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E3CAE">
      <w:pPr>
        <w:spacing w:before="165"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3CDB1B10">
      <w:pPr>
        <w:spacing w:before="165"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竞争性磋商文件</w:t>
      </w:r>
    </w:p>
    <w:p w14:paraId="17CBF4FC">
      <w:pPr>
        <w:spacing w:before="165" w:beforeLines="50" w:line="360" w:lineRule="auto"/>
        <w:jc w:val="center"/>
        <w:rPr>
          <w:rFonts w:ascii="宋体" w:hAnsi="宋体" w:cs="宋体"/>
          <w:color w:val="auto"/>
          <w:sz w:val="36"/>
          <w:szCs w:val="36"/>
          <w:highlight w:val="none"/>
        </w:rPr>
      </w:pPr>
    </w:p>
    <w:p w14:paraId="42B44E4A">
      <w:pPr>
        <w:snapToGrid w:val="0"/>
        <w:spacing w:before="165" w:beforeLines="50" w:line="360" w:lineRule="auto"/>
        <w:jc w:val="center"/>
        <w:rPr>
          <w:rFonts w:ascii="宋体" w:hAnsi="宋体" w:cs="宋体"/>
          <w:color w:val="auto"/>
          <w:sz w:val="44"/>
          <w:szCs w:val="44"/>
          <w:highlight w:val="none"/>
        </w:rPr>
      </w:pPr>
      <w:r>
        <w:rPr>
          <w:rFonts w:hint="eastAsia" w:ascii="宋体" w:hAnsi="宋体" w:cs="宋体"/>
          <w:color w:val="auto"/>
          <w:sz w:val="72"/>
          <w:szCs w:val="72"/>
          <w:highlight w:val="none"/>
        </w:rPr>
        <w:t>竞争性磋商文件</w:t>
      </w:r>
    </w:p>
    <w:p w14:paraId="76F70EBB">
      <w:pPr>
        <w:spacing w:before="331" w:beforeLines="100" w:after="165"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（全流程电子化评标）</w:t>
      </w:r>
    </w:p>
    <w:p w14:paraId="00ACE4CA">
      <w:pPr>
        <w:spacing w:line="360" w:lineRule="auto"/>
        <w:rPr>
          <w:rFonts w:ascii="宋体" w:hAnsi="宋体" w:cs="宋体"/>
          <w:b/>
          <w:color w:val="auto"/>
          <w:sz w:val="32"/>
          <w:szCs w:val="32"/>
          <w:highlight w:val="none"/>
        </w:rPr>
      </w:pPr>
    </w:p>
    <w:p w14:paraId="3FEC3126">
      <w:pPr>
        <w:spacing w:line="360" w:lineRule="auto"/>
        <w:jc w:val="center"/>
        <w:rPr>
          <w:rFonts w:ascii="宋体" w:hAnsi="宋体" w:cs="宋体"/>
          <w:b/>
          <w:color w:val="auto"/>
          <w:sz w:val="32"/>
          <w:szCs w:val="32"/>
          <w:highlight w:val="none"/>
        </w:rPr>
      </w:pPr>
    </w:p>
    <w:p w14:paraId="4C027CE0">
      <w:pPr>
        <w:pStyle w:val="15"/>
        <w:snapToGrid w:val="0"/>
        <w:spacing w:before="50" w:after="120" w:line="360" w:lineRule="auto"/>
        <w:ind w:left="3295" w:leftChars="852" w:hanging="1506" w:hanging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伶俐镇土地延期承包服务</w:t>
      </w:r>
    </w:p>
    <w:p w14:paraId="575086AF">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0" w:name="_Toc7308"/>
      <w:bookmarkStart w:id="1" w:name="_Toc681"/>
      <w:r>
        <w:rPr>
          <w:rFonts w:hint="eastAsia" w:hAnsi="宋体" w:cs="宋体"/>
          <w:b/>
          <w:bCs/>
          <w:color w:val="auto"/>
          <w:sz w:val="30"/>
          <w:szCs w:val="30"/>
          <w:highlight w:val="none"/>
        </w:rPr>
        <w:t>项目编号：</w:t>
      </w:r>
      <w:bookmarkEnd w:id="0"/>
      <w:bookmarkEnd w:id="1"/>
      <w:r>
        <w:rPr>
          <w:rFonts w:hint="eastAsia" w:hAnsi="宋体" w:cs="宋体"/>
          <w:b/>
          <w:bCs/>
          <w:color w:val="auto"/>
          <w:sz w:val="30"/>
          <w:szCs w:val="30"/>
          <w:highlight w:val="none"/>
          <w:lang w:eastAsia="zh-CN"/>
        </w:rPr>
        <w:t>NNZC2025-C3-030055-GXHM</w:t>
      </w:r>
    </w:p>
    <w:p w14:paraId="5439C2E3">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2" w:name="_Toc31224"/>
      <w:bookmarkStart w:id="3" w:name="_Toc23882"/>
      <w:r>
        <w:rPr>
          <w:rFonts w:hint="eastAsia" w:hAnsi="宋体" w:cs="宋体"/>
          <w:b/>
          <w:bCs/>
          <w:color w:val="auto"/>
          <w:sz w:val="30"/>
          <w:szCs w:val="30"/>
          <w:highlight w:val="none"/>
        </w:rPr>
        <w:t>采购文号：</w:t>
      </w:r>
      <w:bookmarkEnd w:id="2"/>
      <w:bookmarkEnd w:id="3"/>
      <w:r>
        <w:rPr>
          <w:rFonts w:hint="eastAsia" w:hAnsi="宋体" w:cs="宋体"/>
          <w:b/>
          <w:bCs/>
          <w:color w:val="auto"/>
          <w:sz w:val="30"/>
          <w:szCs w:val="30"/>
          <w:highlight w:val="none"/>
        </w:rPr>
        <w:t>QXZC2025-C3-00197</w:t>
      </w:r>
    </w:p>
    <w:p w14:paraId="689DF322">
      <w:pPr>
        <w:pStyle w:val="15"/>
        <w:snapToGrid w:val="0"/>
        <w:spacing w:before="50" w:after="120" w:line="360" w:lineRule="auto"/>
        <w:ind w:firstLine="1783" w:firstLineChars="592"/>
        <w:rPr>
          <w:rFonts w:hAnsi="宋体" w:cs="宋体"/>
          <w:b/>
          <w:bCs/>
          <w:color w:val="auto"/>
          <w:sz w:val="30"/>
          <w:szCs w:val="30"/>
          <w:highlight w:val="none"/>
        </w:rPr>
      </w:pPr>
      <w:r>
        <w:rPr>
          <w:rFonts w:hint="eastAsia" w:hAnsi="宋体" w:cs="宋体"/>
          <w:b/>
          <w:bCs/>
          <w:color w:val="auto"/>
          <w:sz w:val="30"/>
          <w:szCs w:val="30"/>
          <w:highlight w:val="none"/>
        </w:rPr>
        <w:t xml:space="preserve">项目所属区划：南宁市青秀区项目   </w:t>
      </w:r>
    </w:p>
    <w:p w14:paraId="509F531A">
      <w:pPr>
        <w:pStyle w:val="15"/>
        <w:snapToGrid w:val="0"/>
        <w:spacing w:before="50" w:after="120" w:line="360" w:lineRule="auto"/>
        <w:ind w:left="3310" w:leftChars="852" w:hanging="1521" w:hangingChars="505"/>
        <w:outlineLvl w:val="0"/>
        <w:rPr>
          <w:rFonts w:hint="eastAsia" w:hAnsi="宋体" w:eastAsia="宋体" w:cs="宋体"/>
          <w:b/>
          <w:bCs/>
          <w:color w:val="auto"/>
          <w:sz w:val="30"/>
          <w:szCs w:val="30"/>
          <w:highlight w:val="none"/>
          <w:lang w:eastAsia="zh-CN"/>
        </w:rPr>
      </w:pPr>
      <w:bookmarkStart w:id="4" w:name="_Toc19676"/>
      <w:bookmarkStart w:id="5" w:name="_Toc26813"/>
      <w:r>
        <w:rPr>
          <w:rFonts w:hint="eastAsia" w:hAnsi="宋体" w:cs="宋体"/>
          <w:b/>
          <w:bCs/>
          <w:color w:val="auto"/>
          <w:sz w:val="30"/>
          <w:szCs w:val="30"/>
          <w:highlight w:val="none"/>
        </w:rPr>
        <w:t>采 购 人：</w:t>
      </w:r>
      <w:bookmarkEnd w:id="4"/>
      <w:bookmarkEnd w:id="5"/>
      <w:bookmarkStart w:id="6" w:name="_Toc6082"/>
      <w:r>
        <w:rPr>
          <w:rFonts w:hint="eastAsia" w:hAnsi="宋体" w:cs="宋体"/>
          <w:b/>
          <w:bCs/>
          <w:color w:val="auto"/>
          <w:sz w:val="30"/>
          <w:szCs w:val="30"/>
          <w:highlight w:val="none"/>
          <w:lang w:eastAsia="zh-CN"/>
        </w:rPr>
        <w:t>南宁市青秀区伶俐镇人民政府</w:t>
      </w:r>
    </w:p>
    <w:p w14:paraId="2C3FB451">
      <w:pPr>
        <w:pStyle w:val="15"/>
        <w:snapToGrid w:val="0"/>
        <w:spacing w:before="50" w:after="120" w:line="360" w:lineRule="auto"/>
        <w:ind w:firstLine="1783" w:firstLineChars="592"/>
        <w:outlineLvl w:val="0"/>
        <w:rPr>
          <w:rFonts w:hAnsi="宋体" w:cs="宋体"/>
          <w:b/>
          <w:bCs/>
          <w:color w:val="auto"/>
          <w:w w:val="95"/>
          <w:sz w:val="30"/>
          <w:szCs w:val="30"/>
          <w:highlight w:val="none"/>
        </w:rPr>
      </w:pPr>
      <w:bookmarkStart w:id="7" w:name="_Toc5106"/>
      <w:r>
        <w:rPr>
          <w:rFonts w:hint="eastAsia" w:hAnsi="宋体" w:cs="宋体"/>
          <w:b/>
          <w:bCs/>
          <w:color w:val="auto"/>
          <w:sz w:val="30"/>
          <w:szCs w:val="30"/>
          <w:highlight w:val="none"/>
        </w:rPr>
        <w:t>采购代理机构：</w:t>
      </w:r>
      <w:bookmarkEnd w:id="6"/>
      <w:bookmarkEnd w:id="7"/>
      <w:r>
        <w:rPr>
          <w:rFonts w:hint="eastAsia" w:hAnsi="宋体" w:cs="宋体"/>
          <w:b/>
          <w:bCs/>
          <w:color w:val="auto"/>
          <w:sz w:val="30"/>
          <w:szCs w:val="30"/>
          <w:highlight w:val="none"/>
        </w:rPr>
        <w:t>广西合美工程咨询有限公司</w:t>
      </w:r>
    </w:p>
    <w:p w14:paraId="768277FC">
      <w:pPr>
        <w:pStyle w:val="15"/>
        <w:snapToGrid w:val="0"/>
        <w:spacing w:before="50" w:after="120" w:line="36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9</w:t>
      </w:r>
      <w:r>
        <w:rPr>
          <w:rFonts w:hint="eastAsia" w:hAnsi="宋体" w:cs="宋体"/>
          <w:b/>
          <w:bCs/>
          <w:color w:val="auto"/>
          <w:w w:val="95"/>
          <w:sz w:val="30"/>
          <w:szCs w:val="30"/>
          <w:highlight w:val="none"/>
        </w:rPr>
        <w:t>日</w:t>
      </w:r>
    </w:p>
    <w:p w14:paraId="6BB46A5A">
      <w:pPr>
        <w:widowControl/>
        <w:spacing w:line="360" w:lineRule="auto"/>
        <w:jc w:val="left"/>
        <w:rPr>
          <w:rFonts w:ascii="宋体" w:hAnsi="宋体" w:cs="宋体"/>
          <w:b/>
          <w:bCs/>
          <w:color w:val="auto"/>
          <w:w w:val="95"/>
          <w:kern w:val="0"/>
          <w:sz w:val="30"/>
          <w:szCs w:val="30"/>
          <w:highlight w:val="none"/>
        </w:rPr>
        <w:sectPr>
          <w:headerReference r:id="rId3" w:type="default"/>
          <w:pgSz w:w="11906" w:h="16838"/>
          <w:pgMar w:top="1134" w:right="1134" w:bottom="1134" w:left="1134" w:header="720" w:footer="720" w:gutter="0"/>
          <w:pgNumType w:start="1"/>
          <w:cols w:space="720" w:num="1"/>
          <w:docGrid w:type="lines" w:linePitch="331" w:charSpace="0"/>
        </w:sectPr>
      </w:pPr>
    </w:p>
    <w:p w14:paraId="4A4824D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43BF2E23">
      <w:pPr>
        <w:spacing w:line="400" w:lineRule="exact"/>
        <w:jc w:val="center"/>
        <w:rPr>
          <w:rFonts w:ascii="宋体" w:hAnsi="宋体" w:cs="宋体"/>
          <w:b/>
          <w:color w:val="auto"/>
          <w:sz w:val="44"/>
          <w:szCs w:val="44"/>
          <w:highlight w:val="none"/>
        </w:rPr>
      </w:pPr>
    </w:p>
    <w:p w14:paraId="0B1E094E">
      <w:pPr>
        <w:pStyle w:val="20"/>
        <w:tabs>
          <w:tab w:val="right" w:leader="dot" w:pos="8879"/>
        </w:tabs>
        <w:rPr>
          <w:rFonts w:ascii="宋体" w:hAnsi="宋体" w:cs="宋体"/>
          <w:color w:val="auto"/>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p>
    <w:p w14:paraId="72DA96DA">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"_Toc193" </w:instrText>
      </w:r>
      <w:r>
        <w:rPr>
          <w:color w:val="auto"/>
          <w:highlight w:val="none"/>
        </w:rPr>
        <w:fldChar w:fldCharType="separate"/>
      </w:r>
      <w:r>
        <w:rPr>
          <w:rFonts w:hint="eastAsia" w:ascii="宋体" w:hAnsi="宋体" w:cs="宋体"/>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F5495DA">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"_Toc10702" </w:instrText>
      </w:r>
      <w:r>
        <w:rPr>
          <w:color w:val="auto"/>
          <w:highlight w:val="none"/>
        </w:rPr>
        <w:fldChar w:fldCharType="separate"/>
      </w:r>
      <w:r>
        <w:rPr>
          <w:rFonts w:hint="eastAsia" w:ascii="宋体" w:hAnsi="宋体" w:cs="宋体"/>
          <w:color w:val="auto"/>
          <w:szCs w:val="32"/>
          <w:highlight w:val="none"/>
        </w:rPr>
        <w:t>第二章 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_Toc10702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9EC02DA">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"_Toc32550" </w:instrText>
      </w:r>
      <w:r>
        <w:rPr>
          <w:color w:val="auto"/>
          <w:highlight w:val="none"/>
        </w:rPr>
        <w:fldChar w:fldCharType="separate"/>
      </w:r>
      <w:r>
        <w:rPr>
          <w:rFonts w:hint="eastAsia" w:ascii="宋体" w:hAnsi="宋体" w:cs="宋体"/>
          <w:color w:val="auto"/>
          <w:szCs w:val="32"/>
          <w:highlight w:val="none"/>
        </w:rPr>
        <w:t>第三章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_Toc32550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11EC1EA">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"_Toc28882" </w:instrText>
      </w:r>
      <w:r>
        <w:rPr>
          <w:color w:val="auto"/>
          <w:highlight w:val="none"/>
        </w:rPr>
        <w:fldChar w:fldCharType="separate"/>
      </w:r>
      <w:r>
        <w:rPr>
          <w:rFonts w:hint="eastAsia" w:ascii="宋体" w:hAnsi="宋体" w:cs="宋体"/>
          <w:color w:val="auto"/>
          <w:highlight w:val="none"/>
        </w:rPr>
        <w:t>第一节 供应商须知前附表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_Toc28882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1C7133E">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ascii="宋体" w:hAnsi="宋体" w:cs="宋体"/>
          <w:color w:val="auto"/>
          <w:highlight w:val="none"/>
        </w:rPr>
        <w:t>第二节 供应商须知正文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_Toc23846 \h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A092B7E">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"_Toc20691"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_Toc20691 \h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A9B9B02">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"_Toc5567" </w:instrText>
      </w:r>
      <w:r>
        <w:rPr>
          <w:color w:val="auto"/>
          <w:highlight w:val="none"/>
        </w:rPr>
        <w:fldChar w:fldCharType="separate"/>
      </w:r>
      <w:r>
        <w:rPr>
          <w:rFonts w:hint="eastAsia" w:ascii="宋体" w:hAnsi="宋体" w:cs="宋体"/>
          <w:color w:val="auto"/>
          <w:highlight w:val="none"/>
        </w:rPr>
        <w:t>二、磋商文件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_Toc5567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7BB95B0">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"_Toc18770" </w:instrText>
      </w:r>
      <w:r>
        <w:rPr>
          <w:color w:val="auto"/>
          <w:highlight w:val="none"/>
        </w:rPr>
        <w:fldChar w:fldCharType="separate"/>
      </w:r>
      <w:r>
        <w:rPr>
          <w:rFonts w:hint="eastAsia" w:ascii="宋体" w:hAnsi="宋体" w:cs="宋体"/>
          <w:color w:val="auto"/>
          <w:highlight w:val="none"/>
        </w:rPr>
        <w:t>三、响应文件的编制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_Toc18770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0DED84D">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"_Toc16642" </w:instrText>
      </w:r>
      <w:r>
        <w:rPr>
          <w:color w:val="auto"/>
          <w:highlight w:val="none"/>
        </w:rPr>
        <w:fldChar w:fldCharType="separate"/>
      </w:r>
      <w:r>
        <w:rPr>
          <w:rFonts w:hint="eastAsia" w:ascii="宋体" w:hAnsi="宋体" w:cs="宋体"/>
          <w:color w:val="auto"/>
          <w:highlight w:val="none"/>
        </w:rPr>
        <w:t>四、评审及磋商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_Toc16642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FCA6433">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"_Toc5736" </w:instrText>
      </w:r>
      <w:r>
        <w:rPr>
          <w:color w:val="auto"/>
          <w:highlight w:val="none"/>
        </w:rPr>
        <w:fldChar w:fldCharType="separate"/>
      </w:r>
      <w:r>
        <w:rPr>
          <w:rFonts w:hint="eastAsia" w:ascii="宋体" w:hAnsi="宋体" w:cs="宋体"/>
          <w:color w:val="auto"/>
          <w:highlight w:val="none"/>
        </w:rPr>
        <w:t>五、成交及合同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_Toc5736 \h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C2983CB">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"_Toc17863" </w:instrText>
      </w:r>
      <w:r>
        <w:rPr>
          <w:color w:val="auto"/>
          <w:highlight w:val="none"/>
        </w:rPr>
        <w:fldChar w:fldCharType="separate"/>
      </w:r>
      <w:r>
        <w:rPr>
          <w:rFonts w:hint="eastAsia" w:ascii="宋体" w:hAnsi="宋体" w:cs="宋体"/>
          <w:color w:val="auto"/>
          <w:highlight w:val="none"/>
        </w:rPr>
        <w:t>六、验收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_Toc17863 \h </w:instrText>
      </w:r>
      <w:r>
        <w:rPr>
          <w:rFonts w:hint="eastAsia" w:ascii="宋体" w:hAnsi="宋体" w:cs="宋体"/>
          <w:color w:val="auto"/>
          <w:highlight w:val="none"/>
        </w:rPr>
        <w:fldChar w:fldCharType="separate"/>
      </w:r>
      <w:r>
        <w:rPr>
          <w:rFonts w:hint="eastAsia" w:ascii="宋体" w:hAnsi="宋体" w:cs="宋体"/>
          <w:color w:val="auto"/>
          <w:highlight w:val="none"/>
        </w:rPr>
        <w:t>32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E77D122">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"_Toc14884" </w:instrText>
      </w:r>
      <w:r>
        <w:rPr>
          <w:color w:val="auto"/>
          <w:highlight w:val="none"/>
        </w:rPr>
        <w:fldChar w:fldCharType="separate"/>
      </w:r>
      <w:r>
        <w:rPr>
          <w:rFonts w:hint="eastAsia" w:ascii="宋体" w:hAnsi="宋体" w:cs="宋体"/>
          <w:color w:val="auto"/>
          <w:highlight w:val="none"/>
        </w:rPr>
        <w:t>七、其他事项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_Toc14884 \h </w:instrText>
      </w:r>
      <w:r>
        <w:rPr>
          <w:rFonts w:hint="eastAsia" w:ascii="宋体" w:hAnsi="宋体" w:cs="宋体"/>
          <w:color w:val="auto"/>
          <w:highlight w:val="none"/>
        </w:rPr>
        <w:fldChar w:fldCharType="separate"/>
      </w:r>
      <w:r>
        <w:rPr>
          <w:rFonts w:hint="eastAsia" w:ascii="宋体" w:hAnsi="宋体" w:cs="宋体"/>
          <w:color w:val="auto"/>
          <w:highlight w:val="none"/>
        </w:rPr>
        <w:t>32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238CD28">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"_Toc25106" </w:instrText>
      </w:r>
      <w:r>
        <w:rPr>
          <w:color w:val="auto"/>
          <w:highlight w:val="none"/>
        </w:rPr>
        <w:fldChar w:fldCharType="separate"/>
      </w:r>
      <w:r>
        <w:rPr>
          <w:rFonts w:hint="eastAsia" w:ascii="宋体" w:hAnsi="宋体" w:cs="宋体"/>
          <w:color w:val="auto"/>
          <w:highlight w:val="none"/>
        </w:rPr>
        <w:t>第四章  评审程序、评审方法和评审标准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_Toc25106 \h </w:instrText>
      </w:r>
      <w:r>
        <w:rPr>
          <w:rFonts w:hint="eastAsia" w:ascii="宋体" w:hAnsi="宋体" w:cs="宋体"/>
          <w:color w:val="auto"/>
          <w:highlight w:val="none"/>
        </w:rPr>
        <w:fldChar w:fldCharType="separate"/>
      </w:r>
      <w:r>
        <w:rPr>
          <w:rFonts w:hint="eastAsia" w:ascii="宋体" w:hAnsi="宋体" w:cs="宋体"/>
          <w:color w:val="auto"/>
          <w:highlight w:val="none"/>
        </w:rPr>
        <w:t>34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A0F274E">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"_Toc30181" </w:instrText>
      </w:r>
      <w:r>
        <w:rPr>
          <w:color w:val="auto"/>
          <w:highlight w:val="none"/>
        </w:rPr>
        <w:fldChar w:fldCharType="separate"/>
      </w:r>
      <w:r>
        <w:rPr>
          <w:rFonts w:hint="eastAsia" w:ascii="宋体" w:hAnsi="宋体" w:cs="宋体"/>
          <w:color w:val="auto"/>
          <w:highlight w:val="none"/>
        </w:rPr>
        <w:t>第一节 评审程序和评审方法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_Toc30181 \h </w:instrText>
      </w:r>
      <w:r>
        <w:rPr>
          <w:rFonts w:hint="eastAsia" w:ascii="宋体" w:hAnsi="宋体" w:cs="宋体"/>
          <w:color w:val="auto"/>
          <w:highlight w:val="none"/>
        </w:rPr>
        <w:fldChar w:fldCharType="separate"/>
      </w:r>
      <w:r>
        <w:rPr>
          <w:rFonts w:hint="eastAsia" w:ascii="宋体" w:hAnsi="宋体" w:cs="宋体"/>
          <w:color w:val="auto"/>
          <w:highlight w:val="none"/>
        </w:rPr>
        <w:t>34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56A7748">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"_Toc1930" </w:instrText>
      </w:r>
      <w:r>
        <w:rPr>
          <w:color w:val="auto"/>
          <w:highlight w:val="none"/>
        </w:rPr>
        <w:fldChar w:fldCharType="separate"/>
      </w:r>
      <w:r>
        <w:rPr>
          <w:rFonts w:hint="eastAsia" w:ascii="宋体" w:hAnsi="宋体" w:cs="宋体"/>
          <w:color w:val="auto"/>
          <w:highlight w:val="none"/>
        </w:rPr>
        <w:t>第二节 评标报告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_Toc1930 \h </w:instrText>
      </w:r>
      <w:r>
        <w:rPr>
          <w:rFonts w:hint="eastAsia" w:ascii="宋体" w:hAnsi="宋体" w:cs="宋体"/>
          <w:color w:val="auto"/>
          <w:highlight w:val="none"/>
        </w:rPr>
        <w:fldChar w:fldCharType="separate"/>
      </w:r>
      <w:r>
        <w:rPr>
          <w:rFonts w:hint="eastAsia" w:ascii="宋体" w:hAnsi="宋体" w:cs="宋体"/>
          <w:color w:val="auto"/>
          <w:highlight w:val="none"/>
        </w:rPr>
        <w:t>42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75A2B30">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"_Toc23409" </w:instrText>
      </w:r>
      <w:r>
        <w:rPr>
          <w:color w:val="auto"/>
          <w:highlight w:val="none"/>
        </w:rPr>
        <w:fldChar w:fldCharType="separate"/>
      </w:r>
      <w:r>
        <w:rPr>
          <w:rFonts w:hint="eastAsia" w:ascii="宋体" w:hAnsi="宋体" w:cs="宋体"/>
          <w:color w:val="auto"/>
          <w:highlight w:val="none"/>
        </w:rPr>
        <w:t>第三节 评审过程的保密与录像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_Toc23409 \h </w:instrText>
      </w:r>
      <w:r>
        <w:rPr>
          <w:rFonts w:hint="eastAsia" w:ascii="宋体" w:hAnsi="宋体" w:cs="宋体"/>
          <w:color w:val="auto"/>
          <w:highlight w:val="none"/>
        </w:rPr>
        <w:fldChar w:fldCharType="separate"/>
      </w:r>
      <w:r>
        <w:rPr>
          <w:rFonts w:hint="eastAsia" w:ascii="宋体" w:hAnsi="宋体" w:cs="宋体"/>
          <w:color w:val="auto"/>
          <w:highlight w:val="none"/>
        </w:rPr>
        <w:t>42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1F32222">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"_Toc13484" </w:instrText>
      </w:r>
      <w:r>
        <w:rPr>
          <w:color w:val="auto"/>
          <w:highlight w:val="none"/>
        </w:rPr>
        <w:fldChar w:fldCharType="separate"/>
      </w:r>
      <w:r>
        <w:rPr>
          <w:rFonts w:hint="eastAsia" w:ascii="宋体" w:hAnsi="宋体" w:cs="宋体"/>
          <w:color w:val="auto"/>
          <w:highlight w:val="none"/>
        </w:rPr>
        <w:t>第五章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_Toc13484 \h </w:instrText>
      </w:r>
      <w:r>
        <w:rPr>
          <w:rFonts w:hint="eastAsia" w:ascii="宋体" w:hAnsi="宋体" w:cs="宋体"/>
          <w:color w:val="auto"/>
          <w:highlight w:val="none"/>
        </w:rPr>
        <w:fldChar w:fldCharType="separate"/>
      </w:r>
      <w:r>
        <w:rPr>
          <w:rFonts w:hint="eastAsia" w:ascii="宋体" w:hAnsi="宋体" w:cs="宋体"/>
          <w:color w:val="auto"/>
          <w:highlight w:val="none"/>
        </w:rPr>
        <w:t>44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8098967">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"_Toc7129" </w:instrText>
      </w:r>
      <w:r>
        <w:rPr>
          <w:color w:val="auto"/>
          <w:highlight w:val="none"/>
        </w:rPr>
        <w:fldChar w:fldCharType="separate"/>
      </w:r>
      <w:r>
        <w:rPr>
          <w:rFonts w:hint="eastAsia" w:ascii="宋体" w:hAnsi="宋体" w:cs="宋体"/>
          <w:color w:val="auto"/>
          <w:highlight w:val="none"/>
        </w:rPr>
        <w:t>第一节 封面格式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_Toc7129 \h </w:instrText>
      </w:r>
      <w:r>
        <w:rPr>
          <w:rFonts w:hint="eastAsia" w:ascii="宋体" w:hAnsi="宋体" w:cs="宋体"/>
          <w:color w:val="auto"/>
          <w:highlight w:val="none"/>
        </w:rPr>
        <w:fldChar w:fldCharType="separate"/>
      </w:r>
      <w:r>
        <w:rPr>
          <w:rFonts w:hint="eastAsia" w:ascii="宋体" w:hAnsi="宋体" w:cs="宋体"/>
          <w:color w:val="auto"/>
          <w:highlight w:val="none"/>
        </w:rPr>
        <w:t>45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409091A">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"_Toc30886" </w:instrText>
      </w:r>
      <w:r>
        <w:rPr>
          <w:color w:val="auto"/>
          <w:highlight w:val="none"/>
        </w:rPr>
        <w:fldChar w:fldCharType="separate"/>
      </w:r>
      <w:r>
        <w:rPr>
          <w:rFonts w:hint="eastAsia" w:ascii="宋体" w:hAnsi="宋体" w:cs="宋体"/>
          <w:color w:val="auto"/>
          <w:highlight w:val="none"/>
        </w:rPr>
        <w:t>第二节 资格证明文件格式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_Toc30886 \h </w:instrText>
      </w:r>
      <w:r>
        <w:rPr>
          <w:rFonts w:hint="eastAsia" w:ascii="宋体" w:hAnsi="宋体" w:cs="宋体"/>
          <w:color w:val="auto"/>
          <w:highlight w:val="none"/>
        </w:rPr>
        <w:fldChar w:fldCharType="separate"/>
      </w:r>
      <w:r>
        <w:rPr>
          <w:rFonts w:hint="eastAsia" w:ascii="宋体" w:hAnsi="宋体" w:cs="宋体"/>
          <w:color w:val="auto"/>
          <w:highlight w:val="none"/>
        </w:rPr>
        <w:t>46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6C1B230">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"_Toc10861" </w:instrText>
      </w:r>
      <w:r>
        <w:rPr>
          <w:color w:val="auto"/>
          <w:highlight w:val="none"/>
        </w:rPr>
        <w:fldChar w:fldCharType="separate"/>
      </w:r>
      <w:r>
        <w:rPr>
          <w:rFonts w:hint="eastAsia" w:ascii="宋体" w:hAnsi="宋体" w:cs="宋体"/>
          <w:color w:val="auto"/>
          <w:highlight w:val="none"/>
        </w:rPr>
        <w:t>第三节 商务技术文件格式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_Toc10861 \h </w:instrText>
      </w:r>
      <w:r>
        <w:rPr>
          <w:rFonts w:hint="eastAsia" w:ascii="宋体" w:hAnsi="宋体" w:cs="宋体"/>
          <w:color w:val="auto"/>
          <w:highlight w:val="none"/>
        </w:rPr>
        <w:fldChar w:fldCharType="separate"/>
      </w:r>
      <w:r>
        <w:rPr>
          <w:rFonts w:hint="eastAsia" w:ascii="宋体" w:hAnsi="宋体" w:cs="宋体"/>
          <w:color w:val="auto"/>
          <w:highlight w:val="none"/>
        </w:rPr>
        <w:t>56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030474A">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"_Toc32512" </w:instrText>
      </w:r>
      <w:r>
        <w:rPr>
          <w:color w:val="auto"/>
          <w:highlight w:val="none"/>
        </w:rPr>
        <w:fldChar w:fldCharType="separate"/>
      </w:r>
      <w:r>
        <w:rPr>
          <w:rFonts w:hint="eastAsia" w:ascii="宋体" w:hAnsi="宋体" w:cs="宋体"/>
          <w:color w:val="auto"/>
          <w:highlight w:val="none"/>
        </w:rPr>
        <w:t>第四节 报价文件格式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_Toc32512 \h </w:instrText>
      </w:r>
      <w:r>
        <w:rPr>
          <w:rFonts w:hint="eastAsia" w:ascii="宋体" w:hAnsi="宋体" w:cs="宋体"/>
          <w:color w:val="auto"/>
          <w:highlight w:val="none"/>
        </w:rPr>
        <w:fldChar w:fldCharType="separate"/>
      </w:r>
      <w:r>
        <w:rPr>
          <w:rFonts w:hint="eastAsia" w:ascii="宋体" w:hAnsi="宋体" w:cs="宋体"/>
          <w:color w:val="auto"/>
          <w:highlight w:val="none"/>
        </w:rPr>
        <w:t>69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A77B0CA">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"_Toc15428" </w:instrText>
      </w:r>
      <w:r>
        <w:rPr>
          <w:color w:val="auto"/>
          <w:highlight w:val="none"/>
        </w:rPr>
        <w:fldChar w:fldCharType="separate"/>
      </w:r>
      <w:r>
        <w:rPr>
          <w:rFonts w:hint="eastAsia" w:ascii="宋体" w:hAnsi="宋体" w:cs="宋体"/>
          <w:color w:val="auto"/>
          <w:highlight w:val="none"/>
        </w:rPr>
        <w:t>第五节 其他文书、文件格式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_Toc15428 \h </w:instrText>
      </w:r>
      <w:r>
        <w:rPr>
          <w:rFonts w:hint="eastAsia" w:ascii="宋体" w:hAnsi="宋体" w:cs="宋体"/>
          <w:color w:val="auto"/>
          <w:highlight w:val="none"/>
        </w:rPr>
        <w:fldChar w:fldCharType="separate"/>
      </w:r>
      <w:r>
        <w:rPr>
          <w:rFonts w:hint="eastAsia" w:ascii="宋体" w:hAnsi="宋体" w:cs="宋体"/>
          <w:color w:val="auto"/>
          <w:highlight w:val="none"/>
        </w:rPr>
        <w:t>74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AB9B53C">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"_Toc10609" </w:instrText>
      </w:r>
      <w:r>
        <w:rPr>
          <w:color w:val="auto"/>
          <w:highlight w:val="none"/>
        </w:rPr>
        <w:fldChar w:fldCharType="separate"/>
      </w:r>
      <w:r>
        <w:rPr>
          <w:rFonts w:hint="eastAsia" w:ascii="宋体" w:hAnsi="宋体" w:cs="宋体"/>
          <w:color w:val="auto"/>
          <w:highlight w:val="none"/>
        </w:rPr>
        <w:t>第六章  合同文本</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_Toc10609 \h </w:instrText>
      </w:r>
      <w:r>
        <w:rPr>
          <w:rFonts w:hint="eastAsia" w:ascii="宋体" w:hAnsi="宋体" w:cs="宋体"/>
          <w:color w:val="auto"/>
          <w:highlight w:val="none"/>
        </w:rPr>
        <w:fldChar w:fldCharType="separate"/>
      </w:r>
      <w:r>
        <w:rPr>
          <w:rFonts w:hint="eastAsia" w:ascii="宋体" w:hAnsi="宋体" w:cs="宋体"/>
          <w:color w:val="auto"/>
          <w:highlight w:val="none"/>
        </w:rPr>
        <w:t>75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07C2BC4">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"_Toc22933" </w:instrText>
      </w:r>
      <w:r>
        <w:rPr>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七</w:t>
      </w:r>
      <w:r>
        <w:rPr>
          <w:rFonts w:hint="eastAsia" w:ascii="宋体" w:hAnsi="宋体" w:cs="宋体"/>
          <w:color w:val="auto"/>
          <w:highlight w:val="none"/>
        </w:rPr>
        <w:t>章 质疑、投诉材料格式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_Toc22933 \h </w:instrText>
      </w:r>
      <w:r>
        <w:rPr>
          <w:rFonts w:hint="eastAsia" w:ascii="宋体" w:hAnsi="宋体" w:cs="宋体"/>
          <w:color w:val="auto"/>
          <w:highlight w:val="none"/>
        </w:rPr>
        <w:fldChar w:fldCharType="separate"/>
      </w:r>
      <w:r>
        <w:rPr>
          <w:rFonts w:hint="eastAsia" w:ascii="宋体" w:hAnsi="宋体" w:cs="宋体"/>
          <w:color w:val="auto"/>
          <w:highlight w:val="none"/>
        </w:rPr>
        <w:t>90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6D36B3F">
      <w:pPr>
        <w:pStyle w:val="23"/>
        <w:rPr>
          <w:rFonts w:ascii="宋体" w:hAnsi="宋体" w:cs="宋体"/>
          <w:color w:val="auto"/>
          <w:sz w:val="28"/>
          <w:szCs w:val="28"/>
          <w:highlight w:val="none"/>
        </w:rPr>
      </w:pPr>
      <w:r>
        <w:rPr>
          <w:rFonts w:hint="eastAsia" w:ascii="宋体" w:hAnsi="宋体" w:cs="宋体"/>
          <w:color w:val="auto"/>
          <w:szCs w:val="30"/>
          <w:highlight w:val="none"/>
        </w:rPr>
        <w:fldChar w:fldCharType="end"/>
      </w:r>
    </w:p>
    <w:p w14:paraId="57602A00">
      <w:pPr>
        <w:tabs>
          <w:tab w:val="left" w:pos="7470"/>
        </w:tabs>
        <w:spacing w:line="40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ab/>
      </w:r>
    </w:p>
    <w:p w14:paraId="3675440D">
      <w:pPr>
        <w:spacing w:line="400" w:lineRule="exact"/>
        <w:jc w:val="center"/>
        <w:rPr>
          <w:rFonts w:ascii="宋体" w:hAnsi="宋体" w:cs="宋体"/>
          <w:b/>
          <w:color w:val="auto"/>
          <w:sz w:val="32"/>
          <w:szCs w:val="32"/>
          <w:highlight w:val="none"/>
        </w:rPr>
      </w:pPr>
    </w:p>
    <w:p w14:paraId="1CDB3B29">
      <w:pPr>
        <w:spacing w:line="400" w:lineRule="exact"/>
        <w:jc w:val="center"/>
        <w:rPr>
          <w:rFonts w:ascii="宋体" w:hAnsi="宋体" w:cs="宋体"/>
          <w:b/>
          <w:color w:val="auto"/>
          <w:sz w:val="32"/>
          <w:szCs w:val="32"/>
          <w:highlight w:val="none"/>
        </w:rPr>
      </w:pPr>
    </w:p>
    <w:p w14:paraId="31C3490F">
      <w:pPr>
        <w:spacing w:line="400" w:lineRule="exact"/>
        <w:jc w:val="center"/>
        <w:rPr>
          <w:rFonts w:ascii="宋体" w:hAnsi="宋体" w:cs="宋体"/>
          <w:b/>
          <w:color w:val="auto"/>
          <w:sz w:val="32"/>
          <w:szCs w:val="32"/>
          <w:highlight w:val="none"/>
        </w:rPr>
      </w:pPr>
    </w:p>
    <w:p w14:paraId="24190E06">
      <w:pPr>
        <w:spacing w:line="400" w:lineRule="exact"/>
        <w:jc w:val="center"/>
        <w:rPr>
          <w:rFonts w:ascii="宋体" w:hAnsi="宋体" w:cs="宋体"/>
          <w:b/>
          <w:color w:val="auto"/>
          <w:sz w:val="32"/>
          <w:szCs w:val="32"/>
          <w:highlight w:val="none"/>
        </w:rPr>
      </w:pPr>
    </w:p>
    <w:p w14:paraId="5CAF0477">
      <w:pPr>
        <w:widowControl/>
        <w:jc w:val="left"/>
        <w:rPr>
          <w:rFonts w:ascii="宋体" w:hAnsi="宋体" w:cs="宋体"/>
          <w:b/>
          <w:color w:val="auto"/>
          <w:sz w:val="32"/>
          <w:szCs w:val="32"/>
          <w:highlight w:val="none"/>
        </w:rPr>
        <w:sectPr>
          <w:footerReference r:id="rId4" w:type="default"/>
          <w:pgSz w:w="11906" w:h="16838"/>
          <w:pgMar w:top="1440" w:right="1440" w:bottom="1440" w:left="1587" w:header="851" w:footer="992" w:gutter="0"/>
          <w:pgNumType w:start="1"/>
          <w:cols w:space="720" w:num="1"/>
          <w:docGrid w:type="lines" w:linePitch="312" w:charSpace="0"/>
        </w:sectPr>
      </w:pPr>
    </w:p>
    <w:p w14:paraId="5769DC2C">
      <w:pPr>
        <w:pStyle w:val="3"/>
        <w:spacing w:before="0" w:after="0" w:line="360" w:lineRule="auto"/>
        <w:jc w:val="center"/>
        <w:rPr>
          <w:rFonts w:ascii="宋体" w:hAnsi="宋体" w:cs="宋体"/>
          <w:color w:val="auto"/>
          <w:highlight w:val="none"/>
        </w:rPr>
      </w:pPr>
      <w:bookmarkStart w:id="8" w:name="_Toc193"/>
      <w:r>
        <w:rPr>
          <w:rFonts w:hint="eastAsia" w:ascii="宋体" w:hAnsi="宋体" w:cs="宋体"/>
          <w:color w:val="auto"/>
          <w:highlight w:val="none"/>
        </w:rPr>
        <w:t>第一章 竞争性磋商公告</w:t>
      </w:r>
      <w:bookmarkEnd w:id="8"/>
      <w:bookmarkStart w:id="9" w:name="_Toc44229878"/>
      <w:bookmarkStart w:id="10" w:name="_Toc35393798"/>
      <w:bookmarkStart w:id="11" w:name="_Toc35393629"/>
      <w:bookmarkStart w:id="12" w:name="_Toc28359089"/>
      <w:bookmarkStart w:id="13" w:name="_Toc28359012"/>
      <w:bookmarkStart w:id="14" w:name="_Toc35393792"/>
      <w:bookmarkStart w:id="15" w:name="_Toc28359004"/>
      <w:bookmarkStart w:id="16" w:name="_Toc28359081"/>
      <w:bookmarkStart w:id="17" w:name="_Toc35393623"/>
    </w:p>
    <w:p w14:paraId="5ED37E36">
      <w:pPr>
        <w:rPr>
          <w:rFonts w:ascii="宋体" w:hAnsi="宋体" w:cs="宋体"/>
          <w:color w:val="auto"/>
          <w:highlight w:val="none"/>
        </w:rPr>
      </w:pPr>
    </w:p>
    <w:tbl>
      <w:tblPr>
        <w:tblStyle w:val="27"/>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068D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14:paraId="279C25BC">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项目概况</w:t>
            </w:r>
          </w:p>
          <w:p w14:paraId="36FE9589">
            <w:pPr>
              <w:spacing w:line="400" w:lineRule="exact"/>
              <w:ind w:firstLine="420" w:firstLineChars="200"/>
              <w:rPr>
                <w:rFonts w:ascii="宋体" w:hAnsi="宋体" w:cs="宋体"/>
                <w:b/>
                <w:bCs/>
                <w:color w:val="auto"/>
                <w:sz w:val="24"/>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伶俐镇土地延期承包服务</w:t>
            </w:r>
            <w:r>
              <w:rPr>
                <w:rFonts w:hint="eastAsia" w:ascii="宋体" w:hAnsi="宋体" w:cs="宋体"/>
                <w:color w:val="auto"/>
                <w:szCs w:val="21"/>
                <w:highlight w:val="none"/>
              </w:rPr>
              <w:t>采购项目的潜在供应商应在广西政府采购云平台https://www.gcy.zfcg.gxzf.gov.cn）获取竞争性磋商文件，并于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日09点30分</w:t>
            </w:r>
            <w:r>
              <w:rPr>
                <w:rFonts w:hint="eastAsia" w:ascii="宋体" w:hAnsi="宋体" w:cs="宋体"/>
                <w:color w:val="auto"/>
                <w:szCs w:val="21"/>
                <w:highlight w:val="none"/>
              </w:rPr>
              <w:t>（北京时间）</w:t>
            </w:r>
            <w:r>
              <w:rPr>
                <w:rFonts w:hint="eastAsia" w:ascii="宋体" w:hAnsi="宋体" w:cs="宋体"/>
                <w:bCs/>
                <w:color w:val="auto"/>
                <w:szCs w:val="21"/>
                <w:highlight w:val="none"/>
              </w:rPr>
              <w:t>前提交响应文件</w:t>
            </w:r>
            <w:r>
              <w:rPr>
                <w:rFonts w:hint="eastAsia" w:ascii="宋体" w:hAnsi="宋体" w:cs="宋体"/>
                <w:color w:val="auto"/>
                <w:szCs w:val="21"/>
                <w:highlight w:val="none"/>
              </w:rPr>
              <w:t>。</w:t>
            </w:r>
          </w:p>
        </w:tc>
      </w:tr>
    </w:tbl>
    <w:p w14:paraId="02C5F46E">
      <w:pPr>
        <w:spacing w:line="360" w:lineRule="auto"/>
        <w:ind w:firstLine="482" w:firstLineChars="200"/>
        <w:rPr>
          <w:rFonts w:ascii="宋体" w:hAnsi="宋体" w:cs="宋体"/>
          <w:b/>
          <w:color w:val="auto"/>
          <w:highlight w:val="none"/>
        </w:rPr>
      </w:pPr>
      <w:r>
        <w:rPr>
          <w:rFonts w:hint="eastAsia" w:ascii="宋体" w:hAnsi="宋体" w:cs="宋体"/>
          <w:b/>
          <w:color w:val="auto"/>
          <w:sz w:val="24"/>
          <w:highlight w:val="none"/>
        </w:rPr>
        <w:t>一、项目基本情况</w:t>
      </w:r>
      <w:bookmarkEnd w:id="9"/>
      <w:bookmarkEnd w:id="10"/>
      <w:bookmarkEnd w:id="11"/>
      <w:bookmarkEnd w:id="12"/>
      <w:bookmarkEnd w:id="13"/>
    </w:p>
    <w:p w14:paraId="3797043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NNZC2025-C3-030055-GXHM</w:t>
      </w:r>
    </w:p>
    <w:p w14:paraId="12635E3D">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伶俐镇土地延期承包服务</w:t>
      </w:r>
    </w:p>
    <w:p w14:paraId="75A385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10B664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w:t>
      </w:r>
      <w:r>
        <w:rPr>
          <w:rFonts w:hint="eastAsia" w:ascii="宋体" w:hAnsi="宋体" w:cs="宋体"/>
          <w:color w:val="auto"/>
          <w:szCs w:val="21"/>
          <w:highlight w:val="none"/>
          <w:lang w:val="en-US" w:eastAsia="zh-CN"/>
        </w:rPr>
        <w:t>731697.31</w:t>
      </w:r>
      <w:r>
        <w:rPr>
          <w:rFonts w:hint="eastAsia" w:ascii="宋体" w:hAnsi="宋体" w:cs="宋体"/>
          <w:color w:val="auto"/>
          <w:szCs w:val="21"/>
          <w:highlight w:val="none"/>
        </w:rPr>
        <w:t>元</w:t>
      </w:r>
    </w:p>
    <w:p w14:paraId="1289BB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5.最高限价</w:t>
      </w:r>
      <w:bookmarkStart w:id="18" w:name="_Hlk66782034"/>
      <w:r>
        <w:rPr>
          <w:rFonts w:hint="eastAsia" w:ascii="宋体" w:hAnsi="宋体" w:cs="宋体"/>
          <w:color w:val="auto"/>
          <w:szCs w:val="21"/>
          <w:highlight w:val="none"/>
        </w:rPr>
        <w:t>（如有）</w:t>
      </w:r>
      <w:bookmarkEnd w:id="18"/>
      <w:r>
        <w:rPr>
          <w:rFonts w:hint="eastAsia" w:ascii="宋体" w:hAnsi="宋体" w:cs="宋体"/>
          <w:color w:val="auto"/>
          <w:szCs w:val="21"/>
          <w:highlight w:val="none"/>
        </w:rPr>
        <w:t>：同预算金额</w:t>
      </w:r>
    </w:p>
    <w:p w14:paraId="1F03F9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6.采购需求：</w:t>
      </w:r>
    </w:p>
    <w:tbl>
      <w:tblPr>
        <w:tblStyle w:val="26"/>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727"/>
        <w:gridCol w:w="819"/>
        <w:gridCol w:w="763"/>
        <w:gridCol w:w="5601"/>
      </w:tblGrid>
      <w:tr w14:paraId="4CA3B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70BEB85F">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27" w:type="dxa"/>
            <w:tcBorders>
              <w:top w:val="single" w:color="auto" w:sz="4" w:space="0"/>
              <w:left w:val="single" w:color="auto" w:sz="4" w:space="0"/>
              <w:bottom w:val="single" w:color="auto" w:sz="4" w:space="0"/>
              <w:right w:val="single" w:color="auto" w:sz="4" w:space="0"/>
            </w:tcBorders>
            <w:vAlign w:val="center"/>
          </w:tcPr>
          <w:p w14:paraId="7D3D994C">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819" w:type="dxa"/>
            <w:tcBorders>
              <w:top w:val="single" w:color="auto" w:sz="4" w:space="0"/>
              <w:left w:val="single" w:color="auto" w:sz="4" w:space="0"/>
              <w:bottom w:val="single" w:color="auto" w:sz="4" w:space="0"/>
              <w:right w:val="single" w:color="auto" w:sz="4" w:space="0"/>
            </w:tcBorders>
            <w:vAlign w:val="center"/>
          </w:tcPr>
          <w:p w14:paraId="6CE04EA5">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763" w:type="dxa"/>
            <w:tcBorders>
              <w:top w:val="single" w:color="auto" w:sz="4" w:space="0"/>
              <w:left w:val="single" w:color="auto" w:sz="4" w:space="0"/>
              <w:bottom w:val="single" w:color="auto" w:sz="4" w:space="0"/>
              <w:right w:val="single" w:color="auto" w:sz="4" w:space="0"/>
            </w:tcBorders>
            <w:vAlign w:val="center"/>
          </w:tcPr>
          <w:p w14:paraId="4B0AF788">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5601" w:type="dxa"/>
            <w:tcBorders>
              <w:top w:val="single" w:color="auto" w:sz="4" w:space="0"/>
              <w:left w:val="single" w:color="auto" w:sz="4" w:space="0"/>
              <w:bottom w:val="single" w:color="auto" w:sz="4" w:space="0"/>
              <w:right w:val="single" w:color="auto" w:sz="4" w:space="0"/>
            </w:tcBorders>
            <w:vAlign w:val="center"/>
          </w:tcPr>
          <w:p w14:paraId="04663989">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简要服务要求或者技术需求</w:t>
            </w:r>
          </w:p>
        </w:tc>
      </w:tr>
      <w:tr w14:paraId="3CE03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2C9B5A5D">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727" w:type="dxa"/>
            <w:tcBorders>
              <w:top w:val="single" w:color="auto" w:sz="4" w:space="0"/>
              <w:left w:val="single" w:color="auto" w:sz="4" w:space="0"/>
              <w:bottom w:val="single" w:color="auto" w:sz="4" w:space="0"/>
              <w:right w:val="single" w:color="auto" w:sz="4" w:space="0"/>
            </w:tcBorders>
            <w:vAlign w:val="center"/>
          </w:tcPr>
          <w:p w14:paraId="07DF1FEE">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伶俐镇土地延期承包服务</w:t>
            </w:r>
          </w:p>
        </w:tc>
        <w:tc>
          <w:tcPr>
            <w:tcW w:w="819" w:type="dxa"/>
            <w:tcBorders>
              <w:top w:val="single" w:color="auto" w:sz="4" w:space="0"/>
              <w:left w:val="single" w:color="auto" w:sz="4" w:space="0"/>
              <w:bottom w:val="single" w:color="auto" w:sz="4" w:space="0"/>
              <w:right w:val="single" w:color="auto" w:sz="4" w:space="0"/>
            </w:tcBorders>
            <w:vAlign w:val="center"/>
          </w:tcPr>
          <w:p w14:paraId="228466B9">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763" w:type="dxa"/>
            <w:tcBorders>
              <w:top w:val="single" w:color="auto" w:sz="4" w:space="0"/>
              <w:left w:val="single" w:color="auto" w:sz="4" w:space="0"/>
              <w:bottom w:val="single" w:color="auto" w:sz="4" w:space="0"/>
              <w:right w:val="single" w:color="auto" w:sz="4" w:space="0"/>
            </w:tcBorders>
            <w:vAlign w:val="center"/>
          </w:tcPr>
          <w:p w14:paraId="2E2831EF">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5601" w:type="dxa"/>
            <w:tcBorders>
              <w:top w:val="single" w:color="auto" w:sz="4" w:space="0"/>
              <w:left w:val="single" w:color="auto" w:sz="4" w:space="0"/>
              <w:bottom w:val="single" w:color="auto" w:sz="4" w:space="0"/>
              <w:right w:val="single" w:color="auto" w:sz="4" w:space="0"/>
            </w:tcBorders>
            <w:vAlign w:val="center"/>
          </w:tcPr>
          <w:p w14:paraId="285986B3">
            <w:pPr>
              <w:spacing w:line="34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伶俐镇</w:t>
            </w:r>
            <w:r>
              <w:rPr>
                <w:rFonts w:hint="eastAsia" w:ascii="宋体" w:hAnsi="宋体" w:eastAsia="宋体" w:cs="Times New Roman"/>
                <w:color w:val="auto"/>
                <w:szCs w:val="21"/>
                <w:highlight w:val="none"/>
                <w:lang w:eastAsia="zh-CN"/>
              </w:rPr>
              <w:t>土地承包到期后再延长30年试点工作</w:t>
            </w:r>
            <w:r>
              <w:rPr>
                <w:rFonts w:hint="eastAsia" w:ascii="宋体" w:hAnsi="宋体" w:cs="宋体"/>
                <w:color w:val="auto"/>
                <w:szCs w:val="21"/>
                <w:highlight w:val="none"/>
              </w:rPr>
              <w:t>， 以第</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轮土地承包以来建立的农村土地承包档案为基础，深入了解第二轮承包地确权登记颁证和未颁证具体情况，摸排集体土地承包历史遗留矛盾和问题，切实化解矛盾纠纷，解决遗留问题，为延包工作打好基础。通过逐户核实，厘清本集体经济组织二轮承包以来人口变动情况、农户的家庭人口、承包地面积及地块数等变化情况，土地征用、土地整治、增减挂等项目新增耕地以及集体预留机动地面积等情况</w:t>
            </w:r>
            <w:r>
              <w:rPr>
                <w:rFonts w:hint="eastAsia" w:ascii="宋体" w:hAnsi="宋体" w:cs="宋体"/>
                <w:color w:val="auto"/>
                <w:szCs w:val="21"/>
                <w:highlight w:val="none"/>
                <w:lang w:eastAsia="zh-CN"/>
              </w:rPr>
              <w:t>；</w:t>
            </w:r>
            <w:r>
              <w:rPr>
                <w:rFonts w:hint="eastAsia" w:ascii="宋体" w:hAnsi="宋体" w:cs="宋体"/>
                <w:color w:val="auto"/>
                <w:szCs w:val="21"/>
                <w:highlight w:val="none"/>
              </w:rPr>
              <w:t>掌握人均承包地不均的程度</w:t>
            </w:r>
            <w:r>
              <w:rPr>
                <w:rFonts w:hint="eastAsia" w:ascii="宋体" w:hAnsi="宋体" w:cs="宋体"/>
                <w:color w:val="auto"/>
                <w:szCs w:val="21"/>
                <w:highlight w:val="none"/>
                <w:lang w:eastAsia="zh-CN"/>
              </w:rPr>
              <w:t>；</w:t>
            </w:r>
            <w:r>
              <w:rPr>
                <w:rFonts w:hint="eastAsia" w:ascii="宋体" w:hAnsi="宋体" w:cs="宋体"/>
                <w:color w:val="auto"/>
                <w:szCs w:val="21"/>
                <w:highlight w:val="none"/>
              </w:rPr>
              <w:t>广泛收集梳理农户对延包的意愿、想法以及土地延包相关问题。</w:t>
            </w:r>
            <w:r>
              <w:rPr>
                <w:rFonts w:hint="eastAsia" w:ascii="宋体" w:hAnsi="宋体" w:cs="宋体"/>
                <w:color w:val="auto"/>
                <w:szCs w:val="21"/>
                <w:highlight w:val="none"/>
                <w:lang w:eastAsia="zh-CN"/>
              </w:rPr>
              <w:t>如需进一步了解详细内容，详见竞争性磋商采购文件。</w:t>
            </w:r>
          </w:p>
        </w:tc>
      </w:tr>
    </w:tbl>
    <w:p w14:paraId="59FAC3C2">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7.合同履行期限：详见采购文件“第二章采购需求”商务条款。</w:t>
      </w:r>
    </w:p>
    <w:p w14:paraId="1A999A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8.本项目是否接受联合体：□是，☑否</w:t>
      </w:r>
    </w:p>
    <w:p w14:paraId="0DE9AD2E">
      <w:pPr>
        <w:spacing w:line="360" w:lineRule="auto"/>
        <w:ind w:firstLine="482" w:firstLineChars="200"/>
        <w:rPr>
          <w:rFonts w:ascii="宋体" w:hAnsi="宋体" w:cs="宋体"/>
          <w:bCs/>
          <w:color w:val="auto"/>
          <w:sz w:val="24"/>
          <w:highlight w:val="none"/>
        </w:rPr>
      </w:pPr>
      <w:bookmarkStart w:id="19" w:name="_Toc28359090"/>
      <w:bookmarkStart w:id="20" w:name="_Toc35393630"/>
      <w:bookmarkStart w:id="21" w:name="_Toc35393799"/>
      <w:bookmarkStart w:id="22" w:name="_Toc28359013"/>
      <w:bookmarkStart w:id="23" w:name="_Toc44229879"/>
      <w:r>
        <w:rPr>
          <w:rFonts w:hint="eastAsia" w:ascii="宋体" w:hAnsi="宋体" w:cs="宋体"/>
          <w:b/>
          <w:color w:val="auto"/>
          <w:kern w:val="44"/>
          <w:sz w:val="24"/>
          <w:highlight w:val="none"/>
        </w:rPr>
        <w:t>二、供应商的资格条件</w:t>
      </w:r>
      <w:bookmarkEnd w:id="19"/>
      <w:bookmarkEnd w:id="20"/>
      <w:bookmarkEnd w:id="21"/>
      <w:bookmarkEnd w:id="22"/>
      <w:bookmarkEnd w:id="23"/>
    </w:p>
    <w:p w14:paraId="3D2E71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14AFB2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2.落实政府采购政策需满足的资格要求：专门面向中小企业采购的项目（供应商应为中小微企业或监狱企业或残疾人福利性单位)；</w:t>
      </w:r>
    </w:p>
    <w:p w14:paraId="24CC67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Cs w:val="21"/>
        </w:rPr>
        <w:t>供应商应具有省级及以上测绘行政主管部门颁发的乙级或以上测绘资质</w:t>
      </w:r>
      <w:r>
        <w:rPr>
          <w:rFonts w:hint="eastAsia" w:ascii="宋体" w:hAnsi="宋体" w:cs="宋体"/>
          <w:color w:val="auto"/>
          <w:szCs w:val="21"/>
          <w:highlight w:val="none"/>
        </w:rPr>
        <w:t>；</w:t>
      </w:r>
    </w:p>
    <w:p w14:paraId="4C8689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4.本项目的特定条件：</w:t>
      </w:r>
      <w:r>
        <w:rPr>
          <w:rFonts w:hint="eastAsia" w:ascii="宋体" w:hAnsi="宋体" w:cs="宋体"/>
          <w:color w:val="auto"/>
          <w:szCs w:val="21"/>
          <w:highlight w:val="none"/>
          <w:lang w:val="en-US" w:eastAsia="zh-CN"/>
        </w:rPr>
        <w:t>无。</w:t>
      </w:r>
    </w:p>
    <w:p w14:paraId="6ABF0C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D0BB2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、政府采购严重违法失信行为记录名单及其他不符合《中华人民共和国政府采购法》第二十二条规定条件的供应商，不得参与政府采购活动。</w:t>
      </w:r>
    </w:p>
    <w:p w14:paraId="090FB96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14"/>
      <w:bookmarkEnd w:id="15"/>
      <w:bookmarkEnd w:id="16"/>
      <w:bookmarkEnd w:id="17"/>
    </w:p>
    <w:p w14:paraId="1B87806A">
      <w:pPr>
        <w:spacing w:line="360" w:lineRule="auto"/>
        <w:ind w:firstLine="420" w:firstLineChars="200"/>
        <w:rPr>
          <w:rFonts w:ascii="宋体" w:hAnsi="宋体" w:cs="宋体"/>
          <w:color w:val="auto"/>
          <w:szCs w:val="21"/>
          <w:highlight w:val="none"/>
        </w:rPr>
      </w:pPr>
      <w:bookmarkStart w:id="24" w:name="_Toc35393624"/>
      <w:bookmarkStart w:id="25" w:name="_Toc35393793"/>
      <w:bookmarkStart w:id="26" w:name="_Toc28359082"/>
      <w:bookmarkStart w:id="27" w:name="_Toc28359005"/>
      <w:r>
        <w:rPr>
          <w:rFonts w:hint="eastAsia" w:ascii="宋体" w:hAnsi="宋体" w:cs="宋体"/>
          <w:color w:val="auto"/>
          <w:szCs w:val="21"/>
          <w:highlight w:val="none"/>
        </w:rPr>
        <w:t>时间：自公告发布之日起</w:t>
      </w:r>
      <w:r>
        <w:rPr>
          <w:rFonts w:hint="eastAsia" w:ascii="宋体" w:hAnsi="宋体" w:cs="宋体"/>
          <w:color w:val="auto"/>
          <w:highlight w:val="none"/>
        </w:rPr>
        <w:t>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日09点30分</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p>
    <w:p w14:paraId="3D3DFBD4">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0F3B0A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售价：0元。</w:t>
      </w:r>
    </w:p>
    <w:p w14:paraId="796C1FA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bookmarkEnd w:id="24"/>
      <w:bookmarkEnd w:id="25"/>
      <w:bookmarkEnd w:id="26"/>
      <w:bookmarkEnd w:id="27"/>
      <w:r>
        <w:rPr>
          <w:rFonts w:hint="eastAsia" w:ascii="宋体" w:hAnsi="宋体" w:cs="宋体"/>
          <w:b/>
          <w:bCs/>
          <w:color w:val="auto"/>
          <w:sz w:val="24"/>
          <w:highlight w:val="none"/>
        </w:rPr>
        <w:t>响应文件提交</w:t>
      </w:r>
    </w:p>
    <w:p w14:paraId="3C1FACB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日09点30分</w:t>
      </w:r>
    </w:p>
    <w:p w14:paraId="10BBD9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2、首次响应文件提交地点：</w:t>
      </w:r>
    </w:p>
    <w:p w14:paraId="7557A60C">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169D15E1">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59CB1115">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33241519">
      <w:pPr>
        <w:widowControl/>
        <w:spacing w:line="36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3B44978C">
      <w:pPr>
        <w:snapToGrid w:val="0"/>
        <w:spacing w:line="440" w:lineRule="exact"/>
        <w:ind w:firstLine="420" w:firstLineChars="200"/>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3、CA证书在线解密：</w:t>
      </w:r>
      <w:r>
        <w:rPr>
          <w:rFonts w:hint="eastAsia" w:ascii="宋体" w:hAnsi="宋体" w:eastAsia="宋体" w:cs="宋体"/>
          <w:b/>
          <w:bCs/>
          <w:color w:val="auto"/>
          <w:kern w:val="0"/>
          <w:szCs w:val="21"/>
          <w:highlight w:val="none"/>
        </w:rPr>
        <w:t>首次响应文件开启时，须要供应商携带制作响应文件时用来加密的有效数字证书（CA认证）登录“广西政府采购云平台”电子开标大厅现场按规定时间对加密的响应文件进行解密，未能按要求进行解密的，由此产生的后果由投标人自行承担。</w:t>
      </w:r>
    </w:p>
    <w:p w14:paraId="434EC14F">
      <w:pPr>
        <w:snapToGrid w:val="0"/>
        <w:spacing w:line="440" w:lineRule="exact"/>
        <w:ind w:firstLine="420" w:firstLineChars="200"/>
        <w:rPr>
          <w:rFonts w:ascii="宋体" w:hAnsi="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4、供应商需要在具备有摄像头及语音功能且互联网网络状况良好的电脑登录“广西政府采购云平台”远程开标大厅参与本次磋商，否则后果自负</w:t>
      </w:r>
      <w:r>
        <w:rPr>
          <w:rFonts w:hint="eastAsia" w:ascii="宋体" w:hAnsi="宋体" w:cs="宋体"/>
          <w:color w:val="auto"/>
          <w:kern w:val="0"/>
          <w:szCs w:val="21"/>
          <w:highlight w:val="none"/>
        </w:rPr>
        <w:t>。</w:t>
      </w:r>
    </w:p>
    <w:p w14:paraId="6CABC45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14:paraId="23DD4CD0">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日09点30分</w:t>
      </w:r>
      <w:r>
        <w:rPr>
          <w:rFonts w:hint="eastAsia" w:ascii="宋体" w:hAnsi="宋体" w:cs="宋体"/>
          <w:color w:val="auto"/>
          <w:szCs w:val="21"/>
          <w:highlight w:val="none"/>
        </w:rPr>
        <w:t>后</w:t>
      </w:r>
    </w:p>
    <w:p w14:paraId="3B6C9396">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eastAsia="宋体" w:cs="Times New Roman"/>
          <w:color w:val="auto"/>
          <w:szCs w:val="21"/>
          <w:highlight w:val="none"/>
          <w:u w:val="single"/>
          <w:lang w:eastAsia="zh-CN"/>
        </w:rPr>
        <w:t>广西政</w:t>
      </w:r>
      <w:r>
        <w:rPr>
          <w:rFonts w:hint="eastAsia" w:ascii="宋体" w:hAnsi="宋体" w:eastAsia="宋体" w:cs="Times New Roman"/>
          <w:color w:val="auto"/>
          <w:szCs w:val="21"/>
          <w:highlight w:val="none"/>
          <w:u w:val="single"/>
        </w:rPr>
        <w:t>府采购云平台开标大厅</w:t>
      </w:r>
      <w:r>
        <w:rPr>
          <w:rFonts w:hint="eastAsia" w:ascii="宋体" w:hAnsi="宋体" w:cs="宋体"/>
          <w:color w:val="auto"/>
          <w:szCs w:val="21"/>
          <w:highlight w:val="none"/>
          <w:u w:val="single"/>
        </w:rPr>
        <w:t xml:space="preserve"> </w:t>
      </w:r>
    </w:p>
    <w:p w14:paraId="505A10DE">
      <w:pPr>
        <w:spacing w:line="360" w:lineRule="auto"/>
        <w:ind w:firstLine="482" w:firstLineChars="200"/>
        <w:rPr>
          <w:rFonts w:ascii="宋体" w:hAnsi="宋体" w:cs="宋体"/>
          <w:b/>
          <w:bCs/>
          <w:color w:val="auto"/>
          <w:sz w:val="24"/>
          <w:highlight w:val="none"/>
        </w:rPr>
      </w:pPr>
      <w:bookmarkStart w:id="28" w:name="_Toc35393625"/>
      <w:bookmarkStart w:id="29" w:name="_Toc35393794"/>
      <w:bookmarkStart w:id="30" w:name="_Toc28359007"/>
      <w:bookmarkStart w:id="31" w:name="_Toc28359084"/>
      <w:r>
        <w:rPr>
          <w:rFonts w:hint="eastAsia" w:ascii="宋体" w:hAnsi="宋体" w:cs="宋体"/>
          <w:b/>
          <w:bCs/>
          <w:color w:val="auto"/>
          <w:sz w:val="24"/>
          <w:highlight w:val="none"/>
        </w:rPr>
        <w:t>六、公告期限</w:t>
      </w:r>
      <w:bookmarkEnd w:id="28"/>
      <w:bookmarkEnd w:id="29"/>
      <w:bookmarkEnd w:id="30"/>
      <w:bookmarkEnd w:id="31"/>
    </w:p>
    <w:p w14:paraId="23B3BA2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14F9362F">
      <w:pPr>
        <w:spacing w:line="360" w:lineRule="auto"/>
        <w:ind w:firstLine="482" w:firstLineChars="200"/>
        <w:rPr>
          <w:rFonts w:ascii="宋体" w:hAnsi="宋体" w:cs="宋体"/>
          <w:b/>
          <w:bCs/>
          <w:color w:val="auto"/>
          <w:sz w:val="24"/>
          <w:highlight w:val="none"/>
        </w:rPr>
      </w:pPr>
      <w:bookmarkStart w:id="32" w:name="_Toc35393626"/>
      <w:bookmarkStart w:id="33" w:name="_Toc35393795"/>
      <w:r>
        <w:rPr>
          <w:rFonts w:hint="eastAsia" w:ascii="宋体" w:hAnsi="宋体" w:cs="宋体"/>
          <w:b/>
          <w:bCs/>
          <w:color w:val="auto"/>
          <w:sz w:val="24"/>
          <w:highlight w:val="none"/>
        </w:rPr>
        <w:t>七、其他补充事宜</w:t>
      </w:r>
      <w:bookmarkEnd w:id="32"/>
      <w:bookmarkEnd w:id="33"/>
    </w:p>
    <w:p w14:paraId="1D074E9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7C797DA5">
      <w:pPr>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2.采购意向公开链接：http://www.ccgp-guangxi.gov.cn/site/detail?categoryCode=reformColumn&amp;parentId=66601&amp;articleId=Ee+zuUp5kIfnHphMHxrIAA==</w:t>
      </w:r>
    </w:p>
    <w:p w14:paraId="0639860A">
      <w:pPr>
        <w:spacing w:line="360" w:lineRule="auto"/>
        <w:ind w:firstLine="420" w:firstLineChars="200"/>
        <w:rPr>
          <w:rFonts w:ascii="宋体" w:hAnsi="宋体" w:cs="宋体"/>
          <w:color w:val="auto"/>
          <w:kern w:val="0"/>
          <w:szCs w:val="21"/>
          <w:highlight w:val="none"/>
        </w:rPr>
      </w:pPr>
      <w:bookmarkStart w:id="34" w:name="_Hlk37429585"/>
      <w:r>
        <w:rPr>
          <w:rFonts w:hint="eastAsia" w:ascii="宋体" w:hAnsi="宋体" w:cs="宋体"/>
          <w:color w:val="auto"/>
          <w:kern w:val="0"/>
          <w:szCs w:val="21"/>
          <w:highlight w:val="none"/>
        </w:rPr>
        <w:t>3.</w:t>
      </w:r>
      <w:bookmarkStart w:id="35" w:name="_Hlk37429595"/>
      <w:r>
        <w:rPr>
          <w:rFonts w:hint="eastAsia" w:ascii="宋体" w:hAnsi="宋体" w:cs="宋体"/>
          <w:color w:val="auto"/>
          <w:kern w:val="0"/>
          <w:szCs w:val="21"/>
          <w:highlight w:val="none"/>
        </w:rPr>
        <w:t>网上查询地址</w:t>
      </w:r>
    </w:p>
    <w:bookmarkEnd w:id="34"/>
    <w:bookmarkEnd w:id="35"/>
    <w:p w14:paraId="55691C19">
      <w:pPr>
        <w:spacing w:line="360" w:lineRule="auto"/>
        <w:ind w:firstLine="420" w:firstLineChars="200"/>
        <w:rPr>
          <w:rFonts w:ascii="宋体" w:hAnsi="宋体" w:cs="宋体"/>
          <w:color w:val="auto"/>
          <w:kern w:val="0"/>
          <w:szCs w:val="21"/>
          <w:highlight w:val="none"/>
        </w:rPr>
      </w:pPr>
      <w:bookmarkStart w:id="36" w:name="_Hlk37429674"/>
      <w:r>
        <w:rPr>
          <w:rFonts w:hint="eastAsia" w:ascii="宋体" w:hAnsi="宋体" w:cs="宋体"/>
          <w:color w:val="auto"/>
          <w:kern w:val="0"/>
          <w:szCs w:val="21"/>
          <w:highlight w:val="none"/>
        </w:rPr>
        <w:t>中国政府采购网（www.ccgp.gov.cn）、广西壮族自治区政府采购网（http://zfcg.gxzf.gov.cn/）、全国公共资源交易平台(广西·南宁)（http://ggzy.jgswj.gxzf.gov.cn/nnggzy/）</w:t>
      </w:r>
    </w:p>
    <w:p w14:paraId="3A44A52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本项目需要落实的政府采购政策</w:t>
      </w:r>
    </w:p>
    <w:bookmarkEnd w:id="36"/>
    <w:p w14:paraId="157B34F6">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712D851">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5ADAA43">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14:paraId="7696B046">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（4）政府采购支持监狱企业发展。</w:t>
      </w:r>
    </w:p>
    <w:p w14:paraId="41EE884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3548F68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6.若对项目采购电子交易系统操作有疑问，可登录“广西政府采购云平台”https://www.gcy.zfcg.gxzf.gov.cn），点击右侧咨询小采，获取采小蜜智能服务管家帮助，或拨打广西政府采购云平台服务热线95763获取热线服务帮助。 </w:t>
      </w:r>
    </w:p>
    <w:p w14:paraId="0CE841C9">
      <w:pPr>
        <w:spacing w:line="360" w:lineRule="auto"/>
        <w:ind w:firstLine="482" w:firstLineChars="200"/>
        <w:rPr>
          <w:rFonts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14:paraId="3FD19E4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1.采购人信息</w:t>
      </w:r>
    </w:p>
    <w:p w14:paraId="0104F234">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南宁市青秀区伶俐镇人民政府</w:t>
      </w:r>
    </w:p>
    <w:p w14:paraId="44403852">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地址：南宁市青秀区伶俐镇振伶路1号</w:t>
      </w:r>
    </w:p>
    <w:p w14:paraId="427BCE7B">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项目联系人：郑</w:t>
      </w:r>
      <w:r>
        <w:rPr>
          <w:rFonts w:hint="eastAsia" w:ascii="宋体" w:hAnsi="宋体" w:cs="宋体"/>
          <w:color w:val="auto"/>
          <w:szCs w:val="21"/>
          <w:highlight w:val="none"/>
          <w:lang w:val="en-US" w:eastAsia="zh-CN"/>
        </w:rPr>
        <w:t>工</w:t>
      </w:r>
    </w:p>
    <w:p w14:paraId="247436D7">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联系电话：0771-4267024</w:t>
      </w:r>
    </w:p>
    <w:p w14:paraId="5A491EF5">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32FDA163">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名称：广西合美工程咨询有限公司</w:t>
      </w:r>
    </w:p>
    <w:p w14:paraId="6B321649">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南宁市青秀区双拥路36号绿城画卷B座1708-1709室</w:t>
      </w:r>
    </w:p>
    <w:p w14:paraId="14467527">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项目联系人：雷芳莉</w:t>
      </w:r>
    </w:p>
    <w:p w14:paraId="5A333D6F">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0771-2420225</w:t>
      </w:r>
    </w:p>
    <w:p w14:paraId="3067AD29">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3.项目联系方式</w:t>
      </w:r>
    </w:p>
    <w:p w14:paraId="56FE677C">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项目联系人：雷芳莉</w:t>
      </w:r>
    </w:p>
    <w:p w14:paraId="0C5DDD1E">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eastAsia="zh-CN"/>
        </w:rPr>
        <w:t>0771-2420225</w:t>
      </w:r>
    </w:p>
    <w:p w14:paraId="63261967">
      <w:pPr>
        <w:spacing w:line="360" w:lineRule="auto"/>
        <w:rPr>
          <w:rFonts w:ascii="宋体" w:hAnsi="宋体" w:cs="宋体"/>
          <w:color w:val="auto"/>
          <w:szCs w:val="21"/>
          <w:highlight w:val="none"/>
        </w:rPr>
      </w:pPr>
    </w:p>
    <w:p w14:paraId="0603B677">
      <w:pPr>
        <w:pStyle w:val="10"/>
        <w:spacing w:line="360" w:lineRule="auto"/>
        <w:ind w:firstLine="420" w:firstLineChars="200"/>
        <w:rPr>
          <w:rFonts w:ascii="宋体" w:hAnsi="宋体" w:eastAsia="宋体" w:cs="Times New Roman"/>
          <w:color w:val="auto"/>
          <w:szCs w:val="21"/>
          <w:highlight w:val="none"/>
        </w:rPr>
      </w:pPr>
      <w:bookmarkStart w:id="37" w:name="_Toc10702"/>
      <w:r>
        <w:rPr>
          <w:rFonts w:hint="eastAsia" w:ascii="宋体" w:hAnsi="宋体" w:eastAsia="宋体" w:cs="Times New Roman"/>
          <w:color w:val="auto"/>
          <w:highlight w:val="none"/>
        </w:rPr>
        <w:t>附件： 1.CA证书申请方式及操作指南下载地址（登陆</w:t>
      </w: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HYPERLINK "http://nncz.nanning.gov.cn/" </w:instrText>
      </w:r>
      <w:r>
        <w:rPr>
          <w:rFonts w:ascii="宋体" w:hAnsi="宋体" w:eastAsia="宋体" w:cs="Times New Roman"/>
          <w:color w:val="auto"/>
          <w:highlight w:val="none"/>
        </w:rPr>
        <w:fldChar w:fldCharType="separate"/>
      </w:r>
      <w:r>
        <w:rPr>
          <w:rStyle w:val="29"/>
          <w:rFonts w:ascii="宋体" w:hAnsi="宋体" w:eastAsia="宋体" w:cs="Times New Roman"/>
          <w:color w:val="auto"/>
          <w:highlight w:val="none"/>
        </w:rPr>
        <w:t>http://nncz.nanning.gov.cn/</w:t>
      </w:r>
      <w:r>
        <w:rPr>
          <w:rStyle w:val="29"/>
          <w:rFonts w:ascii="宋体" w:hAnsi="宋体" w:eastAsia="宋体" w:cs="Times New Roman"/>
          <w:color w:val="auto"/>
          <w:highlight w:val="none"/>
        </w:rPr>
        <w:fldChar w:fldCharType="end"/>
      </w:r>
      <w:r>
        <w:rPr>
          <w:rFonts w:hint="eastAsia" w:ascii="宋体" w:hAnsi="宋体" w:eastAsia="宋体" w:cs="Times New Roman"/>
          <w:color w:val="auto"/>
          <w:highlight w:val="none"/>
        </w:rPr>
        <w:t>（南宁市财政局官网）</w:t>
      </w:r>
      <w:r>
        <w:rPr>
          <w:rFonts w:ascii="宋体" w:hAnsi="宋体" w:eastAsia="宋体" w:cs="Times New Roman"/>
          <w:color w:val="auto"/>
          <w:highlight w:val="none"/>
        </w:rPr>
        <w:t>-</w:t>
      </w:r>
      <w:r>
        <w:rPr>
          <w:rFonts w:hint="eastAsia" w:ascii="宋体" w:hAnsi="宋体" w:eastAsia="宋体" w:cs="Times New Roman"/>
          <w:color w:val="auto"/>
          <w:highlight w:val="none"/>
        </w:rPr>
        <w:t>业务专题-政府采购监督管理-资料下载</w:t>
      </w:r>
      <w:r>
        <w:rPr>
          <w:rFonts w:ascii="宋体" w:hAnsi="宋体" w:eastAsia="宋体" w:cs="Times New Roman"/>
          <w:color w:val="auto"/>
          <w:highlight w:val="none"/>
        </w:rPr>
        <w:t>-</w:t>
      </w:r>
      <w:r>
        <w:rPr>
          <w:rFonts w:hint="eastAsia" w:ascii="宋体" w:hAnsi="宋体" w:eastAsia="宋体" w:cs="Times New Roman"/>
          <w:color w:val="auto"/>
          <w:highlight w:val="none"/>
        </w:rPr>
        <w:t>“广西政采云西部</w:t>
      </w:r>
      <w:r>
        <w:rPr>
          <w:rFonts w:ascii="宋体" w:hAnsi="宋体" w:eastAsia="宋体" w:cs="Times New Roman"/>
          <w:color w:val="auto"/>
          <w:highlight w:val="none"/>
        </w:rPr>
        <w:t>CA</w:t>
      </w:r>
      <w:r>
        <w:rPr>
          <w:rFonts w:hint="eastAsia" w:ascii="宋体" w:hAnsi="宋体" w:eastAsia="宋体" w:cs="Times New Roman"/>
          <w:color w:val="auto"/>
          <w:highlight w:val="none"/>
        </w:rPr>
        <w:t>办理方式”或“南宁市政采云</w:t>
      </w:r>
      <w:r>
        <w:rPr>
          <w:rFonts w:ascii="宋体" w:hAnsi="宋体" w:eastAsia="宋体" w:cs="Times New Roman"/>
          <w:color w:val="auto"/>
          <w:highlight w:val="none"/>
        </w:rPr>
        <w:t>CA</w:t>
      </w:r>
      <w:r>
        <w:rPr>
          <w:rFonts w:hint="eastAsia" w:ascii="宋体" w:hAnsi="宋体" w:eastAsia="宋体" w:cs="Times New Roman"/>
          <w:color w:val="auto"/>
          <w:highlight w:val="none"/>
        </w:rPr>
        <w:t>证书办理操作指南”）</w:t>
      </w:r>
    </w:p>
    <w:p w14:paraId="58C5D0EE">
      <w:pPr>
        <w:pStyle w:val="10"/>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2.电子投标文件制作与投送教程（在此网址下载：</w:t>
      </w: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HYPERLINK "http://nncz.nanning.gov.cn/" </w:instrText>
      </w:r>
      <w:r>
        <w:rPr>
          <w:rFonts w:ascii="宋体" w:hAnsi="宋体" w:eastAsia="宋体" w:cs="Times New Roman"/>
          <w:color w:val="auto"/>
          <w:highlight w:val="none"/>
        </w:rPr>
        <w:fldChar w:fldCharType="separate"/>
      </w:r>
      <w:r>
        <w:rPr>
          <w:rFonts w:hint="default" w:ascii="宋体" w:hAnsi="宋体" w:eastAsia="宋体" w:cs="Times New Roman"/>
          <w:color w:val="auto"/>
          <w:highlight w:val="none"/>
          <w:u w:val="single"/>
        </w:rPr>
        <w:t>http://nncz.nanning.gov.cn/</w:t>
      </w:r>
      <w:r>
        <w:rPr>
          <w:rFonts w:hint="default" w:ascii="宋体" w:hAnsi="宋体" w:eastAsia="宋体" w:cs="Times New Roman"/>
          <w:color w:val="auto"/>
          <w:highlight w:val="none"/>
          <w:u w:val="single"/>
        </w:rPr>
        <w:fldChar w:fldCharType="end"/>
      </w:r>
      <w:r>
        <w:rPr>
          <w:rFonts w:hint="eastAsia" w:ascii="宋体" w:hAnsi="宋体" w:eastAsia="宋体" w:cs="Times New Roman"/>
          <w:color w:val="auto"/>
          <w:highlight w:val="none"/>
        </w:rPr>
        <w:t>（南宁市财政局官网）</w:t>
      </w:r>
      <w:r>
        <w:rPr>
          <w:rFonts w:ascii="宋体" w:hAnsi="宋体" w:eastAsia="宋体" w:cs="Times New Roman"/>
          <w:color w:val="auto"/>
          <w:highlight w:val="none"/>
        </w:rPr>
        <w:t>-</w:t>
      </w:r>
      <w:r>
        <w:rPr>
          <w:rFonts w:hint="eastAsia" w:ascii="宋体" w:hAnsi="宋体" w:eastAsia="宋体" w:cs="Times New Roman"/>
          <w:color w:val="auto"/>
          <w:highlight w:val="none"/>
        </w:rPr>
        <w:t>业务专题-政府采购监督管理-资料下载-南宁市政府采购项目全流程电子化交易操作指南）</w:t>
      </w:r>
    </w:p>
    <w:p w14:paraId="6F0A6A34">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广西合美工程咨询有限公司</w:t>
      </w:r>
    </w:p>
    <w:p w14:paraId="514C3595">
      <w:pPr>
        <w:spacing w:line="360" w:lineRule="auto"/>
        <w:ind w:firstLine="210" w:firstLineChars="100"/>
        <w:jc w:val="right"/>
        <w:rPr>
          <w:rFonts w:ascii="宋体" w:hAnsi="宋体" w:cs="宋体"/>
          <w:color w:val="auto"/>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w:t>
      </w:r>
    </w:p>
    <w:p w14:paraId="5FDC8921">
      <w:pPr>
        <w:widowControl/>
        <w:spacing w:line="360" w:lineRule="auto"/>
        <w:jc w:val="left"/>
        <w:rPr>
          <w:rFonts w:ascii="宋体" w:hAnsi="宋体" w:cs="宋体"/>
          <w:color w:val="auto"/>
          <w:sz w:val="24"/>
          <w:highlight w:val="none"/>
          <w:lang w:val="zh-CN"/>
        </w:rPr>
        <w:sectPr>
          <w:footerReference r:id="rId5" w:type="default"/>
          <w:pgSz w:w="11906" w:h="16838"/>
          <w:pgMar w:top="1134" w:right="1134" w:bottom="1134" w:left="1134" w:header="720" w:footer="720" w:gutter="0"/>
          <w:cols w:space="720" w:num="1"/>
          <w:docGrid w:type="lines" w:linePitch="331" w:charSpace="0"/>
        </w:sectPr>
      </w:pPr>
    </w:p>
    <w:p w14:paraId="5F3FC33F">
      <w:pPr>
        <w:pStyle w:val="3"/>
        <w:jc w:val="center"/>
        <w:rPr>
          <w:rFonts w:ascii="宋体" w:hAnsi="宋体" w:cs="宋体"/>
          <w:color w:val="auto"/>
          <w:highlight w:val="none"/>
        </w:rPr>
      </w:pPr>
      <w:r>
        <w:rPr>
          <w:rFonts w:hint="eastAsia" w:ascii="宋体" w:hAnsi="宋体" w:cs="宋体"/>
          <w:bCs w:val="0"/>
          <w:color w:val="auto"/>
          <w:sz w:val="32"/>
          <w:szCs w:val="32"/>
          <w:highlight w:val="none"/>
        </w:rPr>
        <w:t>第二章 采购需求</w:t>
      </w:r>
      <w:bookmarkEnd w:id="37"/>
    </w:p>
    <w:p w14:paraId="3EE047D6">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说明：</w:t>
      </w:r>
    </w:p>
    <w:p w14:paraId="773AAE68">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 为落实政府采购政策需满足的要求（根据项目实际情况填写内容）</w:t>
      </w:r>
    </w:p>
    <w:p w14:paraId="7EDBDEB4">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20B14621">
      <w:pPr>
        <w:tabs>
          <w:tab w:val="left" w:pos="180"/>
          <w:tab w:val="left" w:pos="1620"/>
        </w:tabs>
        <w:spacing w:line="4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72E4730">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0142AE5E">
      <w:pPr>
        <w:spacing w:line="42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w:t>
      </w:r>
    </w:p>
    <w:p w14:paraId="49D5ED00">
      <w:pPr>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4E9B61A8">
      <w:pPr>
        <w:pStyle w:val="1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不需要供应商对采购需求响应为具体数值的，此采购需求的数值后将以◆号标注。</w:t>
      </w:r>
    </w:p>
    <w:p w14:paraId="6751923E">
      <w:pPr>
        <w:pStyle w:val="1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如竞标人竞标产品存在侵犯他人的知识产权或者专利成果行为的，应承担相应法律责任。</w:t>
      </w:r>
    </w:p>
    <w:tbl>
      <w:tblPr>
        <w:tblStyle w:val="26"/>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787"/>
        <w:gridCol w:w="727"/>
        <w:gridCol w:w="1188"/>
      </w:tblGrid>
      <w:tr w14:paraId="3EAF1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1A8DF974">
            <w:pPr>
              <w:spacing w:line="36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14:paraId="112E9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3949514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BBB7A5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vAlign w:val="center"/>
          </w:tcPr>
          <w:p w14:paraId="1F8DA05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vAlign w:val="center"/>
          </w:tcPr>
          <w:p w14:paraId="34B7ED8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vAlign w:val="center"/>
          </w:tcPr>
          <w:p w14:paraId="313C05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787" w:type="dxa"/>
            <w:tcBorders>
              <w:top w:val="single" w:color="auto" w:sz="4" w:space="0"/>
              <w:left w:val="single" w:color="auto" w:sz="4" w:space="0"/>
              <w:bottom w:val="single" w:color="auto" w:sz="4" w:space="0"/>
              <w:right w:val="single" w:color="auto" w:sz="4" w:space="0"/>
            </w:tcBorders>
            <w:vAlign w:val="center"/>
          </w:tcPr>
          <w:p w14:paraId="1807A89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727" w:type="dxa"/>
            <w:tcBorders>
              <w:top w:val="single" w:color="auto" w:sz="4" w:space="0"/>
              <w:left w:val="single" w:color="auto" w:sz="4" w:space="0"/>
              <w:bottom w:val="single" w:color="auto" w:sz="4" w:space="0"/>
              <w:right w:val="single" w:color="auto" w:sz="4" w:space="0"/>
            </w:tcBorders>
            <w:vAlign w:val="center"/>
          </w:tcPr>
          <w:p w14:paraId="2C25770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分项预算合计（元）</w:t>
            </w:r>
          </w:p>
        </w:tc>
        <w:tc>
          <w:tcPr>
            <w:tcW w:w="1188" w:type="dxa"/>
            <w:tcBorders>
              <w:top w:val="single" w:color="auto" w:sz="4" w:space="0"/>
              <w:left w:val="single" w:color="auto" w:sz="4" w:space="0"/>
              <w:bottom w:val="single" w:color="auto" w:sz="4" w:space="0"/>
              <w:right w:val="single" w:color="auto" w:sz="4" w:space="0"/>
            </w:tcBorders>
            <w:vAlign w:val="center"/>
          </w:tcPr>
          <w:p w14:paraId="2938F64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中小企业划分标准所属行业名称（行业名称及划分见本章附件1）</w:t>
            </w:r>
          </w:p>
        </w:tc>
      </w:tr>
      <w:tr w14:paraId="7165D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right w:val="single" w:color="auto" w:sz="4" w:space="0"/>
            </w:tcBorders>
          </w:tcPr>
          <w:p w14:paraId="4434BAA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1"/>
                <w:szCs w:val="21"/>
                <w:highlight w:val="none"/>
              </w:rPr>
            </w:pPr>
          </w:p>
        </w:tc>
        <w:tc>
          <w:tcPr>
            <w:tcW w:w="420" w:type="dxa"/>
            <w:tcBorders>
              <w:top w:val="single" w:color="auto" w:sz="4" w:space="0"/>
              <w:left w:val="single" w:color="auto" w:sz="4" w:space="0"/>
              <w:right w:val="single" w:color="auto" w:sz="4" w:space="0"/>
            </w:tcBorders>
            <w:vAlign w:val="center"/>
          </w:tcPr>
          <w:p w14:paraId="28C1DF1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48" w:type="dxa"/>
            <w:tcBorders>
              <w:top w:val="single" w:color="auto" w:sz="4" w:space="0"/>
              <w:left w:val="single" w:color="auto" w:sz="4" w:space="0"/>
              <w:right w:val="single" w:color="auto" w:sz="4" w:space="0"/>
            </w:tcBorders>
            <w:vAlign w:val="center"/>
          </w:tcPr>
          <w:p w14:paraId="4729F66C">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伶俐镇土地延期承包服务</w:t>
            </w:r>
          </w:p>
        </w:tc>
        <w:tc>
          <w:tcPr>
            <w:tcW w:w="464" w:type="dxa"/>
            <w:tcBorders>
              <w:top w:val="single" w:color="auto" w:sz="4" w:space="0"/>
              <w:left w:val="single" w:color="auto" w:sz="4" w:space="0"/>
              <w:right w:val="single" w:color="auto" w:sz="4" w:space="0"/>
            </w:tcBorders>
            <w:vAlign w:val="center"/>
          </w:tcPr>
          <w:p w14:paraId="528BD47B">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w:t>
            </w:r>
          </w:p>
        </w:tc>
        <w:tc>
          <w:tcPr>
            <w:tcW w:w="642" w:type="dxa"/>
            <w:tcBorders>
              <w:top w:val="single" w:color="auto" w:sz="4" w:space="0"/>
              <w:left w:val="single" w:color="auto" w:sz="4" w:space="0"/>
              <w:right w:val="single" w:color="auto" w:sz="4" w:space="0"/>
            </w:tcBorders>
            <w:vAlign w:val="center"/>
          </w:tcPr>
          <w:p w14:paraId="6874E036">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4787" w:type="dxa"/>
            <w:tcBorders>
              <w:top w:val="single" w:color="auto" w:sz="4" w:space="0"/>
              <w:left w:val="single" w:color="auto" w:sz="4" w:space="0"/>
              <w:right w:val="single" w:color="auto" w:sz="4" w:space="0"/>
            </w:tcBorders>
            <w:vAlign w:val="center"/>
          </w:tcPr>
          <w:p w14:paraId="6337192B">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一、项目背景和项目概况</w:t>
            </w:r>
          </w:p>
          <w:p w14:paraId="583FC55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为全面贯彻《中共中央关于进一步全面深化改革、推进中国式现代化的决定》和《中共中央、国务院关于保持土地承包关系稳定并长久不变的意见》，按照《广西第二轮土地承包到期后再延长30年整区试点工作方案》(厅发〔2024〕</w:t>
            </w:r>
            <w:r>
              <w:rPr>
                <w:rFonts w:hint="eastAsia" w:ascii="宋体" w:hAnsi="宋体" w:eastAsia="宋体" w:cs="宋体"/>
                <w:color w:val="auto"/>
                <w:sz w:val="21"/>
                <w:szCs w:val="21"/>
                <w:highlight w:val="none"/>
              </w:rPr>
              <w:t>64号)《南宁市第二轮土地承包到期后再延长30年试点工作方案》(南办字〔2024〕</w:t>
            </w:r>
            <w:r>
              <w:rPr>
                <w:rFonts w:hint="eastAsia" w:ascii="宋体" w:hAnsi="宋体" w:eastAsia="宋体" w:cs="宋体"/>
                <w:color w:val="auto"/>
                <w:sz w:val="21"/>
                <w:szCs w:val="21"/>
                <w:highlight w:val="none"/>
              </w:rPr>
              <w:t>125号)的要求，积极稳妥推进城区第二轮土地承包到期后再延长30年试点工作(以下简称“土地延包”)，结合城区实际，</w:t>
            </w:r>
            <w:r>
              <w:rPr>
                <w:rFonts w:hint="eastAsia" w:ascii="宋体" w:hAnsi="宋体" w:eastAsia="宋体" w:cs="宋体"/>
                <w:color w:val="auto"/>
                <w:sz w:val="21"/>
                <w:szCs w:val="21"/>
                <w:highlight w:val="none"/>
                <w:lang w:val="en-US" w:eastAsia="zh-CN"/>
              </w:rPr>
              <w:t>推进</w:t>
            </w:r>
            <w:r>
              <w:rPr>
                <w:rFonts w:hint="eastAsia" w:ascii="宋体" w:hAnsi="宋体" w:eastAsia="宋体" w:cs="宋体"/>
                <w:color w:val="auto"/>
                <w:sz w:val="21"/>
                <w:szCs w:val="21"/>
                <w:highlight w:val="none"/>
                <w:lang w:eastAsia="zh-CN"/>
              </w:rPr>
              <w:t>伶俐镇土地承包到期后再延长30年整镇推进的试点工作。</w:t>
            </w:r>
          </w:p>
          <w:p w14:paraId="5649E999">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二、工作目标</w:t>
            </w:r>
          </w:p>
          <w:p w14:paraId="02EAF865">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完善农村土地承包经营权确权登记颁证数据库，制定具体措施办法、工作程序和进度安排。摸清承包现状和农户延包意愿，完善档案和确权登记信息造册。建立数据库，完善网签系统，完成档案整理、数字化、归档，完成最终成果数据的合库、质检、汇交工作，通过相关验收，并移交档案及推送数据给不动产部门。</w:t>
            </w:r>
          </w:p>
          <w:p w14:paraId="5E60C890">
            <w:pPr>
              <w:pStyle w:val="2"/>
              <w:keepNext w:val="0"/>
              <w:keepLines w:val="0"/>
              <w:pageBreakBefore w:val="0"/>
              <w:numPr>
                <w:ilvl w:val="0"/>
                <w:numId w:val="0"/>
              </w:numP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snapToGrid/>
                <w:color w:val="auto"/>
                <w:kern w:val="2"/>
                <w:sz w:val="21"/>
                <w:szCs w:val="21"/>
                <w:highlight w:val="none"/>
                <w:lang w:val="en-US" w:eastAsia="zh-CN"/>
              </w:rPr>
            </w:pPr>
            <w:r>
              <w:rPr>
                <w:rFonts w:hint="eastAsia" w:ascii="宋体" w:hAnsi="宋体" w:eastAsia="宋体" w:cs="宋体"/>
                <w:b/>
                <w:bCs/>
                <w:snapToGrid/>
                <w:color w:val="auto"/>
                <w:kern w:val="2"/>
                <w:sz w:val="21"/>
                <w:szCs w:val="21"/>
                <w:highlight w:val="none"/>
                <w:lang w:val="en-US" w:eastAsia="zh-CN" w:bidi="ar-SA"/>
              </w:rPr>
              <w:t>三、</w:t>
            </w:r>
            <w:r>
              <w:rPr>
                <w:rFonts w:hint="eastAsia" w:ascii="宋体" w:hAnsi="宋体" w:eastAsia="宋体" w:cs="宋体"/>
                <w:b/>
                <w:bCs/>
                <w:snapToGrid/>
                <w:color w:val="auto"/>
                <w:kern w:val="2"/>
                <w:sz w:val="21"/>
                <w:szCs w:val="21"/>
                <w:highlight w:val="none"/>
                <w:lang w:val="en-US" w:eastAsia="zh-CN"/>
              </w:rPr>
              <w:t>工作依据</w:t>
            </w:r>
          </w:p>
          <w:p w14:paraId="2477B8A0">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1、按照农业农村部、广西壮族自治区农业农村厅对农村土地承包经营权确权登记工作以及测绘管理的相关政策和技术规范进行数据管理、更新入库、数据应用、运维管理等系统升级、设计、建设。</w:t>
            </w:r>
          </w:p>
          <w:p w14:paraId="47D8E1A3">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为保证项目的科学性、规范性和实用性，供应商拟提供的服务应参考但不限于下列法律法规、政策依据、技术标准和规范，如国家和行业颁布新的相关法律法规、政策依据、技术标准和规范，以新的相关法律法规、政策依据、技术标准和规范为准。</w:t>
            </w:r>
          </w:p>
          <w:p w14:paraId="5E8FDE8A">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3、政策和技术规范包括但不限于以下：</w:t>
            </w:r>
          </w:p>
          <w:p w14:paraId="3716C82C">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（1）《自治区党委办公厅自治区人民政府办公厅关于印发&lt;广西第二轮土地承包到期后再延长30年整区试点工作方案&gt;的通知》(厅发(2024)64号)</w:t>
            </w:r>
          </w:p>
          <w:p w14:paraId="44132C48">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（2）《南宁市第二轮土地承包到期后再延长30年试点工作指南（试行）》</w:t>
            </w:r>
          </w:p>
          <w:p w14:paraId="0BBF36EF">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（3）《中共南宁市委办公室、南宁市人民政府办公室关于印发&lt;南宁市第二轮土地承包到期后再延长30年试点工作方案&gt;的通知》（南办字〔2024〕125号）</w:t>
            </w:r>
          </w:p>
          <w:p w14:paraId="0BD924CC">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（4）《农村土地承包数据管理办法(试行)》(农办政改(2020)8号)</w:t>
            </w:r>
          </w:p>
          <w:p w14:paraId="079B94B8">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（5）《农村土地承包经营权信息应用平台接入技术规范》(NY/T3746-2020)</w:t>
            </w:r>
          </w:p>
          <w:p w14:paraId="5E62B33D">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（6）《农村土地承包经营权调查规程》(NY/T2537-2014)</w:t>
            </w:r>
          </w:p>
          <w:p w14:paraId="4ABF25F4">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（7）《农村土地承包经营权要素编码规则》(NY/T2538-2014)</w:t>
            </w:r>
          </w:p>
          <w:p w14:paraId="30B4563F">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（8）《农村土地承包经营权确权登记数据库规范》(NY/T2539-2016)</w:t>
            </w:r>
          </w:p>
          <w:p w14:paraId="784C5F14">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（9）《农业部国家档案局关于加强农村土地承包档案管理工作的意见》(农经发(2010)12号)。</w:t>
            </w:r>
          </w:p>
          <w:p w14:paraId="380BF1BD">
            <w:pPr>
              <w:pStyle w:val="2"/>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四、服务内容</w:t>
            </w:r>
          </w:p>
          <w:p w14:paraId="03A6AE27">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（一）</w:t>
            </w:r>
            <w:r>
              <w:rPr>
                <w:rFonts w:hint="eastAsia" w:ascii="宋体" w:hAnsi="宋体" w:cs="宋体"/>
                <w:color w:val="auto"/>
                <w:sz w:val="21"/>
                <w:szCs w:val="21"/>
                <w:highlight w:val="none"/>
                <w:lang w:val="en-US" w:eastAsia="zh-CN"/>
              </w:rPr>
              <w:t>成立机构</w:t>
            </w:r>
          </w:p>
          <w:p w14:paraId="68CB6A34">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1、成立组织机构，制定村级工作方案，部署工作、业务培训、宣传培训。印刷《致农民朋友的一封信》、宣传手册、《集体经济组织法释义》等。</w:t>
            </w:r>
          </w:p>
          <w:p w14:paraId="4352F21F">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2、村级成立工作组，制定村级工作方案，召集各村民小组成员集中动员和培训，做好政策解读与业务培训。</w:t>
            </w:r>
          </w:p>
          <w:p w14:paraId="40D26D23">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3、组织召开延包工作小组推选暨工作部署会，进行延包方案制定。</w:t>
            </w:r>
          </w:p>
          <w:p w14:paraId="47A2A8FB">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（二）制定延包方案</w:t>
            </w:r>
          </w:p>
          <w:p w14:paraId="2BF26817">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1、制定组级延包方案（草案），在本集体小卖部等人多的地方公示草案15天，拍远近景照片各一张并存档。</w:t>
            </w:r>
          </w:p>
          <w:p w14:paraId="48272AD5">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2、召开本小组村民会议，表决形成延包方案、表决增减集体经济组织成员并确认承包资格。</w:t>
            </w:r>
          </w:p>
          <w:p w14:paraId="4BAFB563">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3、延包方案需村民会议或全体户代表会议三分之二表决通过后实施。</w:t>
            </w:r>
          </w:p>
          <w:p w14:paraId="73ECC872">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38" w:name="_Hlk194571429"/>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）摸底调查统计</w:t>
            </w:r>
          </w:p>
          <w:p w14:paraId="3AEFD740">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以第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轮土地承包以来建立的农村土地承包档案为基础，深入了解第二轮承包地确权登记颁证和未颁证具体情况，摸排集体土地承包历史遗留矛盾和问题，切实化解矛盾纠纷，解决遗留问题，为延包工作打好基础。</w:t>
            </w:r>
          </w:p>
          <w:p w14:paraId="1065D272">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收集相关数据，与林权、宅基地、建设用地等地籍数据分析对比。</w:t>
            </w:r>
          </w:p>
          <w:p w14:paraId="1DFFB013">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3、对存在地块变动地块进行测绘。</w:t>
            </w:r>
          </w:p>
          <w:p w14:paraId="5FAE481D">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在村组完成的摸底调查统计反馈的基础上，按照分类开展补充调查测绘、征地（纠纷）地块剔除及核实图表更正等工作。</w:t>
            </w:r>
          </w:p>
          <w:p w14:paraId="26C99B20">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）延包审核公示确认</w:t>
            </w:r>
          </w:p>
          <w:p w14:paraId="524E0044">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1、由组级延包工作小组对承包调查成果及相关材料（含公示表、公示图等）进行审核，确认无误后由组长签字按手指印，加盖组级集体经济组织公章。</w:t>
            </w:r>
          </w:p>
          <w:p w14:paraId="1089CE58">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公示图公示表公示，公示内容包括权利人姓名及家庭成员结构、宗地数量、宗地类型（如承包地、流转地、开荒地）、面积、座落、四至等，公示地点为本组内公共场所（公示后拍照留档，图片必须有近景和远景），公示期15天，公示内容及其拍照相片留底存档。</w:t>
            </w:r>
          </w:p>
          <w:p w14:paraId="4CAAE8FB">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3.相关权利人提出异议的，小组级承包工作小组应当进行核实、修正，并再次公示。</w:t>
            </w:r>
          </w:p>
          <w:p w14:paraId="35D6635E">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4.积极组织人员化解矛盾纠纷，指导双方协商、村民小组召开集体会议协调等办法妥善解决。</w:t>
            </w:r>
          </w:p>
          <w:p w14:paraId="6389B935">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）合同签订（网签或线下签订）</w:t>
            </w:r>
          </w:p>
          <w:p w14:paraId="507C81A2">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公示无异议后，生成电子合同文本和归户表等相关材料，组织村、组、农户对下发的合同、归户表等文书签字按手印盖章，必须由承包方、发包方双方签字摁手印并加盖公章，按归户表、合同的顺序按户装订。</w:t>
            </w:r>
          </w:p>
          <w:p w14:paraId="2463604C">
            <w:pPr>
              <w:pStyle w:val="2"/>
              <w:keepNext w:val="0"/>
              <w:keepLines w:val="0"/>
              <w:pageBreakBefore w:val="0"/>
              <w:numPr>
                <w:ilvl w:val="0"/>
                <w:numId w:val="2"/>
              </w:numPr>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完善证书</w:t>
            </w:r>
          </w:p>
          <w:p w14:paraId="68F88262">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以承包合同为依据,已颁发的《农村土地承包经营权证》，按照南宁市不动产登记中心要求签订不动产登记申请书，并按照不动产要求移交材料颁证。</w:t>
            </w:r>
          </w:p>
          <w:p w14:paraId="6BE9631F">
            <w:pPr>
              <w:pStyle w:val="2"/>
              <w:keepNext w:val="0"/>
              <w:keepLines w:val="0"/>
              <w:pageBreakBefore w:val="0"/>
              <w:numPr>
                <w:ilvl w:val="0"/>
                <w:numId w:val="2"/>
              </w:numPr>
              <w:kinsoku/>
              <w:wordWrap/>
              <w:overflowPunct/>
              <w:topLinePunct w:val="0"/>
              <w:autoSpaceDE/>
              <w:autoSpaceDN/>
              <w:bidi w:val="0"/>
              <w:adjustRightInd/>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档案归档及数字化</w:t>
            </w:r>
          </w:p>
          <w:p w14:paraId="7CF1845F">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1.乡镇安排专人专柜集中管理，不得分散管理或随意堆放，如有人员或者岗位变动，必须办理档案移交手续。</w:t>
            </w:r>
          </w:p>
          <w:p w14:paraId="7D062E75">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2.按发包方、承包方（一户一档）、镇、村四类材料目录清单收集整理材料，并完善数据库，且按照相关要求进行档案数字化等工作。</w:t>
            </w:r>
          </w:p>
          <w:p w14:paraId="00B9B060">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按照要求对延包成果进行整理归档</w:t>
            </w:r>
            <w:r>
              <w:rPr>
                <w:rFonts w:hint="eastAsia" w:ascii="宋体" w:hAnsi="宋体" w:eastAsia="宋体" w:cs="宋体"/>
                <w:snapToGrid/>
                <w:color w:val="auto"/>
                <w:kern w:val="2"/>
                <w:sz w:val="21"/>
                <w:szCs w:val="21"/>
                <w:highlight w:val="none"/>
                <w:lang w:eastAsia="zh-CN"/>
              </w:rPr>
              <w:t>完成档案整理、数字化、归档，完成最终成果数据的合库、质检、汇交工作，通过相关验收</w:t>
            </w:r>
            <w:r>
              <w:rPr>
                <w:rFonts w:hint="eastAsia" w:ascii="宋体" w:hAnsi="宋体" w:eastAsia="宋体" w:cs="宋体"/>
                <w:color w:val="auto"/>
                <w:sz w:val="21"/>
                <w:szCs w:val="21"/>
                <w:highlight w:val="none"/>
                <w:lang w:eastAsia="zh-CN"/>
              </w:rPr>
              <w:t>；对档案数字化，将延包过程中形成的纸质材料扫描</w:t>
            </w:r>
            <w:r>
              <w:rPr>
                <w:rFonts w:hint="eastAsia" w:ascii="宋体" w:hAnsi="宋体" w:cs="宋体"/>
                <w:color w:val="auto"/>
                <w:sz w:val="21"/>
                <w:szCs w:val="21"/>
                <w:highlight w:val="none"/>
                <w:lang w:eastAsia="zh-CN"/>
              </w:rPr>
              <w:t>，</w:t>
            </w:r>
            <w:r>
              <w:rPr>
                <w:rFonts w:hint="eastAsia" w:ascii="宋体" w:hAnsi="宋体" w:eastAsia="宋体" w:cs="宋体"/>
                <w:snapToGrid/>
                <w:color w:val="auto"/>
                <w:kern w:val="2"/>
                <w:sz w:val="21"/>
                <w:szCs w:val="21"/>
                <w:highlight w:val="none"/>
                <w:lang w:eastAsia="zh-CN"/>
              </w:rPr>
              <w:t>并移交档案及推送数据给不动产部门</w:t>
            </w:r>
            <w:r>
              <w:rPr>
                <w:rFonts w:hint="eastAsia" w:ascii="宋体" w:hAnsi="宋体" w:cs="宋体"/>
                <w:snapToGrid/>
                <w:color w:val="auto"/>
                <w:kern w:val="2"/>
                <w:sz w:val="21"/>
                <w:szCs w:val="21"/>
                <w:highlight w:val="none"/>
                <w:lang w:eastAsia="zh-CN"/>
              </w:rPr>
              <w:t>，</w:t>
            </w:r>
            <w:r>
              <w:rPr>
                <w:rFonts w:hint="default" w:ascii="宋体" w:hAnsi="宋体" w:eastAsia="宋体" w:cs="宋体"/>
                <w:color w:val="auto"/>
                <w:sz w:val="21"/>
                <w:szCs w:val="21"/>
                <w:highlight w:val="none"/>
                <w:lang w:val="en-US" w:eastAsia="zh-CN"/>
              </w:rPr>
              <w:t>项目验收以档案局验收入库</w:t>
            </w:r>
            <w:r>
              <w:rPr>
                <w:rFonts w:hint="eastAsia" w:ascii="宋体" w:hAnsi="宋体" w:cs="宋体"/>
                <w:color w:val="auto"/>
                <w:sz w:val="21"/>
                <w:szCs w:val="21"/>
                <w:highlight w:val="none"/>
                <w:lang w:val="en-US" w:eastAsia="zh-CN"/>
              </w:rPr>
              <w:t>和不动产部门发不动产证</w:t>
            </w:r>
            <w:r>
              <w:rPr>
                <w:rFonts w:hint="default" w:ascii="宋体" w:hAnsi="宋体" w:eastAsia="宋体" w:cs="宋体"/>
                <w:color w:val="auto"/>
                <w:sz w:val="21"/>
                <w:szCs w:val="21"/>
                <w:highlight w:val="none"/>
                <w:lang w:val="en-US" w:eastAsia="zh-CN"/>
              </w:rPr>
              <w:t>为准。</w:t>
            </w:r>
          </w:p>
          <w:p w14:paraId="7639EC0E">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八</w:t>
            </w:r>
            <w:r>
              <w:rPr>
                <w:rFonts w:hint="eastAsia" w:ascii="宋体" w:hAnsi="宋体" w:eastAsia="宋体" w:cs="宋体"/>
                <w:color w:val="auto"/>
                <w:sz w:val="21"/>
                <w:szCs w:val="21"/>
                <w:highlight w:val="none"/>
                <w:lang w:eastAsia="zh-CN"/>
              </w:rPr>
              <w:t>）数据建库汇交更新</w:t>
            </w:r>
          </w:p>
          <w:p w14:paraId="2C8EB720">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将延包数据进行入库，利用数据库建库软件导出农业农村部标准数据汇交成果需要的矢量数据、权属数据、图件、汇总表格等资料，以便进行数据汇交工作。按照《农村承包土地调查数据库规范（试行）》要求，生成农业农村部及</w:t>
            </w:r>
            <w:r>
              <w:rPr>
                <w:rFonts w:hint="eastAsia" w:ascii="宋体" w:hAnsi="宋体" w:eastAsia="宋体" w:cs="宋体"/>
                <w:color w:val="auto"/>
                <w:sz w:val="21"/>
                <w:szCs w:val="21"/>
                <w:highlight w:val="none"/>
                <w:lang w:val="en-US" w:eastAsia="zh-CN"/>
              </w:rPr>
              <w:t>青秀</w:t>
            </w:r>
            <w:r>
              <w:rPr>
                <w:rFonts w:hint="eastAsia" w:ascii="宋体" w:hAnsi="宋体" w:eastAsia="宋体" w:cs="宋体"/>
                <w:color w:val="auto"/>
                <w:sz w:val="21"/>
                <w:szCs w:val="21"/>
                <w:highlight w:val="none"/>
                <w:lang w:eastAsia="zh-CN"/>
              </w:rPr>
              <w:t>区统一要求的数据汇交成果，根据</w:t>
            </w:r>
            <w:r>
              <w:rPr>
                <w:rFonts w:hint="eastAsia" w:ascii="宋体" w:hAnsi="宋体" w:eastAsia="宋体" w:cs="宋体"/>
                <w:color w:val="auto"/>
                <w:sz w:val="21"/>
                <w:szCs w:val="21"/>
                <w:highlight w:val="none"/>
                <w:lang w:val="en-US" w:eastAsia="zh-CN"/>
              </w:rPr>
              <w:t>青秀</w:t>
            </w:r>
            <w:r>
              <w:rPr>
                <w:rFonts w:hint="eastAsia" w:ascii="宋体" w:hAnsi="宋体" w:eastAsia="宋体" w:cs="宋体"/>
                <w:color w:val="auto"/>
                <w:sz w:val="21"/>
                <w:szCs w:val="21"/>
                <w:highlight w:val="none"/>
                <w:lang w:eastAsia="zh-CN"/>
              </w:rPr>
              <w:t>区农业农村局、自然资源局指示要求，导入相关管理系统或数据库。</w:t>
            </w:r>
            <w:bookmarkEnd w:id="38"/>
          </w:p>
          <w:p w14:paraId="227CA590">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九</w:t>
            </w:r>
            <w:r>
              <w:rPr>
                <w:rFonts w:hint="eastAsia" w:ascii="宋体" w:hAnsi="宋体" w:eastAsia="宋体" w:cs="宋体"/>
                <w:color w:val="auto"/>
                <w:sz w:val="21"/>
                <w:szCs w:val="21"/>
                <w:highlight w:val="none"/>
                <w:lang w:eastAsia="zh-CN"/>
              </w:rPr>
              <w:t>）</w:t>
            </w:r>
            <w:bookmarkStart w:id="39" w:name="OLE_LINK8"/>
            <w:r>
              <w:rPr>
                <w:rFonts w:hint="eastAsia" w:ascii="宋体" w:hAnsi="宋体" w:eastAsia="宋体" w:cs="宋体"/>
                <w:color w:val="auto"/>
                <w:sz w:val="21"/>
                <w:szCs w:val="21"/>
                <w:highlight w:val="none"/>
                <w:lang w:eastAsia="zh-CN"/>
              </w:rPr>
              <w:t>将延包数据成果上传到国家网签系统、推送相关信息给不动产登记部门，符合数据库规范要求；不动产登记部门颁发不动产权证书（土地承包经营权）后，供应商按采购人要求负责发放证书到每一户。</w:t>
            </w:r>
            <w:bookmarkEnd w:id="39"/>
          </w:p>
          <w:p w14:paraId="090F25C5">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五、成果文件要求</w:t>
            </w:r>
          </w:p>
          <w:p w14:paraId="320C8D62">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1、纸质档案数字化所需的扫描设备、扫描色彩模式、扫描分辨率、图像处理方法等方面应遵循《纸质档案数字化规范》（DA/T31—2017）标准相关要求。</w:t>
            </w:r>
          </w:p>
          <w:p w14:paraId="7DFA9F63">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纸质档案数字图像长期保存格式为JPEG/PDF/JPG等常见的通用格式，图像压缩率的选择可根据实际应用的需求而定。如同类材料有多页情况下选择使用PDF格式存储时，按照一项材料输出一个PDF，当选择JPEG/JPG格式存储时，每一页文件材料输出一个JPEG/JPG。原则上一个镇应该采用相同的存储格式。</w:t>
            </w:r>
          </w:p>
          <w:p w14:paraId="43D68F3C">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电子档案图像命名应严格按电子材料清单上的文件名对每一页文件材料命名，以“农村土地（耕地）承包合同”材料为例，当选择PDF存储格式时，文件应命名为：“农村土地（耕地）承包合同.PDF”；当选择JPEG/JPG格式存储时，文件应命名为：“农村土地（耕地）承包合同_1”，“农村土地（耕地）承包合同_2”，“农村土地（耕地）承包合同_3”等。</w:t>
            </w:r>
          </w:p>
          <w:p w14:paraId="62B032DD">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六、成果提交资料样例</w:t>
            </w:r>
          </w:p>
          <w:p w14:paraId="413412FE">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（1）发包方材料：</w:t>
            </w:r>
          </w:p>
          <w:p w14:paraId="011C86FE">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①《发包方调查表》</w:t>
            </w:r>
          </w:p>
          <w:p w14:paraId="5C41A69A">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②《农村集体经济组织登记证》</w:t>
            </w:r>
          </w:p>
          <w:p w14:paraId="0B424F1E">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③《伶俐镇xx村xx组第二轮土地承包到期后再延长30年承包方案表决会议通知》</w:t>
            </w:r>
          </w:p>
          <w:p w14:paraId="3D00DFF9">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④《伶俐镇xx村xx组股份经济合作社第二轮土地承包到期后再延长30年承包方案表决会议签到表》</w:t>
            </w:r>
          </w:p>
          <w:p w14:paraId="27CF541D">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⑤《伶俐镇xx村xx组股份经济合作社第二轮土地承包到期后再延长30年承包方案表决会议纪要》</w:t>
            </w:r>
          </w:p>
          <w:p w14:paraId="6724087B">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⑥《伶俐镇xx村xx组股份经济合作社第二轮土地承包到期后再延长30年承包方案》</w:t>
            </w:r>
          </w:p>
          <w:p w14:paraId="5A271D97">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⑦《伶俐镇xx村xx组股份经济合作社第二轮土地承包到期后再延长30年承包方案》表决书</w:t>
            </w:r>
          </w:p>
          <w:p w14:paraId="5DEA52FC">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⑧《伶俐镇xx村xx组股份经济合作社第二轮土地承包到期后再延长30年承包方案公示公告》</w:t>
            </w:r>
          </w:p>
          <w:p w14:paraId="066EC3C9">
            <w:pPr>
              <w:rPr>
                <w:color w:val="auto"/>
                <w:highlight w:val="none"/>
              </w:rPr>
            </w:pPr>
          </w:p>
          <w:p w14:paraId="50B94C20">
            <w:pPr>
              <w:pStyle w:val="2"/>
              <w:spacing w:line="360" w:lineRule="auto"/>
              <w:ind w:firstLine="420" w:firstLineChars="200"/>
              <w:rPr>
                <w:rFonts w:ascii="宋体" w:hAnsi="宋体" w:cs="宋体"/>
                <w:color w:val="auto"/>
                <w:szCs w:val="21"/>
                <w:highlight w:val="none"/>
              </w:rPr>
            </w:pPr>
            <w:r>
              <w:rPr>
                <w:rFonts w:hint="eastAsia" w:ascii="微软雅黑" w:hAnsi="微软雅黑" w:eastAsia="微软雅黑" w:cs="微软雅黑"/>
                <w:color w:val="auto"/>
                <w:szCs w:val="21"/>
                <w:highlight w:val="none"/>
              </w:rPr>
              <w:t>⑨</w:t>
            </w:r>
            <w:r>
              <w:rPr>
                <w:rFonts w:hint="eastAsia" w:ascii="宋体" w:hAnsi="宋体" w:cs="宋体"/>
                <w:color w:val="auto"/>
                <w:szCs w:val="21"/>
                <w:highlight w:val="none"/>
              </w:rPr>
              <w:t>《伶俐镇xx村xx组股份经济合作社二轮土地承包到期后再延长30年承包方案的批复》</w:t>
            </w:r>
          </w:p>
          <w:p w14:paraId="6D645416">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⑩《伶俐镇xx村xx组第二轮土地承包到期后再延长30年承包结果公示公告》</w:t>
            </w:r>
          </w:p>
          <w:p w14:paraId="5C49A0F2">
            <w:pPr>
              <w:pStyle w:val="2"/>
              <w:spacing w:line="360" w:lineRule="auto"/>
              <w:ind w:firstLine="420" w:firstLineChars="200"/>
              <w:rPr>
                <w:rFonts w:ascii="宋体" w:hAnsi="宋体" w:cs="宋体"/>
                <w:color w:val="auto"/>
                <w:szCs w:val="21"/>
                <w:highlight w:val="none"/>
              </w:rPr>
            </w:pPr>
            <w:r>
              <w:rPr>
                <w:rFonts w:hint="eastAsia" w:ascii="微软雅黑" w:hAnsi="微软雅黑" w:eastAsia="微软雅黑" w:cs="微软雅黑"/>
                <w:color w:val="auto"/>
                <w:szCs w:val="21"/>
                <w:highlight w:val="none"/>
              </w:rPr>
              <w:t>⑪</w:t>
            </w:r>
            <w:r>
              <w:rPr>
                <w:rFonts w:hint="eastAsia" w:ascii="宋体" w:hAnsi="宋体" w:cs="宋体"/>
                <w:color w:val="auto"/>
                <w:szCs w:val="21"/>
                <w:highlight w:val="none"/>
              </w:rPr>
              <w:t>《伶俐镇xx村xx组农村土地承包经营权地块分布图》（公示图）</w:t>
            </w:r>
          </w:p>
          <w:p w14:paraId="78E31CCA">
            <w:pPr>
              <w:pStyle w:val="2"/>
              <w:spacing w:line="360" w:lineRule="auto"/>
              <w:ind w:firstLine="420" w:firstLineChars="200"/>
              <w:rPr>
                <w:rFonts w:ascii="宋体" w:hAnsi="宋体" w:cs="宋体"/>
                <w:color w:val="auto"/>
                <w:szCs w:val="21"/>
                <w:highlight w:val="none"/>
              </w:rPr>
            </w:pPr>
            <w:r>
              <w:rPr>
                <w:rFonts w:hint="eastAsia" w:ascii="微软雅黑" w:hAnsi="微软雅黑" w:eastAsia="微软雅黑" w:cs="微软雅黑"/>
                <w:color w:val="auto"/>
                <w:szCs w:val="21"/>
                <w:highlight w:val="none"/>
              </w:rPr>
              <w:t>⑫</w:t>
            </w:r>
            <w:r>
              <w:rPr>
                <w:rFonts w:hint="eastAsia" w:ascii="宋体" w:hAnsi="宋体" w:cs="宋体"/>
                <w:color w:val="auto"/>
                <w:szCs w:val="21"/>
                <w:highlight w:val="none"/>
              </w:rPr>
              <w:t>《伶俐镇xx村xx组第二轮土地承包到期后再延长30年承包信息调查公示表》（公示表）</w:t>
            </w:r>
          </w:p>
          <w:p w14:paraId="23CEAF8E">
            <w:pPr>
              <w:pStyle w:val="2"/>
              <w:spacing w:line="360" w:lineRule="auto"/>
              <w:ind w:firstLine="420" w:firstLineChars="200"/>
              <w:rPr>
                <w:rFonts w:ascii="宋体" w:hAnsi="宋体" w:cs="宋体"/>
                <w:color w:val="auto"/>
                <w:szCs w:val="21"/>
                <w:highlight w:val="none"/>
              </w:rPr>
            </w:pPr>
            <w:r>
              <w:rPr>
                <w:rFonts w:hint="eastAsia" w:ascii="微软雅黑" w:hAnsi="微软雅黑" w:eastAsia="微软雅黑" w:cs="微软雅黑"/>
                <w:color w:val="auto"/>
                <w:szCs w:val="21"/>
                <w:highlight w:val="none"/>
              </w:rPr>
              <w:t>⑬</w:t>
            </w:r>
            <w:r>
              <w:rPr>
                <w:rFonts w:hint="eastAsia" w:ascii="宋体" w:hAnsi="宋体" w:cs="宋体"/>
                <w:color w:val="auto"/>
                <w:szCs w:val="21"/>
                <w:highlight w:val="none"/>
              </w:rPr>
              <w:t>《伶俐镇xx村xx组农村土地承包经营权地块分布图》（确认图）</w:t>
            </w:r>
          </w:p>
          <w:p w14:paraId="536CA2FB">
            <w:pPr>
              <w:pStyle w:val="2"/>
              <w:spacing w:line="360" w:lineRule="auto"/>
              <w:ind w:firstLine="420" w:firstLineChars="200"/>
              <w:rPr>
                <w:rFonts w:ascii="宋体" w:hAnsi="宋体" w:cs="宋体"/>
                <w:color w:val="auto"/>
                <w:szCs w:val="21"/>
                <w:highlight w:val="none"/>
              </w:rPr>
            </w:pPr>
            <w:r>
              <w:rPr>
                <w:rFonts w:hint="eastAsia" w:ascii="微软雅黑" w:hAnsi="微软雅黑" w:eastAsia="微软雅黑" w:cs="微软雅黑"/>
                <w:color w:val="auto"/>
                <w:szCs w:val="21"/>
                <w:highlight w:val="none"/>
              </w:rPr>
              <w:t>⑭</w:t>
            </w:r>
            <w:r>
              <w:rPr>
                <w:rFonts w:hint="eastAsia" w:ascii="宋体" w:hAnsi="宋体" w:cs="宋体"/>
                <w:color w:val="auto"/>
                <w:szCs w:val="21"/>
                <w:highlight w:val="none"/>
              </w:rPr>
              <w:t>《伶俐镇xx村xx组第二轮土地承包到期后再延长30年承包信息确认表》（确认表）</w:t>
            </w:r>
          </w:p>
          <w:p w14:paraId="15961FF1">
            <w:pPr>
              <w:pStyle w:val="2"/>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（2）承包方材料：</w:t>
            </w:r>
          </w:p>
          <w:p w14:paraId="198A4EC9">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①承包方材料目录</w:t>
            </w:r>
          </w:p>
          <w:p w14:paraId="02146B03">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②承包方及地块信息调查表</w:t>
            </w:r>
          </w:p>
          <w:p w14:paraId="0EA45592">
            <w:pPr>
              <w:pStyle w:val="2"/>
              <w:spacing w:line="360" w:lineRule="auto"/>
              <w:ind w:firstLine="420" w:firstLineChars="200"/>
              <w:rPr>
                <w:rFonts w:ascii="宋体" w:hAnsi="宋体" w:cs="宋体"/>
                <w:color w:val="auto"/>
                <w:szCs w:val="21"/>
                <w:highlight w:val="none"/>
              </w:rPr>
            </w:pPr>
            <w:r>
              <w:rPr>
                <w:rFonts w:hint="eastAsia" w:ascii="微软雅黑" w:hAnsi="微软雅黑" w:eastAsia="微软雅黑" w:cs="微软雅黑"/>
                <w:color w:val="auto"/>
                <w:szCs w:val="21"/>
                <w:highlight w:val="none"/>
              </w:rPr>
              <w:t>③</w:t>
            </w:r>
            <w:r>
              <w:rPr>
                <w:rFonts w:hint="eastAsia" w:ascii="宋体" w:hAnsi="宋体" w:cs="宋体"/>
                <w:color w:val="auto"/>
                <w:szCs w:val="21"/>
                <w:highlight w:val="none"/>
              </w:rPr>
              <w:t>农村土地承包经营权公示结果归户表</w:t>
            </w:r>
          </w:p>
          <w:p w14:paraId="316677AA">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④农村土地（耕地）承包合同</w:t>
            </w:r>
          </w:p>
          <w:p w14:paraId="01B145ED">
            <w:pPr>
              <w:pStyle w:val="2"/>
              <w:spacing w:line="360" w:lineRule="auto"/>
              <w:ind w:firstLine="420" w:firstLineChars="200"/>
              <w:rPr>
                <w:rFonts w:ascii="宋体" w:hAnsi="宋体" w:cs="宋体"/>
                <w:color w:val="auto"/>
                <w:szCs w:val="21"/>
                <w:highlight w:val="none"/>
              </w:rPr>
            </w:pPr>
            <w:r>
              <w:rPr>
                <w:rFonts w:hint="eastAsia" w:ascii="微软雅黑" w:hAnsi="微软雅黑" w:eastAsia="微软雅黑" w:cs="微软雅黑"/>
                <w:color w:val="auto"/>
                <w:szCs w:val="21"/>
                <w:highlight w:val="none"/>
              </w:rPr>
              <w:t>⑤</w:t>
            </w:r>
            <w:r>
              <w:rPr>
                <w:rFonts w:hint="eastAsia" w:ascii="宋体" w:hAnsi="宋体" w:cs="宋体"/>
                <w:color w:val="auto"/>
                <w:szCs w:val="21"/>
                <w:highlight w:val="none"/>
              </w:rPr>
              <w:t>不动产登记申请表</w:t>
            </w:r>
          </w:p>
          <w:p w14:paraId="3F2D32F2">
            <w:pPr>
              <w:pStyle w:val="2"/>
              <w:spacing w:line="360" w:lineRule="auto"/>
              <w:ind w:firstLine="420" w:firstLineChars="200"/>
              <w:rPr>
                <w:rFonts w:ascii="宋体" w:hAnsi="宋体" w:cs="宋体"/>
                <w:color w:val="auto"/>
                <w:szCs w:val="21"/>
                <w:highlight w:val="none"/>
              </w:rPr>
            </w:pPr>
            <w:r>
              <w:rPr>
                <w:rFonts w:hint="eastAsia" w:ascii="微软雅黑" w:hAnsi="微软雅黑" w:eastAsia="微软雅黑" w:cs="微软雅黑"/>
                <w:color w:val="auto"/>
                <w:szCs w:val="21"/>
                <w:highlight w:val="none"/>
              </w:rPr>
              <w:t>⑥</w:t>
            </w:r>
            <w:r>
              <w:rPr>
                <w:rFonts w:hint="eastAsia" w:ascii="宋体" w:hAnsi="宋体" w:cs="宋体"/>
                <w:color w:val="auto"/>
                <w:szCs w:val="21"/>
                <w:highlight w:val="none"/>
              </w:rPr>
              <w:t>承包方代表身份证扫描件</w:t>
            </w:r>
          </w:p>
          <w:p w14:paraId="37FE2F31">
            <w:pPr>
              <w:pStyle w:val="2"/>
              <w:spacing w:line="360" w:lineRule="auto"/>
              <w:ind w:firstLine="420" w:firstLineChars="200"/>
              <w:rPr>
                <w:rFonts w:ascii="宋体" w:hAnsi="宋体" w:cs="宋体"/>
                <w:color w:val="auto"/>
                <w:szCs w:val="21"/>
                <w:highlight w:val="none"/>
              </w:rPr>
            </w:pPr>
            <w:r>
              <w:rPr>
                <w:rFonts w:hint="eastAsia" w:ascii="微软雅黑" w:hAnsi="微软雅黑" w:eastAsia="微软雅黑" w:cs="微软雅黑"/>
                <w:color w:val="auto"/>
                <w:szCs w:val="21"/>
                <w:highlight w:val="none"/>
              </w:rPr>
              <w:t>⑦户口簿复印件（含户主及家庭成员）</w:t>
            </w:r>
          </w:p>
          <w:p w14:paraId="6C7BB7B9">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补充登记：</w:t>
            </w:r>
          </w:p>
          <w:p w14:paraId="2519029E">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①承包方材料目录</w:t>
            </w:r>
          </w:p>
          <w:p w14:paraId="3C6CA0B9">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②承包方调查表</w:t>
            </w:r>
          </w:p>
          <w:p w14:paraId="40F07877">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③承包户户主及家庭承包权利共有人身份证、户口簿复印件</w:t>
            </w:r>
          </w:p>
          <w:p w14:paraId="58C0D346">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④承包地块调查表(农业厅改版)</w:t>
            </w:r>
          </w:p>
          <w:p w14:paraId="4497731D">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⑤承包地块勘测结果公示确认书</w:t>
            </w:r>
          </w:p>
          <w:p w14:paraId="79E9A906">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⑥土地承包经营权公示结果归户表</w:t>
            </w:r>
          </w:p>
          <w:p w14:paraId="0FEC56E2">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⑦农户承包地块示意图</w:t>
            </w:r>
          </w:p>
          <w:p w14:paraId="15AEE8DE">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⑧土地承包合同书</w:t>
            </w:r>
          </w:p>
          <w:p w14:paraId="094506A4">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⑨农村土地承包经营权登记申请书</w:t>
            </w:r>
          </w:p>
          <w:p w14:paraId="52609102">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⑩户主委托书</w:t>
            </w:r>
          </w:p>
          <w:p w14:paraId="79EE2C69">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七、服务团队</w:t>
            </w:r>
          </w:p>
          <w:p w14:paraId="226578B7">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1、供应商为本项目投入满足服务实施要求的团队，</w:t>
            </w:r>
            <w:r>
              <w:rPr>
                <w:rFonts w:hint="eastAsia" w:ascii="宋体" w:hAnsi="宋体" w:cs="宋体"/>
                <w:color w:val="auto"/>
                <w:sz w:val="21"/>
                <w:szCs w:val="21"/>
                <w:highlight w:val="none"/>
                <w:lang w:val="en-US" w:eastAsia="zh-CN"/>
              </w:rPr>
              <w:t>有能力承担总承包服务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负责土地延包工作全部经费支出，包含：（1）土地延包宣传、会务费。含召开培训动员、宣传活动及召开村民代表大会等会务支出；（2）村干和农户代表调查摸底勘界公示误工补贴、纠纷调解仲裁费用。含开展摸底调查需实地走访，农户调查确认及生产组队长配合实地勘察、纠纷调解误工费用、购买矿泉水等支出；（3）进行土地延包数据修改等工作经费。含开展摸底调查数据收集、承包地勘察边界、制定村、组延包方案、调查结果公示及修改、合同签订及备案、延包数据库更新、不动产中心数据汇交工作及配合城区其他工作等服务费；（4）工作调研、日常办公及材料归档等其他费用。含日常工作调研费用，采购档案袋（盒），印刷土地延包档案、档案级光盘等费用；（5）工作调研、日常办公及材料归档等其他费用。含根据上级规定档案要求将承包方的一户一档材料、发包方的综合材料、镇级综合材料进行整理归档，并按照《广西壮族自治区照片档案数字化技术要求》对档案进行数字化扫描，档案整理及数字化扫描成果要通过城区档案馆系统及农村土地承包数据库检验。</w:t>
            </w:r>
          </w:p>
          <w:p w14:paraId="1A48E723">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服务团队根据农村土地承包经营权确权登记颁证成果和农村集体产权制度改革成果制作发包方调查表、承包方调查表。</w:t>
            </w:r>
          </w:p>
          <w:p w14:paraId="2410B79E">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、由供应商安排技术员与村委干部一起做好农户合同签订服务，确保每村</w:t>
            </w:r>
            <w:r>
              <w:rPr>
                <w:rFonts w:hint="eastAsia" w:ascii="宋体" w:hAnsi="宋体" w:cs="宋体"/>
                <w:color w:val="auto"/>
                <w:sz w:val="21"/>
                <w:szCs w:val="21"/>
                <w:highlight w:val="none"/>
                <w:lang w:val="en-US" w:eastAsia="zh-CN"/>
              </w:rPr>
              <w:t>至少有</w:t>
            </w:r>
            <w:r>
              <w:rPr>
                <w:rFonts w:hint="eastAsia" w:ascii="宋体" w:hAnsi="宋体" w:eastAsia="宋体" w:cs="宋体"/>
                <w:color w:val="auto"/>
                <w:sz w:val="21"/>
                <w:szCs w:val="21"/>
                <w:highlight w:val="none"/>
                <w:lang w:eastAsia="zh-CN"/>
              </w:rPr>
              <w:t>1-2名技术员。</w:t>
            </w:r>
          </w:p>
        </w:tc>
        <w:tc>
          <w:tcPr>
            <w:tcW w:w="727" w:type="dxa"/>
            <w:tcBorders>
              <w:top w:val="single" w:color="auto" w:sz="4" w:space="0"/>
              <w:left w:val="single" w:color="auto" w:sz="4" w:space="0"/>
              <w:right w:val="single" w:color="auto" w:sz="4" w:space="0"/>
            </w:tcBorders>
            <w:vAlign w:val="center"/>
          </w:tcPr>
          <w:p w14:paraId="6E3AC61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731697.31</w:t>
            </w:r>
          </w:p>
        </w:tc>
        <w:tc>
          <w:tcPr>
            <w:tcW w:w="1188" w:type="dxa"/>
            <w:tcBorders>
              <w:top w:val="single" w:color="auto" w:sz="4" w:space="0"/>
              <w:left w:val="single" w:color="auto" w:sz="4" w:space="0"/>
              <w:right w:val="single" w:color="auto" w:sz="4" w:space="0"/>
            </w:tcBorders>
            <w:vAlign w:val="center"/>
          </w:tcPr>
          <w:p w14:paraId="120213A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其他未列明行业</w:t>
            </w:r>
            <w:r>
              <w:rPr>
                <w:rFonts w:hint="eastAsia" w:ascii="宋体" w:hAnsi="宋体" w:eastAsia="宋体" w:cs="宋体"/>
                <w:b/>
                <w:bCs/>
                <w:color w:val="auto"/>
                <w:sz w:val="21"/>
                <w:szCs w:val="21"/>
                <w:highlight w:val="none"/>
              </w:rPr>
              <w:t>服务业</w:t>
            </w:r>
          </w:p>
        </w:tc>
      </w:tr>
      <w:tr w14:paraId="72DDA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tcPr>
          <w:p w14:paraId="298CF56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p w14:paraId="521000F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p w14:paraId="3F97332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7808" w:type="dxa"/>
            <w:gridSpan w:val="5"/>
            <w:tcBorders>
              <w:top w:val="single" w:color="auto" w:sz="4" w:space="0"/>
              <w:left w:val="single" w:color="auto" w:sz="4" w:space="0"/>
              <w:bottom w:val="single" w:color="auto" w:sz="4" w:space="0"/>
              <w:right w:val="single" w:color="auto" w:sz="4" w:space="0"/>
            </w:tcBorders>
          </w:tcPr>
          <w:p w14:paraId="395AA0D3">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一、合同签订期：自</w:t>
            </w:r>
            <w:r>
              <w:rPr>
                <w:rFonts w:hint="eastAsia" w:ascii="宋体" w:hAnsi="宋体" w:cs="宋体"/>
                <w:bCs/>
                <w:color w:val="auto"/>
                <w:highlight w:val="none"/>
              </w:rPr>
              <w:t>成交</w:t>
            </w:r>
            <w:r>
              <w:rPr>
                <w:rFonts w:hint="eastAsia" w:ascii="宋体" w:hAnsi="宋体" w:cs="宋体"/>
                <w:color w:val="auto"/>
                <w:highlight w:val="none"/>
              </w:rPr>
              <w:t>通知书发出之日起 25 日内（注：</w:t>
            </w:r>
            <w:r>
              <w:rPr>
                <w:rFonts w:hint="eastAsia" w:ascii="宋体" w:hAnsi="宋体" w:cs="宋体"/>
                <w:bCs/>
                <w:color w:val="auto"/>
                <w:highlight w:val="none"/>
              </w:rPr>
              <w:t>成交</w:t>
            </w:r>
            <w:r>
              <w:rPr>
                <w:rFonts w:hint="eastAsia" w:ascii="宋体" w:hAnsi="宋体" w:cs="宋体"/>
                <w:color w:val="auto"/>
                <w:highlight w:val="none"/>
              </w:rPr>
              <w:t>通知书发出之日起25日内必须签订合同。）</w:t>
            </w:r>
          </w:p>
          <w:p w14:paraId="419D81DD">
            <w:pPr>
              <w:widowControl/>
              <w:shd w:val="clear" w:color="auto" w:fill="FFFFFF"/>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highlight w:val="none"/>
              </w:rPr>
              <w:t>▲</w:t>
            </w:r>
            <w:r>
              <w:rPr>
                <w:rFonts w:hint="eastAsia" w:ascii="宋体" w:hAnsi="宋体" w:cs="宋体"/>
                <w:color w:val="auto"/>
                <w:szCs w:val="21"/>
                <w:highlight w:val="none"/>
              </w:rPr>
              <w:t>二、服务成果交付时间：自合同签订之日起至工作完成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具体要求如下：</w:t>
            </w:r>
          </w:p>
          <w:p w14:paraId="180934D0">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自合同签订之日起成交供应商开始实施工作，于2025年10月15日前，组织各村、组完成土地承包(延包)合同的签订；于2025年12月15日前，完成土地延包资料的归档整理并进行总结验收。</w:t>
            </w:r>
          </w:p>
          <w:p w14:paraId="3924701B">
            <w:pPr>
              <w:widowControl/>
              <w:shd w:val="clear" w:color="auto" w:fill="FFFFFF"/>
              <w:spacing w:line="36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提交服务成果地点：采购人指定地点。</w:t>
            </w:r>
          </w:p>
          <w:p w14:paraId="64E4C43D">
            <w:pPr>
              <w:widowControl/>
              <w:shd w:val="clear" w:color="auto" w:fill="FFFFFF"/>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三、验收标准、规范：符合现行国家相关标准、行业标准、地方标准或者其他标准、规范，并按要求通过审查与评审。</w:t>
            </w:r>
          </w:p>
          <w:p w14:paraId="7D2BA6F1">
            <w:pPr>
              <w:widowControl/>
              <w:shd w:val="clear" w:color="auto" w:fill="FFFFFF"/>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en-US" w:eastAsia="zh-CN"/>
              </w:rPr>
              <w:t>售后服务要求</w:t>
            </w:r>
            <w:r>
              <w:rPr>
                <w:rFonts w:hint="eastAsia" w:ascii="宋体" w:hAnsi="宋体" w:eastAsia="宋体" w:cs="宋体"/>
                <w:color w:val="auto"/>
                <w:highlight w:val="none"/>
              </w:rPr>
              <w:t>：</w:t>
            </w:r>
          </w:p>
          <w:p w14:paraId="54CD1737">
            <w:pPr>
              <w:widowControl/>
              <w:shd w:val="clear" w:color="auto" w:fill="FFFFFF"/>
              <w:spacing w:line="360" w:lineRule="exact"/>
              <w:ind w:firstLine="210" w:firstLineChars="100"/>
              <w:rPr>
                <w:rFonts w:ascii="宋体" w:hAnsi="宋体" w:cs="宋体"/>
                <w:color w:val="auto"/>
                <w:highlight w:val="none"/>
              </w:rPr>
            </w:pPr>
            <w:r>
              <w:rPr>
                <w:rFonts w:hint="eastAsia" w:ascii="宋体" w:hAnsi="宋体" w:eastAsia="宋体" w:cs="宋体"/>
                <w:color w:val="auto"/>
                <w:highlight w:val="none"/>
              </w:rPr>
              <w:t>1、处理问题响应时间</w:t>
            </w:r>
            <w:r>
              <w:rPr>
                <w:rFonts w:hint="eastAsia" w:ascii="宋体" w:hAnsi="宋体" w:cs="宋体"/>
                <w:color w:val="auto"/>
                <w:highlight w:val="none"/>
              </w:rPr>
              <w:t>：接到采购人处理问题通知后 24 小时内到达采购人指定现场处理问题。</w:t>
            </w:r>
          </w:p>
          <w:p w14:paraId="48E59677">
            <w:pPr>
              <w:widowControl/>
              <w:shd w:val="clear" w:color="auto" w:fill="FFFFFF"/>
              <w:spacing w:line="360" w:lineRule="exact"/>
              <w:ind w:firstLine="210" w:firstLineChars="100"/>
              <w:rPr>
                <w:rFonts w:ascii="宋体" w:hAnsi="宋体" w:cs="宋体"/>
                <w:color w:val="auto"/>
                <w:highlight w:val="none"/>
              </w:rPr>
            </w:pPr>
            <w:r>
              <w:rPr>
                <w:rFonts w:hint="eastAsia" w:ascii="宋体" w:hAnsi="宋体" w:cs="宋体"/>
                <w:color w:val="auto"/>
                <w:highlight w:val="none"/>
              </w:rPr>
              <w:t>2、质量保证期 1 年(自提交服务成果并验收合格之日起计),在质量保证期内，当国家标准、技术规范 发生改变或成果出现质量问题时，成交人须修改完善相关内容。</w:t>
            </w:r>
          </w:p>
          <w:p w14:paraId="5A3C911F">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五、其他要求：</w:t>
            </w:r>
          </w:p>
          <w:p w14:paraId="10A1EABD">
            <w:pPr>
              <w:widowControl/>
              <w:shd w:val="clear" w:color="auto" w:fill="FFFFFF"/>
              <w:spacing w:line="360" w:lineRule="exact"/>
              <w:ind w:firstLine="210" w:firstLineChars="100"/>
              <w:rPr>
                <w:rFonts w:hint="eastAsia" w:ascii="宋体" w:hAnsi="宋体" w:eastAsia="宋体" w:cs="宋体"/>
                <w:color w:val="auto"/>
                <w:highlight w:val="none"/>
                <w:lang w:eastAsia="zh-CN"/>
              </w:rPr>
            </w:pPr>
            <w:r>
              <w:rPr>
                <w:rFonts w:hint="eastAsia" w:ascii="宋体" w:hAnsi="宋体" w:cs="宋体"/>
                <w:color w:val="auto"/>
                <w:highlight w:val="none"/>
              </w:rPr>
              <w:t>▲1、本项目采用总价包干方式进行报价，</w:t>
            </w:r>
            <w:r>
              <w:rPr>
                <w:rFonts w:hint="eastAsia" w:ascii="宋体" w:hAnsi="宋体" w:cs="宋体"/>
                <w:color w:val="auto"/>
                <w:highlight w:val="none"/>
                <w:lang w:val="en-US" w:eastAsia="zh-CN"/>
              </w:rPr>
              <w:t>供应商最终的磋商</w:t>
            </w:r>
            <w:r>
              <w:rPr>
                <w:rFonts w:hint="eastAsia" w:ascii="宋体" w:hAnsi="宋体" w:cs="宋体"/>
                <w:color w:val="auto"/>
                <w:highlight w:val="none"/>
              </w:rPr>
              <w:t>报价不得超过预算价，否则做无效</w:t>
            </w:r>
            <w:r>
              <w:rPr>
                <w:rFonts w:hint="eastAsia" w:ascii="宋体" w:hAnsi="宋体" w:cs="宋体"/>
                <w:color w:val="auto"/>
                <w:highlight w:val="none"/>
                <w:lang w:val="en-US" w:eastAsia="zh-CN"/>
              </w:rPr>
              <w:t>磋商</w:t>
            </w:r>
            <w:r>
              <w:rPr>
                <w:rFonts w:hint="eastAsia" w:ascii="宋体" w:hAnsi="宋体" w:cs="宋体"/>
                <w:color w:val="auto"/>
                <w:highlight w:val="none"/>
              </w:rPr>
              <w:t>处理。</w:t>
            </w:r>
            <w:r>
              <w:rPr>
                <w:rFonts w:hint="eastAsia" w:ascii="宋体" w:hAnsi="宋体" w:cs="宋体"/>
                <w:color w:val="auto"/>
                <w:highlight w:val="none"/>
                <w:lang w:val="en-US" w:eastAsia="zh-CN"/>
              </w:rPr>
              <w:t>供应商</w:t>
            </w:r>
            <w:r>
              <w:rPr>
                <w:rFonts w:hint="eastAsia" w:ascii="宋体" w:hAnsi="宋体" w:cs="宋体"/>
                <w:color w:val="auto"/>
                <w:highlight w:val="none"/>
              </w:rPr>
              <w:t>根据市场价格</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就</w:t>
            </w:r>
            <w:r>
              <w:rPr>
                <w:rFonts w:hint="eastAsia" w:ascii="宋体" w:hAnsi="宋体" w:cs="宋体"/>
                <w:color w:val="auto"/>
                <w:highlight w:val="none"/>
              </w:rPr>
              <w:t>本项目《服务需求一览表》中的所有内容、成本及自身条件、市场风险考虑，以总价包干报价方式进行报价并完成本项目所有工作</w:t>
            </w:r>
            <w:r>
              <w:rPr>
                <w:rFonts w:hint="eastAsia" w:ascii="宋体" w:hAnsi="宋体" w:cs="宋体"/>
                <w:color w:val="auto"/>
                <w:highlight w:val="none"/>
                <w:lang w:eastAsia="zh-CN"/>
              </w:rPr>
              <w:t>。</w:t>
            </w:r>
          </w:p>
          <w:p w14:paraId="00E77B7F">
            <w:pPr>
              <w:widowControl/>
              <w:shd w:val="clear" w:color="auto" w:fill="FFFFFF"/>
              <w:spacing w:line="360" w:lineRule="exact"/>
              <w:ind w:firstLine="210" w:firstLineChars="100"/>
              <w:rPr>
                <w:rFonts w:ascii="宋体" w:hAnsi="宋体" w:cs="宋体"/>
                <w:color w:val="auto"/>
                <w:highlight w:val="none"/>
              </w:rPr>
            </w:pPr>
            <w:r>
              <w:rPr>
                <w:rFonts w:hint="eastAsia" w:ascii="宋体" w:hAnsi="宋体" w:cs="宋体"/>
                <w:color w:val="auto"/>
                <w:highlight w:val="none"/>
              </w:rPr>
              <w:t>▲2、报价必须含以下部分，包括：</w:t>
            </w:r>
          </w:p>
          <w:p w14:paraId="323A3094">
            <w:pPr>
              <w:widowControl/>
              <w:numPr>
                <w:ilvl w:val="0"/>
                <w:numId w:val="0"/>
              </w:numPr>
              <w:shd w:val="clear" w:color="auto" w:fill="FFFFFF"/>
              <w:spacing w:line="360" w:lineRule="exact"/>
              <w:rPr>
                <w:rFonts w:hint="eastAsia" w:ascii="宋体" w:hAnsi="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cs="宋体"/>
                <w:color w:val="auto"/>
                <w:highlight w:val="none"/>
              </w:rPr>
              <w:t>服务费用（报价需包含但不限于“服务需求一览表”涉及的所有费用）；</w:t>
            </w:r>
          </w:p>
          <w:p w14:paraId="3044B2E1">
            <w:pPr>
              <w:widowControl/>
              <w:numPr>
                <w:ilvl w:val="0"/>
                <w:numId w:val="0"/>
              </w:numPr>
              <w:shd w:val="clear" w:color="auto" w:fill="FFFFFF"/>
              <w:spacing w:line="360" w:lineRule="exact"/>
              <w:rPr>
                <w:rFonts w:hint="eastAsia" w:ascii="宋体" w:hAnsi="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cs="宋体"/>
                <w:color w:val="auto"/>
                <w:highlight w:val="none"/>
              </w:rPr>
              <w:t>会务费、专家评审费、成果制作费、后期服务费；</w:t>
            </w:r>
          </w:p>
          <w:p w14:paraId="2DB420EB">
            <w:pPr>
              <w:widowControl/>
              <w:numPr>
                <w:ilvl w:val="0"/>
                <w:numId w:val="0"/>
              </w:numPr>
              <w:shd w:val="clear" w:color="auto" w:fill="FFFFFF"/>
              <w:spacing w:line="360" w:lineRule="exact"/>
              <w:rPr>
                <w:rFonts w:hint="eastAsia" w:ascii="宋体" w:hAnsi="宋体" w:cs="宋体"/>
                <w:color w:val="auto"/>
                <w:highlight w:val="none"/>
              </w:rPr>
            </w:pP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rPr>
              <w:t>投入人员、培训、技术支持、售后服务等全部费用；</w:t>
            </w:r>
          </w:p>
          <w:p w14:paraId="1BC92B71">
            <w:pPr>
              <w:widowControl/>
              <w:numPr>
                <w:ilvl w:val="0"/>
                <w:numId w:val="0"/>
              </w:numPr>
              <w:shd w:val="clear" w:color="auto" w:fill="FFFFFF"/>
              <w:spacing w:line="360" w:lineRule="exact"/>
              <w:rPr>
                <w:rFonts w:hint="eastAsia" w:ascii="宋体" w:hAnsi="宋体" w:cs="宋体"/>
                <w:color w:val="auto"/>
                <w:highlight w:val="none"/>
              </w:rPr>
            </w:pP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4</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rPr>
              <w:t>交通、</w:t>
            </w:r>
            <w:r>
              <w:rPr>
                <w:rFonts w:hint="eastAsia" w:ascii="宋体" w:hAnsi="宋体" w:cs="宋体"/>
                <w:color w:val="auto"/>
                <w:highlight w:val="none"/>
                <w:lang w:val="en-US" w:eastAsia="zh-CN"/>
              </w:rPr>
              <w:t>食宿</w:t>
            </w:r>
            <w:r>
              <w:rPr>
                <w:rFonts w:hint="eastAsia" w:ascii="宋体" w:hAnsi="宋体" w:cs="宋体"/>
                <w:color w:val="auto"/>
                <w:highlight w:val="none"/>
              </w:rPr>
              <w:t>、</w:t>
            </w:r>
            <w:r>
              <w:rPr>
                <w:rFonts w:hint="eastAsia" w:ascii="宋体" w:hAnsi="宋体" w:cs="宋体"/>
                <w:color w:val="auto"/>
                <w:highlight w:val="none"/>
                <w:lang w:val="en-US" w:eastAsia="zh-CN"/>
              </w:rPr>
              <w:t>测量</w:t>
            </w:r>
            <w:r>
              <w:rPr>
                <w:rFonts w:hint="eastAsia" w:ascii="宋体" w:hAnsi="宋体" w:cs="宋体"/>
                <w:color w:val="auto"/>
                <w:highlight w:val="none"/>
              </w:rPr>
              <w:t>勘验等所有相关费用；</w:t>
            </w:r>
          </w:p>
          <w:p w14:paraId="3D2E97B2">
            <w:pPr>
              <w:widowControl/>
              <w:numPr>
                <w:ilvl w:val="0"/>
                <w:numId w:val="0"/>
              </w:numPr>
              <w:shd w:val="clear" w:color="auto" w:fill="FFFFFF"/>
              <w:spacing w:line="360" w:lineRule="exact"/>
              <w:rPr>
                <w:rFonts w:hint="eastAsia" w:ascii="宋体" w:hAnsi="宋体" w:cs="宋体"/>
                <w:color w:val="auto"/>
                <w:highlight w:val="none"/>
              </w:rPr>
            </w:pP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5</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rPr>
              <w:t>履约验收所产生的一切费用。</w:t>
            </w:r>
          </w:p>
          <w:p w14:paraId="427745C8">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）采购代理服务费、保险费和各项税金。</w:t>
            </w:r>
          </w:p>
          <w:p w14:paraId="406D5E80">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竞标价格为全包价，以人民币为结算单位，在合同实施时，采购人将不予支付成交人没有列入的项目费用，并认为此项目的费用已包括在总报价中。</w:t>
            </w:r>
          </w:p>
          <w:p w14:paraId="25496224">
            <w:pPr>
              <w:widowControl/>
              <w:shd w:val="clear" w:color="auto" w:fill="FFFFFF"/>
              <w:spacing w:line="360" w:lineRule="exact"/>
              <w:ind w:firstLine="210" w:firstLineChars="100"/>
              <w:rPr>
                <w:rFonts w:ascii="宋体" w:hAnsi="宋体" w:cs="宋体"/>
                <w:color w:val="auto"/>
                <w:highlight w:val="none"/>
              </w:rPr>
            </w:pPr>
            <w:r>
              <w:rPr>
                <w:rFonts w:hint="eastAsia" w:ascii="宋体" w:hAnsi="宋体" w:cs="宋体"/>
                <w:color w:val="auto"/>
                <w:highlight w:val="none"/>
              </w:rPr>
              <w:t>3、付款方式：</w:t>
            </w:r>
          </w:p>
          <w:p w14:paraId="1B0FA70D">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(1)合同签订后支付首付款，合同总额的30%；</w:t>
            </w:r>
          </w:p>
          <w:p w14:paraId="735DF7BF">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(2)完成延包工作的调査核实、合同签订</w:t>
            </w:r>
            <w:r>
              <w:rPr>
                <w:rFonts w:hint="eastAsia" w:ascii="宋体" w:hAnsi="宋体" w:cs="宋体"/>
                <w:color w:val="auto"/>
                <w:highlight w:val="none"/>
                <w:lang w:eastAsia="zh-CN"/>
              </w:rPr>
              <w:t>率达到</w:t>
            </w:r>
            <w:r>
              <w:rPr>
                <w:rFonts w:hint="eastAsia" w:ascii="宋体" w:hAnsi="宋体" w:cs="宋体"/>
                <w:color w:val="auto"/>
                <w:highlight w:val="none"/>
                <w:lang w:val="en-US" w:eastAsia="zh-CN"/>
              </w:rPr>
              <w:t>90%以上</w:t>
            </w:r>
            <w:r>
              <w:rPr>
                <w:rFonts w:hint="eastAsia" w:ascii="宋体" w:hAnsi="宋体" w:cs="宋体"/>
                <w:color w:val="auto"/>
                <w:highlight w:val="none"/>
              </w:rPr>
              <w:t>等第一阶段任务,支付进度款合同总额的</w:t>
            </w:r>
            <w:r>
              <w:rPr>
                <w:rFonts w:hint="eastAsia" w:ascii="宋体" w:hAnsi="宋体" w:cs="宋体"/>
                <w:color w:val="auto"/>
                <w:highlight w:val="none"/>
                <w:lang w:val="en-US" w:eastAsia="zh-CN"/>
              </w:rPr>
              <w:t>4</w:t>
            </w:r>
            <w:r>
              <w:rPr>
                <w:rFonts w:hint="eastAsia" w:ascii="宋体" w:hAnsi="宋体" w:cs="宋体"/>
                <w:color w:val="auto"/>
                <w:highlight w:val="none"/>
              </w:rPr>
              <w:t>0%；</w:t>
            </w:r>
          </w:p>
          <w:p w14:paraId="11D1BE9D">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(3)完成上传网签系统、延包档案整理及数字化扫描，延包数据汇交工作等第二阶段任务，支付进度款合同总额的</w:t>
            </w:r>
            <w:r>
              <w:rPr>
                <w:rFonts w:hint="eastAsia" w:ascii="宋体" w:hAnsi="宋体" w:cs="宋体"/>
                <w:color w:val="auto"/>
                <w:highlight w:val="none"/>
                <w:lang w:val="en-US" w:eastAsia="zh-CN"/>
              </w:rPr>
              <w:t>25</w:t>
            </w:r>
            <w:r>
              <w:rPr>
                <w:rFonts w:hint="eastAsia" w:ascii="宋体" w:hAnsi="宋体" w:cs="宋体"/>
                <w:color w:val="auto"/>
                <w:highlight w:val="none"/>
              </w:rPr>
              <w:t>%；</w:t>
            </w:r>
          </w:p>
          <w:p w14:paraId="4F81887C">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eastAsia="宋体" w:cs="宋体"/>
                <w:color w:val="auto"/>
                <w:highlight w:val="none"/>
              </w:rPr>
              <w:t>质量保证期 1 年（自提交服务成果并验收合格之日起计），在质保期内，当国家标准、技术规范发生改变时，中标供应商须免费修改相关内容。在1年服务及质保期限期满且无任何服务及质量问题后</w:t>
            </w:r>
            <w:r>
              <w:rPr>
                <w:rFonts w:hint="eastAsia" w:ascii="宋体" w:hAnsi="宋体" w:cs="宋体"/>
                <w:color w:val="auto"/>
                <w:highlight w:val="none"/>
              </w:rPr>
              <w:t>，支付</w:t>
            </w:r>
            <w:r>
              <w:rPr>
                <w:rFonts w:hint="eastAsia" w:ascii="宋体" w:hAnsi="宋体" w:cs="宋体"/>
                <w:color w:val="auto"/>
                <w:highlight w:val="none"/>
                <w:lang w:eastAsia="zh-CN"/>
              </w:rPr>
              <w:t>剩余</w:t>
            </w:r>
            <w:r>
              <w:rPr>
                <w:rFonts w:hint="eastAsia" w:ascii="宋体" w:hAnsi="宋体" w:cs="宋体"/>
                <w:color w:val="auto"/>
                <w:highlight w:val="none"/>
              </w:rPr>
              <w:t>合同</w:t>
            </w:r>
            <w:r>
              <w:rPr>
                <w:rFonts w:hint="eastAsia" w:ascii="宋体" w:hAnsi="宋体" w:cs="宋体"/>
                <w:color w:val="auto"/>
                <w:highlight w:val="none"/>
                <w:lang w:val="en-US" w:eastAsia="zh-CN"/>
              </w:rPr>
              <w:t>总额的5%</w:t>
            </w:r>
            <w:r>
              <w:rPr>
                <w:rFonts w:hint="eastAsia" w:ascii="宋体" w:hAnsi="宋体" w:cs="宋体"/>
                <w:color w:val="auto"/>
                <w:highlight w:val="none"/>
              </w:rPr>
              <w:t>。</w:t>
            </w:r>
          </w:p>
          <w:p w14:paraId="3B105023">
            <w:pPr>
              <w:keepNext w:val="0"/>
              <w:keepLines w:val="0"/>
              <w:pageBreakBefore w:val="0"/>
              <w:widowControl/>
              <w:numPr>
                <w:ilvl w:val="0"/>
                <w:numId w:val="0"/>
              </w:numPr>
              <w:shd w:val="clear" w:color="auto" w:fill="FFFFFF"/>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数据资料归属及保密：本项目所形成的数据和报告归采购人所有。未经采购人授权，不得将数据和报告提供给任何第三方。</w:t>
            </w:r>
          </w:p>
          <w:p w14:paraId="449948A5">
            <w:pPr>
              <w:keepNext w:val="0"/>
              <w:keepLines w:val="0"/>
              <w:pageBreakBefore w:val="0"/>
              <w:widowControl/>
              <w:numPr>
                <w:ilvl w:val="0"/>
                <w:numId w:val="0"/>
              </w:numPr>
              <w:shd w:val="clear" w:color="auto" w:fill="FFFFFF"/>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如果成交供应商人员队伍发生重大变更导致无法按要求开展项目任务或者发生重大责任事故的，采购人有权终止合同。</w:t>
            </w:r>
          </w:p>
        </w:tc>
      </w:tr>
    </w:tbl>
    <w:p w14:paraId="410A2AF4">
      <w:pPr>
        <w:pStyle w:val="10"/>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p>
    <w:p w14:paraId="0804842F">
      <w:pPr>
        <w:widowControl/>
        <w:spacing w:line="360" w:lineRule="exact"/>
        <w:jc w:val="left"/>
        <w:rPr>
          <w:rFonts w:ascii="宋体" w:hAnsi="宋体" w:cs="宋体"/>
          <w:b/>
          <w:bCs/>
          <w:color w:val="auto"/>
          <w:szCs w:val="21"/>
          <w:highlight w:val="none"/>
        </w:rPr>
        <w:sectPr>
          <w:pgSz w:w="11910" w:h="16840"/>
          <w:pgMar w:top="1134" w:right="1134" w:bottom="1134" w:left="1134" w:header="720" w:footer="720" w:gutter="0"/>
          <w:cols w:space="720" w:num="1"/>
        </w:sectPr>
      </w:pPr>
    </w:p>
    <w:p w14:paraId="5DDA53EE">
      <w:pPr>
        <w:pStyle w:val="15"/>
        <w:jc w:val="left"/>
        <w:rPr>
          <w:rFonts w:hAnsi="宋体" w:cs="宋体"/>
          <w:color w:val="auto"/>
          <w:sz w:val="32"/>
          <w:szCs w:val="32"/>
          <w:highlight w:val="none"/>
        </w:rPr>
      </w:pPr>
      <w:r>
        <w:rPr>
          <w:rFonts w:hint="eastAsia" w:hAnsi="宋体" w:cs="宋体"/>
          <w:color w:val="auto"/>
          <w:sz w:val="32"/>
          <w:szCs w:val="32"/>
          <w:highlight w:val="none"/>
        </w:rPr>
        <w:t>附件1：</w:t>
      </w:r>
    </w:p>
    <w:p w14:paraId="5A8603A7">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6"/>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08E0ACFD">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0E5D2F4D">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14:paraId="10489C04">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105F00EF">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14:paraId="44E64F35">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14:paraId="258CF61A">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4625F917">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38B5C5A8">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30ED765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14:paraId="00428F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AF27C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EF4DA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28EA1E3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2CCF04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690403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B66C34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vAlign w:val="center"/>
          </w:tcPr>
          <w:p w14:paraId="73720AD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5A6FC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DE63AC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51F877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7311EF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32259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9E996DF">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F2F94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0ACFCF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52E29E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14:paraId="01ACC8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79DF94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8F7F07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675BAE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14:paraId="0F2203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11F386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42FAE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14:paraId="5DCC004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00D35D8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1F2D12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167D204">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32444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6EC316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5157A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14:paraId="48A853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17E0A16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E62CDF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8D1D52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14:paraId="0ADF15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B7216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749232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vAlign w:val="center"/>
          </w:tcPr>
          <w:p w14:paraId="28EDAE5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73F1F3B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82AFEC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7905D0E">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AF8FFE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B8942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B1ED2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14:paraId="447287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001C1A5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EE10C0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41A7A5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14:paraId="448A3C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1CDA37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786A2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vAlign w:val="center"/>
          </w:tcPr>
          <w:p w14:paraId="118D47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01A6B9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B4F9D8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5C8E196">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B4915F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9D2D0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53DDBB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283209E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4C1A15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676A99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B8A4B4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14:paraId="288963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2BD6D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20DAF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2F4EDD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0C3707D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F4A42A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9E308C2">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F9A564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3E784A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AD6E5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14:paraId="45C37D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507FD0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622FC4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6DB623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14:paraId="4BDB83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C57F73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4CD4AB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vAlign w:val="center"/>
          </w:tcPr>
          <w:p w14:paraId="3CF621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6B8370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805404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7920551">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6B897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EE3B3D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C194C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14:paraId="0A59D7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50836E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305822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8D7D07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14:paraId="10C9613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C4762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882E04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536784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8F8539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36882A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8DADE13">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18AF1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28A195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A0511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14:paraId="1958A6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41292F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7B4185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AED056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14:paraId="55399D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02C97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9DE66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6353406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1C9AA4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149D306">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E632844">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FABE2D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E5AF6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AE707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18F46A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4CEFDD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F47D328">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64EA97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14:paraId="39EEBA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19999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56A06C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422397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4BDD4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4B83F7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B704308">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10540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212C2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F1D834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04B60C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39C6F3C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C0703F6">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C3B860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14:paraId="22C6016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9DB228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B9FDC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vAlign w:val="center"/>
          </w:tcPr>
          <w:p w14:paraId="46B973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4F638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56184E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BEA9D9E">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579139E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D283D7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F7DF31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14:paraId="36ECDBE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6E8647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DCE445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194F01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14:paraId="759D754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EF60DF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4090A5B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246625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AB4B5E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C5F16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AC6B9B0">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09682E5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0AA6F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0CCA1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14:paraId="17C4FEB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08698BE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F6812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D5A8C9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14:paraId="2DDEF6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2B7A93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74894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14:paraId="3E173E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07EADA6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E3D70E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D0763B8">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58DDA9A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386125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7EBAD6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14:paraId="006A86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15D0CE2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1CE2182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D83A1A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14:paraId="6EDA2A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E2BC4D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ABA9A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74A9956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1BED294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068E46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5F5F460">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1E9ECA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CE650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2D86804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14:paraId="145D01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31C6F61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01043F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36567E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14:paraId="289FC56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F1A22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6FD6A0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485766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0F12D0F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0271EE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74871EE">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79809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914AC9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52D99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14:paraId="6E1E942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75E1DB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097E91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594E939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14:paraId="3E3CC4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5F65B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7BB771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4D8CCF0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9C2BC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87B2DEC">
      <w:pPr>
        <w:spacing w:line="560" w:lineRule="exact"/>
        <w:ind w:firstLine="525" w:firstLineChars="250"/>
        <w:rPr>
          <w:rFonts w:ascii="宋体" w:hAnsi="宋体" w:cs="宋体"/>
          <w:color w:val="auto"/>
          <w:kern w:val="0"/>
          <w:sz w:val="20"/>
          <w:szCs w:val="21"/>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711CC99">
      <w:pPr>
        <w:pStyle w:val="3"/>
        <w:jc w:val="center"/>
        <w:rPr>
          <w:rFonts w:ascii="宋体" w:hAnsi="宋体" w:cs="宋体"/>
          <w:color w:val="auto"/>
          <w:highlight w:val="none"/>
        </w:rPr>
      </w:pPr>
      <w:bookmarkStart w:id="40" w:name="_Toc32550"/>
      <w:r>
        <w:rPr>
          <w:rFonts w:hint="eastAsia" w:ascii="宋体" w:hAnsi="宋体" w:cs="宋体"/>
          <w:bCs w:val="0"/>
          <w:color w:val="auto"/>
          <w:sz w:val="32"/>
          <w:szCs w:val="32"/>
          <w:highlight w:val="none"/>
        </w:rPr>
        <w:t>第三章 供应商须知</w:t>
      </w:r>
      <w:bookmarkEnd w:id="40"/>
    </w:p>
    <w:p w14:paraId="25D8E1E7">
      <w:pPr>
        <w:pStyle w:val="4"/>
        <w:jc w:val="center"/>
        <w:rPr>
          <w:rFonts w:ascii="宋体" w:hAnsi="宋体" w:cs="宋体"/>
          <w:b w:val="0"/>
          <w:color w:val="auto"/>
          <w:highlight w:val="none"/>
        </w:rPr>
      </w:pPr>
      <w:bookmarkStart w:id="41" w:name="_Toc28882"/>
      <w:bookmarkStart w:id="286" w:name="_GoBack"/>
      <w:bookmarkEnd w:id="286"/>
      <w:r>
        <w:rPr>
          <w:rFonts w:hint="eastAsia" w:ascii="宋体" w:hAnsi="宋体" w:cs="宋体"/>
          <w:b w:val="0"/>
          <w:color w:val="auto"/>
          <w:highlight w:val="none"/>
        </w:rPr>
        <w:t>第一节 供应商须知前附表</w:t>
      </w:r>
      <w:bookmarkEnd w:id="41"/>
    </w:p>
    <w:p w14:paraId="20C46A9E">
      <w:pPr>
        <w:spacing w:line="400" w:lineRule="exact"/>
        <w:jc w:val="center"/>
        <w:rPr>
          <w:rFonts w:ascii="宋体" w:hAnsi="宋体" w:cs="宋体"/>
          <w:b/>
          <w:color w:val="auto"/>
          <w:sz w:val="32"/>
          <w:szCs w:val="32"/>
          <w:highlight w:val="none"/>
        </w:rPr>
      </w:pPr>
    </w:p>
    <w:tbl>
      <w:tblPr>
        <w:tblStyle w:val="26"/>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2721"/>
        <w:gridCol w:w="6793"/>
      </w:tblGrid>
      <w:tr w14:paraId="5F779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387D34C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14:paraId="1732693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tcPr>
          <w:p w14:paraId="4940AFC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52821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129BE0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785" w:type="dxa"/>
            <w:tcBorders>
              <w:top w:val="single" w:color="000000" w:sz="4" w:space="0"/>
              <w:left w:val="single" w:color="000000" w:sz="4" w:space="0"/>
              <w:bottom w:val="single" w:color="000000" w:sz="4" w:space="0"/>
              <w:right w:val="single" w:color="000000" w:sz="4" w:space="0"/>
            </w:tcBorders>
            <w:vAlign w:val="center"/>
          </w:tcPr>
          <w:p w14:paraId="163CA4E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tcPr>
          <w:p w14:paraId="2A989D0F">
            <w:pPr>
              <w:spacing w:line="360" w:lineRule="auto"/>
              <w:rPr>
                <w:rFonts w:ascii="宋体" w:hAnsi="宋体" w:cs="宋体"/>
                <w:color w:val="auto"/>
                <w:szCs w:val="21"/>
                <w:highlight w:val="none"/>
              </w:rPr>
            </w:pPr>
            <w:r>
              <w:rPr>
                <w:rFonts w:hint="eastAsia" w:ascii="宋体" w:hAnsi="宋体" w:cs="宋体"/>
                <w:color w:val="auto"/>
                <w:szCs w:val="21"/>
                <w:highlight w:val="none"/>
              </w:rPr>
              <w:t>详见公告。</w:t>
            </w:r>
          </w:p>
        </w:tc>
      </w:tr>
      <w:tr w14:paraId="15319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1216A8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vAlign w:val="center"/>
          </w:tcPr>
          <w:p w14:paraId="0905646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14:paraId="4B36B408">
            <w:pPr>
              <w:spacing w:line="360" w:lineRule="auto"/>
              <w:rPr>
                <w:rFonts w:ascii="宋体" w:hAnsi="宋体" w:cs="宋体"/>
                <w:color w:val="auto"/>
                <w:szCs w:val="21"/>
                <w:highlight w:val="none"/>
              </w:rPr>
            </w:pPr>
            <w:r>
              <w:rPr>
                <w:rFonts w:hint="eastAsia" w:ascii="宋体" w:hAnsi="宋体" w:cs="宋体"/>
                <w:color w:val="auto"/>
                <w:szCs w:val="21"/>
                <w:highlight w:val="none"/>
              </w:rPr>
              <w:t>详见公告。</w:t>
            </w:r>
          </w:p>
        </w:tc>
      </w:tr>
      <w:tr w14:paraId="5583D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AC8430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vAlign w:val="center"/>
          </w:tcPr>
          <w:p w14:paraId="20164B1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341BC17C">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3ACE8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8080CF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vAlign w:val="center"/>
          </w:tcPr>
          <w:p w14:paraId="0E81D10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14:paraId="1C20FED8">
            <w:pPr>
              <w:pStyle w:val="10"/>
              <w:spacing w:line="360" w:lineRule="exact"/>
              <w:rPr>
                <w:rFonts w:ascii="宋体" w:hAnsi="宋体" w:cs="宋体"/>
                <w:color w:val="auto"/>
                <w:szCs w:val="21"/>
                <w:highlight w:val="none"/>
              </w:rPr>
            </w:pPr>
            <w:r>
              <w:rPr>
                <w:rFonts w:hint="eastAsia" w:ascii="宋体" w:hAnsi="宋体" w:cs="宋体"/>
                <w:color w:val="auto"/>
                <w:szCs w:val="21"/>
                <w:highlight w:val="none"/>
              </w:rPr>
              <w:t>☑不允许转包/分包</w:t>
            </w:r>
          </w:p>
          <w:p w14:paraId="75D45972">
            <w:pPr>
              <w:pStyle w:val="10"/>
              <w:spacing w:line="360" w:lineRule="exact"/>
              <w:rPr>
                <w:rFonts w:ascii="宋体" w:hAnsi="宋体" w:cs="宋体"/>
                <w:color w:val="auto"/>
                <w:szCs w:val="21"/>
                <w:highlight w:val="none"/>
              </w:rPr>
            </w:pPr>
            <w:r>
              <w:rPr>
                <w:rFonts w:hint="eastAsia" w:ascii="宋体" w:hAnsi="宋体" w:cs="宋体"/>
                <w:color w:val="auto"/>
                <w:szCs w:val="21"/>
                <w:highlight w:val="none"/>
              </w:rPr>
              <w:t>□允许转包/分包</w:t>
            </w:r>
          </w:p>
          <w:p w14:paraId="691B2431">
            <w:pPr>
              <w:pStyle w:val="10"/>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7C0D929B">
            <w:pPr>
              <w:pStyle w:val="10"/>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4BE0C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4D809E8">
            <w:pPr>
              <w:spacing w:line="38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785" w:type="dxa"/>
            <w:tcBorders>
              <w:top w:val="single" w:color="000000" w:sz="4" w:space="0"/>
              <w:left w:val="single" w:color="000000" w:sz="4" w:space="0"/>
              <w:bottom w:val="single" w:color="000000" w:sz="4" w:space="0"/>
              <w:right w:val="single" w:color="000000" w:sz="4" w:space="0"/>
            </w:tcBorders>
            <w:vAlign w:val="center"/>
          </w:tcPr>
          <w:p w14:paraId="49447BB8">
            <w:pPr>
              <w:spacing w:line="38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6850" w:type="dxa"/>
            <w:tcBorders>
              <w:top w:val="single" w:color="000000" w:sz="4" w:space="0"/>
              <w:left w:val="single" w:color="000000" w:sz="4" w:space="0"/>
              <w:bottom w:val="single" w:color="000000" w:sz="4" w:space="0"/>
              <w:right w:val="single" w:color="000000" w:sz="4" w:space="0"/>
            </w:tcBorders>
            <w:vAlign w:val="center"/>
          </w:tcPr>
          <w:p w14:paraId="1308BAB9">
            <w:pPr>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1C2F4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0EA3F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14:paraId="15196EC7">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资格证明文件组成</w:t>
            </w:r>
          </w:p>
          <w:p w14:paraId="5BF362C0">
            <w:pPr>
              <w:spacing w:line="360" w:lineRule="auto"/>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38468DF2">
            <w:pPr>
              <w:pStyle w:val="10"/>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DB90A3C">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24B54B8">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A6BC91A">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4.供应商财务状况报告：提供</w:t>
            </w:r>
            <w:r>
              <w:rPr>
                <w:rFonts w:hint="eastAsia" w:ascii="宋体" w:hAnsi="宋体" w:cs="宋体"/>
                <w:color w:val="auto"/>
                <w:szCs w:val="21"/>
                <w:highlight w:val="none"/>
                <w:lang w:val="en-US" w:eastAsia="zh-CN"/>
              </w:rPr>
              <w:t>2023年或2024年</w:t>
            </w:r>
            <w:r>
              <w:rPr>
                <w:rFonts w:hint="eastAsia" w:ascii="宋体" w:hAnsi="宋体" w:cs="宋体"/>
                <w:color w:val="auto"/>
                <w:szCs w:val="21"/>
                <w:highlight w:val="none"/>
              </w:rPr>
              <w:t>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5A1171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5A8AAE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65B4A1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2228C2E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8.中小企业声明函或残疾人福利性单位声明函或属于监狱企业的证明文件；（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416DC39">
            <w:pPr>
              <w:spacing w:line="360" w:lineRule="auto"/>
              <w:rPr>
                <w:rFonts w:hint="eastAsia" w:ascii="微软雅黑" w:hAnsi="微软雅黑" w:eastAsia="微软雅黑" w:cs="微软雅黑"/>
                <w:color w:val="auto"/>
                <w:szCs w:val="21"/>
                <w:highlight w:val="none"/>
                <w:lang w:eastAsia="zh-CN"/>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资格要求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供应商资质证书[供应商应具有省级及以上测绘行政主管部门颁发的乙级或以上测绘资质]</w:t>
            </w:r>
            <w:r>
              <w:rPr>
                <w:rFonts w:hint="eastAsia" w:ascii="宋体" w:hAnsi="宋体" w:eastAsia="宋体" w:cs="宋体"/>
                <w:color w:val="auto"/>
                <w:szCs w:val="21"/>
                <w:highlight w:val="none"/>
                <w:lang w:val="en-US" w:eastAsia="zh-CN"/>
              </w:rPr>
              <w:t>。</w:t>
            </w:r>
          </w:p>
          <w:p w14:paraId="58F19C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29C391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除磋商文件规定必须提供以外，供应商认为需要提供的其他证明材料；</w:t>
            </w:r>
          </w:p>
          <w:p w14:paraId="7960CEDE">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3AA9EC92">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2D396968">
            <w:pPr>
              <w:pStyle w:val="1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76E9A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2F06D90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61C73F04">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22E0F7AE">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224FDD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694C47C">
            <w:pPr>
              <w:spacing w:line="360" w:lineRule="auto"/>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35AAFADD">
            <w:pPr>
              <w:spacing w:line="360" w:lineRule="auto"/>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C1E3F7A">
            <w:pPr>
              <w:spacing w:line="360" w:lineRule="auto"/>
              <w:rPr>
                <w:rFonts w:ascii="宋体" w:hAnsi="宋体" w:cs="宋体"/>
                <w:color w:val="auto"/>
                <w:szCs w:val="21"/>
                <w:highlight w:val="none"/>
              </w:rPr>
            </w:pPr>
            <w:r>
              <w:rPr>
                <w:rFonts w:hint="eastAsia" w:ascii="宋体" w:hAnsi="宋体" w:cs="宋体"/>
                <w:color w:val="auto"/>
                <w:szCs w:val="21"/>
                <w:highlight w:val="none"/>
              </w:rPr>
              <w:t>5.竞标人情况介绍；</w:t>
            </w:r>
          </w:p>
          <w:p w14:paraId="3CDBF3B3">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62B2BBC2">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73382812">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679D0E8A">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3378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0749B69E">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55CBEF55">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17F8C83F">
            <w:pPr>
              <w:spacing w:line="360" w:lineRule="auto"/>
              <w:rPr>
                <w:rFonts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FC0AD72">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服务方案</w:t>
            </w:r>
            <w:r>
              <w:rPr>
                <w:rFonts w:hint="eastAsia" w:ascii="宋体" w:hAnsi="宋体" w:cs="宋体"/>
                <w:color w:val="auto"/>
                <w:szCs w:val="21"/>
                <w:highlight w:val="none"/>
              </w:rPr>
              <w:t>；</w:t>
            </w:r>
          </w:p>
          <w:p w14:paraId="295CBC51">
            <w:pPr>
              <w:spacing w:line="360" w:lineRule="auto"/>
              <w:rPr>
                <w:rFonts w:ascii="宋体" w:hAnsi="宋体" w:cs="宋体"/>
                <w:color w:val="auto"/>
                <w:szCs w:val="21"/>
                <w:highlight w:val="none"/>
              </w:rPr>
            </w:pPr>
            <w:r>
              <w:rPr>
                <w:rFonts w:hint="eastAsia" w:ascii="宋体" w:hAnsi="宋体" w:cs="宋体"/>
                <w:color w:val="auto"/>
                <w:szCs w:val="21"/>
                <w:highlight w:val="none"/>
              </w:rPr>
              <w:t>5.售后服务承诺；（</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9933D99">
            <w:pPr>
              <w:spacing w:line="360" w:lineRule="auto"/>
              <w:rPr>
                <w:rFonts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 xml:space="preserve">） </w:t>
            </w:r>
          </w:p>
          <w:p w14:paraId="74ED475A">
            <w:pPr>
              <w:spacing w:line="360" w:lineRule="auto"/>
              <w:rPr>
                <w:rFonts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p>
          <w:p w14:paraId="68D39B64">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21B6DA71">
            <w:pPr>
              <w:spacing w:line="360" w:lineRule="auto"/>
              <w:rPr>
                <w:rFonts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3DE11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9CEBA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3B861F6A">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5EABBBE4">
            <w:pPr>
              <w:spacing w:line="360" w:lineRule="auto"/>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（必须提供，否则作无效响应处理）</w:t>
            </w:r>
          </w:p>
          <w:p w14:paraId="070A8C36">
            <w:pPr>
              <w:spacing w:line="360" w:lineRule="auto"/>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rPr>
              <w:t>2.响应报价表；</w:t>
            </w:r>
            <w:r>
              <w:rPr>
                <w:rFonts w:hint="eastAsia" w:ascii="宋体" w:hAnsi="宋体" w:cs="宋体"/>
                <w:b/>
                <w:bCs/>
                <w:color w:val="auto"/>
                <w:szCs w:val="21"/>
                <w:highlight w:val="none"/>
              </w:rPr>
              <w:t>（必须提供，否则响应文件按无效响应处理）</w:t>
            </w:r>
          </w:p>
        </w:tc>
      </w:tr>
      <w:tr w14:paraId="13E5A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C8BE8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14:paraId="7A532F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7E1949C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F73F46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2.响应文件电子版密封方式：电子响应文件通过平台有效CA加密后在“广西政府采购云平台”投送。（操作方式见公告附件“电子响应文件制作与投送教程” ）</w:t>
            </w:r>
          </w:p>
        </w:tc>
      </w:tr>
      <w:tr w14:paraId="70F75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96E3C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14:paraId="00B59C6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0BAF44C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rPr>
              <w:t>（采购需求另有约定的，从其约定。）</w:t>
            </w:r>
          </w:p>
        </w:tc>
      </w:tr>
      <w:tr w14:paraId="23B29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D0DB8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14:paraId="0F82C3A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14:paraId="777029C5">
            <w:pPr>
              <w:pStyle w:val="8"/>
              <w:numPr>
                <w:ilvl w:val="0"/>
                <w:numId w:val="0"/>
              </w:numPr>
              <w:tabs>
                <w:tab w:val="left" w:pos="720"/>
                <w:tab w:val="left" w:pos="840"/>
              </w:tabs>
              <w:snapToGrid w:val="0"/>
              <w:spacing w:after="120" w:line="360" w:lineRule="auto"/>
              <w:ind w:left="283"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1E18A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B0F547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14:paraId="2E910E7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6B31FB11">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59E91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720789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14:paraId="7B0A24A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6CA5A315">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653A3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5E512D0B">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0AED0B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14:paraId="4EC18674">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2D184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D981A5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14:paraId="097FB4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14:paraId="42FC59C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393EC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CF2195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vAlign w:val="center"/>
          </w:tcPr>
          <w:p w14:paraId="02FB67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14:paraId="6E53BB6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5E4EC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6C79520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14:paraId="686C98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125E495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3559CBE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5530E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5E6E8570">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0B31640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p w14:paraId="7416689F">
            <w:pPr>
              <w:spacing w:line="360" w:lineRule="auto"/>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565C8094">
            <w:pPr>
              <w:pStyle w:val="10"/>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1633120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□随机排序。</w:t>
            </w:r>
          </w:p>
          <w:p w14:paraId="5D720206">
            <w:pPr>
              <w:pStyle w:val="10"/>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73AF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3A6EDB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vAlign w:val="center"/>
          </w:tcPr>
          <w:p w14:paraId="36CA79B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6FDF09F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1F39C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FFC63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14:paraId="5F19CF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14:paraId="128307F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29BFD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206285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14:paraId="215E3ABB">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05BB3698">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31F90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7F214460">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78B259A8">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094B8BB9">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广西合美工程咨询有限公司</w:t>
            </w:r>
            <w:r>
              <w:rPr>
                <w:rFonts w:hint="eastAsia" w:ascii="宋体" w:hAnsi="宋体" w:cs="宋体"/>
                <w:color w:val="auto"/>
                <w:szCs w:val="21"/>
                <w:highlight w:val="none"/>
              </w:rPr>
              <w:t>部门；</w:t>
            </w:r>
          </w:p>
          <w:p w14:paraId="4A2B273E">
            <w:pPr>
              <w:snapToGrid w:val="0"/>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eastAsia="zh-CN"/>
              </w:rPr>
              <w:t>0771-2420225</w:t>
            </w:r>
          </w:p>
          <w:p w14:paraId="6BA88E09">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lang w:eastAsia="zh-CN"/>
              </w:rPr>
              <w:t>南宁市青秀区双拥路36号绿城画卷B座1708-1709室</w:t>
            </w:r>
            <w:r>
              <w:rPr>
                <w:rFonts w:hint="eastAsia" w:ascii="宋体" w:hAnsi="宋体" w:cs="宋体"/>
                <w:color w:val="auto"/>
                <w:szCs w:val="21"/>
                <w:highlight w:val="none"/>
              </w:rPr>
              <w:t xml:space="preserve"> </w:t>
            </w:r>
          </w:p>
          <w:p w14:paraId="7C9B2DF3">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lang w:eastAsia="zh-CN"/>
              </w:rPr>
              <w:t>南宁市青秀区伶俐镇人民政府</w:t>
            </w:r>
            <w:r>
              <w:rPr>
                <w:rFonts w:hint="eastAsia" w:ascii="宋体" w:hAnsi="宋体" w:cs="宋体"/>
                <w:color w:val="auto"/>
                <w:szCs w:val="21"/>
                <w:highlight w:val="none"/>
              </w:rPr>
              <w:t>部门；</w:t>
            </w:r>
          </w:p>
          <w:p w14:paraId="4F026B9D">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0771-4267024</w:t>
            </w:r>
          </w:p>
          <w:p w14:paraId="033D2AAB">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通讯地址：南宁市青秀区伶俐镇振伶路1号 </w:t>
            </w:r>
          </w:p>
        </w:tc>
      </w:tr>
      <w:tr w14:paraId="58B89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5DB54382">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265DE0CE">
            <w:pPr>
              <w:spacing w:line="380" w:lineRule="exact"/>
              <w:jc w:val="center"/>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7775ECC6">
            <w:pPr>
              <w:snapToGrid w:val="0"/>
              <w:spacing w:line="380" w:lineRule="exact"/>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8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r>
              <w:rPr>
                <w:rFonts w:hint="eastAsia" w:ascii="宋体" w:hAnsi="宋体" w:cs="宋体"/>
                <w:color w:val="auto"/>
                <w:highlight w:val="none"/>
                <w:u w:val="single"/>
              </w:rPr>
              <w:t xml:space="preserve"> 15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p>
        </w:tc>
      </w:tr>
      <w:tr w14:paraId="10BC0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62B03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14:paraId="0FF7A9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0A63EBBE">
            <w:pPr>
              <w:snapToGrid w:val="0"/>
              <w:spacing w:line="380" w:lineRule="exact"/>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21EB6EA0">
            <w:pPr>
              <w:snapToGrid w:val="0"/>
              <w:spacing w:line="380" w:lineRule="exact"/>
              <w:rPr>
                <w:rFonts w:ascii="宋体" w:hAnsi="宋体" w:cs="宋体"/>
                <w:color w:val="auto"/>
                <w:highlight w:val="none"/>
              </w:rPr>
            </w:pPr>
            <w:r>
              <w:rPr>
                <w:rFonts w:hint="eastAsia" w:ascii="宋体" w:hAnsi="宋体" w:cs="宋体"/>
                <w:color w:val="auto"/>
                <w:highlight w:val="none"/>
              </w:rPr>
              <w:t>2、邮寄地址：</w:t>
            </w:r>
          </w:p>
          <w:p w14:paraId="61F62CD5">
            <w:pPr>
              <w:snapToGrid w:val="0"/>
              <w:spacing w:line="380" w:lineRule="exact"/>
              <w:rPr>
                <w:rFonts w:ascii="宋体" w:hAnsi="宋体" w:cs="宋体"/>
                <w:color w:val="auto"/>
                <w:highlight w:val="none"/>
              </w:rPr>
            </w:pPr>
            <w:r>
              <w:rPr>
                <w:rFonts w:hint="eastAsia" w:ascii="宋体" w:hAnsi="宋体" w:cs="宋体"/>
                <w:color w:val="auto"/>
                <w:highlight w:val="none"/>
              </w:rPr>
              <w:t>名称：南宁市青秀区财政局政府采购监督管理办公室</w:t>
            </w:r>
          </w:p>
          <w:p w14:paraId="0AB12722">
            <w:pPr>
              <w:snapToGrid w:val="0"/>
              <w:spacing w:line="380" w:lineRule="exact"/>
              <w:rPr>
                <w:rFonts w:ascii="宋体" w:hAnsi="宋体" w:cs="宋体"/>
                <w:color w:val="auto"/>
                <w:highlight w:val="none"/>
              </w:rPr>
            </w:pPr>
            <w:r>
              <w:rPr>
                <w:rFonts w:hint="eastAsia" w:ascii="宋体" w:hAnsi="宋体" w:cs="宋体"/>
                <w:color w:val="auto"/>
                <w:highlight w:val="none"/>
              </w:rPr>
              <w:t>地址：南宁市青秀区悦宾路1号</w:t>
            </w:r>
          </w:p>
          <w:p w14:paraId="01942ED2">
            <w:pPr>
              <w:snapToGrid w:val="0"/>
              <w:spacing w:line="380" w:lineRule="exact"/>
              <w:rPr>
                <w:rFonts w:ascii="宋体" w:hAnsi="宋体" w:cs="宋体"/>
                <w:color w:val="auto"/>
                <w:highlight w:val="none"/>
              </w:rPr>
            </w:pPr>
            <w:r>
              <w:rPr>
                <w:rFonts w:hint="eastAsia" w:ascii="宋体" w:hAnsi="宋体" w:cs="宋体"/>
                <w:color w:val="auto"/>
                <w:highlight w:val="none"/>
              </w:rPr>
              <w:t>联系电话：0771-5826232</w:t>
            </w:r>
          </w:p>
        </w:tc>
      </w:tr>
      <w:tr w14:paraId="1E04D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6AB7F0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vAlign w:val="center"/>
          </w:tcPr>
          <w:p w14:paraId="7BB0CE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14:paraId="6E3F2185">
            <w:pPr>
              <w:pStyle w:val="15"/>
              <w:snapToGrid w:val="0"/>
              <w:spacing w:line="360" w:lineRule="auto"/>
              <w:rPr>
                <w:rFonts w:hAnsi="宋体" w:cs="宋体"/>
                <w:color w:val="auto"/>
                <w:sz w:val="21"/>
                <w:highlight w:val="none"/>
              </w:rPr>
            </w:pPr>
            <w:r>
              <w:rPr>
                <w:rFonts w:hint="eastAsia" w:hAnsi="宋体" w:cs="宋体"/>
                <w:color w:val="auto"/>
                <w:sz w:val="21"/>
                <w:highlight w:val="none"/>
              </w:rPr>
              <w:t>1. 是否收取采购代理费：</w:t>
            </w:r>
          </w:p>
          <w:p w14:paraId="378F9D44">
            <w:pPr>
              <w:pStyle w:val="15"/>
              <w:snapToGrid w:val="0"/>
              <w:spacing w:line="360" w:lineRule="auto"/>
              <w:rPr>
                <w:rFonts w:hAnsi="宋体" w:cs="宋体"/>
                <w:color w:val="auto"/>
                <w:sz w:val="21"/>
                <w:highlight w:val="none"/>
              </w:rPr>
            </w:pPr>
            <w:r>
              <w:rPr>
                <w:rFonts w:hint="eastAsia" w:hAnsi="宋体" w:cs="宋体"/>
                <w:color w:val="auto"/>
                <w:sz w:val="21"/>
                <w:highlight w:val="none"/>
              </w:rPr>
              <w:t>☑是    □ 否</w:t>
            </w:r>
          </w:p>
          <w:p w14:paraId="7941A5B1">
            <w:pPr>
              <w:pStyle w:val="15"/>
              <w:snapToGrid w:val="0"/>
              <w:spacing w:line="360" w:lineRule="auto"/>
              <w:rPr>
                <w:rFonts w:hAnsi="宋体" w:cs="宋体"/>
                <w:color w:val="auto"/>
                <w:sz w:val="21"/>
                <w:highlight w:val="none"/>
              </w:rPr>
            </w:pPr>
            <w:r>
              <w:rPr>
                <w:rFonts w:hint="eastAsia" w:hAnsi="宋体" w:cs="宋体"/>
                <w:color w:val="auto"/>
                <w:sz w:val="21"/>
                <w:highlight w:val="none"/>
              </w:rPr>
              <w:t>2.采购代理费支付方式：</w:t>
            </w:r>
          </w:p>
          <w:p w14:paraId="4387835E">
            <w:pPr>
              <w:pStyle w:val="15"/>
              <w:snapToGrid w:val="0"/>
              <w:spacing w:line="360"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56759587">
            <w:pPr>
              <w:pStyle w:val="15"/>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7616EDE8">
            <w:pPr>
              <w:pStyle w:val="15"/>
              <w:snapToGrid w:val="0"/>
              <w:spacing w:line="380" w:lineRule="exact"/>
              <w:rPr>
                <w:rFonts w:hAnsi="宋体" w:cs="宋体"/>
                <w:color w:val="auto"/>
                <w:sz w:val="21"/>
                <w:highlight w:val="none"/>
              </w:rPr>
            </w:pPr>
            <w:r>
              <w:rPr>
                <w:rFonts w:hint="eastAsia" w:hAnsi="宋体" w:cs="宋体"/>
                <w:color w:val="auto"/>
                <w:sz w:val="21"/>
                <w:highlight w:val="none"/>
              </w:rPr>
              <w:t>3.采购代理费收取标准：</w:t>
            </w:r>
          </w:p>
          <w:p w14:paraId="230BF54B">
            <w:pPr>
              <w:pStyle w:val="15"/>
              <w:snapToGrid w:val="0"/>
              <w:spacing w:line="380" w:lineRule="exact"/>
              <w:rPr>
                <w:rFonts w:hint="eastAsia" w:hAnsi="宋体" w:cs="宋体"/>
                <w:color w:val="auto"/>
                <w:sz w:val="21"/>
                <w:highlight w:val="none"/>
              </w:rPr>
            </w:pPr>
            <w:r>
              <w:rPr>
                <w:rFonts w:hint="eastAsia" w:hAnsi="宋体" w:cs="宋体"/>
                <w:color w:val="auto"/>
                <w:sz w:val="21"/>
                <w:highlight w:val="none"/>
              </w:rPr>
              <w:t>本项目采购代理费按以下费率采用累进法计算，并以成交</w:t>
            </w:r>
            <w:r>
              <w:rPr>
                <w:rFonts w:hint="eastAsia" w:hAnsi="宋体" w:cs="宋体"/>
                <w:color w:val="auto"/>
                <w:sz w:val="21"/>
                <w:highlight w:val="none"/>
                <w:lang w:val="en-US" w:eastAsia="zh-CN"/>
              </w:rPr>
              <w:t>总</w:t>
            </w:r>
            <w:r>
              <w:rPr>
                <w:rFonts w:hint="eastAsia" w:hAnsi="宋体" w:cs="宋体"/>
                <w:color w:val="auto"/>
                <w:sz w:val="21"/>
                <w:highlight w:val="none"/>
              </w:rPr>
              <w:t>金额为基价计取采购代理费。采购代理费由采购代理机构向成交供应商收取。成交供应商在领取成交通知书前一次性向采购代理机构付清采购代理费。</w:t>
            </w:r>
          </w:p>
          <w:tbl>
            <w:tblPr>
              <w:tblStyle w:val="26"/>
              <w:tblW w:w="4999" w:type="pct"/>
              <w:jc w:val="center"/>
              <w:tblLayout w:type="autofit"/>
              <w:tblCellMar>
                <w:top w:w="0" w:type="dxa"/>
                <w:left w:w="108" w:type="dxa"/>
                <w:bottom w:w="0" w:type="dxa"/>
                <w:right w:w="108" w:type="dxa"/>
              </w:tblCellMar>
            </w:tblPr>
            <w:tblGrid>
              <w:gridCol w:w="3821"/>
              <w:gridCol w:w="2755"/>
            </w:tblGrid>
            <w:tr w14:paraId="51C43D58">
              <w:trPr>
                <w:trHeight w:val="602" w:hRule="atLeast"/>
                <w:jc w:val="center"/>
              </w:trPr>
              <w:tc>
                <w:tcPr>
                  <w:tcW w:w="2905" w:type="pct"/>
                  <w:tcBorders>
                    <w:top w:val="single" w:color="auto" w:sz="4" w:space="0"/>
                    <w:left w:val="single" w:color="auto" w:sz="4" w:space="0"/>
                    <w:bottom w:val="single" w:color="auto" w:sz="4" w:space="0"/>
                    <w:right w:val="single" w:color="auto" w:sz="4" w:space="0"/>
                  </w:tcBorders>
                  <w:noWrap w:val="0"/>
                  <w:vAlign w:val="center"/>
                </w:tcPr>
                <w:p w14:paraId="04AC8138">
                  <w:pPr>
                    <w:spacing w:line="360" w:lineRule="auto"/>
                    <w:ind w:firstLine="573"/>
                    <w:jc w:val="center"/>
                    <w:rPr>
                      <w:rFonts w:ascii="宋体" w:hAnsi="宋体" w:cs="宋体"/>
                      <w:color w:val="auto"/>
                      <w:sz w:val="21"/>
                      <w:szCs w:val="21"/>
                      <w:highlight w:val="none"/>
                    </w:rPr>
                  </w:pPr>
                  <w:r>
                    <w:rPr>
                      <w:rFonts w:hint="eastAsia" w:ascii="宋体" w:hAnsi="宋体" w:cs="宋体"/>
                      <w:color w:val="auto"/>
                      <w:sz w:val="21"/>
                      <w:szCs w:val="21"/>
                      <w:highlight w:val="none"/>
                    </w:rPr>
                    <w:t>中标（成交）金额（万元）范围</w:t>
                  </w:r>
                </w:p>
              </w:tc>
              <w:tc>
                <w:tcPr>
                  <w:tcW w:w="2094" w:type="pct"/>
                  <w:tcBorders>
                    <w:top w:val="single" w:color="auto" w:sz="4" w:space="0"/>
                    <w:left w:val="nil"/>
                    <w:bottom w:val="single" w:color="auto" w:sz="4" w:space="0"/>
                    <w:right w:val="single" w:color="auto" w:sz="4" w:space="0"/>
                  </w:tcBorders>
                  <w:noWrap w:val="0"/>
                  <w:vAlign w:val="center"/>
                </w:tcPr>
                <w:p w14:paraId="7024187D">
                  <w:pPr>
                    <w:spacing w:line="360" w:lineRule="auto"/>
                    <w:ind w:firstLine="573"/>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费率</w:t>
                  </w:r>
                </w:p>
              </w:tc>
            </w:tr>
            <w:tr w14:paraId="2959AD3B">
              <w:tblPrEx>
                <w:tblCellMar>
                  <w:top w:w="0" w:type="dxa"/>
                  <w:left w:w="108" w:type="dxa"/>
                  <w:bottom w:w="0" w:type="dxa"/>
                  <w:right w:w="108" w:type="dxa"/>
                </w:tblCellMar>
              </w:tblPrEx>
              <w:trPr>
                <w:trHeight w:val="375" w:hRule="atLeast"/>
                <w:jc w:val="center"/>
              </w:trPr>
              <w:tc>
                <w:tcPr>
                  <w:tcW w:w="2905" w:type="pct"/>
                  <w:tcBorders>
                    <w:top w:val="nil"/>
                    <w:left w:val="single" w:color="auto" w:sz="4" w:space="0"/>
                    <w:bottom w:val="single" w:color="auto" w:sz="4" w:space="0"/>
                    <w:right w:val="single" w:color="auto" w:sz="4" w:space="0"/>
                  </w:tcBorders>
                  <w:noWrap/>
                  <w:vAlign w:val="center"/>
                </w:tcPr>
                <w:p w14:paraId="66DA7C31">
                  <w:pPr>
                    <w:spacing w:line="360" w:lineRule="auto"/>
                    <w:ind w:firstLine="57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100及以下</w:t>
                  </w:r>
                </w:p>
              </w:tc>
              <w:tc>
                <w:tcPr>
                  <w:tcW w:w="2094" w:type="pct"/>
                  <w:tcBorders>
                    <w:top w:val="nil"/>
                    <w:left w:val="nil"/>
                    <w:bottom w:val="single" w:color="auto" w:sz="4" w:space="0"/>
                    <w:right w:val="single" w:color="auto" w:sz="4" w:space="0"/>
                  </w:tcBorders>
                  <w:noWrap/>
                  <w:vAlign w:val="center"/>
                </w:tcPr>
                <w:p w14:paraId="14BE8AE5">
                  <w:pPr>
                    <w:spacing w:line="360" w:lineRule="auto"/>
                    <w:ind w:firstLine="573"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0%</w:t>
                  </w:r>
                </w:p>
              </w:tc>
            </w:tr>
            <w:tr w14:paraId="4FA55859">
              <w:tblPrEx>
                <w:tblCellMar>
                  <w:top w:w="0" w:type="dxa"/>
                  <w:left w:w="108" w:type="dxa"/>
                  <w:bottom w:w="0" w:type="dxa"/>
                  <w:right w:w="108" w:type="dxa"/>
                </w:tblCellMar>
              </w:tblPrEx>
              <w:trPr>
                <w:trHeight w:val="375" w:hRule="atLeast"/>
                <w:jc w:val="center"/>
              </w:trPr>
              <w:tc>
                <w:tcPr>
                  <w:tcW w:w="2905" w:type="pct"/>
                  <w:tcBorders>
                    <w:top w:val="nil"/>
                    <w:left w:val="single" w:color="auto" w:sz="4" w:space="0"/>
                    <w:bottom w:val="single" w:color="auto" w:sz="4" w:space="0"/>
                    <w:right w:val="single" w:color="auto" w:sz="4" w:space="0"/>
                  </w:tcBorders>
                  <w:noWrap/>
                  <w:vAlign w:val="center"/>
                </w:tcPr>
                <w:p w14:paraId="2E62D56F">
                  <w:pPr>
                    <w:spacing w:line="360" w:lineRule="auto"/>
                    <w:ind w:firstLine="573"/>
                    <w:jc w:val="center"/>
                    <w:rPr>
                      <w:rFonts w:hint="eastAsia" w:ascii="宋体" w:hAnsi="宋体" w:cs="宋体"/>
                      <w:color w:val="auto"/>
                      <w:sz w:val="21"/>
                      <w:szCs w:val="21"/>
                      <w:highlight w:val="none"/>
                    </w:rPr>
                  </w:pPr>
                  <w:r>
                    <w:rPr>
                      <w:rFonts w:ascii="宋体" w:hAnsi="宋体" w:cs="宋体"/>
                      <w:color w:val="auto"/>
                      <w:sz w:val="21"/>
                      <w:szCs w:val="21"/>
                      <w:highlight w:val="none"/>
                    </w:rPr>
                    <w:t>100-500</w:t>
                  </w:r>
                </w:p>
              </w:tc>
              <w:tc>
                <w:tcPr>
                  <w:tcW w:w="2094" w:type="pct"/>
                  <w:tcBorders>
                    <w:top w:val="nil"/>
                    <w:left w:val="nil"/>
                    <w:bottom w:val="single" w:color="auto" w:sz="4" w:space="0"/>
                    <w:right w:val="single" w:color="auto" w:sz="4" w:space="0"/>
                  </w:tcBorders>
                  <w:noWrap/>
                  <w:vAlign w:val="center"/>
                </w:tcPr>
                <w:p w14:paraId="3C06EE95">
                  <w:pPr>
                    <w:spacing w:line="360" w:lineRule="auto"/>
                    <w:ind w:firstLine="573" w:firstLineChars="0"/>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0.80</w:t>
                  </w:r>
                  <w:r>
                    <w:rPr>
                      <w:rFonts w:hint="eastAsia" w:ascii="宋体" w:hAnsi="宋体" w:cs="宋体"/>
                      <w:color w:val="auto"/>
                      <w:sz w:val="21"/>
                      <w:szCs w:val="21"/>
                      <w:highlight w:val="none"/>
                    </w:rPr>
                    <w:t>%</w:t>
                  </w:r>
                </w:p>
              </w:tc>
            </w:tr>
          </w:tbl>
          <w:p w14:paraId="66DCF30F">
            <w:pPr>
              <w:pStyle w:val="15"/>
              <w:snapToGrid w:val="0"/>
              <w:spacing w:line="380" w:lineRule="exact"/>
              <w:rPr>
                <w:rFonts w:hAnsi="宋体" w:cs="宋体"/>
                <w:color w:val="auto"/>
                <w:sz w:val="21"/>
                <w:highlight w:val="none"/>
              </w:rPr>
            </w:pPr>
            <w:r>
              <w:rPr>
                <w:rFonts w:hint="eastAsia" w:hAnsi="宋体" w:cs="宋体"/>
                <w:color w:val="auto"/>
                <w:sz w:val="21"/>
                <w:highlight w:val="none"/>
              </w:rPr>
              <w:t>4. 采购代理费收取银行账户</w:t>
            </w:r>
          </w:p>
          <w:p w14:paraId="23B3FFAF">
            <w:pPr>
              <w:pStyle w:val="15"/>
              <w:snapToGrid w:val="0"/>
              <w:spacing w:line="380" w:lineRule="exact"/>
              <w:rPr>
                <w:rFonts w:hAnsi="宋体" w:cs="宋体"/>
                <w:color w:val="auto"/>
                <w:sz w:val="21"/>
                <w:highlight w:val="none"/>
              </w:rPr>
            </w:pPr>
            <w:r>
              <w:rPr>
                <w:rFonts w:hint="eastAsia" w:hAnsi="宋体" w:cs="宋体"/>
                <w:color w:val="auto"/>
                <w:sz w:val="21"/>
                <w:highlight w:val="none"/>
              </w:rPr>
              <w:t xml:space="preserve">开户名称：广西合美工程咨询有限公司 </w:t>
            </w:r>
          </w:p>
          <w:p w14:paraId="7C1B01C2">
            <w:pPr>
              <w:pStyle w:val="15"/>
              <w:snapToGrid w:val="0"/>
              <w:spacing w:line="380" w:lineRule="exact"/>
              <w:rPr>
                <w:rFonts w:hAnsi="宋体" w:cs="宋体"/>
                <w:color w:val="auto"/>
                <w:sz w:val="21"/>
                <w:highlight w:val="none"/>
              </w:rPr>
            </w:pPr>
            <w:r>
              <w:rPr>
                <w:rFonts w:hint="eastAsia" w:hAnsi="宋体" w:cs="宋体"/>
                <w:color w:val="auto"/>
                <w:sz w:val="21"/>
                <w:highlight w:val="none"/>
              </w:rPr>
              <w:t xml:space="preserve">开户银行：中国建设银行股份有限公司南宁水利电力大厦支行 </w:t>
            </w:r>
          </w:p>
          <w:p w14:paraId="191E96F1">
            <w:pPr>
              <w:pStyle w:val="15"/>
              <w:snapToGrid w:val="0"/>
              <w:spacing w:line="380" w:lineRule="exact"/>
              <w:rPr>
                <w:rFonts w:hAnsi="宋体" w:cs="宋体"/>
                <w:color w:val="auto"/>
                <w:sz w:val="21"/>
                <w:highlight w:val="none"/>
              </w:rPr>
            </w:pPr>
            <w:r>
              <w:rPr>
                <w:rFonts w:hint="eastAsia" w:hAnsi="宋体" w:cs="宋体"/>
                <w:color w:val="auto"/>
                <w:sz w:val="21"/>
                <w:highlight w:val="none"/>
              </w:rPr>
              <w:t>银行账号：45050160477200001333</w:t>
            </w:r>
          </w:p>
        </w:tc>
      </w:tr>
      <w:tr w14:paraId="6AE74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26626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14:paraId="5AE804A3">
            <w:pPr>
              <w:spacing w:line="360" w:lineRule="auto"/>
              <w:jc w:val="center"/>
              <w:rPr>
                <w:rFonts w:ascii="宋体" w:hAnsi="宋体" w:cs="宋体"/>
                <w:color w:val="auto"/>
                <w:szCs w:val="21"/>
                <w:highlight w:val="none"/>
              </w:rPr>
            </w:pPr>
            <w:r>
              <w:rPr>
                <w:rFonts w:hint="eastAsia" w:ascii="宋体" w:hAnsi="宋体" w:cs="宋体"/>
                <w:color w:val="auto"/>
                <w:highlight w:val="none"/>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14:paraId="573F5A50">
            <w:pPr>
              <w:pStyle w:val="15"/>
              <w:snapToGrid w:val="0"/>
              <w:spacing w:line="360" w:lineRule="auto"/>
              <w:rPr>
                <w:rFonts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01589218">
            <w:pPr>
              <w:pStyle w:val="15"/>
              <w:snapToGrid w:val="0"/>
              <w:spacing w:line="360" w:lineRule="auto"/>
              <w:rPr>
                <w:rFonts w:hAnsi="宋体" w:cs="宋体"/>
                <w:b/>
                <w:color w:val="auto"/>
                <w:sz w:val="21"/>
                <w:highlight w:val="none"/>
              </w:rPr>
            </w:pPr>
            <w:r>
              <w:rPr>
                <w:rFonts w:hint="eastAsia" w:hAnsi="宋体" w:cs="宋体"/>
                <w:b/>
                <w:color w:val="auto"/>
                <w:sz w:val="21"/>
                <w:highlight w:val="none"/>
              </w:rPr>
              <w:t>法律责任：</w:t>
            </w:r>
          </w:p>
          <w:p w14:paraId="21E1ACB3">
            <w:pPr>
              <w:pStyle w:val="15"/>
              <w:snapToGrid w:val="0"/>
              <w:spacing w:line="360" w:lineRule="auto"/>
              <w:rPr>
                <w:rFonts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3E6A1BDD">
            <w:pPr>
              <w:spacing w:line="360" w:lineRule="auto"/>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b/>
                <w:color w:val="auto"/>
                <w:szCs w:val="21"/>
                <w:highlight w:val="none"/>
              </w:rPr>
              <w:t xml:space="preserve"> 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6886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64A05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14:paraId="0C60E4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14:paraId="6EBBC811">
            <w:pPr>
              <w:pStyle w:val="15"/>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F76FBF9">
            <w:pPr>
              <w:pStyle w:val="15"/>
              <w:snapToGrid w:val="0"/>
              <w:spacing w:line="360" w:lineRule="auto"/>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77A1C95">
            <w:pPr>
              <w:pStyle w:val="15"/>
              <w:snapToGrid w:val="0"/>
              <w:spacing w:line="360" w:lineRule="auto"/>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27B05D12">
            <w:pPr>
              <w:pStyle w:val="15"/>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225D33DA">
            <w:pPr>
              <w:pStyle w:val="15"/>
              <w:snapToGrid w:val="0"/>
              <w:spacing w:line="360" w:lineRule="auto"/>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4FA52B1E">
      <w:pPr>
        <w:pStyle w:val="4"/>
        <w:spacing w:line="420" w:lineRule="exact"/>
        <w:jc w:val="center"/>
        <w:rPr>
          <w:rFonts w:ascii="宋体" w:hAnsi="宋体" w:cs="宋体"/>
          <w:b w:val="0"/>
          <w:color w:val="auto"/>
          <w:highlight w:val="none"/>
        </w:rPr>
      </w:pPr>
      <w:r>
        <w:rPr>
          <w:rFonts w:hint="eastAsia" w:ascii="宋体" w:hAnsi="宋体" w:cs="宋体"/>
          <w:bCs w:val="0"/>
          <w:color w:val="auto"/>
          <w:highlight w:val="none"/>
        </w:rPr>
        <w:br w:type="page"/>
      </w:r>
      <w:bookmarkStart w:id="42" w:name="_Toc23846"/>
      <w:r>
        <w:rPr>
          <w:rFonts w:hint="eastAsia" w:ascii="宋体" w:hAnsi="宋体" w:cs="宋体"/>
          <w:b w:val="0"/>
          <w:color w:val="auto"/>
          <w:highlight w:val="none"/>
        </w:rPr>
        <w:t>第二节 供应商须知正文</w:t>
      </w:r>
      <w:bookmarkEnd w:id="42"/>
    </w:p>
    <w:p w14:paraId="73FD994D">
      <w:pPr>
        <w:pStyle w:val="5"/>
        <w:spacing w:before="0" w:after="0" w:line="360" w:lineRule="auto"/>
        <w:ind w:firstLine="640" w:firstLineChars="200"/>
        <w:rPr>
          <w:rFonts w:ascii="宋体" w:hAnsi="宋体" w:cs="宋体"/>
          <w:b w:val="0"/>
          <w:color w:val="auto"/>
          <w:highlight w:val="none"/>
        </w:rPr>
      </w:pPr>
      <w:bookmarkStart w:id="43" w:name="_Toc20691"/>
      <w:r>
        <w:rPr>
          <w:rFonts w:hint="eastAsia" w:ascii="宋体" w:hAnsi="宋体" w:cs="宋体"/>
          <w:b w:val="0"/>
          <w:color w:val="auto"/>
          <w:highlight w:val="none"/>
        </w:rPr>
        <w:t>一、总则</w:t>
      </w:r>
      <w:bookmarkEnd w:id="43"/>
    </w:p>
    <w:p w14:paraId="22C5B49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418689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56D5B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3A8C8B2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2DCCA5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0A818ADD">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173EC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02DAEF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1E3B0F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5F0C2A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278D23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148659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4181BF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27C55A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3815F2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77D050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0ED252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17BB929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6FEF52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4DB6236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4.磋商费用</w:t>
      </w:r>
    </w:p>
    <w:p w14:paraId="262BE0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6710591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061364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68F8E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6E04DDC9">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7C225B4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120E30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7B569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599FABC8">
      <w:pPr>
        <w:spacing w:line="360" w:lineRule="auto"/>
        <w:ind w:firstLine="482" w:firstLineChars="200"/>
        <w:rPr>
          <w:rFonts w:ascii="宋体" w:hAnsi="宋体" w:cs="宋体"/>
          <w:b/>
          <w:bCs/>
          <w:color w:val="auto"/>
          <w:sz w:val="24"/>
          <w:highlight w:val="none"/>
        </w:rPr>
      </w:pPr>
      <w:bookmarkStart w:id="44" w:name="_Toc254970673"/>
      <w:bookmarkStart w:id="45" w:name="_Toc254970532"/>
      <w:r>
        <w:rPr>
          <w:rFonts w:hint="eastAsia" w:ascii="宋体" w:hAnsi="宋体" w:cs="宋体"/>
          <w:b/>
          <w:bCs/>
          <w:color w:val="auto"/>
          <w:sz w:val="24"/>
          <w:highlight w:val="none"/>
        </w:rPr>
        <w:t>7.特别说明</w:t>
      </w:r>
      <w:bookmarkEnd w:id="44"/>
      <w:bookmarkEnd w:id="45"/>
    </w:p>
    <w:p w14:paraId="2C89F6E8">
      <w:pPr>
        <w:spacing w:line="360" w:lineRule="auto"/>
        <w:ind w:firstLine="420" w:firstLineChars="200"/>
        <w:rPr>
          <w:rFonts w:ascii="宋体" w:hAnsi="宋体" w:cs="宋体"/>
          <w:color w:val="auto"/>
          <w:szCs w:val="21"/>
          <w:highlight w:val="none"/>
        </w:rPr>
      </w:pPr>
      <w:bookmarkStart w:id="46" w:name="_8.1提供相同品牌产品且通过资格审查、符合性审查的不同投标人参加同一合"/>
      <w:bookmarkEnd w:id="46"/>
      <w:r>
        <w:rPr>
          <w:rFonts w:hint="eastAsia" w:ascii="宋体" w:hAnsi="宋体" w:cs="宋体"/>
          <w:color w:val="auto"/>
          <w:szCs w:val="21"/>
          <w:highlight w:val="none"/>
        </w:rPr>
        <w:t>7.1</w:t>
      </w:r>
      <w:bookmarkStart w:id="47"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19D0D0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30C17F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A29E4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2199D7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EC247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B1074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CF522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50BA74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22C4BD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02567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777855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38E520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55EE8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5F3F7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021D17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1E22EEC">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3F58A0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4BC08B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DEB92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C716B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D14F0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5A51E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7A4A1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2D7D55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47A71507">
      <w:pPr>
        <w:pStyle w:val="5"/>
        <w:spacing w:before="0" w:after="0" w:line="360" w:lineRule="auto"/>
        <w:ind w:firstLine="640" w:firstLineChars="200"/>
        <w:rPr>
          <w:rFonts w:ascii="宋体" w:hAnsi="宋体" w:cs="宋体"/>
          <w:b w:val="0"/>
          <w:bCs w:val="0"/>
          <w:color w:val="auto"/>
          <w:highlight w:val="none"/>
        </w:rPr>
      </w:pPr>
      <w:bookmarkStart w:id="48" w:name="_Toc254970675"/>
      <w:bookmarkStart w:id="49" w:name="_Toc5567"/>
      <w:bookmarkStart w:id="50" w:name="_Toc254970534"/>
      <w:r>
        <w:rPr>
          <w:rFonts w:hint="eastAsia" w:ascii="宋体" w:hAnsi="宋体" w:cs="宋体"/>
          <w:b w:val="0"/>
          <w:bCs w:val="0"/>
          <w:color w:val="auto"/>
          <w:highlight w:val="none"/>
        </w:rPr>
        <w:t>二、磋商文件</w:t>
      </w:r>
      <w:bookmarkEnd w:id="48"/>
      <w:bookmarkEnd w:id="49"/>
      <w:bookmarkEnd w:id="50"/>
    </w:p>
    <w:p w14:paraId="4D477C0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26DC197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14:paraId="333BE63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14:paraId="3FCB819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073E130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16EA417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14:paraId="0601F51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14:paraId="40069CA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章 质疑、投诉材料格式。</w:t>
      </w:r>
    </w:p>
    <w:p w14:paraId="4FC4217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6122EA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17954BA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3C5FB2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4EBBC33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EA695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642482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50CE5D4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75449D41">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响应文件未按磋商文件的澄清、修改的内容编制，又不符合实质性要求的，其响应文件作无效处理。</w:t>
      </w:r>
    </w:p>
    <w:p w14:paraId="77A3A5A9">
      <w:pPr>
        <w:pStyle w:val="5"/>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1" w:name="_Toc18770"/>
      <w:r>
        <w:rPr>
          <w:rFonts w:hint="eastAsia" w:ascii="宋体" w:hAnsi="宋体" w:cs="宋体"/>
          <w:b w:val="0"/>
          <w:bCs w:val="0"/>
          <w:color w:val="auto"/>
          <w:highlight w:val="none"/>
        </w:rPr>
        <w:t>三、响应文件的编制</w:t>
      </w:r>
      <w:bookmarkEnd w:id="51"/>
    </w:p>
    <w:p w14:paraId="06ACEB5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315D12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1BD782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26CA24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73BBB645">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399E448A">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7A3E52BE">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12.1.3报价文件：详见须知前附表</w:t>
      </w:r>
    </w:p>
    <w:p w14:paraId="285D22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2F72E72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5A5AA8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934021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0372EF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195FE4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2EF7E0A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57A43510">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313B51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7D3C1E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25C328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3155CA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0565EF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47957B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52"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52"/>
    <w:p w14:paraId="72313CF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4F1EB0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682F1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DDF51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144A6AE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655753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115DC96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1841CC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09B762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538681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53"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53"/>
      <w:r>
        <w:rPr>
          <w:rFonts w:hint="eastAsia" w:ascii="宋体" w:hAnsi="宋体" w:cs="宋体"/>
          <w:color w:val="auto"/>
          <w:szCs w:val="21"/>
          <w:highlight w:val="none"/>
        </w:rPr>
        <w:t>，否则其响应文件按无效响应处理。骑缝盖公章不视为在规定位置盖章。</w:t>
      </w:r>
    </w:p>
    <w:p w14:paraId="0573AF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555A1C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5E82233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62297F02">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0FF5C19D">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14:paraId="0B02057C">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42E92C7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5F19C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5A9B97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705370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70B70F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2009F3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75914D7F">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14:paraId="5CFAA3F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2E0C7D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074AC31F">
      <w:pPr>
        <w:spacing w:line="360" w:lineRule="auto"/>
        <w:ind w:firstLine="482" w:firstLineChars="200"/>
        <w:rPr>
          <w:rFonts w:ascii="宋体" w:hAnsi="宋体" w:cs="宋体"/>
          <w:b/>
          <w:bCs/>
          <w:color w:val="auto"/>
          <w:sz w:val="24"/>
          <w:highlight w:val="none"/>
        </w:rPr>
      </w:pPr>
      <w:bookmarkStart w:id="54" w:name="_Hlk45702405"/>
      <w:r>
        <w:rPr>
          <w:rFonts w:hint="eastAsia" w:ascii="宋体" w:hAnsi="宋体" w:cs="宋体"/>
          <w:b/>
          <w:bCs/>
          <w:color w:val="auto"/>
          <w:sz w:val="24"/>
          <w:highlight w:val="none"/>
        </w:rPr>
        <w:t>22. 首次响应文件的退回</w:t>
      </w:r>
    </w:p>
    <w:p w14:paraId="00572D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6E8352B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1575C1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54"/>
    </w:p>
    <w:p w14:paraId="35845131">
      <w:pPr>
        <w:pStyle w:val="5"/>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5" w:name="_Toc16642"/>
      <w:r>
        <w:rPr>
          <w:rFonts w:hint="eastAsia" w:ascii="宋体" w:hAnsi="宋体" w:cs="宋体"/>
          <w:b w:val="0"/>
          <w:bCs w:val="0"/>
          <w:color w:val="auto"/>
          <w:highlight w:val="none"/>
        </w:rPr>
        <w:t>四、评审及磋商</w:t>
      </w:r>
      <w:bookmarkEnd w:id="55"/>
    </w:p>
    <w:p w14:paraId="5349E53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2424B2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14601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C095EE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46910B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539AD62E">
      <w:pPr>
        <w:pStyle w:val="15"/>
        <w:spacing w:line="360" w:lineRule="auto"/>
        <w:ind w:firstLine="420" w:firstLineChars="200"/>
        <w:rPr>
          <w:rFonts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14:paraId="11A1739D">
      <w:pPr>
        <w:pStyle w:val="15"/>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26.3 电子交易活动的中止。）</w:t>
      </w:r>
    </w:p>
    <w:p w14:paraId="33C13DE2">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供应商成功解密响应文件，但未在“广西政府采购云平台”电子开标大厅参加谈判的，视同认可谈判过程和结果，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14:paraId="19EE410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3D685D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3F671F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磋商文件内容违反国家有关强制性规定的，磋商小组应当停止评审并向采购人或者采购代理机构说明情况，并在评审报告中书面体现。</w:t>
      </w:r>
    </w:p>
    <w:p w14:paraId="6C1003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采购需求负偏离要求及磋商顺序详见 “ 供应商须知前附表”。</w:t>
      </w:r>
    </w:p>
    <w:p w14:paraId="10E36C2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178F669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30FAE7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4C5369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4F474B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4344FE4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547FB81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F7B01A5">
      <w:pPr>
        <w:pStyle w:val="5"/>
        <w:spacing w:before="0" w:after="0" w:line="360" w:lineRule="auto"/>
        <w:ind w:firstLine="480" w:firstLineChars="150"/>
        <w:rPr>
          <w:rFonts w:ascii="宋体" w:hAnsi="宋体" w:cs="宋体"/>
          <w:b w:val="0"/>
          <w:bCs w:val="0"/>
          <w:color w:val="auto"/>
          <w:highlight w:val="none"/>
        </w:rPr>
      </w:pPr>
      <w:bookmarkStart w:id="56" w:name="_Toc5736"/>
      <w:r>
        <w:rPr>
          <w:rFonts w:hint="eastAsia" w:ascii="宋体" w:hAnsi="宋体" w:cs="宋体"/>
          <w:b w:val="0"/>
          <w:bCs w:val="0"/>
          <w:color w:val="auto"/>
          <w:highlight w:val="none"/>
        </w:rPr>
        <w:t>五、成交及合同</w:t>
      </w:r>
      <w:bookmarkEnd w:id="56"/>
    </w:p>
    <w:p w14:paraId="0FF55B7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1177E8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0E998A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3FB001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3EA6E5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CDDE8B5">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6C86004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22E8AF5F">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详见 “供应商须知前附表”</w:t>
      </w:r>
    </w:p>
    <w:p w14:paraId="6503827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3E98E34A">
      <w:pPr>
        <w:pStyle w:val="36"/>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13810C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2D18E7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C7D46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39B9A2B3">
      <w:pPr>
        <w:pStyle w:val="36"/>
        <w:spacing w:before="0"/>
        <w:ind w:firstLine="420"/>
        <w:rPr>
          <w:rFonts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14:paraId="0219203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49887E4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64DB3A7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467BF72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7CA990CD">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14:paraId="209CFCF0">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0E9FE70F">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CFE142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07549ED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22ED87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393605D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31215A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0E0CB1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08470E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253ECE4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64D425C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3605722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532D57D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620D7A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1DC88C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563D2D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44D5C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7" w:name="_Toc80205930"/>
    </w:p>
    <w:p w14:paraId="5AF1CD76">
      <w:pPr>
        <w:pStyle w:val="5"/>
        <w:spacing w:before="0" w:after="0" w:line="360" w:lineRule="auto"/>
        <w:ind w:firstLine="315" w:firstLineChars="98"/>
        <w:rPr>
          <w:rFonts w:ascii="宋体" w:hAnsi="宋体" w:cs="宋体"/>
          <w:b w:val="0"/>
          <w:color w:val="auto"/>
          <w:highlight w:val="none"/>
        </w:rPr>
      </w:pPr>
      <w:bookmarkStart w:id="58" w:name="_Toc17863"/>
      <w:r>
        <w:rPr>
          <w:rFonts w:hint="eastAsia" w:ascii="宋体" w:hAnsi="宋体" w:cs="宋体"/>
          <w:color w:val="auto"/>
          <w:highlight w:val="none"/>
        </w:rPr>
        <w:t>六</w:t>
      </w:r>
      <w:r>
        <w:rPr>
          <w:rFonts w:hint="eastAsia" w:ascii="宋体" w:hAnsi="宋体" w:cs="宋体"/>
          <w:b w:val="0"/>
          <w:color w:val="auto"/>
          <w:highlight w:val="none"/>
        </w:rPr>
        <w:t>、验收</w:t>
      </w:r>
      <w:bookmarkEnd w:id="57"/>
      <w:bookmarkEnd w:id="58"/>
    </w:p>
    <w:p w14:paraId="6732F6CE">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32.验收</w:t>
      </w:r>
    </w:p>
    <w:p w14:paraId="0BB80729">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30644C6">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6D437C4A">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09CF28">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AF19990">
      <w:pPr>
        <w:pStyle w:val="5"/>
        <w:spacing w:before="0" w:after="0" w:line="360" w:lineRule="auto"/>
        <w:ind w:firstLine="320" w:firstLineChars="100"/>
        <w:rPr>
          <w:rFonts w:ascii="宋体" w:hAnsi="宋体" w:cs="宋体"/>
          <w:b w:val="0"/>
          <w:bCs w:val="0"/>
          <w:color w:val="auto"/>
          <w:highlight w:val="none"/>
        </w:rPr>
      </w:pPr>
      <w:bookmarkStart w:id="59" w:name="_Toc14884"/>
      <w:r>
        <w:rPr>
          <w:rFonts w:hint="eastAsia" w:ascii="宋体" w:hAnsi="宋体" w:cs="宋体"/>
          <w:b w:val="0"/>
          <w:bCs w:val="0"/>
          <w:color w:val="auto"/>
          <w:highlight w:val="none"/>
        </w:rPr>
        <w:t>七、其他事项</w:t>
      </w:r>
      <w:bookmarkEnd w:id="59"/>
    </w:p>
    <w:p w14:paraId="4B844F7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33.代理服务费</w:t>
      </w:r>
    </w:p>
    <w:p w14:paraId="387E11B5">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674BAFA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461AA552">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483FE586">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34.2 其他事项详见“供应商须知前附表”。</w:t>
      </w:r>
    </w:p>
    <w:p w14:paraId="06810240">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5B2BFB76">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698DBBAB">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6AE6CB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政采贷相关说明</w:t>
      </w:r>
    </w:p>
    <w:p w14:paraId="739E3A71">
      <w:pPr>
        <w:pStyle w:val="15"/>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6FD2C90F">
      <w:pPr>
        <w:pStyle w:val="15"/>
        <w:numPr>
          <w:ilvl w:val="0"/>
          <w:numId w:val="3"/>
        </w:numPr>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9"/>
          <w:rFonts w:hint="eastAsia" w:hAnsi="宋体" w:cs="宋体"/>
          <w:color w:val="auto"/>
          <w:sz w:val="21"/>
          <w:highlight w:val="none"/>
        </w:rPr>
        <w:t>http://www.nnggzy.org.cn）“交易信息-政府采购-政府采购信用融资”中融资银行和南宁市企业融资服务中心专栏信息申请政府采购信用融资。</w:t>
      </w:r>
      <w:r>
        <w:rPr>
          <w:rStyle w:val="29"/>
          <w:rFonts w:hint="eastAsia" w:hAnsi="宋体" w:cs="宋体"/>
          <w:color w:val="auto"/>
          <w:sz w:val="21"/>
          <w:highlight w:val="none"/>
        </w:rPr>
        <w:fldChar w:fldCharType="end"/>
      </w:r>
    </w:p>
    <w:p w14:paraId="27A120D4">
      <w:pPr>
        <w:pStyle w:val="15"/>
        <w:numPr>
          <w:ilvl w:val="0"/>
          <w:numId w:val="3"/>
        </w:numPr>
        <w:spacing w:line="360" w:lineRule="auto"/>
        <w:ind w:firstLine="402" w:firstLineChars="200"/>
        <w:textAlignment w:val="center"/>
        <w:rPr>
          <w:rFonts w:hAnsi="宋体" w:cs="宋体"/>
          <w:color w:val="auto"/>
          <w:highlight w:val="none"/>
        </w:rPr>
      </w:pPr>
      <w:r>
        <w:rPr>
          <w:rFonts w:hint="eastAsia" w:hAnsi="宋体" w:cs="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s="宋体"/>
          <w:b/>
          <w:color w:val="auto"/>
          <w:highlight w:val="none"/>
        </w:rPr>
        <w:br w:type="page"/>
      </w:r>
    </w:p>
    <w:p w14:paraId="6D9A18A4">
      <w:pPr>
        <w:pStyle w:val="3"/>
        <w:jc w:val="center"/>
        <w:rPr>
          <w:rFonts w:ascii="宋体" w:hAnsi="宋体" w:cs="宋体"/>
          <w:color w:val="auto"/>
          <w:highlight w:val="none"/>
        </w:rPr>
      </w:pPr>
      <w:bookmarkStart w:id="60" w:name="_Toc25106"/>
      <w:r>
        <w:rPr>
          <w:rFonts w:hint="eastAsia" w:ascii="宋体" w:hAnsi="宋体" w:cs="宋体"/>
          <w:color w:val="auto"/>
          <w:highlight w:val="none"/>
        </w:rPr>
        <w:t>第四章  评审程序、评审方法和评审标准</w:t>
      </w:r>
      <w:bookmarkEnd w:id="60"/>
    </w:p>
    <w:p w14:paraId="4E7FB631">
      <w:pPr>
        <w:pStyle w:val="4"/>
        <w:jc w:val="center"/>
        <w:rPr>
          <w:rFonts w:ascii="宋体" w:hAnsi="宋体" w:cs="宋体"/>
          <w:b w:val="0"/>
          <w:color w:val="auto"/>
          <w:highlight w:val="none"/>
        </w:rPr>
      </w:pPr>
      <w:bookmarkStart w:id="61" w:name="_Toc30181"/>
      <w:r>
        <w:rPr>
          <w:rFonts w:hint="eastAsia" w:ascii="宋体" w:hAnsi="宋体" w:cs="宋体"/>
          <w:b w:val="0"/>
          <w:color w:val="auto"/>
          <w:highlight w:val="none"/>
        </w:rPr>
        <w:t>第一节 评审程序和评审方法</w:t>
      </w:r>
      <w:bookmarkEnd w:id="61"/>
    </w:p>
    <w:p w14:paraId="1F531B8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1.确认磋商文件</w:t>
      </w:r>
    </w:p>
    <w:p w14:paraId="49E8B6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14:paraId="3F5976C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14:paraId="152CB9E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1EB14B4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1997B05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9"/>
          <w:rFonts w:hint="eastAsia" w:ascii="宋体" w:hAnsi="宋体" w:cs="宋体"/>
          <w:color w:val="auto"/>
          <w:highlight w:val="none"/>
        </w:rPr>
        <w:t>www.creditchina.gov.cn</w:t>
      </w:r>
      <w:r>
        <w:rPr>
          <w:rStyle w:val="29"/>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9"/>
          <w:rFonts w:hint="eastAsia" w:ascii="宋体" w:hAnsi="宋体" w:cs="宋体"/>
          <w:color w:val="auto"/>
          <w:highlight w:val="none"/>
        </w:rPr>
        <w:t>www.ccgp.gov.cn</w:t>
      </w:r>
      <w:r>
        <w:rPr>
          <w:rStyle w:val="29"/>
          <w:rFonts w:hint="eastAsia" w:ascii="宋体" w:hAnsi="宋体" w:cs="宋体"/>
          <w:color w:val="auto"/>
          <w:highlight w:val="none"/>
        </w:rPr>
        <w:fldChar w:fldCharType="end"/>
      </w:r>
      <w:r>
        <w:rPr>
          <w:rFonts w:hint="eastAsia" w:ascii="宋体" w:hAnsi="宋体" w:cs="宋体"/>
          <w:color w:val="auto"/>
          <w:szCs w:val="21"/>
          <w:highlight w:val="none"/>
        </w:rPr>
        <w:t>)链接入口。</w:t>
      </w:r>
    </w:p>
    <w:p w14:paraId="766E169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503F5D0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493CF2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7A8A9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1D2AF4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6FE90A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1E6BC6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61C007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158C7793">
      <w:pPr>
        <w:spacing w:line="360" w:lineRule="auto"/>
        <w:ind w:firstLine="420" w:firstLineChars="200"/>
        <w:rPr>
          <w:rFonts w:ascii="宋体" w:hAnsi="宋体" w:cs="宋体"/>
          <w:color w:val="auto"/>
          <w:szCs w:val="21"/>
          <w:highlight w:val="none"/>
        </w:rPr>
      </w:pPr>
      <w:bookmarkStart w:id="62"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2"/>
    </w:p>
    <w:p w14:paraId="00E21F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6DBD554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14:paraId="37A670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5A4CC7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9020CD">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2027207D">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29C10A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78BD39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BAEEA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1461D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75DED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9B663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37086A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227BB7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41B106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576AB7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5AF79A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0CFA4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180D0E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37889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478002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4034F9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86112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77A4E6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44DB47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342B48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200496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4D8747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003667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775B38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76B8A5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0B009F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572F35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2AC50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5EFF24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D3515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1B9887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7C9F0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1C97440">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14:paraId="1A5942E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0B4CE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929A6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4DE142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943DA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56AE8BC6">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p>
    <w:p w14:paraId="425392B5">
      <w:pPr>
        <w:pStyle w:val="36"/>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44D258DB">
      <w:pPr>
        <w:pStyle w:val="36"/>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4DC5A050">
      <w:pPr>
        <w:pStyle w:val="36"/>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7CA99CD9">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47590D3F">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652BA928">
      <w:pPr>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14:paraId="585C8D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4ECBC9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BCA86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42E3C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0A5B70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49763F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2B5DAC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5243EE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636A46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55F9DC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0A5699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6A1B18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1CCCAF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32C84E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652DA845">
      <w:pPr>
        <w:ind w:firstLine="200"/>
        <w:rPr>
          <w:rFonts w:ascii="宋体" w:hAnsi="宋体" w:cs="宋体"/>
          <w:b/>
          <w:bCs/>
          <w:color w:val="auto"/>
          <w:sz w:val="24"/>
          <w:highlight w:val="none"/>
        </w:rPr>
      </w:pPr>
      <w:r>
        <w:rPr>
          <w:rFonts w:hint="eastAsia" w:ascii="宋体" w:hAnsi="宋体" w:cs="宋体"/>
          <w:b/>
          <w:bCs/>
          <w:color w:val="auto"/>
          <w:sz w:val="24"/>
          <w:highlight w:val="none"/>
        </w:rPr>
        <w:t>6.比较与评价</w:t>
      </w:r>
    </w:p>
    <w:p w14:paraId="6C614B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14:paraId="77E5A5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59D55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19B6B4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5BCD1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4F12F3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46DF31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3D1CAB6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51B9541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9A68D40">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7.评审复核</w:t>
      </w:r>
    </w:p>
    <w:p w14:paraId="1E0611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7.1评审报告签署前，评审委员会要对评审结果进行复核，复核意见要体现在评审报告中。</w:t>
      </w:r>
    </w:p>
    <w:p w14:paraId="511E9620">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485E8F27">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8.评审标准</w:t>
      </w:r>
    </w:p>
    <w:p w14:paraId="3FB629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8.1评审依据：磋商小组将以磋商响应文件为评审依据，对供应商的报价、技术、商务等方面内容按百分制打分。（计分方法按四舍五入取至百分位）</w:t>
      </w:r>
    </w:p>
    <w:p w14:paraId="3026D53C">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总得分=1+2+3</w:t>
      </w:r>
    </w:p>
    <w:tbl>
      <w:tblPr>
        <w:tblStyle w:val="2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14:paraId="64C5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22A4C9D9">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086" w:type="dxa"/>
            <w:vAlign w:val="center"/>
          </w:tcPr>
          <w:p w14:paraId="6D5E0BCE">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评分因素</w:t>
            </w:r>
          </w:p>
        </w:tc>
        <w:tc>
          <w:tcPr>
            <w:tcW w:w="7110" w:type="dxa"/>
            <w:vAlign w:val="center"/>
          </w:tcPr>
          <w:p w14:paraId="0AD7156D">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评分因素</w:t>
            </w:r>
          </w:p>
        </w:tc>
        <w:tc>
          <w:tcPr>
            <w:tcW w:w="772" w:type="dxa"/>
            <w:vAlign w:val="center"/>
          </w:tcPr>
          <w:p w14:paraId="3590C172">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7DAD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652" w:type="dxa"/>
            <w:vAlign w:val="center"/>
          </w:tcPr>
          <w:p w14:paraId="575FFAFA">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86" w:type="dxa"/>
            <w:vAlign w:val="center"/>
          </w:tcPr>
          <w:p w14:paraId="32BFAFB3">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价格分（服务项目的价格分值占总分值的比重(即权值)为10%至30%。政务信息系统采购服务的，价格分值占总分值比重应当为10%）</w:t>
            </w:r>
          </w:p>
        </w:tc>
        <w:tc>
          <w:tcPr>
            <w:tcW w:w="7110" w:type="dxa"/>
          </w:tcPr>
          <w:p w14:paraId="61A4C2D2">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（1）本项目为专门面向中小企业采购项目，不执行价格扣除优惠政策，评审报价＝最后报价；</w:t>
            </w:r>
          </w:p>
          <w:p w14:paraId="0F06B566">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0773C5D1">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17E3B5EC">
            <w:pPr>
              <w:pStyle w:val="15"/>
              <w:spacing w:line="36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（4）以进入比较与评价环节的评审报价</w:t>
            </w:r>
            <w:r>
              <w:rPr>
                <w:rFonts w:hint="eastAsia" w:hAnsi="宋体" w:cs="宋体"/>
                <w:bCs/>
                <w:color w:val="auto"/>
                <w:kern w:val="2"/>
                <w:sz w:val="21"/>
                <w:highlight w:val="none"/>
                <w:lang w:val="en-US" w:eastAsia="zh-CN"/>
              </w:rPr>
              <w:t>最低的</w:t>
            </w:r>
            <w:r>
              <w:rPr>
                <w:rFonts w:hint="eastAsia" w:hAnsi="宋体" w:cs="宋体"/>
                <w:bCs/>
                <w:color w:val="auto"/>
                <w:kern w:val="2"/>
                <w:sz w:val="21"/>
                <w:highlight w:val="none"/>
              </w:rPr>
              <w:t>为基准价，基准价得分为</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u w:val="single"/>
                <w:lang w:val="en-US" w:eastAsia="zh-CN"/>
              </w:rPr>
              <w:t>10</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rPr>
              <w:t>分。</w:t>
            </w:r>
          </w:p>
          <w:p w14:paraId="374F3415">
            <w:pPr>
              <w:pStyle w:val="15"/>
              <w:spacing w:line="36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（5）价格分计算公式：</w:t>
            </w:r>
          </w:p>
          <w:p w14:paraId="3370E224">
            <w:pPr>
              <w:pStyle w:val="15"/>
              <w:spacing w:line="360" w:lineRule="exact"/>
              <w:ind w:firstLine="420" w:firstLineChars="200"/>
              <w:rPr>
                <w:rFonts w:hAnsi="宋体" w:cs="宋体"/>
                <w:bCs/>
                <w:color w:val="auto"/>
                <w:sz w:val="21"/>
                <w:highlight w:val="none"/>
              </w:rPr>
            </w:pPr>
            <w:r>
              <w:rPr>
                <w:rFonts w:hint="eastAsia" w:hAnsi="宋体" w:cs="宋体"/>
                <w:bCs/>
                <w:color w:val="auto"/>
                <w:kern w:val="2"/>
                <w:sz w:val="21"/>
                <w:highlight w:val="none"/>
              </w:rPr>
              <w:t>报价得分=基准价/</w:t>
            </w:r>
            <w:r>
              <w:rPr>
                <w:rFonts w:hint="eastAsia" w:hAnsi="宋体" w:cs="宋体"/>
                <w:bCs/>
                <w:color w:val="auto"/>
                <w:kern w:val="2"/>
                <w:sz w:val="21"/>
                <w:highlight w:val="none"/>
                <w:lang w:val="en-US" w:eastAsia="zh-CN"/>
              </w:rPr>
              <w:t>评审报价</w:t>
            </w:r>
            <w:r>
              <w:rPr>
                <w:rFonts w:hint="eastAsia" w:hAnsi="宋体" w:cs="宋体"/>
                <w:bCs/>
                <w:color w:val="auto"/>
                <w:kern w:val="2"/>
                <w:sz w:val="21"/>
                <w:highlight w:val="none"/>
              </w:rPr>
              <w:t>×</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u w:val="single"/>
                <w:lang w:val="en-US" w:eastAsia="zh-CN"/>
              </w:rPr>
              <w:t>1</w:t>
            </w:r>
            <w:r>
              <w:rPr>
                <w:rFonts w:hAnsi="宋体" w:cs="宋体"/>
                <w:bCs/>
                <w:color w:val="auto"/>
                <w:kern w:val="2"/>
                <w:sz w:val="21"/>
                <w:highlight w:val="none"/>
                <w:u w:val="single"/>
              </w:rPr>
              <w:t>0</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rPr>
              <w:t>分</w:t>
            </w:r>
          </w:p>
        </w:tc>
        <w:tc>
          <w:tcPr>
            <w:tcW w:w="772" w:type="dxa"/>
            <w:vAlign w:val="center"/>
          </w:tcPr>
          <w:p w14:paraId="3E6B5D79">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tc>
      </w:tr>
      <w:tr w14:paraId="7DB8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2" w:type="dxa"/>
            <w:vAlign w:val="center"/>
          </w:tcPr>
          <w:p w14:paraId="5A0AA32F">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086" w:type="dxa"/>
            <w:vAlign w:val="center"/>
          </w:tcPr>
          <w:p w14:paraId="3EA8AF42">
            <w:pPr>
              <w:widowControl/>
              <w:spacing w:line="360" w:lineRule="exact"/>
              <w:jc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服务方案</w:t>
            </w:r>
            <w:r>
              <w:rPr>
                <w:rFonts w:ascii="宋体" w:hAnsi="宋体" w:cs="宋体"/>
                <w:b/>
                <w:color w:val="auto"/>
                <w:kern w:val="0"/>
                <w:szCs w:val="21"/>
                <w:highlight w:val="none"/>
              </w:rPr>
              <w:t>评分标准</w:t>
            </w:r>
          </w:p>
        </w:tc>
        <w:tc>
          <w:tcPr>
            <w:tcW w:w="7110" w:type="dxa"/>
            <w:vAlign w:val="center"/>
          </w:tcPr>
          <w:p w14:paraId="67556DFC">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772" w:type="dxa"/>
            <w:vAlign w:val="center"/>
          </w:tcPr>
          <w:p w14:paraId="55B33448">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62</w:t>
            </w:r>
            <w:r>
              <w:rPr>
                <w:rFonts w:hint="eastAsia" w:ascii="宋体" w:hAnsi="宋体" w:cs="宋体"/>
                <w:b/>
                <w:color w:val="auto"/>
                <w:kern w:val="0"/>
                <w:szCs w:val="21"/>
                <w:highlight w:val="none"/>
              </w:rPr>
              <w:t>分</w:t>
            </w:r>
          </w:p>
        </w:tc>
      </w:tr>
      <w:tr w14:paraId="7EC9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2" w:type="dxa"/>
            <w:vAlign w:val="center"/>
          </w:tcPr>
          <w:p w14:paraId="05E4F57C">
            <w:pPr>
              <w:adjustRightInd w:val="0"/>
              <w:spacing w:line="36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1086" w:type="dxa"/>
            <w:vAlign w:val="center"/>
          </w:tcPr>
          <w:p w14:paraId="099A86BD">
            <w:pPr>
              <w:adjustRightInd w:val="0"/>
              <w:spacing w:line="360" w:lineRule="exact"/>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项目实施方案</w:t>
            </w:r>
          </w:p>
        </w:tc>
        <w:tc>
          <w:tcPr>
            <w:tcW w:w="7110" w:type="dxa"/>
            <w:vAlign w:val="center"/>
          </w:tcPr>
          <w:p w14:paraId="178CF10E">
            <w:pPr>
              <w:spacing w:line="40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方案</w:t>
            </w:r>
            <w:r>
              <w:rPr>
                <w:rFonts w:hint="eastAsia" w:ascii="宋体" w:hAnsi="宋体"/>
                <w:color w:val="auto"/>
                <w:szCs w:val="21"/>
                <w:lang w:val="en-US" w:eastAsia="zh-CN"/>
              </w:rPr>
              <w:t>包含</w:t>
            </w:r>
            <w:r>
              <w:rPr>
                <w:rFonts w:hint="eastAsia" w:ascii="宋体" w:hAnsi="宋体"/>
                <w:color w:val="auto"/>
                <w:szCs w:val="21"/>
              </w:rPr>
              <w:t>资料收集、开展现状调查、制定延包方案、延包方案表决、调查信息公示、签订延包合同、延包合同备案、发放经营权证、数据更新、资料归档、总结验收等内容的工作流程</w:t>
            </w:r>
            <w:r>
              <w:rPr>
                <w:rFonts w:hint="eastAsia" w:ascii="宋体" w:hAnsi="宋体"/>
                <w:color w:val="auto"/>
                <w:szCs w:val="21"/>
                <w:lang w:eastAsia="zh-CN"/>
              </w:rPr>
              <w:t>，</w:t>
            </w:r>
            <w:r>
              <w:rPr>
                <w:rFonts w:hint="eastAsia" w:ascii="宋体" w:hAnsi="宋体"/>
                <w:color w:val="auto"/>
                <w:szCs w:val="21"/>
              </w:rPr>
              <w:t>开展现状调查的工作内容、调查方法、技术方法符合国家、自治区等标准规范的规定；数据更新的工作内容、更新流程、技术方法符合国家、自治区等标准规范的规定。</w:t>
            </w:r>
            <w:r>
              <w:rPr>
                <w:rFonts w:hint="eastAsia" w:ascii="宋体" w:hAnsi="宋体"/>
                <w:color w:val="auto"/>
                <w:szCs w:val="21"/>
                <w:lang w:val="en-US" w:eastAsia="zh-CN"/>
              </w:rPr>
              <w:t>方案内容与本项目无关或未提供方案的得0分。</w:t>
            </w:r>
          </w:p>
          <w:p w14:paraId="2BA044D5">
            <w:pPr>
              <w:spacing w:line="400" w:lineRule="exact"/>
              <w:ind w:firstLine="420" w:firstLineChars="200"/>
              <w:rPr>
                <w:rFonts w:hint="eastAsia" w:ascii="宋体" w:hAnsi="宋体"/>
                <w:color w:val="auto"/>
                <w:szCs w:val="21"/>
              </w:rPr>
            </w:pPr>
            <w:r>
              <w:rPr>
                <w:rFonts w:hint="eastAsia" w:ascii="宋体" w:hAnsi="宋体"/>
                <w:color w:val="auto"/>
                <w:szCs w:val="21"/>
              </w:rPr>
              <w:t>一档（3分）：实施方案</w:t>
            </w:r>
            <w:r>
              <w:rPr>
                <w:rFonts w:hint="eastAsia" w:ascii="宋体" w:hAnsi="宋体"/>
                <w:color w:val="auto"/>
                <w:kern w:val="0"/>
                <w:szCs w:val="21"/>
              </w:rPr>
              <w:t>内容不齐全或</w:t>
            </w:r>
            <w:r>
              <w:rPr>
                <w:rFonts w:hint="eastAsia" w:ascii="宋体" w:hAnsi="宋体"/>
                <w:bCs/>
                <w:color w:val="auto"/>
                <w:kern w:val="0"/>
                <w:szCs w:val="21"/>
              </w:rPr>
              <w:t>内容有缺陷</w:t>
            </w:r>
            <w:r>
              <w:rPr>
                <w:rFonts w:hint="eastAsia" w:ascii="宋体" w:hAnsi="宋体"/>
                <w:color w:val="auto"/>
                <w:szCs w:val="21"/>
              </w:rPr>
              <w:t>，项目特点、难点描述方向不清晰，</w:t>
            </w:r>
            <w:r>
              <w:rPr>
                <w:rFonts w:hint="eastAsia" w:ascii="宋体" w:hAnsi="宋体"/>
                <w:color w:val="auto"/>
                <w:kern w:val="0"/>
                <w:szCs w:val="21"/>
              </w:rPr>
              <w:t>仅为通用性描述</w:t>
            </w:r>
            <w:r>
              <w:rPr>
                <w:rFonts w:hint="eastAsia" w:ascii="宋体" w:hAnsi="宋体"/>
                <w:color w:val="auto"/>
                <w:szCs w:val="21"/>
              </w:rPr>
              <w:t>。</w:t>
            </w:r>
          </w:p>
          <w:p w14:paraId="53F73287">
            <w:pPr>
              <w:spacing w:line="400" w:lineRule="exact"/>
              <w:ind w:firstLine="420" w:firstLineChars="200"/>
              <w:rPr>
                <w:rFonts w:hint="eastAsia" w:ascii="宋体" w:hAnsi="宋体"/>
                <w:color w:val="auto"/>
                <w:szCs w:val="21"/>
              </w:rPr>
            </w:pPr>
            <w:r>
              <w:rPr>
                <w:rFonts w:hint="eastAsia" w:ascii="宋体" w:hAnsi="宋体"/>
                <w:color w:val="auto"/>
                <w:szCs w:val="21"/>
              </w:rPr>
              <w:t>二档（9分）：实施方案</w:t>
            </w:r>
            <w:r>
              <w:rPr>
                <w:rFonts w:hint="eastAsia" w:ascii="宋体" w:hAnsi="宋体"/>
                <w:color w:val="auto"/>
                <w:kern w:val="0"/>
                <w:szCs w:val="21"/>
              </w:rPr>
              <w:t>内容齐全，</w:t>
            </w:r>
            <w:r>
              <w:rPr>
                <w:rFonts w:hint="eastAsia" w:ascii="宋体" w:hAnsi="宋体"/>
                <w:color w:val="auto"/>
                <w:szCs w:val="21"/>
              </w:rPr>
              <w:t>项目特点、难点描述不够清晰，仅能提供概括性的实施方案，工作目标不明确，工作计划、保障措施等未体现，项目实施方案无法保障工作顺利实施。</w:t>
            </w:r>
          </w:p>
          <w:p w14:paraId="2AB07D06">
            <w:pPr>
              <w:spacing w:line="400" w:lineRule="exact"/>
              <w:ind w:firstLine="420" w:firstLineChars="200"/>
              <w:rPr>
                <w:rFonts w:hint="eastAsia" w:ascii="宋体" w:hAnsi="宋体"/>
                <w:color w:val="auto"/>
                <w:szCs w:val="21"/>
              </w:rPr>
            </w:pPr>
            <w:r>
              <w:rPr>
                <w:rFonts w:hint="eastAsia" w:ascii="宋体" w:hAnsi="宋体"/>
                <w:color w:val="auto"/>
                <w:szCs w:val="21"/>
              </w:rPr>
              <w:t>三档（15分）：实施方案</w:t>
            </w:r>
            <w:r>
              <w:rPr>
                <w:rFonts w:hint="eastAsia" w:ascii="宋体" w:hAnsi="宋体"/>
                <w:color w:val="auto"/>
                <w:kern w:val="0"/>
                <w:szCs w:val="21"/>
              </w:rPr>
              <w:t>内容齐全、</w:t>
            </w:r>
            <w:r>
              <w:rPr>
                <w:rFonts w:hint="eastAsia" w:ascii="宋体" w:hAnsi="宋体"/>
                <w:bCs/>
                <w:color w:val="auto"/>
                <w:kern w:val="0"/>
                <w:szCs w:val="21"/>
              </w:rPr>
              <w:t>内容无缺陷、与项目相关，</w:t>
            </w:r>
            <w:r>
              <w:rPr>
                <w:rFonts w:hint="eastAsia" w:ascii="宋体" w:hAnsi="宋体"/>
                <w:color w:val="auto"/>
                <w:szCs w:val="21"/>
              </w:rPr>
              <w:t>项目特点、难点描述清晰，工作目标明确，工作计划、保障措施</w:t>
            </w:r>
            <w:r>
              <w:rPr>
                <w:rFonts w:hint="eastAsia" w:ascii="宋体" w:hAnsi="宋体"/>
                <w:color w:val="auto"/>
                <w:szCs w:val="21"/>
                <w:lang w:val="en-US" w:eastAsia="zh-CN"/>
              </w:rPr>
              <w:t>详细完整</w:t>
            </w:r>
            <w:r>
              <w:rPr>
                <w:rFonts w:hint="eastAsia" w:ascii="宋体" w:hAnsi="宋体"/>
                <w:color w:val="auto"/>
                <w:szCs w:val="21"/>
              </w:rPr>
              <w:t>，项目实施方案能保障服务按时完成，成果达到国家、自治区等标准质量。</w:t>
            </w:r>
          </w:p>
          <w:p w14:paraId="6925A393">
            <w:pPr>
              <w:spacing w:line="400" w:lineRule="exact"/>
              <w:ind w:firstLine="420" w:firstLineChars="200"/>
              <w:rPr>
                <w:rFonts w:hint="eastAsia" w:ascii="宋体" w:hAnsi="宋体" w:eastAsia="宋体" w:cs="Times New Roman"/>
                <w:color w:val="auto"/>
                <w:szCs w:val="21"/>
              </w:rPr>
            </w:pPr>
            <w:r>
              <w:rPr>
                <w:rFonts w:hint="eastAsia" w:ascii="宋体" w:hAnsi="宋体"/>
                <w:color w:val="auto"/>
                <w:szCs w:val="21"/>
              </w:rPr>
              <w:t>四档（21分）：实施方案</w:t>
            </w:r>
            <w:r>
              <w:rPr>
                <w:rFonts w:hint="eastAsia" w:ascii="宋体" w:hAnsi="宋体"/>
                <w:color w:val="auto"/>
                <w:kern w:val="0"/>
                <w:szCs w:val="21"/>
              </w:rPr>
              <w:t>内容齐全、</w:t>
            </w:r>
            <w:r>
              <w:rPr>
                <w:rFonts w:hint="eastAsia" w:ascii="宋体" w:hAnsi="宋体"/>
                <w:bCs/>
                <w:color w:val="auto"/>
                <w:kern w:val="0"/>
                <w:szCs w:val="21"/>
              </w:rPr>
              <w:t>内容无缺陷、与项目相关，利于项目实施，</w:t>
            </w:r>
            <w:r>
              <w:rPr>
                <w:rFonts w:hint="eastAsia" w:ascii="宋体" w:hAnsi="宋体"/>
                <w:color w:val="auto"/>
                <w:szCs w:val="21"/>
              </w:rPr>
              <w:t>项目特点、难点描述清晰，工作目标明确，有各个阶段工作安排，阐述实施组织办法及保障体系，具有</w:t>
            </w:r>
            <w:r>
              <w:rPr>
                <w:rFonts w:hint="eastAsia" w:ascii="宋体" w:hAnsi="宋体"/>
                <w:color w:val="auto"/>
                <w:szCs w:val="21"/>
                <w:lang w:val="en-US" w:eastAsia="zh-CN"/>
              </w:rPr>
              <w:t>完善的</w:t>
            </w:r>
            <w:r>
              <w:rPr>
                <w:rFonts w:hint="eastAsia" w:ascii="宋体" w:hAnsi="宋体"/>
                <w:color w:val="auto"/>
                <w:szCs w:val="21"/>
              </w:rPr>
              <w:t>实施规范和管理制度，实施方案表述清晰、较完整；项目实施方案能够满足服务质量目标；实</w:t>
            </w:r>
            <w:r>
              <w:rPr>
                <w:rFonts w:hint="eastAsia" w:ascii="宋体" w:hAnsi="宋体" w:eastAsia="宋体" w:cs="Times New Roman"/>
                <w:color w:val="auto"/>
                <w:szCs w:val="21"/>
              </w:rPr>
              <w:t>施方案与项目需求吻合。</w:t>
            </w:r>
          </w:p>
          <w:p w14:paraId="228BE894">
            <w:pPr>
              <w:spacing w:line="400" w:lineRule="exact"/>
              <w:ind w:firstLine="420" w:firstLineChars="200"/>
              <w:rPr>
                <w:rFonts w:hint="eastAsia" w:hAnsi="宋体" w:cs="宋体"/>
                <w:bCs/>
                <w:color w:val="auto"/>
                <w:sz w:val="21"/>
                <w:highlight w:val="none"/>
                <w:lang w:val="zh-CN"/>
              </w:rPr>
            </w:pPr>
            <w:r>
              <w:rPr>
                <w:rFonts w:hint="eastAsia" w:ascii="宋体" w:hAnsi="宋体" w:eastAsia="宋体" w:cs="Times New Roman"/>
                <w:color w:val="auto"/>
                <w:szCs w:val="21"/>
              </w:rPr>
              <w:t>五档（30分）：在四档的基础上，实施方案有完备的质量管理体系、安全保障措施、成果</w:t>
            </w:r>
            <w:r>
              <w:rPr>
                <w:rFonts w:hint="eastAsia" w:ascii="宋体" w:hAnsi="宋体" w:cs="Times New Roman"/>
                <w:color w:val="auto"/>
                <w:szCs w:val="21"/>
                <w:lang w:val="en-US" w:eastAsia="zh-CN"/>
              </w:rPr>
              <w:t>管理</w:t>
            </w:r>
            <w:r>
              <w:rPr>
                <w:rFonts w:hint="eastAsia" w:ascii="宋体" w:hAnsi="宋体" w:eastAsia="宋体" w:cs="Times New Roman"/>
                <w:color w:val="auto"/>
                <w:szCs w:val="21"/>
              </w:rPr>
              <w:t>制度和措施；项目实施计划完整，详细说明各个阶段工作安排，阐述清楚实施组织办法及保障体系，项目所需的各项保障措施得当到位</w:t>
            </w:r>
            <w:r>
              <w:rPr>
                <w:rFonts w:hint="eastAsia" w:ascii="宋体" w:hAnsi="宋体" w:cs="Times New Roman"/>
                <w:color w:val="auto"/>
                <w:szCs w:val="21"/>
                <w:lang w:eastAsia="zh-CN"/>
              </w:rPr>
              <w:t>，</w:t>
            </w:r>
            <w:r>
              <w:rPr>
                <w:rFonts w:hint="eastAsia" w:ascii="宋体" w:hAnsi="宋体" w:eastAsia="宋体" w:cs="Times New Roman"/>
                <w:color w:val="auto"/>
                <w:szCs w:val="21"/>
              </w:rPr>
              <w:t>整体清晰可控。提供的方案在整体要求、技术路线、项目实施技术及设计架构的合理性、采用的技术先进性、技术设计的完整性以及系统的扩展性、规范性技术论证准确。实施方案与项目需求贴切。</w:t>
            </w:r>
          </w:p>
        </w:tc>
        <w:tc>
          <w:tcPr>
            <w:tcW w:w="772" w:type="dxa"/>
            <w:vAlign w:val="center"/>
          </w:tcPr>
          <w:p w14:paraId="13328BBC">
            <w:pPr>
              <w:spacing w:line="360" w:lineRule="exact"/>
              <w:jc w:val="center"/>
              <w:rPr>
                <w:rFonts w:ascii="宋体" w:hAnsi="宋体" w:cs="宋体"/>
                <w:color w:val="auto"/>
                <w:kern w:val="0"/>
                <w:szCs w:val="21"/>
                <w:highlight w:val="none"/>
              </w:rPr>
            </w:pP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w:t>
            </w:r>
          </w:p>
        </w:tc>
      </w:tr>
      <w:tr w14:paraId="5190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12BFB07">
            <w:pPr>
              <w:adjustRightInd w:val="0"/>
              <w:spacing w:line="36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2.2</w:t>
            </w:r>
          </w:p>
        </w:tc>
        <w:tc>
          <w:tcPr>
            <w:tcW w:w="1086" w:type="dxa"/>
            <w:vAlign w:val="center"/>
          </w:tcPr>
          <w:p w14:paraId="5748136D">
            <w:pPr>
              <w:adjustRightInd w:val="0"/>
              <w:spacing w:line="320" w:lineRule="exact"/>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项目进度</w:t>
            </w:r>
            <w:r>
              <w:rPr>
                <w:rFonts w:hint="eastAsia" w:ascii="宋体" w:hAnsi="宋体" w:cs="宋体"/>
                <w:bCs/>
                <w:color w:val="auto"/>
                <w:kern w:val="0"/>
                <w:szCs w:val="21"/>
                <w:highlight w:val="none"/>
                <w:lang w:val="en-US" w:eastAsia="zh-CN"/>
              </w:rPr>
              <w:t>计划及保证</w:t>
            </w:r>
            <w:r>
              <w:rPr>
                <w:rFonts w:hint="eastAsia" w:ascii="宋体" w:hAnsi="宋体" w:cs="宋体"/>
                <w:bCs/>
                <w:color w:val="auto"/>
                <w:kern w:val="0"/>
                <w:szCs w:val="21"/>
                <w:highlight w:val="none"/>
              </w:rPr>
              <w:t>方案</w:t>
            </w:r>
          </w:p>
        </w:tc>
        <w:tc>
          <w:tcPr>
            <w:tcW w:w="7110" w:type="dxa"/>
            <w:vAlign w:val="center"/>
          </w:tcPr>
          <w:p w14:paraId="15A2AD82">
            <w:pPr>
              <w:spacing w:line="400" w:lineRule="exact"/>
              <w:ind w:firstLine="420" w:firstLineChars="200"/>
              <w:rPr>
                <w:rFonts w:hint="default" w:ascii="宋体" w:hAnsi="宋体" w:eastAsia="宋体"/>
                <w:color w:val="auto"/>
                <w:szCs w:val="21"/>
                <w:lang w:val="en-US" w:eastAsia="zh-CN"/>
              </w:rPr>
            </w:pPr>
            <w:r>
              <w:rPr>
                <w:rFonts w:hint="eastAsia" w:ascii="宋体" w:hAnsi="宋体"/>
                <w:color w:val="auto"/>
                <w:szCs w:val="21"/>
                <w:lang w:val="en-US" w:eastAsia="zh-CN"/>
              </w:rPr>
              <w:t>根据项目实施方案的各项工作环节，提出各工作环节进度的计划安排，并有保证工作进度的措施，有控制服务期限进度计划表或网络图。未提供或不符合最低入档条件的按不入档计0分处理。</w:t>
            </w:r>
          </w:p>
          <w:p w14:paraId="0276C07F">
            <w:pPr>
              <w:spacing w:line="400" w:lineRule="exact"/>
              <w:ind w:firstLine="420" w:firstLineChars="200"/>
              <w:rPr>
                <w:rFonts w:hint="eastAsia" w:ascii="宋体" w:hAnsi="宋体"/>
                <w:color w:val="auto"/>
                <w:szCs w:val="21"/>
              </w:rPr>
            </w:pPr>
            <w:r>
              <w:rPr>
                <w:rFonts w:hint="eastAsia" w:ascii="宋体" w:hAnsi="宋体"/>
                <w:color w:val="auto"/>
                <w:szCs w:val="21"/>
              </w:rPr>
              <w:t>一档（</w:t>
            </w:r>
            <w:r>
              <w:rPr>
                <w:rFonts w:hint="eastAsia" w:ascii="宋体" w:hAnsi="宋体"/>
                <w:color w:val="auto"/>
                <w:szCs w:val="21"/>
                <w:lang w:val="en-US" w:eastAsia="zh-CN"/>
              </w:rPr>
              <w:t>1</w:t>
            </w:r>
            <w:r>
              <w:rPr>
                <w:rFonts w:hint="eastAsia" w:ascii="宋体" w:hAnsi="宋体"/>
                <w:color w:val="auto"/>
                <w:szCs w:val="21"/>
              </w:rPr>
              <w:t>分）：</w:t>
            </w:r>
            <w:r>
              <w:rPr>
                <w:color w:val="auto"/>
                <w:spacing w:val="9"/>
              </w:rPr>
              <w:t>没有对进度目标进行表述，工作计划</w:t>
            </w:r>
            <w:r>
              <w:rPr>
                <w:rFonts w:hint="eastAsia" w:ascii="宋体" w:hAnsi="宋体"/>
                <w:color w:val="auto"/>
                <w:szCs w:val="21"/>
              </w:rPr>
              <w:t>安排不明确，保证</w:t>
            </w:r>
            <w:r>
              <w:rPr>
                <w:rFonts w:hint="eastAsia" w:ascii="宋体" w:hAnsi="宋体"/>
                <w:color w:val="auto"/>
                <w:szCs w:val="21"/>
                <w:lang w:val="en-US" w:eastAsia="zh-CN"/>
              </w:rPr>
              <w:t>进度</w:t>
            </w:r>
            <w:r>
              <w:rPr>
                <w:rFonts w:hint="eastAsia" w:ascii="宋体" w:hAnsi="宋体"/>
                <w:color w:val="auto"/>
                <w:szCs w:val="21"/>
              </w:rPr>
              <w:t>的措施内容不全。</w:t>
            </w:r>
          </w:p>
          <w:p w14:paraId="364A0790">
            <w:pPr>
              <w:spacing w:line="400" w:lineRule="exact"/>
              <w:ind w:firstLine="420" w:firstLineChars="200"/>
              <w:rPr>
                <w:rFonts w:hint="eastAsia" w:ascii="宋体" w:hAnsi="宋体"/>
                <w:color w:val="auto"/>
                <w:szCs w:val="21"/>
              </w:rPr>
            </w:pPr>
            <w:r>
              <w:rPr>
                <w:rFonts w:hint="eastAsia" w:ascii="宋体" w:hAnsi="宋体"/>
                <w:color w:val="auto"/>
                <w:szCs w:val="21"/>
              </w:rPr>
              <w:t>二档（4分）：有</w:t>
            </w:r>
            <w:r>
              <w:rPr>
                <w:color w:val="auto"/>
                <w:spacing w:val="9"/>
              </w:rPr>
              <w:t>进度目标表述</w:t>
            </w:r>
            <w:r>
              <w:rPr>
                <w:rFonts w:hint="eastAsia"/>
                <w:color w:val="auto"/>
                <w:spacing w:val="9"/>
                <w:lang w:val="en-US" w:eastAsia="zh-CN"/>
              </w:rPr>
              <w:t>和简单的进度计划表或网络图</w:t>
            </w:r>
            <w:r>
              <w:rPr>
                <w:rFonts w:hint="eastAsia"/>
                <w:color w:val="auto"/>
                <w:spacing w:val="9"/>
              </w:rPr>
              <w:t>，</w:t>
            </w:r>
            <w:r>
              <w:rPr>
                <w:rFonts w:hint="eastAsia" w:ascii="宋体" w:hAnsi="宋体"/>
                <w:color w:val="auto"/>
                <w:szCs w:val="21"/>
              </w:rPr>
              <w:t>保证</w:t>
            </w:r>
            <w:r>
              <w:rPr>
                <w:rFonts w:hint="eastAsia" w:ascii="宋体" w:hAnsi="宋体"/>
                <w:color w:val="auto"/>
                <w:szCs w:val="21"/>
                <w:lang w:val="en-US" w:eastAsia="zh-CN"/>
              </w:rPr>
              <w:t>进度</w:t>
            </w:r>
            <w:r>
              <w:rPr>
                <w:rFonts w:hint="eastAsia" w:ascii="宋体" w:hAnsi="宋体"/>
                <w:color w:val="auto"/>
                <w:szCs w:val="21"/>
              </w:rPr>
              <w:t>的措施内容不全。</w:t>
            </w:r>
          </w:p>
          <w:p w14:paraId="543D5198">
            <w:pPr>
              <w:spacing w:line="400" w:lineRule="exact"/>
              <w:ind w:firstLine="420" w:firstLineChars="200"/>
              <w:rPr>
                <w:rFonts w:hint="eastAsia" w:ascii="宋体" w:hAnsi="宋体"/>
                <w:color w:val="auto"/>
                <w:szCs w:val="21"/>
              </w:rPr>
            </w:pPr>
            <w:r>
              <w:rPr>
                <w:rFonts w:hint="eastAsia" w:ascii="宋体" w:hAnsi="宋体"/>
                <w:color w:val="auto"/>
                <w:szCs w:val="21"/>
              </w:rPr>
              <w:t>三档（</w:t>
            </w:r>
            <w:r>
              <w:rPr>
                <w:rFonts w:hint="eastAsia" w:ascii="宋体" w:hAnsi="宋体"/>
                <w:color w:val="auto"/>
                <w:szCs w:val="21"/>
                <w:lang w:val="en-US" w:eastAsia="zh-CN"/>
              </w:rPr>
              <w:t>7</w:t>
            </w:r>
            <w:r>
              <w:rPr>
                <w:rFonts w:hint="eastAsia" w:ascii="宋体" w:hAnsi="宋体"/>
                <w:color w:val="auto"/>
                <w:szCs w:val="21"/>
              </w:rPr>
              <w:t>分）：进度目标表述明确，</w:t>
            </w:r>
            <w:r>
              <w:rPr>
                <w:rFonts w:hint="eastAsia" w:ascii="宋体" w:hAnsi="宋体"/>
                <w:color w:val="auto"/>
                <w:szCs w:val="21"/>
                <w:lang w:val="en-US" w:eastAsia="zh-CN"/>
              </w:rPr>
              <w:t>且有</w:t>
            </w:r>
            <w:r>
              <w:rPr>
                <w:rFonts w:hint="eastAsia" w:ascii="宋体" w:hAnsi="宋体"/>
                <w:color w:val="auto"/>
                <w:szCs w:val="21"/>
              </w:rPr>
              <w:t>工作计划安排</w:t>
            </w:r>
            <w:r>
              <w:rPr>
                <w:rFonts w:hint="eastAsia" w:ascii="宋体" w:hAnsi="宋体"/>
                <w:color w:val="auto"/>
                <w:szCs w:val="21"/>
                <w:lang w:val="en-US" w:eastAsia="zh-CN"/>
              </w:rPr>
              <w:t>图表，各项计划图表不够完善，安排基本合理，符合项目实际要求，</w:t>
            </w:r>
            <w:r>
              <w:rPr>
                <w:rFonts w:hint="eastAsia" w:ascii="宋体" w:hAnsi="宋体"/>
                <w:color w:val="auto"/>
                <w:szCs w:val="21"/>
              </w:rPr>
              <w:t>保证</w:t>
            </w:r>
            <w:r>
              <w:rPr>
                <w:rFonts w:hint="eastAsia" w:ascii="宋体" w:hAnsi="宋体"/>
                <w:color w:val="auto"/>
                <w:szCs w:val="21"/>
                <w:lang w:val="en-US" w:eastAsia="zh-CN"/>
              </w:rPr>
              <w:t>进度</w:t>
            </w:r>
            <w:r>
              <w:rPr>
                <w:rFonts w:hint="eastAsia" w:ascii="宋体" w:hAnsi="宋体"/>
                <w:color w:val="auto"/>
                <w:szCs w:val="21"/>
              </w:rPr>
              <w:t>的措施内容</w:t>
            </w:r>
            <w:r>
              <w:rPr>
                <w:rFonts w:hint="eastAsia" w:ascii="宋体" w:hAnsi="宋体"/>
                <w:color w:val="auto"/>
                <w:szCs w:val="21"/>
                <w:lang w:val="en-US" w:eastAsia="zh-CN"/>
              </w:rPr>
              <w:t>基本齐全，能按时完成服务工作</w:t>
            </w:r>
            <w:r>
              <w:rPr>
                <w:rFonts w:hint="eastAsia" w:ascii="宋体" w:hAnsi="宋体"/>
                <w:color w:val="auto"/>
                <w:szCs w:val="21"/>
              </w:rPr>
              <w:t>。</w:t>
            </w:r>
          </w:p>
          <w:p w14:paraId="3C07057C">
            <w:pPr>
              <w:spacing w:line="400" w:lineRule="exact"/>
              <w:ind w:firstLine="420" w:firstLineChars="200"/>
              <w:rPr>
                <w:rFonts w:ascii="宋体" w:hAnsi="宋体" w:cs="宋体"/>
                <w:bCs/>
                <w:color w:val="auto"/>
                <w:kern w:val="0"/>
                <w:szCs w:val="21"/>
                <w:highlight w:val="none"/>
              </w:rPr>
            </w:pPr>
            <w:r>
              <w:rPr>
                <w:rFonts w:hint="eastAsia" w:ascii="宋体" w:hAnsi="宋体"/>
                <w:color w:val="auto"/>
                <w:szCs w:val="21"/>
              </w:rPr>
              <w:t>四档(</w:t>
            </w:r>
            <w:r>
              <w:rPr>
                <w:rFonts w:hint="eastAsia" w:ascii="宋体" w:hAnsi="宋体"/>
                <w:color w:val="auto"/>
                <w:szCs w:val="21"/>
                <w:lang w:val="en-US" w:eastAsia="zh-CN"/>
              </w:rPr>
              <w:t>10</w:t>
            </w:r>
            <w:r>
              <w:rPr>
                <w:rFonts w:hint="eastAsia" w:ascii="宋体" w:hAnsi="宋体"/>
                <w:color w:val="auto"/>
                <w:szCs w:val="21"/>
              </w:rPr>
              <w:t>分)：进度目标表述明确</w:t>
            </w:r>
            <w:r>
              <w:rPr>
                <w:rFonts w:hint="eastAsia" w:ascii="宋体" w:hAnsi="宋体"/>
                <w:color w:val="auto"/>
                <w:szCs w:val="21"/>
                <w:lang w:eastAsia="zh-CN"/>
              </w:rPr>
              <w:t>，</w:t>
            </w:r>
            <w:r>
              <w:rPr>
                <w:rFonts w:hint="eastAsia" w:ascii="宋体" w:hAnsi="宋体"/>
                <w:color w:val="auto"/>
                <w:szCs w:val="21"/>
                <w:lang w:val="en-US" w:eastAsia="zh-CN"/>
              </w:rPr>
              <w:t>根据项目实施方案的各项工作环节，提出各工作环节进度的计划安排，并有保证工作进度</w:t>
            </w:r>
            <w:r>
              <w:rPr>
                <w:rFonts w:hint="eastAsia" w:ascii="宋体" w:hAnsi="宋体"/>
                <w:color w:val="auto"/>
                <w:szCs w:val="21"/>
                <w:lang w:val="zh-CN"/>
              </w:rPr>
              <w:t>的具体</w:t>
            </w:r>
            <w:r>
              <w:rPr>
                <w:rFonts w:hint="eastAsia" w:ascii="宋体" w:hAnsi="宋体"/>
                <w:color w:val="auto"/>
                <w:szCs w:val="21"/>
                <w:lang w:val="en-US" w:eastAsia="zh-CN"/>
              </w:rPr>
              <w:t>措施</w:t>
            </w:r>
            <w:r>
              <w:rPr>
                <w:rFonts w:hint="eastAsia" w:ascii="宋体" w:hAnsi="宋体"/>
                <w:color w:val="auto"/>
                <w:szCs w:val="21"/>
                <w:lang w:val="zh-CN"/>
              </w:rPr>
              <w:t>。有控制</w:t>
            </w:r>
            <w:r>
              <w:rPr>
                <w:rFonts w:hint="eastAsia" w:ascii="宋体" w:hAnsi="宋体"/>
                <w:color w:val="auto"/>
                <w:szCs w:val="21"/>
                <w:lang w:val="en-US" w:eastAsia="zh-CN"/>
              </w:rPr>
              <w:t>服务期限</w:t>
            </w:r>
            <w:r>
              <w:rPr>
                <w:rFonts w:hint="eastAsia" w:ascii="宋体" w:hAnsi="宋体"/>
                <w:color w:val="auto"/>
                <w:szCs w:val="21"/>
                <w:lang w:val="zh-CN"/>
              </w:rPr>
              <w:t>的总进度</w:t>
            </w:r>
            <w:r>
              <w:rPr>
                <w:rFonts w:hint="eastAsia" w:ascii="宋体" w:hAnsi="宋体"/>
                <w:color w:val="auto"/>
                <w:szCs w:val="21"/>
                <w:lang w:val="en-US" w:eastAsia="zh-CN"/>
              </w:rPr>
              <w:t>计划</w:t>
            </w:r>
            <w:r>
              <w:rPr>
                <w:rFonts w:hint="eastAsia" w:ascii="宋体" w:hAnsi="宋体"/>
                <w:color w:val="auto"/>
                <w:szCs w:val="21"/>
                <w:lang w:val="zh-CN"/>
              </w:rPr>
              <w:t>表或</w:t>
            </w:r>
            <w:r>
              <w:rPr>
                <w:rFonts w:hint="eastAsia" w:ascii="宋体" w:hAnsi="宋体"/>
                <w:color w:val="auto"/>
                <w:szCs w:val="21"/>
                <w:lang w:val="en-US" w:eastAsia="zh-CN"/>
              </w:rPr>
              <w:t>各环节进度计划</w:t>
            </w:r>
            <w:r>
              <w:rPr>
                <w:rFonts w:hint="eastAsia" w:ascii="宋体" w:hAnsi="宋体"/>
                <w:color w:val="auto"/>
                <w:szCs w:val="21"/>
                <w:lang w:val="zh-CN"/>
              </w:rPr>
              <w:t>网络图，各项计划图表编制完善，安排合理，符合本项目</w:t>
            </w:r>
            <w:r>
              <w:rPr>
                <w:rFonts w:hint="eastAsia" w:ascii="宋体" w:hAnsi="宋体"/>
                <w:color w:val="auto"/>
                <w:szCs w:val="21"/>
                <w:lang w:val="en-US" w:eastAsia="zh-CN"/>
              </w:rPr>
              <w:t>实施的</w:t>
            </w:r>
            <w:r>
              <w:rPr>
                <w:rFonts w:hint="eastAsia" w:ascii="宋体" w:hAnsi="宋体"/>
                <w:color w:val="auto"/>
                <w:szCs w:val="21"/>
                <w:lang w:val="zh-CN"/>
              </w:rPr>
              <w:t>实际要求，</w:t>
            </w:r>
            <w:r>
              <w:rPr>
                <w:rFonts w:hint="eastAsia" w:ascii="宋体" w:hAnsi="宋体"/>
                <w:color w:val="auto"/>
                <w:szCs w:val="21"/>
                <w:lang w:val="en-US" w:eastAsia="zh-CN"/>
              </w:rPr>
              <w:t>并能按时完成服务工作</w:t>
            </w:r>
            <w:r>
              <w:rPr>
                <w:rFonts w:hint="eastAsia" w:ascii="宋体" w:hAnsi="宋体"/>
                <w:color w:val="auto"/>
                <w:szCs w:val="21"/>
              </w:rPr>
              <w:t>。</w:t>
            </w:r>
          </w:p>
        </w:tc>
        <w:tc>
          <w:tcPr>
            <w:tcW w:w="772" w:type="dxa"/>
            <w:vAlign w:val="center"/>
          </w:tcPr>
          <w:p w14:paraId="04CAFB12">
            <w:pPr>
              <w:spacing w:line="360" w:lineRule="exact"/>
              <w:jc w:val="center"/>
              <w:rPr>
                <w:rFonts w:ascii="宋体" w:hAnsi="宋体" w:cs="宋体"/>
                <w:color w:val="auto"/>
                <w:kern w:val="0"/>
                <w:szCs w:val="21"/>
                <w:highlight w:val="none"/>
              </w:rPr>
            </w:pPr>
            <w:r>
              <w:rPr>
                <w:rFonts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分</w:t>
            </w:r>
          </w:p>
        </w:tc>
      </w:tr>
      <w:tr w14:paraId="3EA8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49C7A906">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2.3</w:t>
            </w:r>
          </w:p>
        </w:tc>
        <w:tc>
          <w:tcPr>
            <w:tcW w:w="1086" w:type="dxa"/>
            <w:vAlign w:val="center"/>
          </w:tcPr>
          <w:p w14:paraId="338029F9">
            <w:pPr>
              <w:adjustRightInd w:val="0"/>
              <w:spacing w:line="400" w:lineRule="exact"/>
              <w:jc w:val="center"/>
              <w:textAlignment w:val="baseline"/>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安全、保密保证措施</w:t>
            </w:r>
          </w:p>
        </w:tc>
        <w:tc>
          <w:tcPr>
            <w:tcW w:w="7110" w:type="dxa"/>
            <w:vAlign w:val="center"/>
          </w:tcPr>
          <w:p w14:paraId="76EBAE54">
            <w:pPr>
              <w:pStyle w:val="15"/>
              <w:spacing w:line="400" w:lineRule="exact"/>
              <w:ind w:firstLine="420" w:firstLineChars="200"/>
              <w:rPr>
                <w:rFonts w:hint="default" w:ascii="宋体" w:hAnsi="宋体" w:eastAsia="宋体" w:cs="宋体"/>
                <w:bCs/>
                <w:color w:val="auto"/>
                <w:kern w:val="0"/>
                <w:sz w:val="21"/>
                <w:szCs w:val="21"/>
                <w:highlight w:val="none"/>
                <w:lang w:val="en-US" w:eastAsia="zh-CN" w:bidi="ar-SA"/>
              </w:rPr>
            </w:pPr>
            <w:r>
              <w:rPr>
                <w:rFonts w:hint="default" w:ascii="宋体" w:hAnsi="宋体" w:eastAsia="宋体" w:cs="宋体"/>
                <w:bCs/>
                <w:color w:val="auto"/>
                <w:kern w:val="0"/>
                <w:sz w:val="21"/>
                <w:szCs w:val="21"/>
                <w:highlight w:val="none"/>
                <w:lang w:val="en-US" w:eastAsia="zh-CN" w:bidi="ar-SA"/>
              </w:rPr>
              <w:t>安全、保密保证措施</w:t>
            </w:r>
            <w:r>
              <w:rPr>
                <w:rFonts w:hint="eastAsia" w:hAnsi="宋体" w:cs="宋体"/>
                <w:bCs/>
                <w:color w:val="auto"/>
                <w:kern w:val="0"/>
                <w:sz w:val="21"/>
                <w:szCs w:val="21"/>
                <w:highlight w:val="none"/>
                <w:lang w:val="en-US" w:eastAsia="zh-CN" w:bidi="ar-SA"/>
              </w:rPr>
              <w:t>应包含安全制度、保密制度及相应的措施。</w:t>
            </w:r>
            <w:r>
              <w:rPr>
                <w:rFonts w:hint="eastAsia" w:ascii="宋体" w:hAnsi="宋体" w:eastAsia="宋体" w:cs="宋体"/>
                <w:bCs/>
                <w:color w:val="auto"/>
                <w:kern w:val="0"/>
                <w:sz w:val="21"/>
                <w:szCs w:val="21"/>
                <w:highlight w:val="none"/>
                <w:lang w:val="en-US" w:eastAsia="zh-CN" w:bidi="ar-SA"/>
              </w:rPr>
              <w:t>未提供或不符合最低入档条件的按不入档计0分处理。</w:t>
            </w:r>
          </w:p>
          <w:p w14:paraId="4A77FAEB">
            <w:pPr>
              <w:pStyle w:val="15"/>
              <w:spacing w:line="40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w:t>
            </w:r>
            <w:r>
              <w:rPr>
                <w:rFonts w:hint="eastAsia" w:hAnsi="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lang w:val="en-US" w:eastAsia="zh-CN" w:bidi="ar-SA"/>
              </w:rPr>
              <w:t>分)：安全、保密保证措施</w:t>
            </w:r>
            <w:r>
              <w:rPr>
                <w:rFonts w:hint="eastAsia" w:hAnsi="宋体" w:cs="宋体"/>
                <w:bCs/>
                <w:color w:val="auto"/>
                <w:kern w:val="0"/>
                <w:sz w:val="21"/>
                <w:szCs w:val="21"/>
                <w:highlight w:val="none"/>
                <w:lang w:val="en-US" w:eastAsia="zh-CN" w:bidi="ar-SA"/>
              </w:rPr>
              <w:t>不全，有简单的安全和保密制度，但没有相应的保证措施</w:t>
            </w:r>
            <w:r>
              <w:rPr>
                <w:rFonts w:hint="eastAsia" w:ascii="宋体" w:hAnsi="宋体" w:eastAsia="宋体" w:cs="宋体"/>
                <w:bCs/>
                <w:color w:val="auto"/>
                <w:kern w:val="0"/>
                <w:sz w:val="21"/>
                <w:szCs w:val="21"/>
                <w:highlight w:val="none"/>
                <w:lang w:val="en-US" w:eastAsia="zh-CN" w:bidi="ar-SA"/>
              </w:rPr>
              <w:t>。</w:t>
            </w:r>
          </w:p>
          <w:p w14:paraId="3D0FAE33">
            <w:pPr>
              <w:pStyle w:val="15"/>
              <w:spacing w:line="40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w:t>
            </w:r>
            <w:r>
              <w:rPr>
                <w:rFonts w:hint="eastAsia" w:hAnsi="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lang w:val="en-US" w:eastAsia="zh-CN" w:bidi="ar-SA"/>
              </w:rPr>
              <w:t>分)：</w:t>
            </w:r>
            <w:r>
              <w:rPr>
                <w:rFonts w:hint="default" w:ascii="宋体" w:hAnsi="宋体" w:eastAsia="宋体" w:cs="宋体"/>
                <w:bCs/>
                <w:color w:val="auto"/>
                <w:kern w:val="0"/>
                <w:sz w:val="21"/>
                <w:szCs w:val="21"/>
                <w:highlight w:val="none"/>
                <w:lang w:val="en-US" w:eastAsia="zh-CN" w:bidi="ar-SA"/>
              </w:rPr>
              <w:t>安全、保密保证措施</w:t>
            </w:r>
            <w:r>
              <w:rPr>
                <w:rFonts w:hint="eastAsia" w:ascii="宋体" w:hAnsi="宋体" w:eastAsia="宋体" w:cs="宋体"/>
                <w:bCs/>
                <w:color w:val="auto"/>
                <w:kern w:val="0"/>
                <w:sz w:val="21"/>
                <w:szCs w:val="21"/>
                <w:highlight w:val="none"/>
                <w:lang w:val="en-US" w:eastAsia="zh-CN" w:bidi="ar-SA"/>
              </w:rPr>
              <w:t>完整，有严格的安全制度、保密制度及相应的措施，并设置</w:t>
            </w:r>
            <w:r>
              <w:rPr>
                <w:rFonts w:hint="eastAsia" w:hAnsi="宋体" w:cs="宋体"/>
                <w:bCs/>
                <w:color w:val="auto"/>
                <w:kern w:val="0"/>
                <w:sz w:val="21"/>
                <w:szCs w:val="21"/>
                <w:highlight w:val="none"/>
                <w:lang w:val="en-US" w:eastAsia="zh-CN" w:bidi="ar-SA"/>
              </w:rPr>
              <w:t>专门的管理员至少1名</w:t>
            </w:r>
            <w:r>
              <w:rPr>
                <w:rFonts w:hint="eastAsia" w:ascii="宋体" w:hAnsi="宋体" w:eastAsia="宋体" w:cs="宋体"/>
                <w:bCs/>
                <w:color w:val="auto"/>
                <w:kern w:val="0"/>
                <w:sz w:val="21"/>
                <w:szCs w:val="21"/>
                <w:highlight w:val="none"/>
                <w:lang w:val="en-US" w:eastAsia="zh-CN" w:bidi="ar-SA"/>
              </w:rPr>
              <w:t>，安全管理和保密管理措施合理，保证成果数据安全，保证成果数据不外泄，符合本项目成果要求。</w:t>
            </w:r>
          </w:p>
        </w:tc>
        <w:tc>
          <w:tcPr>
            <w:tcW w:w="772" w:type="dxa"/>
            <w:vAlign w:val="center"/>
          </w:tcPr>
          <w:p w14:paraId="0A43CAE9">
            <w:pPr>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6分</w:t>
            </w:r>
          </w:p>
        </w:tc>
      </w:tr>
      <w:tr w14:paraId="63A6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56DE93BF">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2.4</w:t>
            </w:r>
          </w:p>
        </w:tc>
        <w:tc>
          <w:tcPr>
            <w:tcW w:w="1086" w:type="dxa"/>
            <w:vAlign w:val="center"/>
          </w:tcPr>
          <w:p w14:paraId="31B1950D">
            <w:pPr>
              <w:spacing w:line="360" w:lineRule="auto"/>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组织管理措施</w:t>
            </w:r>
          </w:p>
        </w:tc>
        <w:tc>
          <w:tcPr>
            <w:tcW w:w="7110" w:type="dxa"/>
            <w:vAlign w:val="top"/>
          </w:tcPr>
          <w:p w14:paraId="4C116998">
            <w:pPr>
              <w:spacing w:line="360" w:lineRule="auto"/>
              <w:ind w:firstLine="420" w:firstLineChars="200"/>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组织管理措施</w:t>
            </w:r>
            <w:r>
              <w:rPr>
                <w:rFonts w:hint="eastAsia" w:ascii="宋体" w:hAnsi="宋体" w:cs="宋体"/>
                <w:bCs/>
                <w:color w:val="auto"/>
                <w:kern w:val="0"/>
                <w:sz w:val="21"/>
                <w:szCs w:val="21"/>
                <w:highlight w:val="none"/>
                <w:lang w:val="en-US" w:eastAsia="zh-CN" w:bidi="ar-SA"/>
              </w:rPr>
              <w:t>应包括管理机构、岗位设置及设备投入情况。</w:t>
            </w:r>
          </w:p>
          <w:p w14:paraId="34243438">
            <w:pPr>
              <w:spacing w:line="360" w:lineRule="auto"/>
              <w:ind w:firstLine="420" w:firstLineChars="200"/>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w:t>
            </w:r>
            <w:r>
              <w:rPr>
                <w:rFonts w:hint="eastAsia" w:ascii="宋体" w:hAnsi="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lang w:val="en-US" w:eastAsia="zh-CN" w:bidi="ar-SA"/>
              </w:rPr>
              <w:t>分）：投标供应商对项目实施设置了简单管理机构和岗位职责；人员配备和设备投入，基本满足本项目总体要求</w:t>
            </w:r>
          </w:p>
          <w:p w14:paraId="19759F12">
            <w:pPr>
              <w:spacing w:line="360" w:lineRule="auto"/>
              <w:ind w:firstLine="420" w:firstLineChars="200"/>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w:t>
            </w:r>
            <w:r>
              <w:rPr>
                <w:rFonts w:hint="eastAsia" w:ascii="宋体" w:hAnsi="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lang w:val="en-US" w:eastAsia="zh-CN" w:bidi="ar-SA"/>
              </w:rPr>
              <w:t>分）：投标供应商对项目实施设置了管理机构和岗位职责，有简单的技术管理机构及人员，人员配备和设备投入满足本项目总体要求。</w:t>
            </w:r>
          </w:p>
          <w:p w14:paraId="58B1D15C">
            <w:pPr>
              <w:spacing w:line="360" w:lineRule="auto"/>
              <w:ind w:firstLine="420" w:firstLineChars="200"/>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三档（</w:t>
            </w:r>
            <w:r>
              <w:rPr>
                <w:rFonts w:hint="eastAsia" w:ascii="宋体" w:hAnsi="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lang w:val="en-US" w:eastAsia="zh-CN" w:bidi="ar-SA"/>
              </w:rPr>
              <w:t>分）：投标供应商对项目实施设置了明确的管理机构和岗位职责，有明确的相关岗位人员，有明确的技术管理机构及人员，人员配备和设备投入合理，完全满足本项目总体要求。</w:t>
            </w:r>
          </w:p>
        </w:tc>
        <w:tc>
          <w:tcPr>
            <w:tcW w:w="772" w:type="dxa"/>
            <w:vAlign w:val="center"/>
          </w:tcPr>
          <w:p w14:paraId="3578E4A8">
            <w:pPr>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6分</w:t>
            </w:r>
          </w:p>
        </w:tc>
      </w:tr>
      <w:tr w14:paraId="3E10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6569F84">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2.5</w:t>
            </w:r>
          </w:p>
        </w:tc>
        <w:tc>
          <w:tcPr>
            <w:tcW w:w="1086" w:type="dxa"/>
            <w:vAlign w:val="center"/>
          </w:tcPr>
          <w:p w14:paraId="1F2A3BAF">
            <w:pPr>
              <w:adjustRightInd w:val="0"/>
              <w:spacing w:line="400" w:lineRule="exact"/>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售后服务方案</w:t>
            </w:r>
          </w:p>
        </w:tc>
        <w:tc>
          <w:tcPr>
            <w:tcW w:w="7110" w:type="dxa"/>
            <w:vAlign w:val="center"/>
          </w:tcPr>
          <w:p w14:paraId="035B471F">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售后服务方案包括但不限于以下内容：①</w:t>
            </w:r>
            <w:r>
              <w:rPr>
                <w:rFonts w:hint="eastAsia" w:hAnsi="宋体" w:cs="宋体"/>
                <w:bCs/>
                <w:color w:val="auto"/>
                <w:sz w:val="21"/>
                <w:highlight w:val="none"/>
                <w:lang w:val="en-US" w:eastAsia="zh-CN"/>
              </w:rPr>
              <w:t>根据“服务需求一览表”提出</w:t>
            </w:r>
            <w:r>
              <w:rPr>
                <w:rFonts w:hint="eastAsia" w:hAnsi="宋体" w:cs="宋体"/>
                <w:bCs/>
                <w:color w:val="auto"/>
                <w:sz w:val="21"/>
                <w:highlight w:val="none"/>
              </w:rPr>
              <w:t>售后服务内容、②响应方式、③响应时间（含到达</w:t>
            </w:r>
            <w:r>
              <w:rPr>
                <w:rFonts w:hint="eastAsia" w:hAnsi="宋体" w:cs="宋体"/>
                <w:bCs/>
                <w:color w:val="auto"/>
                <w:sz w:val="21"/>
                <w:highlight w:val="none"/>
                <w:lang w:val="en-US" w:eastAsia="zh-CN"/>
              </w:rPr>
              <w:t>问题</w:t>
            </w:r>
            <w:r>
              <w:rPr>
                <w:rFonts w:hint="eastAsia" w:hAnsi="宋体" w:cs="宋体"/>
                <w:bCs/>
                <w:color w:val="auto"/>
                <w:sz w:val="21"/>
                <w:highlight w:val="none"/>
              </w:rPr>
              <w:t>现场时间）、④</w:t>
            </w:r>
            <w:r>
              <w:rPr>
                <w:rFonts w:hint="eastAsia" w:hAnsi="宋体" w:cs="宋体"/>
                <w:bCs/>
                <w:color w:val="auto"/>
                <w:sz w:val="21"/>
                <w:highlight w:val="none"/>
                <w:lang w:val="en-US" w:eastAsia="zh-CN"/>
              </w:rPr>
              <w:t>售后服务点设置</w:t>
            </w:r>
            <w:r>
              <w:rPr>
                <w:rFonts w:hint="eastAsia" w:hAnsi="宋体" w:cs="宋体"/>
                <w:bCs/>
                <w:color w:val="auto"/>
                <w:sz w:val="21"/>
                <w:highlight w:val="none"/>
              </w:rPr>
              <w:t>、⑤</w:t>
            </w:r>
            <w:r>
              <w:rPr>
                <w:rFonts w:hint="eastAsia" w:hAnsi="宋体" w:cs="宋体"/>
                <w:bCs/>
                <w:color w:val="auto"/>
                <w:sz w:val="21"/>
                <w:highlight w:val="none"/>
                <w:lang w:val="en-US" w:eastAsia="zh-CN"/>
              </w:rPr>
              <w:t>售后服务体系设置</w:t>
            </w:r>
            <w:r>
              <w:rPr>
                <w:rFonts w:hint="eastAsia" w:hAnsi="宋体" w:cs="宋体"/>
                <w:bCs/>
                <w:color w:val="auto"/>
                <w:sz w:val="21"/>
                <w:highlight w:val="none"/>
              </w:rPr>
              <w:t>、⑥</w:t>
            </w:r>
            <w:r>
              <w:rPr>
                <w:rFonts w:hint="eastAsia" w:hAnsi="宋体" w:cs="宋体"/>
                <w:bCs/>
                <w:color w:val="auto"/>
                <w:sz w:val="21"/>
                <w:highlight w:val="none"/>
                <w:lang w:val="en-US" w:eastAsia="zh-CN"/>
              </w:rPr>
              <w:t>培训方案</w:t>
            </w:r>
            <w:r>
              <w:rPr>
                <w:rFonts w:hint="eastAsia" w:hAnsi="宋体" w:cs="宋体"/>
                <w:bCs/>
                <w:color w:val="auto"/>
                <w:sz w:val="21"/>
                <w:highlight w:val="none"/>
              </w:rPr>
              <w:t>。</w:t>
            </w:r>
          </w:p>
          <w:p w14:paraId="4DFBD960">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一档（0分）：未提供此内容的，不得分；</w:t>
            </w:r>
          </w:p>
          <w:p w14:paraId="2E577161">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二档（</w:t>
            </w:r>
            <w:r>
              <w:rPr>
                <w:rFonts w:hint="eastAsia" w:hAnsi="宋体" w:cs="宋体"/>
                <w:bCs/>
                <w:color w:val="auto"/>
                <w:sz w:val="21"/>
                <w:highlight w:val="none"/>
                <w:lang w:val="en-US" w:eastAsia="zh-CN"/>
              </w:rPr>
              <w:t>1</w:t>
            </w:r>
            <w:r>
              <w:rPr>
                <w:rFonts w:hint="eastAsia" w:hAnsi="宋体" w:cs="宋体"/>
                <w:bCs/>
                <w:color w:val="auto"/>
                <w:sz w:val="21"/>
                <w:highlight w:val="none"/>
              </w:rPr>
              <w:t>分）：方案内容有缺漏（少于上述6项）；</w:t>
            </w:r>
          </w:p>
          <w:p w14:paraId="4D92BC94">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三档（</w:t>
            </w:r>
            <w:r>
              <w:rPr>
                <w:rFonts w:hint="eastAsia" w:hAnsi="宋体" w:cs="宋体"/>
                <w:bCs/>
                <w:color w:val="auto"/>
                <w:sz w:val="21"/>
                <w:highlight w:val="none"/>
                <w:lang w:val="en-US" w:eastAsia="zh-CN"/>
              </w:rPr>
              <w:t>4</w:t>
            </w:r>
            <w:r>
              <w:rPr>
                <w:rFonts w:hint="eastAsia" w:hAnsi="宋体" w:cs="宋体"/>
                <w:bCs/>
                <w:color w:val="auto"/>
                <w:sz w:val="21"/>
                <w:highlight w:val="none"/>
              </w:rPr>
              <w:t>分）：方案内容无缺漏（上述6项），方案内容</w:t>
            </w:r>
            <w:r>
              <w:rPr>
                <w:rFonts w:hint="eastAsia" w:hAnsi="宋体" w:cs="宋体"/>
                <w:bCs/>
                <w:color w:val="auto"/>
                <w:sz w:val="21"/>
                <w:highlight w:val="none"/>
                <w:lang w:val="en-US" w:eastAsia="zh-CN"/>
              </w:rPr>
              <w:t>基本完整</w:t>
            </w:r>
            <w:r>
              <w:rPr>
                <w:rFonts w:hint="eastAsia" w:hAnsi="宋体" w:cs="宋体"/>
                <w:bCs/>
                <w:color w:val="auto"/>
                <w:sz w:val="21"/>
                <w:highlight w:val="none"/>
              </w:rPr>
              <w:t>，售后服务内容符合项目</w:t>
            </w:r>
            <w:r>
              <w:rPr>
                <w:rFonts w:hint="eastAsia" w:hAnsi="宋体" w:cs="宋体"/>
                <w:bCs/>
                <w:color w:val="auto"/>
                <w:sz w:val="21"/>
                <w:highlight w:val="none"/>
                <w:lang w:val="en-US" w:eastAsia="zh-CN"/>
              </w:rPr>
              <w:t>采购内容</w:t>
            </w:r>
            <w:r>
              <w:rPr>
                <w:rFonts w:hint="eastAsia" w:hAnsi="宋体" w:cs="宋体"/>
                <w:bCs/>
                <w:color w:val="auto"/>
                <w:sz w:val="21"/>
                <w:highlight w:val="none"/>
              </w:rPr>
              <w:t>、响应方式单一、响应时间</w:t>
            </w:r>
            <w:r>
              <w:rPr>
                <w:rFonts w:hint="eastAsia" w:hAnsi="宋体" w:cs="宋体"/>
                <w:bCs/>
                <w:color w:val="auto"/>
                <w:sz w:val="21"/>
                <w:highlight w:val="none"/>
                <w:lang w:val="en-US" w:eastAsia="zh-CN"/>
              </w:rPr>
              <w:t>满足采购文件要求</w:t>
            </w:r>
            <w:r>
              <w:rPr>
                <w:rFonts w:hint="eastAsia" w:hAnsi="宋体" w:cs="宋体"/>
                <w:bCs/>
                <w:color w:val="auto"/>
                <w:sz w:val="21"/>
                <w:highlight w:val="none"/>
              </w:rPr>
              <w:t>、没有具体到达故障现场的时间、</w:t>
            </w:r>
            <w:r>
              <w:rPr>
                <w:rFonts w:hint="eastAsia" w:hAnsi="宋体" w:cs="宋体"/>
                <w:bCs/>
                <w:color w:val="auto"/>
                <w:sz w:val="21"/>
                <w:highlight w:val="none"/>
                <w:lang w:val="en-US" w:eastAsia="zh-CN"/>
              </w:rPr>
              <w:t>售后服务点及售后服务体系设置不合理</w:t>
            </w:r>
            <w:r>
              <w:rPr>
                <w:rFonts w:hint="eastAsia" w:hAnsi="宋体" w:cs="宋体"/>
                <w:bCs/>
                <w:color w:val="auto"/>
                <w:sz w:val="21"/>
                <w:highlight w:val="none"/>
              </w:rPr>
              <w:t>，</w:t>
            </w:r>
            <w:r>
              <w:rPr>
                <w:rFonts w:hint="eastAsia" w:hAnsi="宋体" w:cs="宋体"/>
                <w:bCs/>
                <w:color w:val="auto"/>
                <w:sz w:val="21"/>
                <w:highlight w:val="none"/>
                <w:lang w:val="en-US" w:eastAsia="zh-CN"/>
              </w:rPr>
              <w:t>有培训方案</w:t>
            </w:r>
            <w:r>
              <w:rPr>
                <w:rFonts w:hint="eastAsia" w:hAnsi="宋体" w:cs="宋体"/>
                <w:bCs/>
                <w:color w:val="auto"/>
                <w:sz w:val="21"/>
                <w:highlight w:val="none"/>
              </w:rPr>
              <w:t>，基本满足项目采购要求；</w:t>
            </w:r>
          </w:p>
          <w:p w14:paraId="3D8948E2">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四档（</w:t>
            </w:r>
            <w:r>
              <w:rPr>
                <w:rFonts w:hint="eastAsia" w:hAnsi="宋体" w:cs="宋体"/>
                <w:bCs/>
                <w:color w:val="auto"/>
                <w:sz w:val="21"/>
                <w:highlight w:val="none"/>
                <w:lang w:val="en-US" w:eastAsia="zh-CN"/>
              </w:rPr>
              <w:t>7</w:t>
            </w:r>
            <w:r>
              <w:rPr>
                <w:rFonts w:hint="eastAsia" w:hAnsi="宋体" w:cs="宋体"/>
                <w:bCs/>
                <w:color w:val="auto"/>
                <w:sz w:val="21"/>
                <w:highlight w:val="none"/>
              </w:rPr>
              <w:t>分）：方案内容无缺漏（上述6项），方案内容完整，售后服务内容</w:t>
            </w:r>
            <w:r>
              <w:rPr>
                <w:rFonts w:hint="eastAsia" w:hAnsi="宋体" w:cs="宋体"/>
                <w:bCs/>
                <w:color w:val="auto"/>
                <w:sz w:val="21"/>
                <w:highlight w:val="none"/>
                <w:lang w:val="en-US" w:eastAsia="zh-CN"/>
              </w:rPr>
              <w:t>符合采购项目采购内容</w:t>
            </w:r>
            <w:r>
              <w:rPr>
                <w:rFonts w:hint="eastAsia" w:hAnsi="宋体" w:cs="宋体"/>
                <w:bCs/>
                <w:color w:val="auto"/>
                <w:sz w:val="21"/>
                <w:highlight w:val="none"/>
              </w:rPr>
              <w:t>、响应方式</w:t>
            </w:r>
            <w:r>
              <w:rPr>
                <w:rFonts w:hint="eastAsia" w:hAnsi="宋体" w:cs="宋体"/>
                <w:bCs/>
                <w:color w:val="auto"/>
                <w:sz w:val="21"/>
                <w:highlight w:val="none"/>
                <w:lang w:val="en-US" w:eastAsia="zh-CN"/>
              </w:rPr>
              <w:t>多样</w:t>
            </w:r>
            <w:r>
              <w:rPr>
                <w:rFonts w:hint="eastAsia" w:hAnsi="宋体" w:cs="宋体"/>
                <w:bCs/>
                <w:color w:val="auto"/>
                <w:sz w:val="21"/>
                <w:highlight w:val="none"/>
              </w:rPr>
              <w:t>、响应时间合理、有具体到达故障现场的时间、</w:t>
            </w:r>
            <w:r>
              <w:rPr>
                <w:rFonts w:hint="eastAsia" w:hAnsi="宋体" w:cs="宋体"/>
                <w:bCs/>
                <w:color w:val="auto"/>
                <w:sz w:val="21"/>
                <w:highlight w:val="none"/>
                <w:lang w:val="en-US" w:eastAsia="zh-CN"/>
              </w:rPr>
              <w:t>售后服务点及售后服务体系设置单一</w:t>
            </w:r>
            <w:r>
              <w:rPr>
                <w:rFonts w:hint="eastAsia" w:hAnsi="宋体" w:cs="宋体"/>
                <w:bCs/>
                <w:color w:val="auto"/>
                <w:sz w:val="21"/>
                <w:highlight w:val="none"/>
              </w:rPr>
              <w:t>，</w:t>
            </w:r>
            <w:r>
              <w:rPr>
                <w:rFonts w:hint="eastAsia" w:hAnsi="宋体" w:cs="宋体"/>
                <w:bCs/>
                <w:color w:val="auto"/>
                <w:sz w:val="21"/>
                <w:highlight w:val="none"/>
                <w:lang w:val="en-US" w:eastAsia="zh-CN"/>
              </w:rPr>
              <w:t>有培训方案，拟投入的专业售后服务人员不少于1名</w:t>
            </w:r>
            <w:r>
              <w:rPr>
                <w:rFonts w:hint="eastAsia" w:hAnsi="宋体" w:cs="宋体"/>
                <w:bCs/>
                <w:color w:val="auto"/>
                <w:sz w:val="21"/>
                <w:highlight w:val="none"/>
              </w:rPr>
              <w:t>，满足项目采购要求；</w:t>
            </w:r>
          </w:p>
          <w:p w14:paraId="54EB058B">
            <w:pPr>
              <w:pStyle w:val="15"/>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五档（</w:t>
            </w:r>
            <w:r>
              <w:rPr>
                <w:rFonts w:hint="eastAsia" w:hAnsi="宋体" w:cs="宋体"/>
                <w:bCs/>
                <w:color w:val="auto"/>
                <w:sz w:val="21"/>
                <w:highlight w:val="none"/>
                <w:lang w:val="en-US" w:eastAsia="zh-CN"/>
              </w:rPr>
              <w:t>10</w:t>
            </w:r>
            <w:r>
              <w:rPr>
                <w:rFonts w:hint="eastAsia" w:hAnsi="宋体" w:cs="宋体"/>
                <w:bCs/>
                <w:color w:val="auto"/>
                <w:sz w:val="21"/>
                <w:highlight w:val="none"/>
              </w:rPr>
              <w:t>分）：方案内容无缺漏（上述6项），方案内容全面完整且合理可行，售后服务内容承诺详细完整</w:t>
            </w:r>
            <w:r>
              <w:rPr>
                <w:rFonts w:hint="eastAsia" w:hAnsi="宋体" w:cs="宋体"/>
                <w:bCs/>
                <w:color w:val="auto"/>
                <w:sz w:val="21"/>
                <w:highlight w:val="none"/>
                <w:lang w:val="en-US" w:eastAsia="zh-CN"/>
              </w:rPr>
              <w:t>符合项目采购内容</w:t>
            </w:r>
            <w:r>
              <w:rPr>
                <w:rFonts w:hint="eastAsia" w:hAnsi="宋体" w:cs="宋体"/>
                <w:bCs/>
                <w:color w:val="auto"/>
                <w:sz w:val="21"/>
                <w:highlight w:val="none"/>
                <w:lang w:eastAsia="zh-CN"/>
              </w:rPr>
              <w:t>，</w:t>
            </w:r>
            <w:r>
              <w:rPr>
                <w:rFonts w:hint="eastAsia" w:hAnsi="宋体" w:cs="宋体"/>
                <w:bCs/>
                <w:color w:val="auto"/>
                <w:sz w:val="21"/>
                <w:highlight w:val="none"/>
              </w:rPr>
              <w:t>响应方式</w:t>
            </w:r>
            <w:r>
              <w:rPr>
                <w:rFonts w:hint="eastAsia" w:hAnsi="宋体" w:cs="宋体"/>
                <w:bCs/>
                <w:color w:val="auto"/>
                <w:sz w:val="21"/>
                <w:highlight w:val="none"/>
                <w:lang w:val="en-US" w:eastAsia="zh-CN"/>
              </w:rPr>
              <w:t>多样</w:t>
            </w:r>
            <w:r>
              <w:rPr>
                <w:rFonts w:hint="eastAsia" w:hAnsi="宋体" w:cs="宋体"/>
                <w:bCs/>
                <w:color w:val="auto"/>
                <w:sz w:val="21"/>
                <w:highlight w:val="none"/>
              </w:rPr>
              <w:t>完整、响应时间优于招标文件要求</w:t>
            </w:r>
            <w:r>
              <w:rPr>
                <w:rFonts w:hint="eastAsia" w:hAnsi="宋体" w:cs="宋体"/>
                <w:bCs/>
                <w:color w:val="auto"/>
                <w:sz w:val="21"/>
                <w:highlight w:val="none"/>
                <w:lang w:eastAsia="zh-CN"/>
              </w:rPr>
              <w:t>，</w:t>
            </w:r>
            <w:r>
              <w:rPr>
                <w:rFonts w:hint="eastAsia" w:hAnsi="宋体" w:cs="宋体"/>
                <w:bCs/>
                <w:color w:val="auto"/>
                <w:sz w:val="21"/>
                <w:highlight w:val="none"/>
                <w:lang w:val="en-US" w:eastAsia="zh-CN"/>
              </w:rPr>
              <w:t>能结合本项目实际设置售后服务点及售后服务体系，培训方案有针对性，且拟投入</w:t>
            </w:r>
            <w:r>
              <w:rPr>
                <w:rFonts w:hint="eastAsia" w:hAnsi="宋体" w:cs="宋体"/>
                <w:bCs/>
                <w:color w:val="auto"/>
                <w:sz w:val="21"/>
                <w:highlight w:val="none"/>
              </w:rPr>
              <w:t>专业</w:t>
            </w:r>
            <w:r>
              <w:rPr>
                <w:rFonts w:hint="eastAsia" w:hAnsi="宋体" w:cs="宋体"/>
                <w:bCs/>
                <w:color w:val="auto"/>
                <w:sz w:val="21"/>
                <w:highlight w:val="none"/>
                <w:lang w:val="en-US" w:eastAsia="zh-CN"/>
              </w:rPr>
              <w:t>售后服务</w:t>
            </w:r>
            <w:r>
              <w:rPr>
                <w:rFonts w:hint="eastAsia" w:hAnsi="宋体" w:cs="宋体"/>
                <w:bCs/>
                <w:color w:val="auto"/>
                <w:sz w:val="21"/>
                <w:highlight w:val="none"/>
              </w:rPr>
              <w:t>人员不少于2名，能确保项目服务质量，满足项目采购要求。</w:t>
            </w:r>
          </w:p>
        </w:tc>
        <w:tc>
          <w:tcPr>
            <w:tcW w:w="772" w:type="dxa"/>
            <w:vAlign w:val="center"/>
          </w:tcPr>
          <w:p w14:paraId="5BE809EA">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10分</w:t>
            </w:r>
          </w:p>
        </w:tc>
      </w:tr>
      <w:tr w14:paraId="151B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2A685E75">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086" w:type="dxa"/>
            <w:vAlign w:val="center"/>
          </w:tcPr>
          <w:p w14:paraId="7BA4AB58">
            <w:pPr>
              <w:widowControl/>
              <w:spacing w:line="360" w:lineRule="exact"/>
              <w:jc w:val="center"/>
              <w:rPr>
                <w:rFonts w:ascii="宋体" w:hAnsi="宋体" w:cs="宋体"/>
                <w:b/>
                <w:bCs/>
                <w:color w:val="auto"/>
                <w:kern w:val="0"/>
                <w:szCs w:val="21"/>
                <w:highlight w:val="none"/>
                <w:lang w:bidi="ar"/>
              </w:rPr>
            </w:pPr>
            <w:r>
              <w:rPr>
                <w:rFonts w:hint="eastAsia" w:ascii="宋体" w:hAnsi="宋体" w:cs="宋体"/>
                <w:b/>
                <w:bCs/>
                <w:color w:val="auto"/>
                <w:szCs w:val="21"/>
                <w:highlight w:val="none"/>
              </w:rPr>
              <w:t>商务分</w:t>
            </w:r>
          </w:p>
        </w:tc>
        <w:tc>
          <w:tcPr>
            <w:tcW w:w="7110" w:type="dxa"/>
            <w:vAlign w:val="center"/>
          </w:tcPr>
          <w:p w14:paraId="5D69147E">
            <w:pPr>
              <w:widowControl/>
              <w:spacing w:line="360" w:lineRule="exact"/>
              <w:jc w:val="center"/>
              <w:rPr>
                <w:rFonts w:ascii="宋体" w:hAnsi="宋体" w:cs="宋体"/>
                <w:b/>
                <w:bCs/>
                <w:color w:val="auto"/>
                <w:szCs w:val="21"/>
                <w:highlight w:val="none"/>
              </w:rPr>
            </w:pPr>
            <w:r>
              <w:rPr>
                <w:rFonts w:hint="eastAsia" w:ascii="宋体" w:hAnsi="宋体" w:cs="宋体"/>
                <w:b/>
                <w:bCs/>
                <w:color w:val="auto"/>
                <w:kern w:val="0"/>
                <w:szCs w:val="21"/>
                <w:highlight w:val="none"/>
              </w:rPr>
              <w:t>评审因素（客观分）</w:t>
            </w:r>
          </w:p>
        </w:tc>
        <w:tc>
          <w:tcPr>
            <w:tcW w:w="772" w:type="dxa"/>
            <w:vAlign w:val="center"/>
          </w:tcPr>
          <w:p w14:paraId="6F10E2E2">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28</w:t>
            </w:r>
            <w:r>
              <w:rPr>
                <w:rFonts w:hint="eastAsia" w:ascii="宋体" w:hAnsi="宋体" w:cs="宋体"/>
                <w:b/>
                <w:bCs/>
                <w:color w:val="auto"/>
                <w:kern w:val="0"/>
                <w:szCs w:val="21"/>
                <w:highlight w:val="none"/>
              </w:rPr>
              <w:t>分</w:t>
            </w:r>
          </w:p>
        </w:tc>
      </w:tr>
      <w:tr w14:paraId="7B50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70963B96">
            <w:pPr>
              <w:widowControl/>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3.1</w:t>
            </w:r>
          </w:p>
        </w:tc>
        <w:tc>
          <w:tcPr>
            <w:tcW w:w="1086" w:type="dxa"/>
            <w:shd w:val="clear" w:color="auto" w:fill="auto"/>
            <w:vAlign w:val="center"/>
          </w:tcPr>
          <w:p w14:paraId="00B1EC2C">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信誉</w:t>
            </w:r>
          </w:p>
        </w:tc>
        <w:tc>
          <w:tcPr>
            <w:tcW w:w="7110" w:type="dxa"/>
            <w:shd w:val="clear" w:color="auto" w:fill="auto"/>
            <w:vAlign w:val="top"/>
          </w:tcPr>
          <w:p w14:paraId="310358C3">
            <w:pPr>
              <w:pStyle w:val="48"/>
              <w:numPr>
                <w:ilvl w:val="0"/>
                <w:numId w:val="0"/>
              </w:num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供应商具有有效质量管理体系认证证书、 信息安全管理体系认证证书、信息技术服务管理体系认证证书，全部提供得3分，提供不全得1分，不提供得0分。</w:t>
            </w:r>
          </w:p>
          <w:p w14:paraId="18E1CCA2">
            <w:pPr>
              <w:pStyle w:val="48"/>
              <w:numPr>
                <w:ilvl w:val="0"/>
                <w:numId w:val="0"/>
              </w:numPr>
              <w:spacing w:line="360" w:lineRule="auto"/>
              <w:ind w:leftChars="0"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响应文件中提供资质证书复印件，否则不计分。</w:t>
            </w:r>
          </w:p>
        </w:tc>
        <w:tc>
          <w:tcPr>
            <w:tcW w:w="772" w:type="dxa"/>
            <w:vAlign w:val="center"/>
          </w:tcPr>
          <w:p w14:paraId="46CFE461">
            <w:pPr>
              <w:widowControl/>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3分</w:t>
            </w:r>
          </w:p>
        </w:tc>
      </w:tr>
      <w:tr w14:paraId="0955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75D91659">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p>
        </w:tc>
        <w:tc>
          <w:tcPr>
            <w:tcW w:w="1086" w:type="dxa"/>
            <w:vAlign w:val="center"/>
          </w:tcPr>
          <w:p w14:paraId="5B6D0B06">
            <w:pPr>
              <w:widowControl/>
              <w:spacing w:line="36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业绩</w:t>
            </w:r>
          </w:p>
        </w:tc>
        <w:tc>
          <w:tcPr>
            <w:tcW w:w="7110" w:type="dxa"/>
          </w:tcPr>
          <w:p w14:paraId="0F1E83C3">
            <w:pPr>
              <w:pStyle w:val="48"/>
              <w:numPr>
                <w:ilvl w:val="0"/>
                <w:numId w:val="0"/>
              </w:num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竞标人2022年1月1日以来承担过类似项目业绩的，每个得3分，满分15分。</w:t>
            </w:r>
          </w:p>
          <w:p w14:paraId="4219F1E7">
            <w:pPr>
              <w:pStyle w:val="48"/>
              <w:numPr>
                <w:ilvl w:val="0"/>
                <w:numId w:val="0"/>
              </w:num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注：类似项目包括但不限于农村土地延包或土地承包合同网签系统建设或确权成果数据更新等。响应文件中需提供以下对应材料，并加盖竞标人单位公章，不按照要求提供资料不得分。</w:t>
            </w:r>
          </w:p>
          <w:p w14:paraId="401A835D">
            <w:pPr>
              <w:pStyle w:val="48"/>
              <w:numPr>
                <w:ilvl w:val="0"/>
                <w:numId w:val="0"/>
              </w:num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①提供业绩一览表；</w:t>
            </w:r>
          </w:p>
          <w:p w14:paraId="741FCF65">
            <w:pPr>
              <w:pStyle w:val="48"/>
              <w:numPr>
                <w:ilvl w:val="0"/>
                <w:numId w:val="0"/>
              </w:numPr>
              <w:spacing w:line="360" w:lineRule="auto"/>
              <w:ind w:firstLine="420" w:firstLineChars="200"/>
              <w:rPr>
                <w:rFonts w:hint="default" w:eastAsia="宋体"/>
                <w:color w:val="auto"/>
                <w:highlight w:val="none"/>
                <w:lang w:val="en-US" w:eastAsia="zh-CN"/>
              </w:rPr>
            </w:pPr>
            <w:r>
              <w:rPr>
                <w:rFonts w:hint="eastAsia" w:ascii="宋体" w:hAnsi="宋体" w:eastAsia="宋体" w:cs="宋体"/>
                <w:color w:val="auto"/>
                <w:kern w:val="0"/>
                <w:sz w:val="21"/>
                <w:szCs w:val="21"/>
                <w:highlight w:val="none"/>
                <w:lang w:val="en-US" w:eastAsia="zh-CN" w:bidi="ar-SA"/>
              </w:rPr>
              <w:t>②提供合同或中标通知书复印件。</w:t>
            </w:r>
          </w:p>
        </w:tc>
        <w:tc>
          <w:tcPr>
            <w:tcW w:w="772" w:type="dxa"/>
            <w:vAlign w:val="center"/>
          </w:tcPr>
          <w:p w14:paraId="6EBDAFF6">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分</w:t>
            </w:r>
          </w:p>
        </w:tc>
      </w:tr>
      <w:tr w14:paraId="06CB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20D457F8">
            <w:pPr>
              <w:widowControl/>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086" w:type="dxa"/>
            <w:vAlign w:val="center"/>
          </w:tcPr>
          <w:p w14:paraId="15BE18BF">
            <w:pPr>
              <w:widowControl/>
              <w:spacing w:line="36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项目实施人员</w:t>
            </w:r>
          </w:p>
        </w:tc>
        <w:tc>
          <w:tcPr>
            <w:tcW w:w="7110" w:type="dxa"/>
          </w:tcPr>
          <w:p w14:paraId="6429582E">
            <w:pPr>
              <w:pStyle w:val="15"/>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（1）项目负责人（满分4分）</w:t>
            </w:r>
          </w:p>
          <w:p w14:paraId="68BDAB26">
            <w:pPr>
              <w:pStyle w:val="15"/>
              <w:spacing w:line="360" w:lineRule="exact"/>
              <w:ind w:firstLine="420" w:firstLineChars="200"/>
              <w:rPr>
                <w:rFonts w:hint="eastAsia" w:ascii="宋体" w:hAnsi="宋体" w:eastAsia="宋体" w:cs="宋体"/>
                <w:color w:val="auto"/>
                <w:sz w:val="21"/>
                <w:highlight w:val="none"/>
              </w:rPr>
            </w:pPr>
            <w:r>
              <w:rPr>
                <w:rFonts w:hint="eastAsia" w:hAnsi="宋体" w:cs="宋体"/>
                <w:color w:val="auto"/>
                <w:sz w:val="21"/>
                <w:highlight w:val="none"/>
                <w:lang w:val="en-US" w:eastAsia="zh-CN"/>
              </w:rPr>
              <w:t>1）具有有效的注册测绘师证书</w:t>
            </w:r>
            <w:r>
              <w:rPr>
                <w:rFonts w:hint="eastAsia" w:ascii="宋体" w:hAnsi="宋体" w:eastAsia="宋体" w:cs="宋体"/>
                <w:color w:val="auto"/>
                <w:sz w:val="21"/>
                <w:highlight w:val="none"/>
              </w:rPr>
              <w:t>，得</w:t>
            </w:r>
            <w:r>
              <w:rPr>
                <w:rFonts w:hint="eastAsia" w:hAnsi="宋体" w:cs="宋体"/>
                <w:color w:val="auto"/>
                <w:sz w:val="21"/>
                <w:highlight w:val="none"/>
                <w:lang w:val="en-US" w:eastAsia="zh-CN"/>
              </w:rPr>
              <w:t>2</w:t>
            </w:r>
            <w:r>
              <w:rPr>
                <w:rFonts w:hint="eastAsia" w:ascii="宋体" w:hAnsi="宋体" w:eastAsia="宋体" w:cs="宋体"/>
                <w:color w:val="auto"/>
                <w:sz w:val="21"/>
                <w:highlight w:val="none"/>
              </w:rPr>
              <w:t>分；</w:t>
            </w:r>
          </w:p>
          <w:p w14:paraId="1F3A72F7">
            <w:pPr>
              <w:pStyle w:val="15"/>
              <w:spacing w:line="36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2）具有</w:t>
            </w:r>
            <w:r>
              <w:rPr>
                <w:rFonts w:hint="eastAsia" w:ascii="宋体" w:hAnsi="宋体" w:eastAsia="宋体" w:cs="宋体"/>
                <w:color w:val="auto"/>
                <w:sz w:val="21"/>
                <w:highlight w:val="none"/>
                <w:lang w:val="en-US" w:eastAsia="zh-CN"/>
              </w:rPr>
              <w:t>测绘专业或地理信息专业</w:t>
            </w:r>
            <w:r>
              <w:rPr>
                <w:rFonts w:hint="eastAsia" w:hAnsi="宋体" w:cs="宋体"/>
                <w:color w:val="auto"/>
                <w:sz w:val="21"/>
                <w:highlight w:val="none"/>
                <w:lang w:val="en-US" w:eastAsia="zh-CN"/>
              </w:rPr>
              <w:t>高</w:t>
            </w:r>
            <w:r>
              <w:rPr>
                <w:rFonts w:hint="eastAsia" w:ascii="宋体" w:hAnsi="宋体" w:eastAsia="宋体" w:cs="宋体"/>
                <w:color w:val="auto"/>
                <w:sz w:val="21"/>
                <w:highlight w:val="none"/>
                <w:lang w:val="en-US" w:eastAsia="zh-CN"/>
              </w:rPr>
              <w:t>级</w:t>
            </w:r>
            <w:r>
              <w:rPr>
                <w:rFonts w:hint="eastAsia" w:hAnsi="宋体" w:cs="宋体"/>
                <w:color w:val="auto"/>
                <w:sz w:val="21"/>
                <w:highlight w:val="none"/>
                <w:lang w:val="en-US" w:eastAsia="zh-CN"/>
              </w:rPr>
              <w:t>及以上</w:t>
            </w:r>
            <w:r>
              <w:rPr>
                <w:rFonts w:hint="eastAsia" w:ascii="宋体" w:hAnsi="宋体" w:eastAsia="宋体" w:cs="宋体"/>
                <w:color w:val="auto"/>
                <w:sz w:val="21"/>
                <w:highlight w:val="none"/>
                <w:lang w:val="en-US" w:eastAsia="zh-CN"/>
              </w:rPr>
              <w:t>职称的</w:t>
            </w:r>
            <w:r>
              <w:rPr>
                <w:rFonts w:hint="eastAsia" w:ascii="宋体" w:hAnsi="宋体" w:eastAsia="宋体" w:cs="宋体"/>
                <w:color w:val="auto"/>
                <w:sz w:val="21"/>
                <w:highlight w:val="none"/>
              </w:rPr>
              <w:t>，得2分</w:t>
            </w:r>
            <w:r>
              <w:rPr>
                <w:rFonts w:hint="eastAsia" w:hAnsi="宋体" w:cs="宋体"/>
                <w:color w:val="auto"/>
                <w:sz w:val="21"/>
                <w:highlight w:val="none"/>
                <w:lang w:eastAsia="zh-CN"/>
              </w:rPr>
              <w:t>，</w:t>
            </w:r>
            <w:r>
              <w:rPr>
                <w:rFonts w:hint="eastAsia" w:hAnsi="宋体" w:cs="宋体"/>
                <w:color w:val="auto"/>
                <w:sz w:val="21"/>
                <w:highlight w:val="none"/>
                <w:lang w:val="en-US" w:eastAsia="zh-CN"/>
              </w:rPr>
              <w:t>具有中级职称的，得1分。</w:t>
            </w:r>
          </w:p>
          <w:p w14:paraId="68C1401D">
            <w:pPr>
              <w:pStyle w:val="15"/>
              <w:spacing w:line="360" w:lineRule="exact"/>
              <w:ind w:firstLine="420" w:firstLineChars="200"/>
              <w:rPr>
                <w:rFonts w:hint="default" w:hAnsi="宋体" w:cs="宋体"/>
                <w:color w:val="auto"/>
                <w:sz w:val="21"/>
                <w:highlight w:val="none"/>
                <w:lang w:val="en-US" w:eastAsia="zh-CN"/>
              </w:rPr>
            </w:pPr>
            <w:r>
              <w:rPr>
                <w:rFonts w:hint="eastAsia" w:hAnsi="宋体" w:cs="宋体"/>
                <w:color w:val="auto"/>
                <w:sz w:val="21"/>
                <w:highlight w:val="none"/>
                <w:lang w:val="en-US" w:eastAsia="zh-CN"/>
              </w:rPr>
              <w:t>（2）技术负责人（满分3分）</w:t>
            </w:r>
          </w:p>
          <w:p w14:paraId="5C521AE4">
            <w:pPr>
              <w:pStyle w:val="15"/>
              <w:spacing w:line="360" w:lineRule="exact"/>
              <w:ind w:firstLine="420" w:firstLineChars="200"/>
              <w:rPr>
                <w:rFonts w:hint="default" w:hAnsi="宋体" w:cs="宋体"/>
                <w:color w:val="auto"/>
                <w:sz w:val="21"/>
                <w:highlight w:val="none"/>
                <w:lang w:val="en-US" w:eastAsia="zh-CN"/>
              </w:rPr>
            </w:pPr>
            <w:r>
              <w:rPr>
                <w:rFonts w:hint="default" w:hAnsi="宋体" w:cs="宋体"/>
                <w:color w:val="auto"/>
                <w:sz w:val="21"/>
                <w:highlight w:val="none"/>
                <w:lang w:val="en-US" w:eastAsia="zh-CN"/>
              </w:rPr>
              <w:t>拟投入本项目技术负责人同时具有中级工程师及以上职称</w:t>
            </w:r>
            <w:r>
              <w:rPr>
                <w:rFonts w:hint="eastAsia" w:hAnsi="宋体" w:cs="宋体"/>
                <w:color w:val="auto"/>
                <w:sz w:val="21"/>
                <w:highlight w:val="none"/>
                <w:lang w:val="en-US" w:eastAsia="zh-CN"/>
              </w:rPr>
              <w:t>和</w:t>
            </w:r>
            <w:r>
              <w:rPr>
                <w:rFonts w:hint="default" w:hAnsi="宋体" w:cs="宋体"/>
                <w:color w:val="auto"/>
                <w:sz w:val="21"/>
                <w:highlight w:val="none"/>
                <w:lang w:val="en-US" w:eastAsia="zh-CN"/>
              </w:rPr>
              <w:t>注册测绘师证书，得3分满分3分。</w:t>
            </w:r>
          </w:p>
          <w:p w14:paraId="75E0C8D7">
            <w:pPr>
              <w:pStyle w:val="15"/>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hAnsi="宋体" w:cs="宋体"/>
                <w:color w:val="auto"/>
                <w:sz w:val="21"/>
                <w:highlight w:val="none"/>
                <w:lang w:val="en-US" w:eastAsia="zh-CN"/>
              </w:rPr>
              <w:t>3</w:t>
            </w:r>
            <w:r>
              <w:rPr>
                <w:rFonts w:hint="eastAsia" w:ascii="宋体" w:hAnsi="宋体" w:eastAsia="宋体" w:cs="宋体"/>
                <w:color w:val="auto"/>
                <w:sz w:val="21"/>
                <w:highlight w:val="none"/>
              </w:rPr>
              <w:t>）专业技术人员（项目负责人</w:t>
            </w:r>
            <w:r>
              <w:rPr>
                <w:rFonts w:hint="eastAsia" w:hAnsi="宋体" w:cs="宋体"/>
                <w:color w:val="auto"/>
                <w:sz w:val="21"/>
                <w:highlight w:val="none"/>
                <w:lang w:val="en-US" w:eastAsia="zh-CN"/>
              </w:rPr>
              <w:t>及技术负责人</w:t>
            </w:r>
            <w:r>
              <w:rPr>
                <w:rFonts w:hint="eastAsia" w:ascii="宋体" w:hAnsi="宋体" w:eastAsia="宋体" w:cs="宋体"/>
                <w:color w:val="auto"/>
                <w:sz w:val="21"/>
                <w:highlight w:val="none"/>
              </w:rPr>
              <w:t>除外）（满分</w:t>
            </w:r>
            <w:r>
              <w:rPr>
                <w:rFonts w:hint="eastAsia" w:hAnsi="宋体" w:cs="宋体"/>
                <w:color w:val="auto"/>
                <w:sz w:val="21"/>
                <w:highlight w:val="none"/>
                <w:lang w:val="en-US" w:eastAsia="zh-CN"/>
              </w:rPr>
              <w:t>3</w:t>
            </w:r>
            <w:r>
              <w:rPr>
                <w:rFonts w:hint="eastAsia" w:ascii="宋体" w:hAnsi="宋体" w:eastAsia="宋体" w:cs="宋体"/>
                <w:color w:val="auto"/>
                <w:sz w:val="21"/>
                <w:highlight w:val="none"/>
              </w:rPr>
              <w:t xml:space="preserve">分） </w:t>
            </w:r>
          </w:p>
          <w:p w14:paraId="7AFEE608">
            <w:pPr>
              <w:pStyle w:val="15"/>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拟投入</w:t>
            </w:r>
            <w:r>
              <w:rPr>
                <w:rFonts w:hint="eastAsia" w:hAnsi="宋体" w:cs="宋体"/>
                <w:color w:val="auto"/>
                <w:sz w:val="21"/>
                <w:highlight w:val="none"/>
                <w:lang w:val="en-US" w:eastAsia="zh-CN"/>
              </w:rPr>
              <w:t>专业技术</w:t>
            </w:r>
            <w:r>
              <w:rPr>
                <w:rFonts w:hint="eastAsia" w:ascii="宋体" w:hAnsi="宋体" w:eastAsia="宋体" w:cs="宋体"/>
                <w:color w:val="auto"/>
                <w:sz w:val="21"/>
                <w:highlight w:val="none"/>
              </w:rPr>
              <w:t>人员具有测绘类</w:t>
            </w:r>
            <w:r>
              <w:rPr>
                <w:rFonts w:hint="eastAsia" w:hAnsi="宋体" w:cs="宋体"/>
                <w:color w:val="auto"/>
                <w:sz w:val="21"/>
                <w:highlight w:val="none"/>
                <w:lang w:val="en-US" w:eastAsia="zh-CN"/>
              </w:rPr>
              <w:t>中</w:t>
            </w:r>
            <w:r>
              <w:rPr>
                <w:rFonts w:hint="eastAsia" w:ascii="宋体" w:hAnsi="宋体" w:eastAsia="宋体" w:cs="宋体"/>
                <w:color w:val="auto"/>
                <w:sz w:val="21"/>
                <w:highlight w:val="none"/>
              </w:rPr>
              <w:t>级职称</w:t>
            </w:r>
            <w:r>
              <w:rPr>
                <w:rFonts w:hint="eastAsia" w:hAnsi="宋体" w:cs="宋体"/>
                <w:color w:val="auto"/>
                <w:sz w:val="21"/>
                <w:highlight w:val="none"/>
                <w:lang w:val="en-US" w:eastAsia="zh-CN"/>
              </w:rPr>
              <w:t>的</w:t>
            </w:r>
            <w:r>
              <w:rPr>
                <w:rFonts w:hint="eastAsia" w:ascii="宋体" w:hAnsi="宋体" w:eastAsia="宋体" w:cs="宋体"/>
                <w:color w:val="auto"/>
                <w:sz w:val="21"/>
                <w:highlight w:val="none"/>
              </w:rPr>
              <w:t>每个得</w:t>
            </w:r>
            <w:r>
              <w:rPr>
                <w:rFonts w:hint="eastAsia" w:hAnsi="宋体" w:cs="宋体"/>
                <w:color w:val="auto"/>
                <w:sz w:val="21"/>
                <w:highlight w:val="none"/>
                <w:lang w:val="en-US" w:eastAsia="zh-CN"/>
              </w:rPr>
              <w:t>0.5</w:t>
            </w:r>
            <w:r>
              <w:rPr>
                <w:rFonts w:hint="eastAsia" w:ascii="宋体" w:hAnsi="宋体" w:eastAsia="宋体" w:cs="宋体"/>
                <w:color w:val="auto"/>
                <w:sz w:val="21"/>
                <w:highlight w:val="none"/>
              </w:rPr>
              <w:t>分，每具有1个测绘类</w:t>
            </w:r>
            <w:r>
              <w:rPr>
                <w:rFonts w:hint="eastAsia" w:hAnsi="宋体" w:cs="宋体"/>
                <w:color w:val="auto"/>
                <w:sz w:val="21"/>
                <w:highlight w:val="none"/>
                <w:lang w:val="en-US" w:eastAsia="zh-CN"/>
              </w:rPr>
              <w:t>高</w:t>
            </w:r>
            <w:r>
              <w:rPr>
                <w:rFonts w:hint="eastAsia" w:ascii="宋体" w:hAnsi="宋体" w:eastAsia="宋体" w:cs="宋体"/>
                <w:color w:val="auto"/>
                <w:sz w:val="21"/>
                <w:highlight w:val="none"/>
              </w:rPr>
              <w:t>级</w:t>
            </w:r>
            <w:r>
              <w:rPr>
                <w:rFonts w:hint="eastAsia" w:hAnsi="宋体" w:cs="宋体"/>
                <w:color w:val="auto"/>
                <w:sz w:val="21"/>
                <w:highlight w:val="none"/>
                <w:lang w:val="en-US" w:eastAsia="zh-CN"/>
              </w:rPr>
              <w:t>及以上</w:t>
            </w:r>
            <w:r>
              <w:rPr>
                <w:rFonts w:hint="eastAsia" w:ascii="宋体" w:hAnsi="宋体" w:eastAsia="宋体" w:cs="宋体"/>
                <w:color w:val="auto"/>
                <w:sz w:val="21"/>
                <w:highlight w:val="none"/>
              </w:rPr>
              <w:t>职称得1分，满分3分。</w:t>
            </w:r>
          </w:p>
          <w:p w14:paraId="2D153460">
            <w:pPr>
              <w:pStyle w:val="15"/>
              <w:spacing w:line="360" w:lineRule="exact"/>
              <w:ind w:firstLine="420" w:firstLineChars="200"/>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rPr>
              <w:t>注：提供拟投入人员职称证书或注册证复印件，并加盖电子公章，不按上述要求提供资料的，不予计分。</w:t>
            </w:r>
            <w:r>
              <w:rPr>
                <w:rFonts w:hint="eastAsia" w:hAnsi="宋体" w:cs="宋体"/>
                <w:color w:val="auto"/>
                <w:sz w:val="21"/>
                <w:highlight w:val="none"/>
                <w:lang w:val="en-US" w:eastAsia="zh-CN"/>
              </w:rPr>
              <w:t>同个拟投入人员具有多个证书的，按最高得分计一次，不累计。</w:t>
            </w:r>
          </w:p>
        </w:tc>
        <w:tc>
          <w:tcPr>
            <w:tcW w:w="772" w:type="dxa"/>
            <w:vAlign w:val="center"/>
          </w:tcPr>
          <w:p w14:paraId="52BE3602">
            <w:pPr>
              <w:widowControl/>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10分</w:t>
            </w:r>
          </w:p>
        </w:tc>
      </w:tr>
      <w:tr w14:paraId="03F6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76B43109">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.2</w:t>
            </w:r>
          </w:p>
        </w:tc>
        <w:tc>
          <w:tcPr>
            <w:tcW w:w="1086" w:type="dxa"/>
            <w:vAlign w:val="center"/>
          </w:tcPr>
          <w:p w14:paraId="5C45C4B9">
            <w:pPr>
              <w:widowControl/>
              <w:spacing w:line="360" w:lineRule="exact"/>
              <w:jc w:val="center"/>
              <w:rPr>
                <w:rFonts w:hint="eastAsia" w:ascii="宋体" w:hAnsi="宋体" w:cs="宋体"/>
                <w:color w:val="auto"/>
                <w:kern w:val="0"/>
                <w:szCs w:val="21"/>
                <w:highlight w:val="none"/>
                <w:lang w:bidi="ar"/>
              </w:rPr>
            </w:pPr>
            <w:r>
              <w:rPr>
                <w:rFonts w:hint="eastAsia" w:hAnsi="宋体"/>
                <w:bCs/>
                <w:color w:val="auto"/>
                <w:szCs w:val="21"/>
                <w:highlight w:val="none"/>
              </w:rPr>
              <w:t>诚信分</w:t>
            </w:r>
          </w:p>
        </w:tc>
        <w:tc>
          <w:tcPr>
            <w:tcW w:w="7110" w:type="dxa"/>
          </w:tcPr>
          <w:p w14:paraId="2C1C4101">
            <w:pPr>
              <w:pStyle w:val="15"/>
              <w:spacing w:line="360" w:lineRule="exact"/>
              <w:ind w:firstLine="420" w:firstLineChars="200"/>
              <w:rPr>
                <w:rFonts w:hint="eastAsia" w:hAnsi="宋体" w:cs="宋体"/>
                <w:color w:val="auto"/>
                <w:sz w:val="21"/>
                <w:highlight w:val="none"/>
              </w:rPr>
            </w:pPr>
            <w:r>
              <w:rPr>
                <w:rFonts w:hint="eastAsia" w:hAnsi="宋体"/>
                <w:bCs/>
                <w:color w:val="auto"/>
                <w:sz w:val="21"/>
                <w:highlight w:val="none"/>
              </w:rPr>
              <w:t>投标人在截标日前一年内在政府采购活动中存在违约违规情形的（以财政部门书面认定材料为评分依据），每次扣除3分，最高扣6分。</w:t>
            </w:r>
          </w:p>
        </w:tc>
        <w:tc>
          <w:tcPr>
            <w:tcW w:w="772" w:type="dxa"/>
            <w:vAlign w:val="center"/>
          </w:tcPr>
          <w:p w14:paraId="7ECC882F">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0分</w:t>
            </w:r>
          </w:p>
        </w:tc>
      </w:tr>
      <w:tr w14:paraId="6DD2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tcPr>
          <w:p w14:paraId="0A1D895C">
            <w:pPr>
              <w:pStyle w:val="15"/>
              <w:spacing w:line="360" w:lineRule="exact"/>
              <w:ind w:firstLine="420" w:firstLineChars="200"/>
              <w:rPr>
                <w:rFonts w:hAnsi="宋体" w:cs="宋体"/>
                <w:bCs/>
                <w:color w:val="auto"/>
                <w:sz w:val="21"/>
                <w:highlight w:val="none"/>
              </w:rPr>
            </w:pPr>
            <w:r>
              <w:rPr>
                <w:rFonts w:hint="eastAsia" w:hAnsi="宋体" w:cs="宋体"/>
                <w:bCs/>
                <w:color w:val="auto"/>
                <w:sz w:val="21"/>
                <w:highlight w:val="none"/>
              </w:rPr>
              <w:t>总得分＝1＋2＋3</w:t>
            </w:r>
          </w:p>
        </w:tc>
        <w:tc>
          <w:tcPr>
            <w:tcW w:w="772" w:type="dxa"/>
            <w:vAlign w:val="center"/>
          </w:tcPr>
          <w:p w14:paraId="7FEDF449">
            <w:pPr>
              <w:widowControl/>
              <w:spacing w:line="360" w:lineRule="exact"/>
              <w:jc w:val="center"/>
              <w:rPr>
                <w:rFonts w:ascii="宋体" w:hAnsi="宋体" w:cs="宋体"/>
                <w:color w:val="auto"/>
                <w:kern w:val="0"/>
                <w:szCs w:val="21"/>
                <w:highlight w:val="none"/>
              </w:rPr>
            </w:pPr>
          </w:p>
        </w:tc>
      </w:tr>
    </w:tbl>
    <w:p w14:paraId="0110E21B">
      <w:pPr>
        <w:pStyle w:val="15"/>
        <w:spacing w:line="360" w:lineRule="exact"/>
        <w:ind w:firstLine="420" w:firstLineChars="200"/>
        <w:rPr>
          <w:rFonts w:hAnsi="宋体" w:cs="宋体"/>
          <w:color w:val="auto"/>
          <w:kern w:val="2"/>
          <w:sz w:val="21"/>
          <w:szCs w:val="24"/>
          <w:highlight w:val="none"/>
        </w:rPr>
      </w:pPr>
      <w:r>
        <w:rPr>
          <w:rFonts w:hint="eastAsia" w:hAnsi="宋体" w:cs="宋体"/>
          <w:color w:val="auto"/>
          <w:kern w:val="2"/>
          <w:sz w:val="21"/>
          <w:szCs w:val="24"/>
          <w:highlight w:val="none"/>
        </w:rPr>
        <w:t>8.2商务技术评审因素为客观评分项的，应在评分项目或评分标准中予以标注为“客观分”。对供应商的客观评分项目，各评审专家评分应当一致。</w:t>
      </w:r>
    </w:p>
    <w:p w14:paraId="22D9AFC8">
      <w:pPr>
        <w:spacing w:line="360" w:lineRule="auto"/>
        <w:ind w:firstLine="420" w:firstLineChars="200"/>
        <w:rPr>
          <w:rFonts w:ascii="宋体" w:hAnsi="宋体" w:cs="宋体"/>
          <w:color w:val="auto"/>
          <w:highlight w:val="none"/>
        </w:rPr>
      </w:pPr>
      <w:bookmarkStart w:id="63" w:name="_Toc80205935"/>
      <w:r>
        <w:rPr>
          <w:rFonts w:hint="eastAsia" w:ascii="宋体" w:hAnsi="宋体" w:cs="宋体"/>
          <w:color w:val="auto"/>
          <w:highlight w:val="none"/>
        </w:rPr>
        <w:t>8.3.终止竞争性磋商采购活动</w:t>
      </w:r>
    </w:p>
    <w:p w14:paraId="6CF60E7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D2DFA20">
      <w:pPr>
        <w:pStyle w:val="4"/>
        <w:spacing w:before="0" w:after="0" w:line="360" w:lineRule="auto"/>
        <w:ind w:firstLine="640" w:firstLineChars="200"/>
        <w:jc w:val="center"/>
        <w:rPr>
          <w:rFonts w:ascii="宋体" w:hAnsi="宋体" w:cs="宋体"/>
          <w:b w:val="0"/>
          <w:color w:val="auto"/>
          <w:highlight w:val="none"/>
        </w:rPr>
      </w:pPr>
    </w:p>
    <w:p w14:paraId="4BCB96F5">
      <w:pPr>
        <w:pStyle w:val="4"/>
        <w:spacing w:before="0" w:after="0" w:line="360" w:lineRule="auto"/>
        <w:ind w:firstLine="640" w:firstLineChars="200"/>
        <w:jc w:val="center"/>
        <w:rPr>
          <w:rFonts w:ascii="宋体" w:hAnsi="宋体" w:cs="宋体"/>
          <w:b w:val="0"/>
          <w:color w:val="auto"/>
          <w:highlight w:val="none"/>
        </w:rPr>
      </w:pPr>
      <w:bookmarkStart w:id="64" w:name="_Toc1930"/>
      <w:r>
        <w:rPr>
          <w:rFonts w:hint="eastAsia" w:ascii="宋体" w:hAnsi="宋体" w:cs="宋体"/>
          <w:b w:val="0"/>
          <w:color w:val="auto"/>
          <w:highlight w:val="none"/>
        </w:rPr>
        <w:t>第二节 评标报告</w:t>
      </w:r>
      <w:bookmarkEnd w:id="63"/>
      <w:bookmarkEnd w:id="64"/>
    </w:p>
    <w:p w14:paraId="09946DE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1.成交标准</w:t>
      </w:r>
    </w:p>
    <w:p w14:paraId="23DFA464">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35DDA074">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0A188442">
      <w:pPr>
        <w:pStyle w:val="36"/>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D4818A8">
      <w:pPr>
        <w:pStyle w:val="4"/>
        <w:spacing w:before="0" w:after="0" w:line="360" w:lineRule="auto"/>
        <w:ind w:firstLine="640" w:firstLineChars="200"/>
        <w:jc w:val="center"/>
        <w:rPr>
          <w:rFonts w:ascii="宋体" w:hAnsi="宋体" w:cs="宋体"/>
          <w:b w:val="0"/>
          <w:color w:val="auto"/>
          <w:highlight w:val="none"/>
        </w:rPr>
      </w:pPr>
      <w:bookmarkStart w:id="65" w:name="_Toc80205936"/>
      <w:bookmarkStart w:id="66" w:name="_Toc23409"/>
      <w:r>
        <w:rPr>
          <w:rFonts w:hint="eastAsia" w:ascii="宋体" w:hAnsi="宋体" w:cs="宋体"/>
          <w:b w:val="0"/>
          <w:color w:val="auto"/>
          <w:highlight w:val="none"/>
        </w:rPr>
        <w:t>第三节 评审过程的保密与录像</w:t>
      </w:r>
      <w:bookmarkEnd w:id="65"/>
      <w:bookmarkEnd w:id="66"/>
    </w:p>
    <w:p w14:paraId="17A89E8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1.保密。</w:t>
      </w:r>
    </w:p>
    <w:p w14:paraId="4E21B052">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7F64B01">
      <w:pPr>
        <w:widowControl/>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2.录音录像。</w:t>
      </w:r>
    </w:p>
    <w:p w14:paraId="2CD4CE1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r>
        <w:rPr>
          <w:rFonts w:hint="eastAsia" w:ascii="宋体" w:hAnsi="宋体" w:cs="宋体"/>
          <w:b/>
          <w:bCs/>
          <w:color w:val="auto"/>
          <w:highlight w:val="none"/>
        </w:rPr>
        <w:br w:type="page"/>
      </w:r>
    </w:p>
    <w:p w14:paraId="134FD470">
      <w:pPr>
        <w:pStyle w:val="4"/>
        <w:jc w:val="center"/>
        <w:rPr>
          <w:rFonts w:ascii="宋体" w:hAnsi="宋体" w:cs="宋体"/>
          <w:color w:val="auto"/>
          <w:highlight w:val="none"/>
        </w:rPr>
      </w:pPr>
    </w:p>
    <w:p w14:paraId="6984856D">
      <w:pPr>
        <w:pStyle w:val="4"/>
        <w:jc w:val="center"/>
        <w:rPr>
          <w:rFonts w:ascii="宋体" w:hAnsi="宋体" w:cs="宋体"/>
          <w:color w:val="auto"/>
          <w:highlight w:val="none"/>
        </w:rPr>
      </w:pPr>
    </w:p>
    <w:p w14:paraId="63E2D7F1">
      <w:pPr>
        <w:pStyle w:val="4"/>
        <w:jc w:val="center"/>
        <w:rPr>
          <w:rFonts w:ascii="宋体" w:hAnsi="宋体" w:cs="宋体"/>
          <w:color w:val="auto"/>
          <w:highlight w:val="none"/>
        </w:rPr>
      </w:pPr>
    </w:p>
    <w:p w14:paraId="4E7873A1">
      <w:pPr>
        <w:pStyle w:val="4"/>
        <w:jc w:val="center"/>
        <w:rPr>
          <w:rFonts w:ascii="宋体" w:hAnsi="宋体" w:cs="宋体"/>
          <w:color w:val="auto"/>
          <w:highlight w:val="none"/>
        </w:rPr>
      </w:pPr>
    </w:p>
    <w:p w14:paraId="2B89985F">
      <w:pPr>
        <w:pStyle w:val="4"/>
        <w:rPr>
          <w:rFonts w:ascii="宋体" w:hAnsi="宋体" w:cs="宋体"/>
          <w:color w:val="auto"/>
          <w:highlight w:val="none"/>
        </w:rPr>
      </w:pPr>
    </w:p>
    <w:p w14:paraId="0BADD0AA">
      <w:pPr>
        <w:pStyle w:val="3"/>
        <w:jc w:val="center"/>
        <w:rPr>
          <w:rFonts w:ascii="宋体" w:hAnsi="宋体" w:cs="宋体"/>
          <w:color w:val="auto"/>
          <w:highlight w:val="none"/>
        </w:rPr>
      </w:pPr>
      <w:bookmarkStart w:id="67" w:name="_Toc13484"/>
      <w:r>
        <w:rPr>
          <w:rFonts w:hint="eastAsia" w:ascii="宋体" w:hAnsi="宋体" w:cs="宋体"/>
          <w:color w:val="auto"/>
          <w:highlight w:val="none"/>
        </w:rPr>
        <w:t>第五章 响应文件格式</w:t>
      </w:r>
      <w:bookmarkEnd w:id="67"/>
    </w:p>
    <w:p w14:paraId="068E6DBE">
      <w:pPr>
        <w:widowControl/>
        <w:spacing w:line="576" w:lineRule="auto"/>
        <w:jc w:val="left"/>
        <w:rPr>
          <w:rFonts w:ascii="宋体" w:hAnsi="宋体" w:cs="宋体"/>
          <w:b/>
          <w:bCs/>
          <w:color w:val="auto"/>
          <w:kern w:val="44"/>
          <w:sz w:val="44"/>
          <w:szCs w:val="44"/>
          <w:highlight w:val="none"/>
        </w:rPr>
        <w:sectPr>
          <w:pgSz w:w="11910" w:h="16840"/>
          <w:pgMar w:top="1340" w:right="1500" w:bottom="280" w:left="1680" w:header="720" w:footer="720" w:gutter="0"/>
          <w:cols w:space="720" w:num="1"/>
        </w:sectPr>
      </w:pPr>
    </w:p>
    <w:p w14:paraId="193823E4">
      <w:pPr>
        <w:pStyle w:val="4"/>
        <w:jc w:val="center"/>
        <w:rPr>
          <w:rFonts w:ascii="宋体" w:hAnsi="宋体" w:cs="宋体"/>
          <w:b w:val="0"/>
          <w:color w:val="auto"/>
          <w:highlight w:val="none"/>
        </w:rPr>
      </w:pPr>
      <w:bookmarkStart w:id="68" w:name="_Toc7129"/>
      <w:bookmarkStart w:id="69" w:name="_Toc80205938"/>
      <w:r>
        <w:rPr>
          <w:rFonts w:hint="eastAsia" w:ascii="宋体" w:hAnsi="宋体" w:cs="宋体"/>
          <w:b w:val="0"/>
          <w:color w:val="auto"/>
          <w:highlight w:val="none"/>
        </w:rPr>
        <w:t>第一节 封面格式</w:t>
      </w:r>
      <w:bookmarkEnd w:id="68"/>
      <w:bookmarkEnd w:id="69"/>
    </w:p>
    <w:p w14:paraId="2ED29E35">
      <w:pPr>
        <w:snapToGrid w:val="0"/>
        <w:spacing w:before="120" w:beforeLines="50" w:after="50"/>
        <w:rPr>
          <w:rFonts w:ascii="宋体" w:hAnsi="宋体" w:cs="宋体"/>
          <w:color w:val="auto"/>
          <w:sz w:val="24"/>
          <w:szCs w:val="20"/>
          <w:highlight w:val="none"/>
        </w:rPr>
      </w:pPr>
    </w:p>
    <w:p w14:paraId="11A65364">
      <w:pPr>
        <w:snapToGrid w:val="0"/>
        <w:spacing w:before="120" w:beforeLines="50" w:after="50"/>
        <w:jc w:val="center"/>
        <w:rPr>
          <w:rFonts w:ascii="宋体" w:hAnsi="宋体" w:cs="宋体"/>
          <w:bCs/>
          <w:color w:val="auto"/>
          <w:sz w:val="24"/>
          <w:szCs w:val="20"/>
          <w:highlight w:val="none"/>
        </w:rPr>
      </w:pPr>
    </w:p>
    <w:p w14:paraId="3A691E10">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2C17FA8D">
      <w:pPr>
        <w:snapToGrid w:val="0"/>
        <w:spacing w:before="120" w:beforeLines="50" w:after="50"/>
        <w:rPr>
          <w:rFonts w:ascii="宋体" w:hAnsi="宋体" w:cs="宋体"/>
          <w:bCs/>
          <w:color w:val="auto"/>
          <w:sz w:val="24"/>
          <w:szCs w:val="20"/>
          <w:highlight w:val="none"/>
        </w:rPr>
      </w:pPr>
    </w:p>
    <w:p w14:paraId="28ECDE26">
      <w:pPr>
        <w:snapToGrid w:val="0"/>
        <w:spacing w:before="120" w:beforeLines="50" w:after="50"/>
        <w:rPr>
          <w:rFonts w:ascii="宋体" w:hAnsi="宋体" w:cs="宋体"/>
          <w:bCs/>
          <w:color w:val="auto"/>
          <w:sz w:val="24"/>
          <w:szCs w:val="20"/>
          <w:highlight w:val="none"/>
        </w:rPr>
      </w:pPr>
    </w:p>
    <w:p w14:paraId="543E811C">
      <w:pPr>
        <w:snapToGrid w:val="0"/>
        <w:spacing w:before="120" w:beforeLines="50" w:after="50"/>
        <w:rPr>
          <w:rFonts w:ascii="宋体" w:hAnsi="宋体" w:cs="宋体"/>
          <w:bCs/>
          <w:color w:val="auto"/>
          <w:sz w:val="32"/>
          <w:szCs w:val="32"/>
          <w:highlight w:val="none"/>
        </w:rPr>
      </w:pPr>
    </w:p>
    <w:p w14:paraId="618F1A9F">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70" w:name="PO_3000001868_PM002_2"/>
      <w:r>
        <w:rPr>
          <w:rFonts w:hint="eastAsia" w:ascii="宋体" w:hAnsi="宋体" w:cs="宋体"/>
          <w:bCs/>
          <w:color w:val="auto"/>
          <w:sz w:val="32"/>
          <w:szCs w:val="32"/>
          <w:highlight w:val="none"/>
        </w:rPr>
        <w:t>[项目名称]</w:t>
      </w:r>
      <w:bookmarkEnd w:id="70"/>
    </w:p>
    <w:p w14:paraId="3EDDC72D">
      <w:pPr>
        <w:snapToGrid w:val="0"/>
        <w:spacing w:before="120" w:beforeLines="50" w:after="50"/>
        <w:ind w:firstLine="480" w:firstLineChars="150"/>
        <w:rPr>
          <w:rFonts w:ascii="宋体" w:hAnsi="宋体" w:cs="宋体"/>
          <w:bCs/>
          <w:color w:val="auto"/>
          <w:sz w:val="32"/>
          <w:szCs w:val="32"/>
          <w:highlight w:val="none"/>
        </w:rPr>
      </w:pPr>
    </w:p>
    <w:p w14:paraId="4523A079">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1" w:name="PO_3000001868_PM001_4"/>
      <w:r>
        <w:rPr>
          <w:rFonts w:hint="eastAsia" w:ascii="宋体" w:hAnsi="宋体" w:cs="宋体"/>
          <w:bCs/>
          <w:color w:val="auto"/>
          <w:sz w:val="32"/>
          <w:szCs w:val="32"/>
          <w:highlight w:val="none"/>
        </w:rPr>
        <w:t>[项目编号]</w:t>
      </w:r>
      <w:bookmarkEnd w:id="71"/>
    </w:p>
    <w:p w14:paraId="32D6EB21">
      <w:pPr>
        <w:snapToGrid w:val="0"/>
        <w:spacing w:before="120" w:beforeLines="50" w:after="50"/>
        <w:ind w:firstLine="480" w:firstLineChars="150"/>
        <w:rPr>
          <w:rFonts w:ascii="宋体" w:hAnsi="宋体" w:cs="宋体"/>
          <w:bCs/>
          <w:color w:val="auto"/>
          <w:sz w:val="32"/>
          <w:szCs w:val="32"/>
          <w:highlight w:val="none"/>
        </w:rPr>
      </w:pPr>
    </w:p>
    <w:p w14:paraId="242EBDBF">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28F42B97">
      <w:pPr>
        <w:snapToGrid w:val="0"/>
        <w:spacing w:before="120" w:beforeLines="50" w:after="50"/>
        <w:rPr>
          <w:rFonts w:ascii="宋体" w:hAnsi="宋体" w:cs="宋体"/>
          <w:bCs/>
          <w:color w:val="auto"/>
          <w:sz w:val="32"/>
          <w:szCs w:val="32"/>
          <w:highlight w:val="none"/>
        </w:rPr>
      </w:pPr>
    </w:p>
    <w:p w14:paraId="1D857DA0">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09EF6105">
      <w:pPr>
        <w:snapToGrid w:val="0"/>
        <w:spacing w:before="120" w:beforeLines="50" w:after="50"/>
        <w:rPr>
          <w:rFonts w:ascii="宋体" w:hAnsi="宋体" w:cs="宋体"/>
          <w:bCs/>
          <w:color w:val="auto"/>
          <w:sz w:val="32"/>
          <w:szCs w:val="32"/>
          <w:highlight w:val="none"/>
        </w:rPr>
      </w:pPr>
    </w:p>
    <w:p w14:paraId="32D6B3FF">
      <w:pPr>
        <w:snapToGrid w:val="0"/>
        <w:spacing w:before="120"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6E6B9C6B">
      <w:pPr>
        <w:snapToGrid w:val="0"/>
        <w:spacing w:before="120" w:beforeLines="50" w:after="50"/>
        <w:ind w:firstLine="5440" w:firstLineChars="1700"/>
        <w:jc w:val="center"/>
        <w:rPr>
          <w:rFonts w:ascii="宋体" w:hAnsi="宋体" w:cs="宋体"/>
          <w:bCs/>
          <w:color w:val="auto"/>
          <w:sz w:val="32"/>
          <w:szCs w:val="32"/>
          <w:highlight w:val="none"/>
        </w:rPr>
      </w:pPr>
    </w:p>
    <w:p w14:paraId="78738FEB">
      <w:pPr>
        <w:snapToGrid w:val="0"/>
        <w:spacing w:before="120"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478052D5">
      <w:pPr>
        <w:widowControl/>
        <w:jc w:val="left"/>
        <w:rPr>
          <w:rFonts w:ascii="宋体" w:hAnsi="宋体" w:cs="宋体"/>
          <w:color w:val="auto"/>
          <w:highlight w:val="none"/>
        </w:rPr>
        <w:sectPr>
          <w:pgSz w:w="11910" w:h="16840"/>
          <w:pgMar w:top="1340" w:right="1500" w:bottom="280" w:left="1680" w:header="720" w:footer="720" w:gutter="0"/>
          <w:cols w:space="720" w:num="1"/>
        </w:sectPr>
      </w:pPr>
    </w:p>
    <w:p w14:paraId="5F356B04">
      <w:pPr>
        <w:pStyle w:val="4"/>
        <w:jc w:val="center"/>
        <w:rPr>
          <w:rFonts w:ascii="宋体" w:hAnsi="宋体" w:cs="宋体"/>
          <w:bCs w:val="0"/>
          <w:color w:val="auto"/>
          <w:highlight w:val="none"/>
        </w:rPr>
      </w:pPr>
      <w:bookmarkStart w:id="72" w:name="_Toc30886"/>
      <w:bookmarkStart w:id="73" w:name="_Toc80205939"/>
      <w:r>
        <w:rPr>
          <w:rFonts w:hint="eastAsia" w:ascii="宋体" w:hAnsi="宋体" w:cs="宋体"/>
          <w:bCs w:val="0"/>
          <w:color w:val="auto"/>
          <w:highlight w:val="none"/>
        </w:rPr>
        <w:t>第二节 资格证明文件格式</w:t>
      </w:r>
      <w:bookmarkEnd w:id="72"/>
      <w:bookmarkEnd w:id="73"/>
    </w:p>
    <w:p w14:paraId="41EDA82A">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03494C02">
      <w:pPr>
        <w:snapToGrid w:val="0"/>
        <w:spacing w:before="120" w:beforeLines="50" w:after="50"/>
        <w:rPr>
          <w:rFonts w:ascii="宋体" w:hAnsi="宋体" w:cs="宋体"/>
          <w:color w:val="auto"/>
          <w:sz w:val="24"/>
          <w:szCs w:val="20"/>
          <w:highlight w:val="none"/>
        </w:rPr>
      </w:pPr>
    </w:p>
    <w:p w14:paraId="5E19545B">
      <w:pPr>
        <w:snapToGrid w:val="0"/>
        <w:spacing w:before="120" w:beforeLines="50" w:after="50"/>
        <w:rPr>
          <w:rFonts w:ascii="宋体" w:hAnsi="宋体" w:cs="宋体"/>
          <w:color w:val="auto"/>
          <w:sz w:val="24"/>
          <w:szCs w:val="20"/>
          <w:highlight w:val="none"/>
        </w:rPr>
      </w:pPr>
    </w:p>
    <w:p w14:paraId="32FBDDBF">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09F38A28">
      <w:pPr>
        <w:snapToGrid w:val="0"/>
        <w:spacing w:before="120" w:beforeLines="50" w:after="50"/>
        <w:rPr>
          <w:rFonts w:ascii="宋体" w:hAnsi="宋体" w:cs="宋体"/>
          <w:bCs/>
          <w:color w:val="auto"/>
          <w:sz w:val="24"/>
          <w:szCs w:val="20"/>
          <w:highlight w:val="none"/>
        </w:rPr>
      </w:pPr>
    </w:p>
    <w:p w14:paraId="4A6F497A">
      <w:pPr>
        <w:snapToGrid w:val="0"/>
        <w:spacing w:before="120" w:beforeLines="50" w:after="50"/>
        <w:rPr>
          <w:rFonts w:ascii="宋体" w:hAnsi="宋体" w:cs="宋体"/>
          <w:bCs/>
          <w:color w:val="auto"/>
          <w:sz w:val="24"/>
          <w:szCs w:val="20"/>
          <w:highlight w:val="none"/>
        </w:rPr>
      </w:pPr>
    </w:p>
    <w:p w14:paraId="442E0BDA">
      <w:pPr>
        <w:snapToGrid w:val="0"/>
        <w:spacing w:before="120" w:beforeLines="50" w:after="50"/>
        <w:rPr>
          <w:rFonts w:ascii="宋体" w:hAnsi="宋体" w:cs="宋体"/>
          <w:bCs/>
          <w:color w:val="auto"/>
          <w:sz w:val="24"/>
          <w:szCs w:val="20"/>
          <w:highlight w:val="none"/>
        </w:rPr>
      </w:pPr>
    </w:p>
    <w:p w14:paraId="7445E96E">
      <w:pPr>
        <w:snapToGrid w:val="0"/>
        <w:spacing w:before="120" w:beforeLines="50" w:after="50"/>
        <w:rPr>
          <w:rFonts w:ascii="宋体" w:hAnsi="宋体" w:cs="宋体"/>
          <w:bCs/>
          <w:color w:val="auto"/>
          <w:sz w:val="24"/>
          <w:szCs w:val="20"/>
          <w:highlight w:val="none"/>
        </w:rPr>
      </w:pPr>
    </w:p>
    <w:p w14:paraId="70828D4C">
      <w:pPr>
        <w:snapToGrid w:val="0"/>
        <w:spacing w:before="120" w:beforeLines="50" w:after="50"/>
        <w:rPr>
          <w:rFonts w:ascii="宋体" w:hAnsi="宋体" w:cs="宋体"/>
          <w:bCs/>
          <w:color w:val="auto"/>
          <w:sz w:val="24"/>
          <w:szCs w:val="20"/>
          <w:highlight w:val="none"/>
        </w:rPr>
      </w:pPr>
    </w:p>
    <w:p w14:paraId="71B50F83">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74" w:name="PO_3000001868_PM002_3"/>
      <w:r>
        <w:rPr>
          <w:rFonts w:hint="eastAsia" w:ascii="宋体" w:hAnsi="宋体" w:cs="宋体"/>
          <w:bCs/>
          <w:color w:val="auto"/>
          <w:sz w:val="32"/>
          <w:szCs w:val="32"/>
          <w:highlight w:val="none"/>
        </w:rPr>
        <w:t>[项目名称]</w:t>
      </w:r>
      <w:bookmarkEnd w:id="74"/>
    </w:p>
    <w:p w14:paraId="37E0D4E4">
      <w:pPr>
        <w:snapToGrid w:val="0"/>
        <w:spacing w:before="120" w:beforeLines="50" w:after="50"/>
        <w:ind w:firstLine="720" w:firstLineChars="225"/>
        <w:rPr>
          <w:rFonts w:ascii="宋体" w:hAnsi="宋体" w:cs="宋体"/>
          <w:bCs/>
          <w:color w:val="auto"/>
          <w:sz w:val="32"/>
          <w:szCs w:val="32"/>
          <w:highlight w:val="none"/>
        </w:rPr>
      </w:pPr>
    </w:p>
    <w:p w14:paraId="01CAB8FB">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5" w:name="PO_3000001868_PM001_5"/>
      <w:r>
        <w:rPr>
          <w:rFonts w:hint="eastAsia" w:ascii="宋体" w:hAnsi="宋体" w:cs="宋体"/>
          <w:bCs/>
          <w:color w:val="auto"/>
          <w:sz w:val="32"/>
          <w:szCs w:val="32"/>
          <w:highlight w:val="none"/>
        </w:rPr>
        <w:t>[项目编号]</w:t>
      </w:r>
      <w:bookmarkEnd w:id="75"/>
    </w:p>
    <w:p w14:paraId="24F54239">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3146BB04">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3A2EF7FA">
      <w:pPr>
        <w:snapToGrid w:val="0"/>
        <w:spacing w:before="120" w:beforeLines="50" w:after="50"/>
        <w:ind w:firstLine="720" w:firstLineChars="225"/>
        <w:rPr>
          <w:rFonts w:ascii="宋体" w:hAnsi="宋体" w:cs="宋体"/>
          <w:bCs/>
          <w:color w:val="auto"/>
          <w:sz w:val="32"/>
          <w:szCs w:val="32"/>
          <w:highlight w:val="none"/>
        </w:rPr>
      </w:pPr>
    </w:p>
    <w:p w14:paraId="2050E877">
      <w:pPr>
        <w:pStyle w:val="9"/>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1173C880">
      <w:pPr>
        <w:pStyle w:val="9"/>
        <w:snapToGrid w:val="0"/>
        <w:spacing w:before="50" w:after="50"/>
        <w:ind w:firstLine="720" w:firstLineChars="225"/>
        <w:rPr>
          <w:rFonts w:ascii="宋体" w:hAnsi="宋体" w:cs="宋体"/>
          <w:bCs/>
          <w:color w:val="auto"/>
          <w:sz w:val="32"/>
          <w:szCs w:val="32"/>
          <w:highlight w:val="none"/>
        </w:rPr>
      </w:pPr>
    </w:p>
    <w:p w14:paraId="3384A684">
      <w:pPr>
        <w:pStyle w:val="9"/>
        <w:snapToGrid w:val="0"/>
        <w:spacing w:before="50" w:after="50"/>
        <w:ind w:firstLine="720" w:firstLineChars="225"/>
        <w:rPr>
          <w:rFonts w:ascii="宋体" w:hAnsi="宋体" w:cs="宋体"/>
          <w:bCs/>
          <w:color w:val="auto"/>
          <w:sz w:val="32"/>
          <w:szCs w:val="32"/>
          <w:highlight w:val="none"/>
        </w:rPr>
      </w:pPr>
    </w:p>
    <w:p w14:paraId="573CB0D9">
      <w:pPr>
        <w:pStyle w:val="9"/>
        <w:snapToGrid w:val="0"/>
        <w:spacing w:before="50" w:after="50"/>
        <w:ind w:firstLine="720" w:firstLineChars="225"/>
        <w:rPr>
          <w:rFonts w:ascii="宋体" w:hAnsi="宋体" w:cs="宋体"/>
          <w:bCs/>
          <w:color w:val="auto"/>
          <w:sz w:val="32"/>
          <w:szCs w:val="32"/>
          <w:highlight w:val="none"/>
        </w:rPr>
      </w:pPr>
    </w:p>
    <w:p w14:paraId="770FC600">
      <w:pPr>
        <w:pStyle w:val="9"/>
        <w:snapToGrid w:val="0"/>
        <w:spacing w:before="50" w:after="50"/>
        <w:ind w:firstLine="1280" w:firstLineChars="400"/>
        <w:rPr>
          <w:rFonts w:ascii="宋体" w:hAnsi="宋体" w:cs="宋体"/>
          <w:bCs/>
          <w:color w:val="auto"/>
          <w:sz w:val="32"/>
          <w:szCs w:val="32"/>
          <w:highlight w:val="none"/>
        </w:rPr>
      </w:pPr>
    </w:p>
    <w:p w14:paraId="0D46C6DE">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2BB82489">
      <w:pPr>
        <w:snapToGrid w:val="0"/>
        <w:spacing w:before="120" w:beforeLines="50" w:after="50" w:line="360" w:lineRule="auto"/>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p>
    <w:p w14:paraId="0DA4B4B3">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1F230133">
      <w:pPr>
        <w:snapToGrid w:val="0"/>
        <w:spacing w:line="360" w:lineRule="auto"/>
        <w:rPr>
          <w:rFonts w:ascii="宋体" w:hAnsi="宋体" w:cs="宋体"/>
          <w:color w:val="auto"/>
          <w:kern w:val="0"/>
          <w:sz w:val="24"/>
          <w:highlight w:val="none"/>
        </w:rPr>
      </w:pPr>
    </w:p>
    <w:p w14:paraId="289440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769394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4776F8A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02E955A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14:paraId="6735442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五、供应商直接关联关系信息表</w:t>
      </w:r>
      <w:r>
        <w:rPr>
          <w:rFonts w:hint="eastAsia" w:ascii="宋体" w:hAnsi="宋体" w:cs="宋体"/>
          <w:color w:val="auto"/>
          <w:kern w:val="0"/>
          <w:sz w:val="24"/>
          <w:highlight w:val="none"/>
        </w:rPr>
        <w:t>………………………………………………（页码）</w:t>
      </w:r>
    </w:p>
    <w:p w14:paraId="39CBAB4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六、资格声明函…………………………………………………………………（页码）</w:t>
      </w:r>
    </w:p>
    <w:p w14:paraId="626317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以联合体形式响应的，提供联合体协议；本项目不接受联合体响应或者供应商不以联合体形式响应的，则不需要提供</w:t>
      </w:r>
      <w:r>
        <w:rPr>
          <w:rFonts w:hint="eastAsia" w:ascii="宋体" w:hAnsi="宋体" w:cs="宋体"/>
          <w:color w:val="auto"/>
          <w:kern w:val="0"/>
          <w:sz w:val="24"/>
          <w:highlight w:val="none"/>
        </w:rPr>
        <w:t>）…………………（页码）</w:t>
      </w:r>
    </w:p>
    <w:p w14:paraId="3E635D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八、中小企业声明函或残疾人福利性单位声明函或属于监狱企业的证明文件</w:t>
      </w:r>
      <w:r>
        <w:rPr>
          <w:rFonts w:hint="eastAsia" w:ascii="宋体" w:hAnsi="宋体" w:cs="宋体"/>
          <w:color w:val="auto"/>
          <w:kern w:val="0"/>
          <w:sz w:val="24"/>
          <w:highlight w:val="none"/>
        </w:rPr>
        <w:t>…（页码）</w:t>
      </w:r>
    </w:p>
    <w:p w14:paraId="3AF8F5F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九、</w:t>
      </w:r>
      <w:r>
        <w:rPr>
          <w:rFonts w:hint="eastAsia" w:ascii="宋体" w:hAnsi="宋体" w:cs="宋体"/>
          <w:color w:val="auto"/>
          <w:sz w:val="24"/>
          <w:highlight w:val="none"/>
          <w:lang w:val="en-US" w:eastAsia="zh-CN"/>
        </w:rPr>
        <w:t>资格条件证明材料：</w:t>
      </w:r>
      <w:r>
        <w:rPr>
          <w:rFonts w:hint="eastAsia" w:ascii="宋体" w:hAnsi="宋体" w:cs="宋体"/>
          <w:color w:val="auto"/>
          <w:szCs w:val="21"/>
        </w:rPr>
        <w:t>供应商应具有省级及以上测绘行政主管部门颁发的乙级或以上测绘资质</w:t>
      </w:r>
      <w:r>
        <w:rPr>
          <w:rFonts w:hint="eastAsia" w:ascii="宋体" w:hAnsi="宋体" w:eastAsia="宋体" w:cs="宋体"/>
          <w:color w:val="auto"/>
          <w:sz w:val="24"/>
          <w:highlight w:val="none"/>
        </w:rPr>
        <w:t>…</w:t>
      </w:r>
      <w:r>
        <w:rPr>
          <w:rFonts w:hint="eastAsia" w:ascii="宋体" w:hAnsi="宋体" w:cs="宋体"/>
          <w:color w:val="auto"/>
          <w:kern w:val="0"/>
          <w:sz w:val="24"/>
          <w:highlight w:val="none"/>
        </w:rPr>
        <w:t>……………（页码）</w:t>
      </w:r>
    </w:p>
    <w:p w14:paraId="53E1D3D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十、供应商认为需要提供的资格证明材料</w:t>
      </w:r>
      <w:r>
        <w:rPr>
          <w:rFonts w:hint="eastAsia" w:ascii="宋体" w:hAnsi="宋体" w:eastAsia="宋体" w:cs="宋体"/>
          <w:color w:val="auto"/>
          <w:sz w:val="24"/>
          <w:highlight w:val="none"/>
        </w:rPr>
        <w:t>…</w:t>
      </w:r>
      <w:r>
        <w:rPr>
          <w:rFonts w:hint="eastAsia" w:ascii="宋体" w:hAnsi="宋体" w:cs="宋体"/>
          <w:color w:val="auto"/>
          <w:kern w:val="0"/>
          <w:sz w:val="24"/>
          <w:highlight w:val="none"/>
        </w:rPr>
        <w:t>……………（页码）</w:t>
      </w:r>
    </w:p>
    <w:p w14:paraId="01AEA02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24CAF2CE">
      <w:pPr>
        <w:snapToGrid w:val="0"/>
        <w:spacing w:before="120" w:beforeLines="50" w:after="50" w:line="360" w:lineRule="auto"/>
        <w:ind w:left="142" w:firstLine="420" w:firstLineChars="200"/>
        <w:jc w:val="left"/>
        <w:rPr>
          <w:rFonts w:ascii="宋体" w:hAnsi="宋体" w:cs="宋体"/>
          <w:color w:val="auto"/>
          <w:szCs w:val="21"/>
          <w:highlight w:val="none"/>
        </w:rPr>
      </w:pPr>
    </w:p>
    <w:p w14:paraId="36E92DC7">
      <w:pPr>
        <w:spacing w:line="300" w:lineRule="auto"/>
        <w:rPr>
          <w:rFonts w:ascii="宋体" w:hAnsi="宋体" w:cs="宋体"/>
          <w:color w:val="auto"/>
          <w:szCs w:val="21"/>
          <w:highlight w:val="none"/>
        </w:rPr>
      </w:pPr>
    </w:p>
    <w:p w14:paraId="4993EEA5">
      <w:pPr>
        <w:spacing w:line="300" w:lineRule="auto"/>
        <w:rPr>
          <w:rFonts w:ascii="宋体" w:hAnsi="宋体" w:cs="宋体"/>
          <w:color w:val="auto"/>
          <w:szCs w:val="21"/>
          <w:highlight w:val="none"/>
        </w:rPr>
      </w:pPr>
    </w:p>
    <w:p w14:paraId="348DFE01">
      <w:pPr>
        <w:spacing w:line="300" w:lineRule="auto"/>
        <w:rPr>
          <w:rFonts w:ascii="宋体" w:hAnsi="宋体" w:cs="宋体"/>
          <w:color w:val="auto"/>
          <w:szCs w:val="21"/>
          <w:highlight w:val="none"/>
        </w:rPr>
      </w:pPr>
    </w:p>
    <w:p w14:paraId="4DDBA271">
      <w:pPr>
        <w:spacing w:line="300" w:lineRule="auto"/>
        <w:rPr>
          <w:rFonts w:ascii="宋体" w:hAnsi="宋体" w:cs="宋体"/>
          <w:color w:val="auto"/>
          <w:szCs w:val="21"/>
          <w:highlight w:val="none"/>
        </w:rPr>
      </w:pPr>
    </w:p>
    <w:p w14:paraId="29F171EF">
      <w:pPr>
        <w:spacing w:line="300" w:lineRule="auto"/>
        <w:rPr>
          <w:rFonts w:ascii="宋体" w:hAnsi="宋体" w:cs="宋体"/>
          <w:color w:val="auto"/>
          <w:szCs w:val="21"/>
          <w:highlight w:val="none"/>
        </w:rPr>
      </w:pPr>
    </w:p>
    <w:p w14:paraId="3136E13D">
      <w:pPr>
        <w:spacing w:line="300" w:lineRule="auto"/>
        <w:rPr>
          <w:rFonts w:ascii="宋体" w:hAnsi="宋体" w:cs="宋体"/>
          <w:color w:val="auto"/>
          <w:szCs w:val="21"/>
          <w:highlight w:val="none"/>
        </w:rPr>
      </w:pPr>
    </w:p>
    <w:p w14:paraId="0EC44371">
      <w:pPr>
        <w:spacing w:line="300" w:lineRule="auto"/>
        <w:rPr>
          <w:rFonts w:ascii="宋体" w:hAnsi="宋体" w:cs="宋体"/>
          <w:color w:val="auto"/>
          <w:szCs w:val="21"/>
          <w:highlight w:val="none"/>
        </w:rPr>
      </w:pPr>
    </w:p>
    <w:p w14:paraId="39931D17">
      <w:pPr>
        <w:spacing w:line="300" w:lineRule="auto"/>
        <w:rPr>
          <w:rFonts w:ascii="宋体" w:hAnsi="宋体" w:cs="宋体"/>
          <w:color w:val="auto"/>
          <w:szCs w:val="21"/>
          <w:highlight w:val="none"/>
        </w:rPr>
      </w:pPr>
    </w:p>
    <w:p w14:paraId="340A071B">
      <w:pPr>
        <w:pStyle w:val="15"/>
        <w:spacing w:line="360" w:lineRule="auto"/>
        <w:ind w:firstLine="400" w:firstLineChars="200"/>
        <w:rPr>
          <w:rFonts w:hAnsi="宋体" w:cs="宋体"/>
          <w:b/>
          <w:color w:val="auto"/>
          <w:sz w:val="30"/>
          <w:szCs w:val="30"/>
          <w:highlight w:val="none"/>
        </w:rPr>
      </w:pPr>
      <w:r>
        <w:rPr>
          <w:rFonts w:hint="eastAsia" w:hAnsi="宋体" w:cs="宋体"/>
          <w:color w:val="auto"/>
          <w:highlight w:val="none"/>
        </w:rPr>
        <w:t xml:space="preserve">   </w:t>
      </w:r>
      <w:r>
        <w:rPr>
          <w:rFonts w:hint="eastAsia" w:hAnsi="宋体" w:cs="宋体"/>
          <w:b/>
          <w:color w:val="auto"/>
          <w:sz w:val="30"/>
          <w:szCs w:val="30"/>
          <w:highlight w:val="none"/>
        </w:rPr>
        <w:t>一、营业执照(或事业法人登记证或其他工商等登记证明材料)复印件（供应商为自然人的，提供自然人的身份证明）</w:t>
      </w:r>
    </w:p>
    <w:p w14:paraId="3716611B">
      <w:pPr>
        <w:pStyle w:val="15"/>
        <w:spacing w:line="360" w:lineRule="auto"/>
        <w:ind w:firstLine="602" w:firstLineChars="200"/>
        <w:rPr>
          <w:rFonts w:hAnsi="宋体" w:cs="宋体"/>
          <w:b/>
          <w:color w:val="auto"/>
          <w:sz w:val="30"/>
          <w:szCs w:val="30"/>
          <w:highlight w:val="none"/>
        </w:rPr>
      </w:pPr>
    </w:p>
    <w:p w14:paraId="7F0A09CD">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EB52FFB">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655E0FAC">
      <w:pPr>
        <w:snapToGrid w:val="0"/>
        <w:spacing w:before="120" w:beforeLines="50" w:after="50"/>
        <w:rPr>
          <w:rFonts w:ascii="宋体" w:hAnsi="宋体" w:cs="宋体"/>
          <w:color w:val="auto"/>
          <w:sz w:val="24"/>
          <w:szCs w:val="20"/>
          <w:highlight w:val="none"/>
        </w:rPr>
      </w:pPr>
    </w:p>
    <w:p w14:paraId="19C2E6F1">
      <w:pPr>
        <w:pStyle w:val="15"/>
        <w:spacing w:line="360" w:lineRule="auto"/>
        <w:ind w:firstLine="602" w:firstLineChars="200"/>
        <w:rPr>
          <w:rFonts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14:paraId="1434C9FF">
      <w:pPr>
        <w:spacing w:line="300" w:lineRule="auto"/>
        <w:rPr>
          <w:rFonts w:ascii="宋体" w:hAnsi="宋体" w:cs="宋体"/>
          <w:color w:val="auto"/>
          <w:szCs w:val="21"/>
          <w:highlight w:val="none"/>
        </w:rPr>
      </w:pPr>
    </w:p>
    <w:p w14:paraId="6ADC39EE">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9B33BA9">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5F89F140">
      <w:pPr>
        <w:spacing w:line="300" w:lineRule="auto"/>
        <w:rPr>
          <w:rFonts w:ascii="宋体" w:hAnsi="宋体" w:cs="宋体"/>
          <w:color w:val="auto"/>
          <w:szCs w:val="21"/>
          <w:highlight w:val="none"/>
        </w:rPr>
      </w:pPr>
    </w:p>
    <w:p w14:paraId="48ABB7D8">
      <w:pPr>
        <w:spacing w:line="30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14:paraId="011B2316">
      <w:pPr>
        <w:spacing w:line="300" w:lineRule="auto"/>
        <w:rPr>
          <w:rFonts w:ascii="宋体" w:hAnsi="宋体" w:cs="宋体"/>
          <w:color w:val="auto"/>
          <w:szCs w:val="21"/>
          <w:highlight w:val="none"/>
        </w:rPr>
      </w:pPr>
    </w:p>
    <w:p w14:paraId="79C1E500">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1C1D3C4">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C1E3FC4">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5B948841">
      <w:pPr>
        <w:snapToGrid w:val="0"/>
        <w:spacing w:before="120" w:beforeLines="50" w:after="50" w:line="360" w:lineRule="auto"/>
        <w:jc w:val="center"/>
        <w:rPr>
          <w:rFonts w:ascii="宋体" w:hAnsi="宋体" w:cs="宋体"/>
          <w:b/>
          <w:color w:val="auto"/>
          <w:sz w:val="24"/>
          <w:highlight w:val="none"/>
        </w:rPr>
      </w:pPr>
    </w:p>
    <w:p w14:paraId="2749F171">
      <w:pPr>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14:paraId="3521153E">
      <w:pPr>
        <w:spacing w:line="360" w:lineRule="auto"/>
        <w:jc w:val="center"/>
        <w:rPr>
          <w:rFonts w:ascii="宋体" w:hAnsi="宋体" w:cs="宋体"/>
          <w:b/>
          <w:color w:val="auto"/>
          <w:sz w:val="24"/>
          <w:highlight w:val="none"/>
        </w:rPr>
      </w:pPr>
    </w:p>
    <w:tbl>
      <w:tblPr>
        <w:tblStyle w:val="2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CB45555">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EDDAE8">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28FE91">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C3DE8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1E8480">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DE0634">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ED2309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88F8A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53EAC1">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D5A1AD">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5199E3">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2BA085">
            <w:pPr>
              <w:widowControl/>
              <w:spacing w:line="360" w:lineRule="auto"/>
              <w:jc w:val="center"/>
              <w:rPr>
                <w:rFonts w:ascii="宋体" w:hAnsi="宋体" w:cs="宋体"/>
                <w:color w:val="auto"/>
                <w:kern w:val="0"/>
                <w:sz w:val="24"/>
                <w:highlight w:val="none"/>
              </w:rPr>
            </w:pPr>
          </w:p>
        </w:tc>
      </w:tr>
      <w:tr w14:paraId="1B681D8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06F48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EFC0DC">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2C6783">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6CD5F9">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392909">
            <w:pPr>
              <w:widowControl/>
              <w:spacing w:line="360" w:lineRule="auto"/>
              <w:jc w:val="center"/>
              <w:rPr>
                <w:rFonts w:ascii="宋体" w:hAnsi="宋体" w:cs="宋体"/>
                <w:color w:val="auto"/>
                <w:kern w:val="0"/>
                <w:sz w:val="24"/>
                <w:highlight w:val="none"/>
              </w:rPr>
            </w:pPr>
          </w:p>
        </w:tc>
      </w:tr>
      <w:tr w14:paraId="382EE6A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E88EF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57A882">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014F23">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F5847C">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2A9DF5">
            <w:pPr>
              <w:widowControl/>
              <w:spacing w:line="360" w:lineRule="auto"/>
              <w:jc w:val="center"/>
              <w:rPr>
                <w:rFonts w:ascii="宋体" w:hAnsi="宋体" w:cs="宋体"/>
                <w:color w:val="auto"/>
                <w:kern w:val="0"/>
                <w:sz w:val="24"/>
                <w:highlight w:val="none"/>
              </w:rPr>
            </w:pPr>
          </w:p>
        </w:tc>
      </w:tr>
      <w:tr w14:paraId="61D05C9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B9D83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DE709A">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000D19">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285FF3">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AFA7DA">
            <w:pPr>
              <w:widowControl/>
              <w:spacing w:line="360" w:lineRule="auto"/>
              <w:jc w:val="center"/>
              <w:rPr>
                <w:rFonts w:ascii="宋体" w:hAnsi="宋体" w:cs="宋体"/>
                <w:color w:val="auto"/>
                <w:kern w:val="0"/>
                <w:sz w:val="24"/>
                <w:highlight w:val="none"/>
              </w:rPr>
            </w:pPr>
          </w:p>
        </w:tc>
      </w:tr>
    </w:tbl>
    <w:p w14:paraId="7FA7BA60">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2DBFA182">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D7308BF">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289037B5">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14:paraId="20541941">
      <w:pPr>
        <w:snapToGrid w:val="0"/>
        <w:spacing w:line="360" w:lineRule="auto"/>
        <w:jc w:val="left"/>
        <w:rPr>
          <w:rFonts w:ascii="宋体" w:hAnsi="宋体" w:cs="宋体"/>
          <w:color w:val="auto"/>
          <w:sz w:val="24"/>
          <w:highlight w:val="none"/>
        </w:rPr>
      </w:pPr>
    </w:p>
    <w:p w14:paraId="68F31C12">
      <w:pPr>
        <w:snapToGrid w:val="0"/>
        <w:spacing w:line="360" w:lineRule="auto"/>
        <w:jc w:val="left"/>
        <w:rPr>
          <w:rFonts w:ascii="宋体" w:hAnsi="宋体" w:cs="宋体"/>
          <w:color w:val="auto"/>
          <w:sz w:val="24"/>
          <w:highlight w:val="none"/>
        </w:rPr>
      </w:pPr>
    </w:p>
    <w:p w14:paraId="24F0C7AC">
      <w:pPr>
        <w:snapToGrid w:val="0"/>
        <w:spacing w:line="360" w:lineRule="auto"/>
        <w:jc w:val="left"/>
        <w:rPr>
          <w:rFonts w:ascii="宋体" w:hAnsi="宋体" w:cs="宋体"/>
          <w:color w:val="auto"/>
          <w:sz w:val="24"/>
          <w:highlight w:val="none"/>
        </w:rPr>
      </w:pPr>
    </w:p>
    <w:p w14:paraId="479A36EF">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80A0ECB">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024A463">
      <w:pPr>
        <w:snapToGrid w:val="0"/>
        <w:rPr>
          <w:rFonts w:ascii="宋体" w:hAnsi="宋体" w:cs="宋体"/>
          <w:b/>
          <w:color w:val="auto"/>
          <w:kern w:val="0"/>
          <w:sz w:val="30"/>
          <w:szCs w:val="30"/>
          <w:highlight w:val="none"/>
        </w:rPr>
      </w:pPr>
    </w:p>
    <w:p w14:paraId="7CADC32B">
      <w:pPr>
        <w:snapToGrid w:val="0"/>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14:paraId="606AC761">
      <w:pPr>
        <w:snapToGrid w:val="0"/>
        <w:spacing w:line="360" w:lineRule="auto"/>
        <w:jc w:val="center"/>
        <w:rPr>
          <w:rFonts w:ascii="宋体" w:hAnsi="宋体" w:cs="宋体"/>
          <w:b/>
          <w:color w:val="auto"/>
          <w:sz w:val="24"/>
          <w:highlight w:val="none"/>
        </w:rPr>
      </w:pPr>
    </w:p>
    <w:tbl>
      <w:tblPr>
        <w:tblStyle w:val="2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5059719">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D183FE">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A9796F">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14363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4C268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E871A4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980C3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A22093">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E3CF18">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6DAC8B">
            <w:pPr>
              <w:widowControl/>
              <w:spacing w:line="360" w:lineRule="auto"/>
              <w:jc w:val="center"/>
              <w:rPr>
                <w:rFonts w:ascii="宋体" w:hAnsi="宋体" w:cs="宋体"/>
                <w:color w:val="auto"/>
                <w:kern w:val="0"/>
                <w:sz w:val="24"/>
                <w:highlight w:val="none"/>
              </w:rPr>
            </w:pPr>
          </w:p>
        </w:tc>
      </w:tr>
      <w:tr w14:paraId="3487CB2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25479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4F2A14">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A155E7">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9F40CA">
            <w:pPr>
              <w:widowControl/>
              <w:spacing w:line="360" w:lineRule="auto"/>
              <w:jc w:val="center"/>
              <w:rPr>
                <w:rFonts w:ascii="宋体" w:hAnsi="宋体" w:cs="宋体"/>
                <w:color w:val="auto"/>
                <w:kern w:val="0"/>
                <w:sz w:val="24"/>
                <w:highlight w:val="none"/>
              </w:rPr>
            </w:pPr>
          </w:p>
        </w:tc>
      </w:tr>
      <w:tr w14:paraId="33B170F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3954E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9CB276">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34F248">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56F579">
            <w:pPr>
              <w:widowControl/>
              <w:spacing w:line="360" w:lineRule="auto"/>
              <w:jc w:val="center"/>
              <w:rPr>
                <w:rFonts w:ascii="宋体" w:hAnsi="宋体" w:cs="宋体"/>
                <w:color w:val="auto"/>
                <w:kern w:val="0"/>
                <w:sz w:val="24"/>
                <w:highlight w:val="none"/>
              </w:rPr>
            </w:pPr>
          </w:p>
        </w:tc>
      </w:tr>
      <w:tr w14:paraId="5E92C99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DAECE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BD039A">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9CC0EA">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F36295">
            <w:pPr>
              <w:widowControl/>
              <w:spacing w:line="360" w:lineRule="auto"/>
              <w:jc w:val="center"/>
              <w:rPr>
                <w:rFonts w:ascii="宋体" w:hAnsi="宋体" w:cs="宋体"/>
                <w:color w:val="auto"/>
                <w:kern w:val="0"/>
                <w:sz w:val="24"/>
                <w:highlight w:val="none"/>
              </w:rPr>
            </w:pPr>
          </w:p>
        </w:tc>
      </w:tr>
    </w:tbl>
    <w:p w14:paraId="58B057F6">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575CA980">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728086FA">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1A457F38">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09ED5EB4">
      <w:pPr>
        <w:spacing w:line="360" w:lineRule="auto"/>
        <w:jc w:val="left"/>
        <w:rPr>
          <w:rFonts w:ascii="宋体" w:hAnsi="宋体" w:cs="宋体"/>
          <w:color w:val="auto"/>
          <w:sz w:val="24"/>
          <w:highlight w:val="none"/>
        </w:rPr>
      </w:pPr>
    </w:p>
    <w:p w14:paraId="4CEE7D7E">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1531D41">
      <w:pPr>
        <w:autoSpaceDE w:val="0"/>
        <w:autoSpaceDN w:val="0"/>
        <w:spacing w:line="360" w:lineRule="auto"/>
        <w:rPr>
          <w:rFonts w:hint="eastAsia" w:ascii="宋体" w:hAnsi="宋体" w:cs="宋体"/>
          <w:color w:val="auto"/>
          <w:kern w:val="0"/>
          <w:sz w:val="24"/>
          <w:highlight w:val="none"/>
          <w:lang w:val="zh-CN"/>
        </w:rPr>
      </w:pPr>
    </w:p>
    <w:p w14:paraId="21024966">
      <w:pPr>
        <w:autoSpaceDE w:val="0"/>
        <w:autoSpaceDN w:val="0"/>
        <w:spacing w:line="360" w:lineRule="auto"/>
        <w:ind w:firstLine="6120" w:firstLineChars="2550"/>
        <w:rPr>
          <w:rFonts w:hint="eastAsia" w:ascii="宋体" w:hAnsi="宋体" w:cs="宋体"/>
          <w:color w:val="auto"/>
          <w:kern w:val="0"/>
          <w:sz w:val="24"/>
          <w:highlight w:val="none"/>
          <w:lang w:val="zh-CN"/>
        </w:rPr>
      </w:pPr>
    </w:p>
    <w:p w14:paraId="126AA317">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5D1027B">
      <w:pPr>
        <w:spacing w:line="360" w:lineRule="auto"/>
        <w:ind w:right="480" w:firstLine="240" w:firstLineChars="100"/>
        <w:contextualSpacing/>
        <w:jc w:val="center"/>
        <w:rPr>
          <w:rFonts w:hint="eastAsia" w:ascii="宋体" w:hAnsi="宋体" w:cs="宋体"/>
          <w:color w:val="auto"/>
          <w:sz w:val="24"/>
          <w:highlight w:val="none"/>
        </w:rPr>
      </w:pPr>
    </w:p>
    <w:p w14:paraId="4D857BC4">
      <w:pPr>
        <w:spacing w:line="360" w:lineRule="auto"/>
        <w:ind w:right="480" w:firstLine="240" w:firstLineChars="100"/>
        <w:contextualSpacing/>
        <w:jc w:val="center"/>
        <w:rPr>
          <w:rFonts w:hint="eastAsia" w:ascii="宋体" w:hAnsi="宋体" w:cs="宋体"/>
          <w:color w:val="auto"/>
          <w:sz w:val="24"/>
          <w:highlight w:val="none"/>
        </w:rPr>
      </w:pPr>
    </w:p>
    <w:p w14:paraId="78203386">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w:t>
      </w:r>
    </w:p>
    <w:p w14:paraId="388BFB3B">
      <w:pPr>
        <w:spacing w:line="320" w:lineRule="exact"/>
        <w:ind w:firstLine="602" w:firstLineChars="200"/>
        <w:jc w:val="left"/>
        <w:rPr>
          <w:rFonts w:ascii="宋体" w:hAnsi="宋体" w:cs="宋体"/>
          <w:color w:val="auto"/>
          <w:sz w:val="28"/>
          <w:szCs w:val="28"/>
          <w:highlight w:val="none"/>
        </w:rPr>
      </w:pPr>
      <w:r>
        <w:rPr>
          <w:rFonts w:hint="eastAsia" w:ascii="宋体" w:hAnsi="宋体" w:cs="宋体"/>
          <w:b/>
          <w:color w:val="auto"/>
          <w:kern w:val="0"/>
          <w:sz w:val="30"/>
          <w:szCs w:val="30"/>
          <w:highlight w:val="none"/>
        </w:rPr>
        <w:t>六、资格声明函</w:t>
      </w:r>
    </w:p>
    <w:p w14:paraId="433E3764">
      <w:pPr>
        <w:spacing w:line="320" w:lineRule="exact"/>
        <w:jc w:val="center"/>
        <w:rPr>
          <w:rFonts w:ascii="宋体" w:hAnsi="宋体" w:cs="宋体"/>
          <w:b/>
          <w:color w:val="auto"/>
          <w:sz w:val="32"/>
          <w:szCs w:val="32"/>
          <w:highlight w:val="none"/>
        </w:rPr>
      </w:pPr>
    </w:p>
    <w:p w14:paraId="08A22D46">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5F6995FB">
      <w:pPr>
        <w:spacing w:line="320" w:lineRule="exact"/>
        <w:jc w:val="center"/>
        <w:rPr>
          <w:rFonts w:ascii="宋体" w:hAnsi="宋体" w:cs="宋体"/>
          <w:color w:val="auto"/>
          <w:sz w:val="24"/>
          <w:szCs w:val="20"/>
          <w:highlight w:val="none"/>
        </w:rPr>
      </w:pPr>
    </w:p>
    <w:p w14:paraId="09FC0B55">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76" w:name="PO_3000001868_PM031_6"/>
      <w:r>
        <w:rPr>
          <w:rFonts w:hint="eastAsia" w:ascii="宋体" w:hAnsi="宋体" w:cs="宋体"/>
          <w:color w:val="auto"/>
          <w:sz w:val="24"/>
          <w:highlight w:val="none"/>
          <w:u w:val="single"/>
        </w:rPr>
        <w:t>[采购组织机构]</w:t>
      </w:r>
      <w:bookmarkEnd w:id="76"/>
      <w:r>
        <w:rPr>
          <w:rFonts w:hint="eastAsia" w:ascii="宋体" w:hAnsi="宋体" w:cs="宋体"/>
          <w:color w:val="auto"/>
          <w:sz w:val="24"/>
          <w:highlight w:val="none"/>
        </w:rPr>
        <w:t>：</w:t>
      </w:r>
    </w:p>
    <w:p w14:paraId="7458C0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CFE2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我方愿意参加贵方组织的</w:t>
      </w:r>
      <w:bookmarkStart w:id="77" w:name="PO_3000001868_PM002_4"/>
      <w:r>
        <w:rPr>
          <w:rFonts w:hint="eastAsia" w:ascii="宋体" w:hAnsi="宋体" w:cs="宋体"/>
          <w:color w:val="auto"/>
          <w:sz w:val="24"/>
          <w:highlight w:val="none"/>
          <w:u w:val="single"/>
        </w:rPr>
        <w:t>[项目名称]</w:t>
      </w:r>
      <w:bookmarkEnd w:id="77"/>
      <w:r>
        <w:rPr>
          <w:rFonts w:hint="eastAsia" w:ascii="宋体" w:hAnsi="宋体" w:cs="宋体"/>
          <w:color w:val="auto"/>
          <w:sz w:val="24"/>
          <w:highlight w:val="none"/>
          <w:u w:val="single"/>
        </w:rPr>
        <w:t>）</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5A340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E76D9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8F641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3.在此，我方宣布同意如下：</w:t>
      </w:r>
    </w:p>
    <w:p w14:paraId="1CB651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34A9C1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2B29CF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53A8DE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474F72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76C55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、政府采购严重违法失信行为记录名单，完全符合《中华人民共和国政府采购法》第二十二条规定的供应商资格条件，我方对此声明负全部法律责任。</w:t>
      </w:r>
    </w:p>
    <w:p w14:paraId="66A16A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AB591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351F67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A98D3FE">
      <w:pPr>
        <w:pStyle w:val="15"/>
        <w:spacing w:line="360" w:lineRule="auto"/>
        <w:ind w:firstLine="480" w:firstLineChars="200"/>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326E9CCA">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1E84F75">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7643E1C8">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212A0E48">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14875C0A">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2AEE0CD5">
      <w:pPr>
        <w:pStyle w:val="13"/>
        <w:tabs>
          <w:tab w:val="left" w:pos="939"/>
        </w:tabs>
        <w:spacing w:line="360" w:lineRule="auto"/>
        <w:ind w:left="0" w:leftChars="0" w:firstLine="480" w:firstLineChars="200"/>
        <w:rPr>
          <w:rFonts w:ascii="宋体" w:hAnsi="宋体" w:cs="宋体"/>
          <w:color w:val="auto"/>
          <w:sz w:val="24"/>
          <w:highlight w:val="none"/>
        </w:rPr>
      </w:pPr>
    </w:p>
    <w:p w14:paraId="55E9CE10">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2B002B5">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B3AE36F">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14:paraId="517A2323">
      <w:pPr>
        <w:pStyle w:val="9"/>
        <w:overflowPunct w:val="0"/>
        <w:spacing w:line="520" w:lineRule="exact"/>
        <w:ind w:firstLine="0"/>
        <w:rPr>
          <w:rFonts w:ascii="宋体" w:hAnsi="宋体" w:cs="宋体"/>
          <w:b/>
          <w:bCs/>
          <w:color w:val="auto"/>
          <w:sz w:val="32"/>
          <w:szCs w:val="32"/>
          <w:highlight w:val="none"/>
        </w:rPr>
      </w:pPr>
      <w:r>
        <w:rPr>
          <w:rFonts w:hint="eastAsia" w:ascii="宋体" w:hAnsi="宋体" w:cs="宋体"/>
          <w:b/>
          <w:color w:val="auto"/>
          <w:kern w:val="0"/>
          <w:sz w:val="30"/>
          <w:szCs w:val="30"/>
          <w:highlight w:val="none"/>
        </w:rPr>
        <w:t>七、联合体协议书（如有）</w:t>
      </w:r>
    </w:p>
    <w:p w14:paraId="0235E37F">
      <w:pPr>
        <w:pStyle w:val="15"/>
        <w:spacing w:line="600" w:lineRule="exact"/>
        <w:jc w:val="center"/>
        <w:rPr>
          <w:rFonts w:hAnsi="宋体" w:cs="宋体"/>
          <w:color w:val="auto"/>
          <w:kern w:val="2"/>
          <w:sz w:val="44"/>
          <w:szCs w:val="44"/>
          <w:highlight w:val="none"/>
        </w:rPr>
      </w:pPr>
    </w:p>
    <w:p w14:paraId="46334ACB">
      <w:pPr>
        <w:pStyle w:val="15"/>
        <w:spacing w:line="600" w:lineRule="exact"/>
        <w:jc w:val="center"/>
        <w:rPr>
          <w:rFonts w:hAnsi="宋体" w:cs="宋体"/>
          <w:color w:val="auto"/>
          <w:kern w:val="2"/>
          <w:sz w:val="44"/>
          <w:szCs w:val="44"/>
          <w:highlight w:val="none"/>
        </w:rPr>
      </w:pPr>
      <w:r>
        <w:rPr>
          <w:rFonts w:hint="eastAsia" w:hAnsi="宋体" w:cs="宋体"/>
          <w:color w:val="auto"/>
          <w:kern w:val="2"/>
          <w:sz w:val="44"/>
          <w:szCs w:val="44"/>
          <w:highlight w:val="none"/>
        </w:rPr>
        <w:t>联合体竞标协议书（格式）</w:t>
      </w:r>
    </w:p>
    <w:p w14:paraId="016F85DC">
      <w:pPr>
        <w:autoSpaceDE w:val="0"/>
        <w:autoSpaceDN w:val="0"/>
        <w:adjustRightInd w:val="0"/>
        <w:spacing w:line="360" w:lineRule="auto"/>
        <w:jc w:val="left"/>
        <w:rPr>
          <w:rFonts w:ascii="宋体" w:hAnsi="宋体" w:cs="宋体"/>
          <w:color w:val="auto"/>
          <w:kern w:val="0"/>
          <w:szCs w:val="21"/>
          <w:highlight w:val="none"/>
          <w:u w:val="single"/>
        </w:rPr>
      </w:pPr>
    </w:p>
    <w:p w14:paraId="30A40D91">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bookmarkStart w:id="78" w:name="PO_3000001868_PM031"/>
      <w:r>
        <w:rPr>
          <w:rFonts w:hint="eastAsia" w:ascii="宋体" w:hAnsi="宋体" w:cs="宋体"/>
          <w:color w:val="auto"/>
          <w:kern w:val="0"/>
          <w:sz w:val="24"/>
          <w:highlight w:val="none"/>
          <w:u w:val="single"/>
        </w:rPr>
        <w:t>[采购组织机构]</w:t>
      </w:r>
      <w:bookmarkEnd w:id="78"/>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bookmarkStart w:id="79" w:name="PO_3000001868_PM002_5"/>
      <w:r>
        <w:rPr>
          <w:rFonts w:hint="eastAsia" w:ascii="宋体" w:hAnsi="宋体" w:cs="宋体"/>
          <w:color w:val="auto"/>
          <w:kern w:val="0"/>
          <w:sz w:val="24"/>
          <w:highlight w:val="none"/>
          <w:u w:val="single"/>
        </w:rPr>
        <w:t>[项目名称]</w:t>
      </w:r>
      <w:bookmarkEnd w:id="79"/>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bookmarkStart w:id="80" w:name="PO_3000001868_PM001_6"/>
      <w:r>
        <w:rPr>
          <w:rFonts w:hint="eastAsia" w:ascii="宋体" w:hAnsi="宋体" w:cs="宋体"/>
          <w:color w:val="auto"/>
          <w:kern w:val="0"/>
          <w:sz w:val="24"/>
          <w:highlight w:val="none"/>
          <w:u w:val="single"/>
        </w:rPr>
        <w:t>[项目编号]</w:t>
      </w:r>
      <w:bookmarkEnd w:id="80"/>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p>
    <w:p w14:paraId="345F46A4">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14:paraId="7CB449EE">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4E85F00">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5B28AEF7">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w:t>
      </w:r>
      <w:r>
        <w:rPr>
          <w:rFonts w:hint="eastAsia" w:ascii="宋体" w:hAnsi="宋体" w:cs="宋体"/>
          <w:color w:val="auto"/>
          <w:sz w:val="24"/>
          <w:highlight w:val="none"/>
          <w:u w:val="single"/>
        </w:rPr>
        <w:t>________________________________________________</w:t>
      </w:r>
      <w:r>
        <w:rPr>
          <w:rFonts w:hint="eastAsia" w:ascii="宋体" w:hAnsi="宋体" w:cs="宋体"/>
          <w:color w:val="auto"/>
          <w:kern w:val="0"/>
          <w:sz w:val="24"/>
          <w:highlight w:val="none"/>
        </w:rPr>
        <w:t>。</w:t>
      </w:r>
    </w:p>
    <w:p w14:paraId="14829DD1">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5、本联合体中</w:t>
      </w:r>
      <w:r>
        <w:rPr>
          <w:rFonts w:hint="eastAsia" w:hAnsi="宋体" w:cs="宋体"/>
          <w:color w:val="auto"/>
          <w:sz w:val="24"/>
          <w:szCs w:val="24"/>
          <w:highlight w:val="none"/>
          <w:u w:val="single"/>
        </w:rPr>
        <w:t>，________________________（某成员单位名称）为______</w:t>
      </w:r>
      <w:r>
        <w:rPr>
          <w:rFonts w:hint="eastAsia" w:hAnsi="宋体" w:cs="宋体"/>
          <w:color w:val="auto"/>
          <w:sz w:val="24"/>
          <w:szCs w:val="24"/>
          <w:highlight w:val="none"/>
        </w:rPr>
        <w:t>（请填写：中型、小型、微型）企业，其协议合同金额占联合体协议合同总金额的</w:t>
      </w:r>
      <w:r>
        <w:rPr>
          <w:rFonts w:hint="eastAsia" w:hAnsi="宋体" w:cs="宋体"/>
          <w:color w:val="auto"/>
          <w:sz w:val="24"/>
          <w:szCs w:val="24"/>
          <w:highlight w:val="none"/>
          <w:u w:val="single"/>
        </w:rPr>
        <w:t>______</w:t>
      </w:r>
      <w:r>
        <w:rPr>
          <w:rFonts w:hint="eastAsia" w:hAnsi="宋体" w:cs="宋体"/>
          <w:color w:val="auto"/>
          <w:sz w:val="24"/>
          <w:szCs w:val="24"/>
          <w:highlight w:val="none"/>
        </w:rPr>
        <w:t>%。【如联合体成员中有小型、微型企业的，请填写此条，否则无需填写；如联合体成员中有多个小型、微型企业的，请逐一列出。】</w:t>
      </w:r>
    </w:p>
    <w:p w14:paraId="28C720D0">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2703014C">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44962708">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54E7957F">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0FA9B826">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0FEBE303">
      <w:pPr>
        <w:autoSpaceDE w:val="0"/>
        <w:autoSpaceDN w:val="0"/>
        <w:adjustRightInd w:val="0"/>
        <w:spacing w:line="360" w:lineRule="auto"/>
        <w:jc w:val="left"/>
        <w:rPr>
          <w:rFonts w:ascii="宋体" w:hAnsi="宋体" w:cs="宋体"/>
          <w:color w:val="auto"/>
          <w:kern w:val="0"/>
          <w:sz w:val="24"/>
          <w:highlight w:val="none"/>
        </w:rPr>
      </w:pPr>
    </w:p>
    <w:p w14:paraId="172DEC02">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57E7705E">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38E89E46">
      <w:pPr>
        <w:autoSpaceDE w:val="0"/>
        <w:autoSpaceDN w:val="0"/>
        <w:adjustRightInd w:val="0"/>
        <w:spacing w:line="360" w:lineRule="auto"/>
        <w:jc w:val="left"/>
        <w:rPr>
          <w:rFonts w:ascii="宋体" w:hAnsi="宋体" w:cs="宋体"/>
          <w:color w:val="auto"/>
          <w:kern w:val="0"/>
          <w:szCs w:val="21"/>
          <w:highlight w:val="none"/>
        </w:rPr>
      </w:pPr>
    </w:p>
    <w:p w14:paraId="0F0E2D02">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2F32C8AF">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（签字或盖章）</w:t>
      </w:r>
    </w:p>
    <w:p w14:paraId="7AC6B817">
      <w:pPr>
        <w:autoSpaceDE w:val="0"/>
        <w:autoSpaceDN w:val="0"/>
        <w:adjustRightInd w:val="0"/>
        <w:spacing w:line="360" w:lineRule="auto"/>
        <w:jc w:val="left"/>
        <w:rPr>
          <w:rFonts w:ascii="宋体" w:hAnsi="宋体" w:cs="宋体"/>
          <w:color w:val="auto"/>
          <w:kern w:val="0"/>
          <w:sz w:val="24"/>
          <w:highlight w:val="none"/>
        </w:rPr>
      </w:pPr>
    </w:p>
    <w:p w14:paraId="34EBA79A">
      <w:pPr>
        <w:autoSpaceDE w:val="0"/>
        <w:autoSpaceDN w:val="0"/>
        <w:adjustRightInd w:val="0"/>
        <w:spacing w:line="360" w:lineRule="auto"/>
        <w:jc w:val="left"/>
        <w:rPr>
          <w:rFonts w:ascii="宋体" w:hAnsi="宋体" w:cs="宋体"/>
          <w:color w:val="auto"/>
          <w:kern w:val="0"/>
          <w:sz w:val="24"/>
          <w:highlight w:val="none"/>
        </w:rPr>
      </w:pPr>
    </w:p>
    <w:p w14:paraId="7E4B869D">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1AE09B7">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5FB66F2">
      <w:pPr>
        <w:autoSpaceDE w:val="0"/>
        <w:autoSpaceDN w:val="0"/>
        <w:spacing w:line="360" w:lineRule="auto"/>
        <w:ind w:firstLine="6120" w:firstLineChars="2550"/>
        <w:rPr>
          <w:rFonts w:ascii="宋体" w:hAnsi="宋体" w:cs="宋体"/>
          <w:color w:val="auto"/>
          <w:kern w:val="0"/>
          <w:sz w:val="24"/>
          <w:highlight w:val="none"/>
          <w:lang w:val="zh-CN"/>
        </w:rPr>
      </w:pPr>
    </w:p>
    <w:p w14:paraId="4FAAAE27">
      <w:pPr>
        <w:autoSpaceDE w:val="0"/>
        <w:autoSpaceDN w:val="0"/>
        <w:spacing w:line="360" w:lineRule="auto"/>
        <w:ind w:firstLine="6120" w:firstLineChars="2550"/>
        <w:rPr>
          <w:rFonts w:ascii="宋体" w:hAnsi="宋体" w:cs="宋体"/>
          <w:color w:val="auto"/>
          <w:kern w:val="0"/>
          <w:sz w:val="24"/>
          <w:highlight w:val="none"/>
          <w:lang w:val="zh-CN"/>
        </w:rPr>
      </w:pPr>
    </w:p>
    <w:p w14:paraId="5640D79C">
      <w:pPr>
        <w:autoSpaceDE w:val="0"/>
        <w:autoSpaceDN w:val="0"/>
        <w:spacing w:line="360" w:lineRule="auto"/>
        <w:ind w:firstLine="6120" w:firstLineChars="2550"/>
        <w:rPr>
          <w:rFonts w:ascii="宋体" w:hAnsi="宋体" w:cs="宋体"/>
          <w:color w:val="auto"/>
          <w:kern w:val="0"/>
          <w:sz w:val="24"/>
          <w:highlight w:val="none"/>
          <w:lang w:val="zh-CN"/>
        </w:rPr>
      </w:pPr>
    </w:p>
    <w:p w14:paraId="301A6B63">
      <w:pPr>
        <w:snapToGrid w:val="0"/>
        <w:spacing w:line="360" w:lineRule="auto"/>
        <w:ind w:firstLine="602" w:firstLineChars="200"/>
        <w:rPr>
          <w:rFonts w:ascii="宋体" w:hAnsi="宋体" w:cs="宋体"/>
          <w:b/>
          <w:color w:val="auto"/>
          <w:sz w:val="30"/>
          <w:szCs w:val="30"/>
          <w:highlight w:val="none"/>
        </w:rPr>
      </w:pPr>
    </w:p>
    <w:p w14:paraId="58273CE8">
      <w:pPr>
        <w:snapToGrid w:val="0"/>
        <w:spacing w:line="360" w:lineRule="auto"/>
        <w:ind w:firstLine="602" w:firstLineChars="200"/>
        <w:rPr>
          <w:rFonts w:ascii="宋体" w:hAnsi="宋体" w:cs="宋体"/>
          <w:b/>
          <w:color w:val="auto"/>
          <w:sz w:val="30"/>
          <w:szCs w:val="30"/>
          <w:highlight w:val="none"/>
        </w:rPr>
      </w:pPr>
    </w:p>
    <w:p w14:paraId="1F9C9793">
      <w:pPr>
        <w:snapToGrid w:val="0"/>
        <w:spacing w:line="360" w:lineRule="auto"/>
        <w:ind w:firstLine="602" w:firstLineChars="200"/>
        <w:rPr>
          <w:rFonts w:ascii="宋体" w:hAnsi="宋体" w:cs="宋体"/>
          <w:b/>
          <w:color w:val="auto"/>
          <w:sz w:val="30"/>
          <w:szCs w:val="30"/>
          <w:highlight w:val="none"/>
        </w:rPr>
      </w:pPr>
    </w:p>
    <w:p w14:paraId="365240C5">
      <w:pPr>
        <w:snapToGrid w:val="0"/>
        <w:spacing w:line="360" w:lineRule="auto"/>
        <w:ind w:firstLine="602" w:firstLineChars="200"/>
        <w:rPr>
          <w:rFonts w:ascii="宋体" w:hAnsi="宋体" w:cs="宋体"/>
          <w:b/>
          <w:color w:val="auto"/>
          <w:sz w:val="30"/>
          <w:szCs w:val="30"/>
          <w:highlight w:val="none"/>
        </w:rPr>
      </w:pPr>
    </w:p>
    <w:p w14:paraId="62157B8F">
      <w:pPr>
        <w:snapToGrid w:val="0"/>
        <w:spacing w:line="360" w:lineRule="auto"/>
        <w:ind w:firstLine="602" w:firstLineChars="200"/>
        <w:rPr>
          <w:rFonts w:ascii="宋体" w:hAnsi="宋体" w:cs="宋体"/>
          <w:b/>
          <w:color w:val="auto"/>
          <w:sz w:val="30"/>
          <w:szCs w:val="30"/>
          <w:highlight w:val="none"/>
        </w:rPr>
      </w:pPr>
    </w:p>
    <w:p w14:paraId="6F9AF361">
      <w:pPr>
        <w:snapToGrid w:val="0"/>
        <w:spacing w:line="360" w:lineRule="auto"/>
        <w:ind w:firstLine="602" w:firstLineChars="200"/>
        <w:rPr>
          <w:rFonts w:ascii="宋体" w:hAnsi="宋体" w:cs="宋体"/>
          <w:b/>
          <w:color w:val="auto"/>
          <w:sz w:val="30"/>
          <w:szCs w:val="30"/>
          <w:highlight w:val="none"/>
        </w:rPr>
      </w:pPr>
    </w:p>
    <w:p w14:paraId="06282BE6">
      <w:pPr>
        <w:snapToGrid w:val="0"/>
        <w:spacing w:line="360" w:lineRule="auto"/>
        <w:ind w:firstLine="602" w:firstLineChars="200"/>
        <w:rPr>
          <w:rFonts w:ascii="宋体" w:hAnsi="宋体" w:cs="宋体"/>
          <w:b/>
          <w:color w:val="auto"/>
          <w:sz w:val="30"/>
          <w:szCs w:val="30"/>
          <w:highlight w:val="none"/>
        </w:rPr>
      </w:pPr>
    </w:p>
    <w:p w14:paraId="157D5A0C">
      <w:pPr>
        <w:snapToGrid w:val="0"/>
        <w:spacing w:line="360" w:lineRule="auto"/>
        <w:ind w:firstLine="602" w:firstLineChars="200"/>
        <w:rPr>
          <w:rFonts w:ascii="宋体" w:hAnsi="宋体" w:cs="宋体"/>
          <w:b/>
          <w:color w:val="auto"/>
          <w:sz w:val="30"/>
          <w:szCs w:val="30"/>
          <w:highlight w:val="none"/>
        </w:rPr>
      </w:pPr>
    </w:p>
    <w:p w14:paraId="203740C0">
      <w:pPr>
        <w:snapToGrid w:val="0"/>
        <w:spacing w:line="360" w:lineRule="auto"/>
        <w:ind w:firstLine="602" w:firstLineChars="200"/>
        <w:rPr>
          <w:rFonts w:ascii="宋体" w:hAnsi="宋体" w:cs="宋体"/>
          <w:b/>
          <w:color w:val="auto"/>
          <w:sz w:val="30"/>
          <w:szCs w:val="30"/>
          <w:highlight w:val="none"/>
        </w:rPr>
      </w:pPr>
    </w:p>
    <w:p w14:paraId="4ABB05A6">
      <w:pPr>
        <w:snapToGrid w:val="0"/>
        <w:spacing w:line="360" w:lineRule="auto"/>
        <w:ind w:firstLine="602" w:firstLineChars="200"/>
        <w:rPr>
          <w:rFonts w:ascii="宋体" w:hAnsi="宋体" w:cs="宋体"/>
          <w:b/>
          <w:color w:val="auto"/>
          <w:sz w:val="30"/>
          <w:szCs w:val="30"/>
          <w:highlight w:val="none"/>
        </w:rPr>
      </w:pPr>
    </w:p>
    <w:p w14:paraId="59E700AF">
      <w:pPr>
        <w:snapToGrid w:val="0"/>
        <w:spacing w:line="360" w:lineRule="auto"/>
        <w:ind w:firstLine="602" w:firstLineChars="200"/>
        <w:rPr>
          <w:rFonts w:ascii="宋体" w:hAnsi="宋体" w:cs="宋体"/>
          <w:b/>
          <w:color w:val="auto"/>
          <w:sz w:val="30"/>
          <w:szCs w:val="30"/>
          <w:highlight w:val="none"/>
        </w:rPr>
      </w:pPr>
    </w:p>
    <w:p w14:paraId="1ADD7229">
      <w:pPr>
        <w:snapToGrid w:val="0"/>
        <w:spacing w:line="360" w:lineRule="auto"/>
        <w:ind w:firstLine="602" w:firstLineChars="200"/>
        <w:rPr>
          <w:rFonts w:ascii="宋体" w:hAnsi="宋体" w:cs="宋体"/>
          <w:b/>
          <w:color w:val="auto"/>
          <w:sz w:val="30"/>
          <w:szCs w:val="30"/>
          <w:highlight w:val="none"/>
        </w:rPr>
      </w:pPr>
    </w:p>
    <w:p w14:paraId="3552A0E1">
      <w:pPr>
        <w:snapToGrid w:val="0"/>
        <w:spacing w:line="360" w:lineRule="auto"/>
        <w:ind w:firstLine="602" w:firstLineChars="200"/>
        <w:rPr>
          <w:rFonts w:ascii="宋体" w:hAnsi="宋体" w:cs="宋体"/>
          <w:b/>
          <w:color w:val="auto"/>
          <w:sz w:val="30"/>
          <w:szCs w:val="30"/>
          <w:highlight w:val="none"/>
        </w:rPr>
      </w:pPr>
    </w:p>
    <w:p w14:paraId="0413614F">
      <w:pPr>
        <w:snapToGrid w:val="0"/>
        <w:spacing w:line="360" w:lineRule="auto"/>
        <w:ind w:firstLine="602" w:firstLineChars="200"/>
        <w:rPr>
          <w:rFonts w:ascii="宋体" w:hAnsi="宋体" w:cs="宋体"/>
          <w:b/>
          <w:color w:val="auto"/>
          <w:sz w:val="30"/>
          <w:szCs w:val="30"/>
          <w:highlight w:val="none"/>
        </w:rPr>
      </w:pPr>
    </w:p>
    <w:p w14:paraId="653A1C89">
      <w:pPr>
        <w:snapToGrid w:val="0"/>
        <w:spacing w:line="360" w:lineRule="auto"/>
        <w:ind w:firstLine="602" w:firstLineChars="200"/>
        <w:rPr>
          <w:rFonts w:ascii="宋体" w:hAnsi="宋体" w:cs="宋体"/>
          <w:b/>
          <w:color w:val="auto"/>
          <w:sz w:val="30"/>
          <w:szCs w:val="30"/>
          <w:highlight w:val="none"/>
        </w:rPr>
      </w:pPr>
    </w:p>
    <w:p w14:paraId="17188202">
      <w:pPr>
        <w:pStyle w:val="32"/>
        <w:rPr>
          <w:color w:val="auto"/>
          <w:highlight w:val="none"/>
        </w:rPr>
      </w:pPr>
    </w:p>
    <w:p w14:paraId="0B3D6430">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八、中小企业声明函或残疾人福利性单位声明函或属于监狱企业的证明文件</w:t>
      </w:r>
    </w:p>
    <w:p w14:paraId="6BEE0E85">
      <w:pPr>
        <w:spacing w:line="30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中小企业声明函（工程、服务）</w:t>
      </w:r>
    </w:p>
    <w:p w14:paraId="0BC5398D">
      <w:pPr>
        <w:spacing w:line="360" w:lineRule="auto"/>
        <w:ind w:firstLine="550"/>
        <w:rPr>
          <w:rFonts w:ascii="宋体" w:hAnsi="宋体" w:cs="宋体"/>
          <w:color w:val="auto"/>
          <w:kern w:val="0"/>
          <w:sz w:val="24"/>
          <w:highlight w:val="none"/>
        </w:rPr>
      </w:pPr>
    </w:p>
    <w:p w14:paraId="74E8D06C">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D24F052">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1E2BE704">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2.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6302C709">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 </w:t>
      </w:r>
    </w:p>
    <w:p w14:paraId="6377D82F">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664CB90D">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25DEF4D2">
      <w:pPr>
        <w:ind w:firstLine="552"/>
        <w:rPr>
          <w:rFonts w:ascii="宋体" w:hAnsi="宋体" w:cs="宋体"/>
          <w:color w:val="auto"/>
          <w:kern w:val="0"/>
          <w:szCs w:val="21"/>
          <w:highlight w:val="none"/>
        </w:rPr>
      </w:pPr>
    </w:p>
    <w:p w14:paraId="7CCCA98A">
      <w:pPr>
        <w:pStyle w:val="2"/>
        <w:spacing w:after="0" w:line="360" w:lineRule="auto"/>
        <w:contextualSpacing/>
        <w:rPr>
          <w:rFonts w:ascii="宋体" w:hAnsi="宋体" w:cs="宋体"/>
          <w:color w:val="auto"/>
          <w:kern w:val="0"/>
          <w:sz w:val="24"/>
          <w:szCs w:val="22"/>
          <w:highlight w:val="none"/>
        </w:rPr>
      </w:pPr>
      <w:r>
        <w:rPr>
          <w:rFonts w:hint="eastAsia" w:ascii="宋体" w:hAnsi="宋体" w:cs="宋体"/>
          <w:color w:val="auto"/>
          <w:kern w:val="0"/>
          <w:sz w:val="24"/>
          <w:szCs w:val="22"/>
          <w:highlight w:val="none"/>
        </w:rPr>
        <w:t>1从业人员、营业收入、资产总额填报上一年度数据，无上一年度数据的新成立企业可不填报。</w:t>
      </w:r>
    </w:p>
    <w:p w14:paraId="5DA9DD89">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893F058">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F47E764">
      <w:pPr>
        <w:pStyle w:val="2"/>
        <w:spacing w:after="0" w:line="360" w:lineRule="auto"/>
        <w:ind w:left="3960" w:right="1808"/>
        <w:contextualSpacing/>
        <w:rPr>
          <w:rFonts w:ascii="宋体" w:hAnsi="宋体" w:cs="宋体"/>
          <w:color w:val="auto"/>
          <w:highlight w:val="none"/>
        </w:rPr>
      </w:pPr>
    </w:p>
    <w:p w14:paraId="66C17F9E">
      <w:pPr>
        <w:tabs>
          <w:tab w:val="left" w:pos="7980"/>
        </w:tabs>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14:paraId="27A3C5EF">
      <w:pPr>
        <w:snapToGrid w:val="0"/>
        <w:spacing w:before="120" w:beforeLines="50" w:after="50" w:line="360" w:lineRule="auto"/>
        <w:outlineLvl w:val="1"/>
        <w:rPr>
          <w:rFonts w:ascii="宋体" w:hAnsi="宋体" w:cs="宋体"/>
          <w:b/>
          <w:bCs/>
          <w:color w:val="auto"/>
          <w:sz w:val="32"/>
          <w:szCs w:val="32"/>
          <w:highlight w:val="none"/>
        </w:rPr>
        <w:sectPr>
          <w:pgSz w:w="11910" w:h="16840"/>
          <w:pgMar w:top="1440" w:right="1440" w:bottom="1440" w:left="1440" w:header="720" w:footer="720" w:gutter="0"/>
          <w:cols w:space="720" w:num="1"/>
        </w:sectPr>
      </w:pPr>
    </w:p>
    <w:p w14:paraId="20236B4E">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672D5B6B">
      <w:pPr>
        <w:spacing w:line="520" w:lineRule="exact"/>
        <w:rPr>
          <w:rFonts w:ascii="宋体" w:hAnsi="宋体" w:cs="宋体"/>
          <w:color w:val="auto"/>
          <w:sz w:val="32"/>
          <w:szCs w:val="32"/>
          <w:highlight w:val="none"/>
        </w:rPr>
      </w:pPr>
    </w:p>
    <w:p w14:paraId="6BFFB7F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328A17B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2E1EA08">
      <w:pPr>
        <w:spacing w:line="360" w:lineRule="auto"/>
        <w:contextualSpacing/>
        <w:rPr>
          <w:rFonts w:ascii="宋体" w:hAnsi="宋体" w:cs="宋体"/>
          <w:color w:val="auto"/>
          <w:sz w:val="24"/>
          <w:highlight w:val="none"/>
        </w:rPr>
      </w:pPr>
    </w:p>
    <w:p w14:paraId="1A8E35DD">
      <w:pPr>
        <w:spacing w:line="360" w:lineRule="auto"/>
        <w:contextualSpacing/>
        <w:rPr>
          <w:rFonts w:ascii="宋体" w:hAnsi="宋体" w:cs="宋体"/>
          <w:color w:val="auto"/>
          <w:sz w:val="24"/>
          <w:highlight w:val="none"/>
        </w:rPr>
      </w:pPr>
    </w:p>
    <w:p w14:paraId="308A18AA">
      <w:pPr>
        <w:spacing w:line="360" w:lineRule="auto"/>
        <w:contextualSpacing/>
        <w:rPr>
          <w:rFonts w:ascii="宋体" w:hAnsi="宋体" w:cs="宋体"/>
          <w:color w:val="auto"/>
          <w:sz w:val="24"/>
          <w:highlight w:val="none"/>
        </w:rPr>
      </w:pPr>
    </w:p>
    <w:p w14:paraId="238BB38B">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0B040AF5">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6ADBBA82">
      <w:pPr>
        <w:spacing w:line="360" w:lineRule="auto"/>
        <w:contextualSpacing/>
        <w:rPr>
          <w:rFonts w:ascii="宋体" w:hAnsi="宋体" w:cs="宋体"/>
          <w:color w:val="auto"/>
          <w:sz w:val="24"/>
          <w:highlight w:val="none"/>
        </w:rPr>
      </w:pPr>
    </w:p>
    <w:p w14:paraId="364B8696">
      <w:pPr>
        <w:spacing w:line="360" w:lineRule="auto"/>
        <w:contextualSpacing/>
        <w:rPr>
          <w:rFonts w:ascii="宋体" w:hAnsi="宋体" w:cs="宋体"/>
          <w:color w:val="auto"/>
          <w:sz w:val="24"/>
          <w:highlight w:val="none"/>
        </w:rPr>
      </w:pPr>
    </w:p>
    <w:p w14:paraId="23CF306B">
      <w:pPr>
        <w:spacing w:line="360" w:lineRule="auto"/>
        <w:contextualSpacing/>
        <w:rPr>
          <w:rFonts w:ascii="宋体" w:hAnsi="宋体" w:cs="宋体"/>
          <w:color w:val="auto"/>
          <w:sz w:val="24"/>
          <w:highlight w:val="none"/>
        </w:rPr>
      </w:pPr>
    </w:p>
    <w:p w14:paraId="246AB460">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注：请根据自己的真实情况出具《残疾人福利性单位声明函》。依法享受小微企业优惠政策的，采购人或者采购代理机构在公告中标结果时，同时公告其《残疾人福利性单位声明函》，接受社会监督。</w:t>
      </w:r>
    </w:p>
    <w:p w14:paraId="5D670FBC">
      <w:pPr>
        <w:snapToGrid w:val="0"/>
        <w:spacing w:line="360" w:lineRule="auto"/>
        <w:rPr>
          <w:rFonts w:ascii="宋体" w:hAnsi="宋体" w:cs="宋体"/>
          <w:bCs/>
          <w:color w:val="auto"/>
          <w:sz w:val="30"/>
          <w:szCs w:val="30"/>
          <w:highlight w:val="none"/>
        </w:rPr>
      </w:pPr>
    </w:p>
    <w:p w14:paraId="6263F00C">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九、</w:t>
      </w:r>
      <w:r>
        <w:rPr>
          <w:rFonts w:hint="eastAsia" w:ascii="宋体" w:hAnsi="宋体" w:cs="宋体"/>
          <w:color w:val="auto"/>
          <w:sz w:val="24"/>
          <w:highlight w:val="none"/>
          <w:lang w:val="en-US" w:eastAsia="zh-CN"/>
        </w:rPr>
        <w:t>资格条件证明材料：</w:t>
      </w:r>
      <w:r>
        <w:rPr>
          <w:rFonts w:hint="eastAsia" w:ascii="宋体" w:hAnsi="宋体" w:cs="宋体"/>
          <w:color w:val="auto"/>
          <w:sz w:val="24"/>
          <w:highlight w:val="none"/>
          <w:lang w:eastAsia="zh-CN"/>
        </w:rPr>
        <w:t>①</w:t>
      </w:r>
      <w:r>
        <w:rPr>
          <w:rFonts w:hint="eastAsia" w:ascii="宋体" w:hAnsi="宋体" w:cs="宋体"/>
          <w:color w:val="auto"/>
          <w:sz w:val="24"/>
          <w:highlight w:val="none"/>
        </w:rPr>
        <w:t>供应商须具备公路工程施工总承包叁级(含)以上资质，</w:t>
      </w:r>
      <w:r>
        <w:rPr>
          <w:rFonts w:hint="eastAsia" w:ascii="宋体" w:hAnsi="宋体" w:cs="宋体"/>
          <w:color w:val="auto"/>
          <w:sz w:val="24"/>
          <w:highlight w:val="none"/>
          <w:lang w:val="en-US" w:eastAsia="zh-CN"/>
        </w:rPr>
        <w:t>同时</w:t>
      </w:r>
      <w:r>
        <w:rPr>
          <w:rFonts w:hint="eastAsia" w:ascii="宋体" w:hAnsi="宋体" w:cs="宋体"/>
          <w:color w:val="auto"/>
          <w:sz w:val="24"/>
          <w:highlight w:val="none"/>
        </w:rPr>
        <w:t>持有省级及以上建设行政主管部门颁发的安全生产许可证；②</w:t>
      </w:r>
      <w:r>
        <w:rPr>
          <w:rFonts w:hint="eastAsia" w:ascii="宋体" w:hAnsi="宋体" w:cs="宋体"/>
          <w:color w:val="auto"/>
          <w:sz w:val="24"/>
          <w:highlight w:val="none"/>
          <w:lang w:val="en-US" w:eastAsia="zh-CN"/>
        </w:rPr>
        <w:t>拟投入本项目的</w:t>
      </w:r>
      <w:r>
        <w:rPr>
          <w:rFonts w:hint="eastAsia" w:ascii="宋体" w:hAnsi="宋体" w:cs="宋体"/>
          <w:color w:val="auto"/>
          <w:sz w:val="24"/>
          <w:highlight w:val="none"/>
        </w:rPr>
        <w:t>项目经理须</w:t>
      </w:r>
      <w:r>
        <w:rPr>
          <w:rFonts w:hint="eastAsia" w:ascii="宋体" w:hAnsi="宋体" w:cs="宋体"/>
          <w:color w:val="auto"/>
          <w:sz w:val="24"/>
          <w:highlight w:val="none"/>
          <w:lang w:val="en-US" w:eastAsia="zh-CN"/>
        </w:rPr>
        <w:t>具备</w:t>
      </w:r>
      <w:r>
        <w:rPr>
          <w:rFonts w:hint="eastAsia" w:ascii="宋体" w:hAnsi="宋体" w:cs="宋体"/>
          <w:color w:val="auto"/>
          <w:sz w:val="24"/>
          <w:highlight w:val="none"/>
        </w:rPr>
        <w:t>公路工程专业</w:t>
      </w:r>
      <w:r>
        <w:rPr>
          <w:rFonts w:hint="eastAsia" w:ascii="宋体" w:hAnsi="宋体" w:cs="宋体"/>
          <w:color w:val="auto"/>
          <w:sz w:val="24"/>
          <w:highlight w:val="none"/>
          <w:lang w:val="en-US" w:eastAsia="zh-CN"/>
        </w:rPr>
        <w:t>贰</w:t>
      </w:r>
      <w:r>
        <w:rPr>
          <w:rFonts w:hint="eastAsia" w:ascii="宋体" w:hAnsi="宋体" w:cs="宋体"/>
          <w:color w:val="auto"/>
          <w:sz w:val="24"/>
          <w:highlight w:val="none"/>
        </w:rPr>
        <w:t>级以上(含</w:t>
      </w:r>
      <w:r>
        <w:rPr>
          <w:rFonts w:hint="eastAsia" w:ascii="宋体" w:hAnsi="宋体" w:cs="宋体"/>
          <w:color w:val="auto"/>
          <w:sz w:val="24"/>
          <w:highlight w:val="none"/>
          <w:lang w:val="en-US" w:eastAsia="zh-CN"/>
        </w:rPr>
        <w:t>贰级</w:t>
      </w:r>
      <w:r>
        <w:rPr>
          <w:rFonts w:hint="eastAsia" w:ascii="宋体" w:hAnsi="宋体" w:cs="宋体"/>
          <w:color w:val="auto"/>
          <w:sz w:val="24"/>
          <w:highlight w:val="none"/>
        </w:rPr>
        <w:t>)注册建造师资格，并持有省级或以上交通运输行政主管部门颁发的安全生产考核合格证(“三类人员”B 类证书)</w:t>
      </w:r>
      <w:r>
        <w:rPr>
          <w:rFonts w:hint="eastAsia" w:ascii="宋体" w:hAnsi="宋体" w:cs="宋体"/>
          <w:color w:val="auto"/>
          <w:sz w:val="24"/>
          <w:highlight w:val="none"/>
          <w:lang w:eastAsia="zh-CN"/>
        </w:rPr>
        <w:t>，③</w:t>
      </w:r>
      <w:r>
        <w:rPr>
          <w:rFonts w:hint="eastAsia" w:ascii="宋体" w:hAnsi="宋体" w:cs="宋体"/>
          <w:color w:val="auto"/>
          <w:sz w:val="24"/>
          <w:highlight w:val="none"/>
          <w:lang w:val="en-US" w:eastAsia="zh-CN"/>
        </w:rPr>
        <w:t>拟投入本项目的安全员应具有省级（或以上）交通主管部门颁发的《安全生产考核合格证书》 C证</w:t>
      </w:r>
    </w:p>
    <w:p w14:paraId="06B57C75">
      <w:pPr>
        <w:snapToGrid w:val="0"/>
        <w:spacing w:line="360" w:lineRule="auto"/>
        <w:ind w:firstLine="602" w:firstLineChars="200"/>
        <w:rPr>
          <w:rFonts w:ascii="宋体" w:hAnsi="宋体" w:cs="宋体"/>
          <w:b/>
          <w:color w:val="auto"/>
          <w:sz w:val="30"/>
          <w:szCs w:val="30"/>
          <w:highlight w:val="none"/>
        </w:rPr>
      </w:pPr>
    </w:p>
    <w:p w14:paraId="631541FD">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6863AFF">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139C090">
      <w:pPr>
        <w:pStyle w:val="4"/>
        <w:jc w:val="both"/>
        <w:rPr>
          <w:rFonts w:hint="eastAsia" w:ascii="宋体" w:hAnsi="宋体" w:cs="宋体"/>
          <w:b w:val="0"/>
          <w:bCs w:val="0"/>
          <w:color w:val="auto"/>
          <w:highlight w:val="none"/>
        </w:rPr>
      </w:pPr>
      <w:bookmarkStart w:id="81" w:name="_Toc80205940"/>
      <w:bookmarkStart w:id="82" w:name="_Toc10861"/>
    </w:p>
    <w:p w14:paraId="5DEACF4A">
      <w:pPr>
        <w:pStyle w:val="4"/>
        <w:jc w:val="center"/>
        <w:rPr>
          <w:rFonts w:ascii="宋体" w:hAnsi="宋体" w:cs="宋体"/>
          <w:b w:val="0"/>
          <w:color w:val="auto"/>
          <w:highlight w:val="none"/>
        </w:rPr>
      </w:pPr>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81"/>
      <w:bookmarkEnd w:id="82"/>
    </w:p>
    <w:p w14:paraId="1093ED5F">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65F481CB">
      <w:pPr>
        <w:snapToGrid w:val="0"/>
        <w:spacing w:before="120" w:beforeLines="50" w:after="50"/>
        <w:rPr>
          <w:rFonts w:ascii="宋体" w:hAnsi="宋体" w:cs="宋体"/>
          <w:color w:val="auto"/>
          <w:sz w:val="24"/>
          <w:szCs w:val="20"/>
          <w:highlight w:val="none"/>
        </w:rPr>
      </w:pPr>
    </w:p>
    <w:p w14:paraId="1DF3BF8F">
      <w:pPr>
        <w:snapToGrid w:val="0"/>
        <w:spacing w:before="120" w:beforeLines="50" w:after="50"/>
        <w:rPr>
          <w:rFonts w:ascii="宋体" w:hAnsi="宋体" w:cs="宋体"/>
          <w:color w:val="auto"/>
          <w:sz w:val="24"/>
          <w:szCs w:val="20"/>
          <w:highlight w:val="none"/>
        </w:rPr>
      </w:pPr>
    </w:p>
    <w:p w14:paraId="450CEF16">
      <w:pPr>
        <w:snapToGrid w:val="0"/>
        <w:spacing w:before="120" w:beforeLines="50" w:after="50"/>
        <w:rPr>
          <w:rFonts w:ascii="宋体" w:hAnsi="宋体" w:cs="宋体"/>
          <w:color w:val="auto"/>
          <w:sz w:val="24"/>
          <w:szCs w:val="20"/>
          <w:highlight w:val="none"/>
        </w:rPr>
      </w:pPr>
    </w:p>
    <w:p w14:paraId="72DD07E8">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14:paraId="7D80F95D">
      <w:pPr>
        <w:snapToGrid w:val="0"/>
        <w:spacing w:before="120" w:beforeLines="50" w:after="50"/>
        <w:rPr>
          <w:rFonts w:ascii="宋体" w:hAnsi="宋体" w:cs="宋体"/>
          <w:bCs/>
          <w:color w:val="auto"/>
          <w:sz w:val="24"/>
          <w:szCs w:val="20"/>
          <w:highlight w:val="none"/>
        </w:rPr>
      </w:pPr>
    </w:p>
    <w:p w14:paraId="5116DDD0">
      <w:pPr>
        <w:snapToGrid w:val="0"/>
        <w:spacing w:before="120" w:beforeLines="50" w:after="50"/>
        <w:rPr>
          <w:rFonts w:ascii="宋体" w:hAnsi="宋体" w:cs="宋体"/>
          <w:bCs/>
          <w:color w:val="auto"/>
          <w:sz w:val="24"/>
          <w:szCs w:val="20"/>
          <w:highlight w:val="none"/>
        </w:rPr>
      </w:pPr>
    </w:p>
    <w:p w14:paraId="1E01574A">
      <w:pPr>
        <w:snapToGrid w:val="0"/>
        <w:spacing w:before="120" w:beforeLines="50" w:after="50"/>
        <w:rPr>
          <w:rFonts w:ascii="宋体" w:hAnsi="宋体" w:cs="宋体"/>
          <w:bCs/>
          <w:color w:val="auto"/>
          <w:sz w:val="24"/>
          <w:szCs w:val="20"/>
          <w:highlight w:val="none"/>
        </w:rPr>
      </w:pPr>
    </w:p>
    <w:p w14:paraId="7E00062C">
      <w:pPr>
        <w:snapToGrid w:val="0"/>
        <w:spacing w:before="120" w:beforeLines="50" w:after="50"/>
        <w:rPr>
          <w:rFonts w:ascii="宋体" w:hAnsi="宋体" w:cs="宋体"/>
          <w:bCs/>
          <w:color w:val="auto"/>
          <w:sz w:val="24"/>
          <w:szCs w:val="20"/>
          <w:highlight w:val="none"/>
        </w:rPr>
      </w:pPr>
    </w:p>
    <w:p w14:paraId="13E4982C">
      <w:pPr>
        <w:snapToGrid w:val="0"/>
        <w:spacing w:before="120" w:beforeLines="50" w:after="50"/>
        <w:rPr>
          <w:rFonts w:ascii="宋体" w:hAnsi="宋体" w:cs="宋体"/>
          <w:bCs/>
          <w:color w:val="auto"/>
          <w:sz w:val="24"/>
          <w:szCs w:val="20"/>
          <w:highlight w:val="none"/>
        </w:rPr>
      </w:pPr>
    </w:p>
    <w:p w14:paraId="305AAE0E">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3" w:name="PO_3000001868_PM002_6"/>
      <w:r>
        <w:rPr>
          <w:rFonts w:hint="eastAsia" w:ascii="宋体" w:hAnsi="宋体" w:cs="宋体"/>
          <w:bCs/>
          <w:color w:val="auto"/>
          <w:sz w:val="32"/>
          <w:szCs w:val="32"/>
          <w:highlight w:val="none"/>
        </w:rPr>
        <w:t>[项目名称]</w:t>
      </w:r>
      <w:bookmarkEnd w:id="83"/>
    </w:p>
    <w:p w14:paraId="0064B4AC">
      <w:pPr>
        <w:snapToGrid w:val="0"/>
        <w:spacing w:before="120" w:beforeLines="50" w:after="50"/>
        <w:ind w:firstLine="720" w:firstLineChars="225"/>
        <w:rPr>
          <w:rFonts w:ascii="宋体" w:hAnsi="宋体" w:cs="宋体"/>
          <w:bCs/>
          <w:color w:val="auto"/>
          <w:sz w:val="32"/>
          <w:szCs w:val="32"/>
          <w:highlight w:val="none"/>
        </w:rPr>
      </w:pPr>
    </w:p>
    <w:p w14:paraId="70123078">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4" w:name="PO_3000001868_PM001_7"/>
      <w:r>
        <w:rPr>
          <w:rFonts w:hint="eastAsia" w:ascii="宋体" w:hAnsi="宋体" w:cs="宋体"/>
          <w:bCs/>
          <w:color w:val="auto"/>
          <w:sz w:val="32"/>
          <w:szCs w:val="32"/>
          <w:highlight w:val="none"/>
        </w:rPr>
        <w:t>[项目编号]</w:t>
      </w:r>
      <w:bookmarkEnd w:id="84"/>
    </w:p>
    <w:p w14:paraId="51F3B995">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4EAEB650">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5B58CD69">
      <w:pPr>
        <w:snapToGrid w:val="0"/>
        <w:spacing w:before="120" w:beforeLines="50" w:after="50"/>
        <w:ind w:firstLine="720" w:firstLineChars="225"/>
        <w:rPr>
          <w:rFonts w:ascii="宋体" w:hAnsi="宋体" w:cs="宋体"/>
          <w:bCs/>
          <w:color w:val="auto"/>
          <w:sz w:val="32"/>
          <w:szCs w:val="32"/>
          <w:highlight w:val="none"/>
        </w:rPr>
      </w:pPr>
    </w:p>
    <w:p w14:paraId="02E825A1">
      <w:pPr>
        <w:pStyle w:val="9"/>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3F39D35">
      <w:pPr>
        <w:pStyle w:val="9"/>
        <w:snapToGrid w:val="0"/>
        <w:spacing w:before="50" w:after="50"/>
        <w:ind w:firstLine="720" w:firstLineChars="225"/>
        <w:rPr>
          <w:rFonts w:ascii="宋体" w:hAnsi="宋体" w:cs="宋体"/>
          <w:bCs/>
          <w:color w:val="auto"/>
          <w:sz w:val="32"/>
          <w:szCs w:val="32"/>
          <w:highlight w:val="none"/>
        </w:rPr>
      </w:pPr>
    </w:p>
    <w:p w14:paraId="575584AC">
      <w:pPr>
        <w:pStyle w:val="9"/>
        <w:snapToGrid w:val="0"/>
        <w:spacing w:before="50" w:after="50"/>
        <w:ind w:firstLine="720" w:firstLineChars="225"/>
        <w:rPr>
          <w:rFonts w:ascii="宋体" w:hAnsi="宋体" w:cs="宋体"/>
          <w:bCs/>
          <w:color w:val="auto"/>
          <w:sz w:val="32"/>
          <w:szCs w:val="32"/>
          <w:highlight w:val="none"/>
        </w:rPr>
      </w:pPr>
    </w:p>
    <w:p w14:paraId="59D7ED09">
      <w:pPr>
        <w:pStyle w:val="9"/>
        <w:snapToGrid w:val="0"/>
        <w:spacing w:before="50" w:after="50"/>
        <w:ind w:firstLine="1280" w:firstLineChars="400"/>
        <w:rPr>
          <w:rFonts w:ascii="宋体" w:hAnsi="宋体" w:cs="宋体"/>
          <w:bCs/>
          <w:color w:val="auto"/>
          <w:sz w:val="32"/>
          <w:szCs w:val="32"/>
          <w:highlight w:val="none"/>
        </w:rPr>
      </w:pPr>
    </w:p>
    <w:p w14:paraId="50139494">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62E08F26">
      <w:pPr>
        <w:widowControl/>
        <w:spacing w:line="360" w:lineRule="auto"/>
        <w:jc w:val="left"/>
        <w:rPr>
          <w:rFonts w:ascii="宋体" w:hAnsi="宋体" w:cs="宋体"/>
          <w:b/>
          <w:bCs/>
          <w:color w:val="auto"/>
          <w:sz w:val="32"/>
          <w:szCs w:val="32"/>
          <w:highlight w:val="none"/>
        </w:rPr>
        <w:sectPr>
          <w:pgSz w:w="11910" w:h="16840"/>
          <w:pgMar w:top="1340" w:right="1500" w:bottom="280" w:left="1680" w:header="720" w:footer="720" w:gutter="0"/>
          <w:cols w:space="720" w:num="1"/>
        </w:sectPr>
      </w:pPr>
    </w:p>
    <w:p w14:paraId="2A31B7F4">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6199F545">
      <w:pPr>
        <w:jc w:val="center"/>
        <w:rPr>
          <w:rFonts w:ascii="宋体" w:hAnsi="宋体" w:cs="宋体"/>
          <w:b/>
          <w:color w:val="auto"/>
          <w:kern w:val="0"/>
          <w:sz w:val="28"/>
          <w:szCs w:val="28"/>
          <w:highlight w:val="none"/>
        </w:rPr>
      </w:pPr>
    </w:p>
    <w:p w14:paraId="56308062">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14:paraId="384F6535">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26CE1CC3">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6CB65DD2">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78E74DA0">
      <w:pPr>
        <w:pStyle w:val="37"/>
        <w:spacing w:line="360" w:lineRule="auto"/>
        <w:rPr>
          <w:rFonts w:ascii="宋体" w:hAnsi="宋体" w:eastAsia="宋体" w:cs="宋体"/>
          <w:color w:val="auto"/>
          <w:highlight w:val="none"/>
        </w:rPr>
      </w:pPr>
      <w:bookmarkStart w:id="85" w:name="OLE_LINK7"/>
      <w:bookmarkStart w:id="86" w:name="OLE_LINK6"/>
      <w:bookmarkStart w:id="87"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F3CE651">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85"/>
      <w:bookmarkEnd w:id="86"/>
    </w:p>
    <w:bookmarkEnd w:id="87"/>
    <w:p w14:paraId="5512BB0A">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七、服务需求偏离表…………………………………………………………（页码）</w:t>
      </w:r>
    </w:p>
    <w:p w14:paraId="7245A7B2">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八、</w:t>
      </w:r>
      <w:r>
        <w:rPr>
          <w:rFonts w:hint="eastAsia" w:ascii="宋体" w:hAnsi="宋体" w:eastAsia="宋体" w:cs="宋体"/>
          <w:color w:val="auto"/>
          <w:highlight w:val="none"/>
          <w:lang w:val="en-US" w:eastAsia="zh-CN"/>
        </w:rPr>
        <w:t>服务方案</w:t>
      </w:r>
      <w:r>
        <w:rPr>
          <w:rFonts w:hint="eastAsia" w:ascii="宋体" w:hAnsi="宋体" w:eastAsia="宋体" w:cs="宋体"/>
          <w:color w:val="auto"/>
          <w:highlight w:val="none"/>
        </w:rPr>
        <w:t>……………………………………………………………（页码）</w:t>
      </w:r>
    </w:p>
    <w:p w14:paraId="1EDA5D46">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4290299">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78E6C502">
      <w:pPr>
        <w:pStyle w:val="37"/>
        <w:spacing w:line="360" w:lineRule="auto"/>
        <w:rPr>
          <w:rFonts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C116AC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20345898">
      <w:pPr>
        <w:spacing w:line="400" w:lineRule="exact"/>
        <w:rPr>
          <w:rFonts w:ascii="宋体" w:hAnsi="宋体" w:cs="宋体"/>
          <w:color w:val="auto"/>
          <w:sz w:val="32"/>
          <w:szCs w:val="32"/>
          <w:highlight w:val="none"/>
        </w:rPr>
      </w:pPr>
    </w:p>
    <w:p w14:paraId="0B30B912">
      <w:pPr>
        <w:spacing w:line="520" w:lineRule="exact"/>
        <w:ind w:firstLine="880" w:firstLineChars="200"/>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一、无串标行为承诺函</w:t>
      </w:r>
    </w:p>
    <w:p w14:paraId="7318E60A">
      <w:pPr>
        <w:spacing w:line="520" w:lineRule="exact"/>
        <w:jc w:val="center"/>
        <w:rPr>
          <w:rFonts w:ascii="宋体" w:hAnsi="宋体" w:cs="宋体"/>
          <w:color w:val="auto"/>
          <w:sz w:val="44"/>
          <w:szCs w:val="44"/>
          <w:highlight w:val="none"/>
        </w:rPr>
      </w:pPr>
    </w:p>
    <w:p w14:paraId="401FB7D0">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40D37E96">
      <w:pPr>
        <w:spacing w:line="520" w:lineRule="exact"/>
        <w:ind w:firstLine="640" w:firstLineChars="200"/>
        <w:rPr>
          <w:rFonts w:ascii="宋体" w:hAnsi="宋体" w:cs="宋体"/>
          <w:color w:val="auto"/>
          <w:sz w:val="32"/>
          <w:szCs w:val="32"/>
          <w:highlight w:val="none"/>
        </w:rPr>
      </w:pPr>
    </w:p>
    <w:p w14:paraId="55A60DE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74143F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7B8A61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65BB20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57E233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2A39F2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4491BD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7A5E940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3FEF77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3FC953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12D6C9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48DFF5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5ABFBF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4ACB4C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1B7EC3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52A3B88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1F746E73">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27C94CB">
      <w:pPr>
        <w:spacing w:line="520" w:lineRule="exact"/>
        <w:ind w:left="239" w:leftChars="114" w:firstLine="6120" w:firstLineChars="2550"/>
        <w:jc w:val="left"/>
        <w:rPr>
          <w:rFonts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665C2D0F">
      <w:pPr>
        <w:spacing w:line="520" w:lineRule="exact"/>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50F971EF">
      <w:pPr>
        <w:spacing w:line="360" w:lineRule="auto"/>
        <w:ind w:left="540"/>
        <w:contextualSpacing/>
        <w:rPr>
          <w:rFonts w:ascii="宋体" w:hAnsi="宋体" w:cs="宋体"/>
          <w:color w:val="auto"/>
          <w:sz w:val="32"/>
          <w:szCs w:val="32"/>
          <w:highlight w:val="none"/>
        </w:rPr>
      </w:pPr>
    </w:p>
    <w:p w14:paraId="38493220">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0BD07F53">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577A742B">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36BAAE0">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09247ED6">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BB241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135B7162">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286415E9">
      <w:pPr>
        <w:spacing w:line="360" w:lineRule="auto"/>
        <w:ind w:left="540"/>
        <w:contextualSpacing/>
        <w:rPr>
          <w:rFonts w:ascii="宋体" w:hAnsi="宋体" w:cs="宋体"/>
          <w:color w:val="auto"/>
          <w:sz w:val="24"/>
          <w:highlight w:val="none"/>
        </w:rPr>
      </w:pPr>
    </w:p>
    <w:p w14:paraId="33121E13">
      <w:pPr>
        <w:spacing w:line="360" w:lineRule="auto"/>
        <w:ind w:left="540"/>
        <w:contextualSpacing/>
        <w:rPr>
          <w:rFonts w:ascii="宋体" w:hAnsi="宋体" w:cs="宋体"/>
          <w:color w:val="auto"/>
          <w:sz w:val="24"/>
          <w:highlight w:val="none"/>
        </w:rPr>
      </w:pPr>
    </w:p>
    <w:p w14:paraId="24C2F003">
      <w:pPr>
        <w:spacing w:line="360" w:lineRule="auto"/>
        <w:ind w:left="540"/>
        <w:contextualSpacing/>
        <w:rPr>
          <w:rFonts w:ascii="宋体" w:hAnsi="宋体" w:cs="宋体"/>
          <w:color w:val="auto"/>
          <w:sz w:val="24"/>
          <w:highlight w:val="none"/>
        </w:rPr>
      </w:pPr>
    </w:p>
    <w:p w14:paraId="58470A5D">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5B3125CA">
      <w:pPr>
        <w:spacing w:line="360" w:lineRule="auto"/>
        <w:ind w:left="540"/>
        <w:contextualSpacing/>
        <w:rPr>
          <w:rFonts w:ascii="宋体" w:hAnsi="宋体" w:cs="宋体"/>
          <w:color w:val="auto"/>
          <w:sz w:val="24"/>
          <w:highlight w:val="none"/>
        </w:rPr>
      </w:pPr>
    </w:p>
    <w:p w14:paraId="7563E9FE">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BA14790">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23E6521E">
      <w:pPr>
        <w:spacing w:line="360" w:lineRule="auto"/>
        <w:jc w:val="left"/>
        <w:rPr>
          <w:rFonts w:ascii="宋体" w:hAnsi="宋体" w:cs="宋体"/>
          <w:color w:val="auto"/>
          <w:sz w:val="24"/>
          <w:highlight w:val="none"/>
        </w:rPr>
      </w:pPr>
    </w:p>
    <w:p w14:paraId="2733C839">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74FE47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FD39E92">
      <w:pPr>
        <w:widowControl/>
        <w:spacing w:line="360" w:lineRule="auto"/>
        <w:jc w:val="left"/>
        <w:rPr>
          <w:rFonts w:ascii="宋体" w:hAnsi="宋体" w:cs="宋体"/>
          <w:color w:val="auto"/>
          <w:sz w:val="24"/>
          <w:highlight w:val="none"/>
        </w:rPr>
        <w:sectPr>
          <w:pgSz w:w="11910" w:h="16840"/>
          <w:pgMar w:top="1340" w:right="1500" w:bottom="280" w:left="1680" w:header="720" w:footer="720" w:gutter="0"/>
          <w:cols w:space="720" w:num="1"/>
        </w:sectPr>
      </w:pPr>
    </w:p>
    <w:tbl>
      <w:tblPr>
        <w:tblStyle w:val="2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3FD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5B59E29A">
            <w:pPr>
              <w:spacing w:line="360" w:lineRule="auto"/>
              <w:rPr>
                <w:rFonts w:ascii="宋体" w:hAnsi="宋体" w:cs="宋体"/>
                <w:b/>
                <w:color w:val="auto"/>
                <w:sz w:val="24"/>
                <w:highlight w:val="none"/>
              </w:rPr>
            </w:pPr>
          </w:p>
          <w:p w14:paraId="788CF6A6">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5DFCE5D1">
      <w:pPr>
        <w:spacing w:line="360" w:lineRule="auto"/>
        <w:ind w:firstLine="482" w:firstLineChars="200"/>
        <w:jc w:val="left"/>
        <w:rPr>
          <w:rFonts w:ascii="宋体" w:hAnsi="宋体" w:cs="宋体"/>
          <w:b/>
          <w:color w:val="auto"/>
          <w:sz w:val="32"/>
          <w:szCs w:val="32"/>
          <w:highlight w:val="none"/>
        </w:rPr>
      </w:pPr>
      <w:r>
        <w:rPr>
          <w:rFonts w:hint="eastAsia" w:ascii="宋体" w:hAnsi="宋体" w:cs="宋体"/>
          <w:b/>
          <w:color w:val="auto"/>
          <w:sz w:val="24"/>
          <w:highlight w:val="none"/>
        </w:rPr>
        <w:t>附件：</w:t>
      </w:r>
    </w:p>
    <w:p w14:paraId="4650C3F5">
      <w:pPr>
        <w:adjustRightInd w:val="0"/>
        <w:snapToGrid w:val="0"/>
        <w:spacing w:line="300" w:lineRule="auto"/>
        <w:jc w:val="left"/>
        <w:rPr>
          <w:rFonts w:ascii="宋体" w:hAnsi="宋体" w:cs="宋体"/>
          <w:b/>
          <w:color w:val="auto"/>
          <w:szCs w:val="21"/>
          <w:highlight w:val="none"/>
        </w:rPr>
      </w:pPr>
    </w:p>
    <w:p w14:paraId="04209ADF">
      <w:pPr>
        <w:spacing w:line="520" w:lineRule="exact"/>
        <w:ind w:firstLine="880"/>
        <w:jc w:val="left"/>
        <w:rPr>
          <w:rFonts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2B33931D">
      <w:pPr>
        <w:spacing w:line="500" w:lineRule="exact"/>
        <w:jc w:val="center"/>
        <w:rPr>
          <w:rFonts w:ascii="宋体" w:hAnsi="宋体" w:cs="宋体"/>
          <w:color w:val="auto"/>
          <w:sz w:val="44"/>
          <w:szCs w:val="44"/>
          <w:highlight w:val="none"/>
        </w:rPr>
      </w:pPr>
    </w:p>
    <w:p w14:paraId="185822C6">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授权委托书（非联合体竞标格式）</w:t>
      </w:r>
    </w:p>
    <w:p w14:paraId="2F76E2F3">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40313306">
      <w:pPr>
        <w:spacing w:line="520" w:lineRule="exact"/>
        <w:rPr>
          <w:rFonts w:ascii="宋体" w:hAnsi="宋体" w:cs="宋体"/>
          <w:color w:val="auto"/>
          <w:sz w:val="32"/>
          <w:szCs w:val="32"/>
          <w:highlight w:val="none"/>
        </w:rPr>
      </w:pPr>
    </w:p>
    <w:p w14:paraId="17A83CE2">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88" w:name="PO_3000001868_PM031_7"/>
      <w:r>
        <w:rPr>
          <w:rFonts w:hint="eastAsia" w:ascii="宋体" w:hAnsi="宋体" w:cs="宋体"/>
          <w:color w:val="auto"/>
          <w:sz w:val="24"/>
          <w:highlight w:val="none"/>
          <w:u w:val="single"/>
        </w:rPr>
        <w:t>[采购组织机构]</w:t>
      </w:r>
      <w:bookmarkEnd w:id="88"/>
      <w:r>
        <w:rPr>
          <w:rFonts w:hint="eastAsia" w:ascii="宋体" w:hAnsi="宋体" w:cs="宋体"/>
          <w:color w:val="auto"/>
          <w:sz w:val="24"/>
          <w:highlight w:val="none"/>
        </w:rPr>
        <w:t>：</w:t>
      </w:r>
    </w:p>
    <w:p w14:paraId="0B4F8E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bookmarkStart w:id="89" w:name="PO_3000001868_PM002_7"/>
      <w:r>
        <w:rPr>
          <w:rFonts w:hint="eastAsia" w:ascii="宋体" w:hAnsi="宋体" w:cs="宋体"/>
          <w:color w:val="auto"/>
          <w:sz w:val="24"/>
          <w:highlight w:val="none"/>
          <w:u w:val="single"/>
        </w:rPr>
        <w:t>[项目名称]</w:t>
      </w:r>
      <w:bookmarkEnd w:id="89"/>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783610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65DB13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6E0E12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6C554D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58E1B58D">
      <w:pPr>
        <w:spacing w:line="360" w:lineRule="auto"/>
        <w:rPr>
          <w:rFonts w:ascii="宋体" w:hAnsi="宋体" w:cs="宋体"/>
          <w:color w:val="auto"/>
          <w:sz w:val="24"/>
          <w:highlight w:val="none"/>
        </w:rPr>
      </w:pPr>
    </w:p>
    <w:p w14:paraId="278E64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4AAF9F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181DF0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FDD55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0905B40D">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71D68B51">
      <w:pPr>
        <w:spacing w:line="360" w:lineRule="auto"/>
        <w:rPr>
          <w:rFonts w:ascii="宋体" w:hAnsi="宋体" w:cs="宋体"/>
          <w:color w:val="auto"/>
          <w:sz w:val="24"/>
          <w:highlight w:val="none"/>
        </w:rPr>
      </w:pPr>
    </w:p>
    <w:p w14:paraId="17A6EAB9">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12B816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B59A375">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3. 法人、其他组织竞标时“我方”是指“我单位”，自然人竞标时“我方”是指“本人”。</w:t>
      </w:r>
    </w:p>
    <w:p w14:paraId="673DE9EB">
      <w:pPr>
        <w:spacing w:line="500" w:lineRule="exact"/>
        <w:jc w:val="center"/>
        <w:rPr>
          <w:rFonts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授权委托书（联合体竞标格式）</w:t>
      </w:r>
    </w:p>
    <w:p w14:paraId="286DF4EF">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131D658C">
      <w:pPr>
        <w:spacing w:line="500" w:lineRule="exact"/>
        <w:jc w:val="center"/>
        <w:rPr>
          <w:rFonts w:ascii="宋体" w:hAnsi="宋体" w:cs="宋体"/>
          <w:color w:val="auto"/>
          <w:sz w:val="44"/>
          <w:szCs w:val="44"/>
          <w:highlight w:val="none"/>
        </w:rPr>
      </w:pPr>
    </w:p>
    <w:p w14:paraId="1407A854">
      <w:pPr>
        <w:spacing w:line="500" w:lineRule="exact"/>
        <w:jc w:val="center"/>
        <w:rPr>
          <w:rFonts w:ascii="宋体" w:hAnsi="宋体" w:cs="宋体"/>
          <w:color w:val="auto"/>
          <w:sz w:val="32"/>
          <w:szCs w:val="32"/>
          <w:highlight w:val="none"/>
        </w:rPr>
      </w:pPr>
    </w:p>
    <w:p w14:paraId="160C01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5C7FC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71E89F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3AB51E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2486FA7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6A73BF2">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牵头人法定代表人（签字或盖章）：</w:t>
      </w:r>
    </w:p>
    <w:p w14:paraId="2D59724C">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牵头人（电子签章）：</w:t>
      </w:r>
    </w:p>
    <w:p w14:paraId="1F7688A3">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5C37F801">
      <w:pPr>
        <w:spacing w:line="360" w:lineRule="auto"/>
        <w:rPr>
          <w:rFonts w:ascii="宋体" w:hAnsi="宋体" w:cs="宋体"/>
          <w:color w:val="auto"/>
          <w:sz w:val="24"/>
          <w:highlight w:val="none"/>
        </w:rPr>
      </w:pPr>
    </w:p>
    <w:p w14:paraId="18585DA6">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被授权人（签字）：</w:t>
      </w:r>
    </w:p>
    <w:p w14:paraId="40572B02">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40EA3902">
      <w:pPr>
        <w:spacing w:line="360" w:lineRule="auto"/>
        <w:rPr>
          <w:rFonts w:ascii="宋体" w:hAnsi="宋体" w:cs="宋体"/>
          <w:color w:val="auto"/>
          <w:sz w:val="24"/>
          <w:highlight w:val="none"/>
        </w:rPr>
      </w:pPr>
    </w:p>
    <w:p w14:paraId="1C72FA20">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263FFF0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14:paraId="5ECC513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A6D655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4.法人、其他组织竞标时“我方”是指“我单位”，自然人竞标时“我方”是指“本人”。</w:t>
      </w:r>
    </w:p>
    <w:p w14:paraId="72C82D1A">
      <w:pPr>
        <w:spacing w:line="360" w:lineRule="auto"/>
        <w:ind w:firstLine="420" w:firstLineChars="200"/>
        <w:jc w:val="left"/>
        <w:rPr>
          <w:rFonts w:ascii="宋体" w:hAnsi="宋体" w:cs="宋体"/>
          <w:color w:val="auto"/>
          <w:szCs w:val="21"/>
          <w:highlight w:val="none"/>
        </w:rPr>
      </w:pPr>
    </w:p>
    <w:p w14:paraId="3EEF0389">
      <w:pPr>
        <w:spacing w:line="520" w:lineRule="exact"/>
        <w:ind w:firstLine="640" w:firstLineChars="200"/>
        <w:jc w:val="left"/>
        <w:rPr>
          <w:rFonts w:ascii="宋体" w:hAnsi="宋体" w:cs="宋体"/>
          <w:b/>
          <w:color w:val="auto"/>
          <w:sz w:val="30"/>
          <w:szCs w:val="30"/>
          <w:highlight w:val="none"/>
        </w:rPr>
      </w:pPr>
      <w:r>
        <w:rPr>
          <w:rFonts w:hint="eastAsia" w:ascii="宋体" w:hAnsi="宋体" w:cs="宋体"/>
          <w:color w:val="auto"/>
          <w:sz w:val="32"/>
          <w:szCs w:val="32"/>
          <w:highlight w:val="none"/>
        </w:rPr>
        <w:br w:type="page"/>
      </w:r>
      <w:r>
        <w:rPr>
          <w:rFonts w:hint="eastAsia" w:ascii="宋体" w:hAnsi="宋体" w:cs="宋体"/>
          <w:b/>
          <w:color w:val="auto"/>
          <w:sz w:val="30"/>
          <w:szCs w:val="30"/>
          <w:highlight w:val="none"/>
        </w:rPr>
        <w:t>四、商务条款偏离表</w:t>
      </w:r>
    </w:p>
    <w:p w14:paraId="53EF845F">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5C69886C">
      <w:pPr>
        <w:spacing w:line="520" w:lineRule="exact"/>
        <w:rPr>
          <w:rFonts w:ascii="宋体" w:hAnsi="宋体" w:cs="宋体"/>
          <w:color w:val="auto"/>
          <w:sz w:val="32"/>
          <w:szCs w:val="32"/>
          <w:highlight w:val="none"/>
        </w:rPr>
      </w:pPr>
    </w:p>
    <w:p w14:paraId="71850B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bookmarkStart w:id="90" w:name="PO_3000001868_PM001_8"/>
      <w:r>
        <w:rPr>
          <w:rFonts w:hint="eastAsia" w:ascii="宋体" w:hAnsi="宋体" w:cs="宋体"/>
          <w:color w:val="auto"/>
          <w:sz w:val="24"/>
          <w:highlight w:val="none"/>
          <w:u w:val="single"/>
        </w:rPr>
        <w:t>[项目编号]</w:t>
      </w:r>
      <w:bookmarkEnd w:id="90"/>
      <w:r>
        <w:rPr>
          <w:rFonts w:hint="eastAsia" w:ascii="宋体" w:hAnsi="宋体" w:cs="宋体"/>
          <w:color w:val="auto"/>
          <w:sz w:val="24"/>
          <w:highlight w:val="none"/>
          <w:u w:val="single"/>
        </w:rPr>
        <w:t xml:space="preserve">  </w:t>
      </w:r>
    </w:p>
    <w:p w14:paraId="161B8E88">
      <w:pPr>
        <w:spacing w:line="360" w:lineRule="auto"/>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bookmarkStart w:id="91" w:name="PO_3000001868_PM002_8"/>
      <w:r>
        <w:rPr>
          <w:rFonts w:hint="eastAsia" w:ascii="宋体" w:hAnsi="宋体" w:cs="宋体"/>
          <w:color w:val="auto"/>
          <w:sz w:val="24"/>
          <w:highlight w:val="none"/>
          <w:u w:val="single"/>
        </w:rPr>
        <w:t>[项目名称]</w:t>
      </w:r>
      <w:bookmarkEnd w:id="91"/>
      <w:r>
        <w:rPr>
          <w:rFonts w:hint="eastAsia" w:ascii="宋体" w:hAnsi="宋体" w:cs="宋体"/>
          <w:color w:val="auto"/>
          <w:sz w:val="24"/>
          <w:highlight w:val="none"/>
          <w:u w:val="single"/>
        </w:rPr>
        <w:t xml:space="preserve"> </w:t>
      </w:r>
    </w:p>
    <w:p w14:paraId="43BB5E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2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49C6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59C5AF7D">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53E4471C">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6E5BC8CD">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0C52AAF">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2086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15E5772">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4E7D8A86">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34EB4B85">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152BD065">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347F64B2">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033526C3">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54DFD139">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38C3D283">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4635F98C">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2B59C910">
            <w:pPr>
              <w:spacing w:line="300" w:lineRule="exact"/>
              <w:rPr>
                <w:rFonts w:ascii="宋体" w:hAnsi="宋体" w:cs="宋体"/>
                <w:color w:val="auto"/>
                <w:szCs w:val="21"/>
                <w:highlight w:val="none"/>
              </w:rPr>
            </w:pPr>
          </w:p>
        </w:tc>
      </w:tr>
      <w:tr w14:paraId="7A62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69842D4">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5B3F35ED">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5D3A1512">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123EDCB8">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0D6DC913">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5CBA3D37">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08CC77C9">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62F2CD4D">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3F5E4A5D">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0B7CBA71">
            <w:pPr>
              <w:spacing w:line="300" w:lineRule="exact"/>
              <w:rPr>
                <w:rFonts w:ascii="宋体" w:hAnsi="宋体" w:cs="宋体"/>
                <w:color w:val="auto"/>
                <w:szCs w:val="21"/>
                <w:highlight w:val="none"/>
              </w:rPr>
            </w:pPr>
          </w:p>
        </w:tc>
      </w:tr>
      <w:tr w14:paraId="1BA2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3FB62BF4">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51999DA1">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D6F6D9C">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2CF0135">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5F7A84F7">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3A780329">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69BFDE3">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28AF3B56">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5BC1A79C">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1905E396">
            <w:pPr>
              <w:spacing w:line="300" w:lineRule="exact"/>
              <w:rPr>
                <w:rFonts w:ascii="宋体" w:hAnsi="宋体" w:cs="宋体"/>
                <w:color w:val="auto"/>
                <w:szCs w:val="21"/>
                <w:highlight w:val="none"/>
              </w:rPr>
            </w:pPr>
          </w:p>
        </w:tc>
      </w:tr>
    </w:tbl>
    <w:p w14:paraId="54986750">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860DE75">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1.说明：应对照磋商文件“第二章 采购需求”中的商务条款逐条作出明确响应，并作出偏离说明。</w:t>
      </w:r>
    </w:p>
    <w:p w14:paraId="3F106B5E">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0AF1391D">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3.表格内容均需按要求填写，不得留空，否则按竞标无效处理。</w:t>
      </w:r>
    </w:p>
    <w:p w14:paraId="0F0BF9C6">
      <w:pPr>
        <w:pStyle w:val="15"/>
        <w:spacing w:line="400" w:lineRule="exact"/>
        <w:rPr>
          <w:rFonts w:hAnsi="宋体" w:cs="宋体"/>
          <w:color w:val="auto"/>
          <w:sz w:val="24"/>
          <w:highlight w:val="none"/>
        </w:rPr>
      </w:pPr>
      <w:r>
        <w:rPr>
          <w:rFonts w:hint="eastAsia" w:hAnsi="宋体" w:cs="宋体"/>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12FF9048">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5239E74A">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5364C640">
      <w:pPr>
        <w:snapToGrid w:val="0"/>
        <w:spacing w:line="360" w:lineRule="auto"/>
        <w:ind w:firstLine="602" w:firstLineChars="200"/>
        <w:rPr>
          <w:rFonts w:ascii="宋体" w:hAnsi="宋体" w:cs="宋体"/>
          <w:b/>
          <w:color w:val="auto"/>
          <w:sz w:val="30"/>
          <w:szCs w:val="30"/>
          <w:highlight w:val="none"/>
        </w:rPr>
      </w:pPr>
    </w:p>
    <w:p w14:paraId="19A4F060">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五、竞标人情况介绍</w:t>
      </w:r>
    </w:p>
    <w:p w14:paraId="4A428A61">
      <w:pPr>
        <w:snapToGrid w:val="0"/>
        <w:spacing w:line="360" w:lineRule="auto"/>
        <w:ind w:firstLine="602" w:firstLineChars="200"/>
        <w:rPr>
          <w:rFonts w:ascii="宋体" w:hAnsi="宋体" w:cs="宋体"/>
          <w:b/>
          <w:color w:val="auto"/>
          <w:sz w:val="30"/>
          <w:szCs w:val="30"/>
          <w:highlight w:val="none"/>
        </w:rPr>
      </w:pPr>
    </w:p>
    <w:p w14:paraId="4C659D4A">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E622EC5">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ACD99DF">
      <w:pPr>
        <w:snapToGrid w:val="0"/>
        <w:spacing w:before="120" w:beforeLines="50" w:after="50"/>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六、供应商类似的业绩证明文件</w:t>
      </w:r>
    </w:p>
    <w:p w14:paraId="1202C3B0">
      <w:pPr>
        <w:pStyle w:val="21"/>
        <w:snapToGrid w:val="0"/>
        <w:ind w:left="480" w:hanging="480"/>
        <w:rPr>
          <w:rFonts w:ascii="宋体" w:hAnsi="宋体" w:cs="宋体"/>
          <w:color w:val="auto"/>
          <w:sz w:val="24"/>
          <w:highlight w:val="none"/>
        </w:rPr>
      </w:pPr>
    </w:p>
    <w:tbl>
      <w:tblPr>
        <w:tblStyle w:val="26"/>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49932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14:paraId="3CDB4D5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02F2A0D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12C0FD3C">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14:paraId="0DEDB1A1">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14:paraId="5EAFB2A2">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7D459C8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14:paraId="6E7A0BD9">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14:paraId="4A7EE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67E6AAEA">
            <w:pPr>
              <w:widowControl/>
              <w:jc w:val="left"/>
              <w:rPr>
                <w:rFonts w:ascii="宋体" w:hAnsi="宋体" w:cs="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41C4F5DD">
            <w:pPr>
              <w:widowControl/>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800FF20">
            <w:pPr>
              <w:widowControl/>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14A7F72">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vAlign w:val="center"/>
          </w:tcPr>
          <w:p w14:paraId="0D6296FE">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28547DB2">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14:paraId="07044255">
            <w:pPr>
              <w:widowControl/>
              <w:jc w:val="left"/>
              <w:rPr>
                <w:rFonts w:ascii="宋体" w:hAnsi="宋体" w:cs="宋体"/>
                <w:color w:val="auto"/>
                <w:sz w:val="24"/>
                <w:highlight w:val="none"/>
              </w:rPr>
            </w:pPr>
          </w:p>
        </w:tc>
      </w:tr>
      <w:tr w14:paraId="69DD3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tcPr>
          <w:p w14:paraId="15BD99EE">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8C4969A">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44925C0">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C6F960D">
            <w:pPr>
              <w:snapToGrid w:val="0"/>
              <w:spacing w:line="24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088A4BC6">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39159E0">
            <w:pPr>
              <w:snapToGrid w:val="0"/>
              <w:spacing w:line="24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3A971D07">
            <w:pPr>
              <w:snapToGrid w:val="0"/>
              <w:spacing w:line="240" w:lineRule="exact"/>
              <w:jc w:val="left"/>
              <w:rPr>
                <w:rFonts w:ascii="宋体" w:hAnsi="宋体" w:cs="宋体"/>
                <w:color w:val="auto"/>
                <w:sz w:val="24"/>
                <w:highlight w:val="none"/>
              </w:rPr>
            </w:pPr>
          </w:p>
        </w:tc>
      </w:tr>
      <w:tr w14:paraId="5B8CC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278735E7">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2FA75A6">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29079EA">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F278449">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1B49FEB6">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DCC34DD">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7B820481">
            <w:pPr>
              <w:snapToGrid w:val="0"/>
              <w:spacing w:before="50" w:after="120" w:afterLines="50" w:line="400" w:lineRule="exact"/>
              <w:jc w:val="left"/>
              <w:rPr>
                <w:rFonts w:ascii="宋体" w:hAnsi="宋体" w:cs="宋体"/>
                <w:color w:val="auto"/>
                <w:sz w:val="24"/>
                <w:highlight w:val="none"/>
              </w:rPr>
            </w:pPr>
          </w:p>
        </w:tc>
      </w:tr>
      <w:tr w14:paraId="4C3BB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tcPr>
          <w:p w14:paraId="4F5CAFAE">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D0284C1">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5C352B0">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C9B4138">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1E515007">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91E51E0">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4DFAE0A2">
            <w:pPr>
              <w:snapToGrid w:val="0"/>
              <w:spacing w:before="50" w:after="120" w:afterLines="50" w:line="400" w:lineRule="exact"/>
              <w:jc w:val="left"/>
              <w:rPr>
                <w:rFonts w:ascii="宋体" w:hAnsi="宋体" w:cs="宋体"/>
                <w:color w:val="auto"/>
                <w:sz w:val="24"/>
                <w:highlight w:val="none"/>
              </w:rPr>
            </w:pPr>
          </w:p>
        </w:tc>
      </w:tr>
      <w:tr w14:paraId="03677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34137500">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6E42256">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0FD6224">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7DF8FA6">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145FB536">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DDBA22A">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1BD84D42">
            <w:pPr>
              <w:snapToGrid w:val="0"/>
              <w:spacing w:before="50" w:after="120" w:afterLines="50" w:line="400" w:lineRule="exact"/>
              <w:jc w:val="left"/>
              <w:rPr>
                <w:rFonts w:ascii="宋体" w:hAnsi="宋体" w:cs="宋体"/>
                <w:color w:val="auto"/>
                <w:sz w:val="24"/>
                <w:highlight w:val="none"/>
              </w:rPr>
            </w:pPr>
          </w:p>
        </w:tc>
      </w:tr>
      <w:tr w14:paraId="6E87A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7E33DCC3">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82A34D7">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77B7ACB">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60054DA">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56E9B4F5">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40E716D">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224914FC">
            <w:pPr>
              <w:snapToGrid w:val="0"/>
              <w:spacing w:before="50" w:after="120" w:afterLines="50" w:line="400" w:lineRule="exact"/>
              <w:jc w:val="left"/>
              <w:rPr>
                <w:rFonts w:ascii="宋体" w:hAnsi="宋体" w:cs="宋体"/>
                <w:color w:val="auto"/>
                <w:sz w:val="24"/>
                <w:highlight w:val="none"/>
              </w:rPr>
            </w:pPr>
          </w:p>
        </w:tc>
      </w:tr>
    </w:tbl>
    <w:p w14:paraId="5A2366C5">
      <w:pPr>
        <w:pStyle w:val="21"/>
        <w:snapToGrid w:val="0"/>
        <w:ind w:left="480" w:hanging="480"/>
        <w:rPr>
          <w:rFonts w:ascii="宋体" w:hAnsi="宋体" w:cs="宋体"/>
          <w:color w:val="auto"/>
          <w:sz w:val="24"/>
          <w:highlight w:val="none"/>
        </w:rPr>
      </w:pPr>
    </w:p>
    <w:p w14:paraId="59829971">
      <w:pPr>
        <w:pStyle w:val="21"/>
        <w:snapToGrid w:val="0"/>
        <w:ind w:left="480" w:hanging="480"/>
        <w:rPr>
          <w:rFonts w:ascii="宋体" w:hAnsi="宋体" w:cs="宋体"/>
          <w:color w:val="auto"/>
          <w:sz w:val="24"/>
          <w:highlight w:val="none"/>
        </w:rPr>
      </w:pPr>
    </w:p>
    <w:p w14:paraId="056F3404">
      <w:pPr>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:相关项目业绩一览表（供应商同类项目合同复印件、用户验收报告、用户评价意见格式自拟）</w:t>
      </w:r>
    </w:p>
    <w:p w14:paraId="241A138A">
      <w:pPr>
        <w:pStyle w:val="15"/>
        <w:spacing w:line="360" w:lineRule="auto"/>
        <w:ind w:left="72"/>
        <w:rPr>
          <w:rFonts w:hAnsi="宋体" w:cs="宋体"/>
          <w:color w:val="auto"/>
          <w:highlight w:val="none"/>
        </w:rPr>
      </w:pPr>
      <w:r>
        <w:rPr>
          <w:rFonts w:hint="eastAsia" w:hAnsi="宋体" w:cs="宋体"/>
          <w:color w:val="auto"/>
          <w:highlight w:val="none"/>
        </w:rPr>
        <w:t>注：供应商可按上述的格式自行编制，须随表提交相应的合同复印件和用户单位验收证明并注明所在供应商商务技术文件页码。</w:t>
      </w:r>
    </w:p>
    <w:p w14:paraId="3A48C958">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41CF7BF4">
      <w:pPr>
        <w:snapToGrid w:val="0"/>
        <w:spacing w:line="360" w:lineRule="auto"/>
        <w:ind w:firstLine="4935" w:firstLineChars="2350"/>
        <w:rPr>
          <w:rFonts w:ascii="宋体" w:hAnsi="宋体" w:cs="宋体"/>
          <w:color w:val="auto"/>
          <w:szCs w:val="21"/>
          <w:highlight w:val="none"/>
        </w:rPr>
      </w:pPr>
    </w:p>
    <w:p w14:paraId="14AC2F18">
      <w:pPr>
        <w:snapToGrid w:val="0"/>
        <w:spacing w:line="360" w:lineRule="auto"/>
        <w:ind w:left="4410" w:leftChars="2100" w:firstLine="5670" w:firstLineChars="27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515CF50F">
      <w:pPr>
        <w:spacing w:line="500" w:lineRule="exact"/>
        <w:jc w:val="center"/>
        <w:rPr>
          <w:rFonts w:ascii="宋体" w:hAnsi="宋体" w:cs="宋体"/>
          <w:color w:val="auto"/>
          <w:sz w:val="32"/>
          <w:szCs w:val="32"/>
          <w:highlight w:val="none"/>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4257337">
      <w:pPr>
        <w:widowControl/>
        <w:jc w:val="left"/>
        <w:rPr>
          <w:rFonts w:ascii="宋体" w:hAnsi="宋体" w:cs="宋体"/>
          <w:color w:val="auto"/>
          <w:sz w:val="32"/>
          <w:szCs w:val="32"/>
          <w:highlight w:val="none"/>
        </w:rPr>
        <w:sectPr>
          <w:pgSz w:w="11910" w:h="16840"/>
          <w:pgMar w:top="1340" w:right="1500" w:bottom="280" w:left="1680" w:header="720" w:footer="720" w:gutter="0"/>
          <w:cols w:space="720" w:num="1"/>
        </w:sectPr>
      </w:pPr>
    </w:p>
    <w:p w14:paraId="705CEBBB">
      <w:pPr>
        <w:snapToGrid w:val="0"/>
        <w:spacing w:line="360" w:lineRule="auto"/>
        <w:ind w:firstLine="602" w:firstLineChars="200"/>
        <w:rPr>
          <w:rFonts w:ascii="宋体" w:hAnsi="宋体" w:cs="宋体"/>
          <w:color w:val="auto"/>
          <w:sz w:val="32"/>
          <w:szCs w:val="32"/>
          <w:highlight w:val="none"/>
        </w:rPr>
      </w:pPr>
      <w:r>
        <w:rPr>
          <w:rFonts w:hint="eastAsia" w:ascii="宋体" w:hAnsi="宋体" w:cs="宋体"/>
          <w:b/>
          <w:color w:val="auto"/>
          <w:sz w:val="30"/>
          <w:szCs w:val="30"/>
          <w:highlight w:val="none"/>
        </w:rPr>
        <w:t>七、服务需求偏离表</w:t>
      </w:r>
    </w:p>
    <w:p w14:paraId="1B9799D3">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竞标产品服务需求偏离表</w:t>
      </w:r>
    </w:p>
    <w:p w14:paraId="4772FF6A">
      <w:pPr>
        <w:spacing w:line="500" w:lineRule="exact"/>
        <w:jc w:val="center"/>
        <w:rPr>
          <w:rFonts w:ascii="宋体" w:hAnsi="宋体" w:cs="宋体"/>
          <w:b/>
          <w:color w:val="auto"/>
          <w:sz w:val="32"/>
          <w:szCs w:val="32"/>
          <w:highlight w:val="none"/>
        </w:rPr>
      </w:pPr>
      <w:r>
        <w:rPr>
          <w:rFonts w:hint="eastAsia" w:ascii="宋体" w:hAnsi="宋体" w:cs="宋体"/>
          <w:bCs/>
          <w:color w:val="auto"/>
          <w:sz w:val="44"/>
          <w:szCs w:val="44"/>
          <w:highlight w:val="none"/>
        </w:rPr>
        <w:t>(注：按采购需求具体条款修改)</w:t>
      </w:r>
    </w:p>
    <w:p w14:paraId="2EC1FA46">
      <w:pPr>
        <w:spacing w:line="360" w:lineRule="auto"/>
        <w:jc w:val="left"/>
        <w:rPr>
          <w:rFonts w:ascii="宋体" w:hAnsi="宋体" w:cs="宋体"/>
          <w:color w:val="auto"/>
          <w:sz w:val="24"/>
          <w:highlight w:val="none"/>
        </w:rPr>
      </w:pPr>
    </w:p>
    <w:p w14:paraId="247C92A6">
      <w:pPr>
        <w:pStyle w:val="15"/>
        <w:spacing w:line="360" w:lineRule="auto"/>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p>
    <w:tbl>
      <w:tblPr>
        <w:tblStyle w:val="26"/>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4E63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10927385">
            <w:pPr>
              <w:rPr>
                <w:rFonts w:ascii="宋体" w:hAnsi="宋体" w:cs="宋体"/>
                <w:color w:val="auto"/>
                <w:szCs w:val="21"/>
                <w:highlight w:val="none"/>
              </w:rPr>
            </w:pPr>
            <w:r>
              <w:rPr>
                <w:rFonts w:hint="eastAsia" w:ascii="宋体" w:hAnsi="宋体" w:cs="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3224D015">
            <w:pPr>
              <w:jc w:val="center"/>
              <w:rPr>
                <w:rFonts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039A300D">
            <w:pP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1552EE5C">
            <w:pPr>
              <w:rPr>
                <w:rFonts w:ascii="宋体" w:hAnsi="宋体" w:cs="宋体"/>
                <w:color w:val="auto"/>
                <w:szCs w:val="21"/>
                <w:highlight w:val="none"/>
              </w:rPr>
            </w:pPr>
            <w:r>
              <w:rPr>
                <w:rFonts w:hint="eastAsia" w:ascii="宋体" w:hAnsi="宋体" w:cs="宋体"/>
                <w:color w:val="auto"/>
                <w:szCs w:val="21"/>
                <w:highlight w:val="none"/>
              </w:rPr>
              <w:t>偏离说明</w:t>
            </w:r>
          </w:p>
        </w:tc>
      </w:tr>
      <w:tr w14:paraId="235F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42CC2F0D">
            <w:pPr>
              <w:widowControl/>
              <w:jc w:val="left"/>
              <w:rPr>
                <w:rFonts w:ascii="宋体" w:hAnsi="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56861615">
            <w:pPr>
              <w:rPr>
                <w:rFonts w:ascii="宋体" w:hAnsi="宋体" w:cs="宋体"/>
                <w:color w:val="auto"/>
                <w:szCs w:val="21"/>
                <w:highlight w:val="none"/>
              </w:rPr>
            </w:pPr>
            <w:r>
              <w:rPr>
                <w:rFonts w:hint="eastAsia" w:ascii="宋体" w:hAnsi="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4B4F79BD">
            <w:pPr>
              <w:rPr>
                <w:rFonts w:ascii="宋体" w:hAnsi="宋体" w:cs="宋体"/>
                <w:color w:val="auto"/>
                <w:szCs w:val="21"/>
                <w:highlight w:val="none"/>
              </w:rPr>
            </w:pPr>
            <w:r>
              <w:rPr>
                <w:rFonts w:hint="eastAsia" w:ascii="宋体" w:hAnsi="宋体" w:cs="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62FD793A">
            <w:pPr>
              <w:rPr>
                <w:rFonts w:ascii="宋体" w:hAnsi="宋体" w:cs="宋体"/>
                <w:color w:val="auto"/>
                <w:szCs w:val="21"/>
                <w:highlight w:val="none"/>
              </w:rPr>
            </w:pPr>
            <w:r>
              <w:rPr>
                <w:rFonts w:hint="eastAsia" w:ascii="宋体" w:hAnsi="宋体" w:cs="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5A5ABB1E">
            <w:pPr>
              <w:rPr>
                <w:rFonts w:ascii="宋体" w:hAnsi="宋体" w:cs="宋体"/>
                <w:color w:val="auto"/>
                <w:szCs w:val="21"/>
                <w:highlight w:val="none"/>
              </w:rPr>
            </w:pPr>
            <w:r>
              <w:rPr>
                <w:rFonts w:hint="eastAsia" w:ascii="宋体" w:hAnsi="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53C07E7E">
            <w:pPr>
              <w:rPr>
                <w:rFonts w:ascii="宋体" w:hAnsi="宋体" w:cs="宋体"/>
                <w:color w:val="auto"/>
                <w:szCs w:val="21"/>
                <w:highlight w:val="none"/>
              </w:rPr>
            </w:pPr>
            <w:r>
              <w:rPr>
                <w:rFonts w:hint="eastAsia" w:ascii="宋体" w:hAnsi="宋体" w:cs="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65810363">
            <w:pPr>
              <w:rPr>
                <w:rFonts w:ascii="宋体" w:hAnsi="宋体" w:cs="宋体"/>
                <w:color w:val="auto"/>
                <w:szCs w:val="21"/>
                <w:highlight w:val="none"/>
              </w:rPr>
            </w:pPr>
            <w:r>
              <w:rPr>
                <w:rFonts w:hint="eastAsia" w:ascii="宋体" w:hAnsi="宋体" w:cs="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272B902C">
            <w:pPr>
              <w:widowControl/>
              <w:jc w:val="left"/>
              <w:rPr>
                <w:rFonts w:ascii="宋体" w:hAnsi="宋体" w:cs="宋体"/>
                <w:color w:val="auto"/>
                <w:szCs w:val="21"/>
                <w:highlight w:val="none"/>
              </w:rPr>
            </w:pPr>
          </w:p>
        </w:tc>
      </w:tr>
      <w:tr w14:paraId="5FE5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0C52F5F">
            <w:pPr>
              <w:rPr>
                <w:rFonts w:ascii="宋体" w:hAnsi="宋体" w:cs="宋体"/>
                <w:color w:val="auto"/>
                <w:szCs w:val="21"/>
                <w:highlight w:val="none"/>
              </w:rPr>
            </w:pPr>
            <w:r>
              <w:rPr>
                <w:rFonts w:hint="eastAsia" w:ascii="宋体" w:hAnsi="宋体" w:cs="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67CFC2A3">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2AA54988">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05FEE95E">
            <w:pPr>
              <w:rPr>
                <w:rFonts w:ascii="宋体" w:hAnsi="宋体" w:cs="宋体"/>
                <w:color w:val="auto"/>
                <w:szCs w:val="21"/>
                <w:highlight w:val="none"/>
              </w:rPr>
            </w:pPr>
            <w:r>
              <w:rPr>
                <w:rFonts w:hint="eastAsia" w:ascii="宋体" w:hAnsi="宋体" w:cs="宋体"/>
                <w:color w:val="auto"/>
                <w:szCs w:val="21"/>
                <w:highlight w:val="none"/>
              </w:rPr>
              <w:t>1  ……</w:t>
            </w:r>
          </w:p>
          <w:p w14:paraId="07F07B75">
            <w:pPr>
              <w:rPr>
                <w:rFonts w:ascii="宋体" w:hAnsi="宋体" w:cs="宋体"/>
                <w:color w:val="auto"/>
                <w:szCs w:val="21"/>
                <w:highlight w:val="none"/>
              </w:rPr>
            </w:pPr>
            <w:r>
              <w:rPr>
                <w:rFonts w:hint="eastAsia" w:ascii="宋体" w:hAnsi="宋体" w:cs="宋体"/>
                <w:color w:val="auto"/>
                <w:szCs w:val="21"/>
                <w:highlight w:val="none"/>
              </w:rPr>
              <w:t>2  ……</w:t>
            </w:r>
          </w:p>
          <w:p w14:paraId="5F55EB75">
            <w:pPr>
              <w:rPr>
                <w:rFonts w:ascii="宋体" w:hAnsi="宋体" w:cs="宋体"/>
                <w:color w:val="auto"/>
                <w:szCs w:val="21"/>
                <w:highlight w:val="none"/>
              </w:rPr>
            </w:pPr>
            <w:r>
              <w:rPr>
                <w:rFonts w:hint="eastAsia" w:ascii="宋体" w:hAnsi="宋体" w:cs="宋体"/>
                <w:color w:val="auto"/>
                <w:szCs w:val="21"/>
                <w:highlight w:val="none"/>
              </w:rPr>
              <w:t>3  ……</w:t>
            </w:r>
          </w:p>
          <w:p w14:paraId="413A5644">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6E3F95E8">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3274DEC6">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13F618A6">
            <w:pPr>
              <w:rPr>
                <w:rFonts w:ascii="宋体" w:hAnsi="宋体" w:cs="宋体"/>
                <w:color w:val="auto"/>
                <w:szCs w:val="21"/>
                <w:highlight w:val="none"/>
              </w:rPr>
            </w:pPr>
            <w:r>
              <w:rPr>
                <w:rFonts w:hint="eastAsia" w:ascii="宋体" w:hAnsi="宋体" w:cs="宋体"/>
                <w:color w:val="auto"/>
                <w:szCs w:val="21"/>
                <w:highlight w:val="none"/>
              </w:rPr>
              <w:t>1  ……</w:t>
            </w:r>
          </w:p>
          <w:p w14:paraId="54DF41AC">
            <w:pPr>
              <w:rPr>
                <w:rFonts w:ascii="宋体" w:hAnsi="宋体" w:cs="宋体"/>
                <w:color w:val="auto"/>
                <w:szCs w:val="21"/>
                <w:highlight w:val="none"/>
              </w:rPr>
            </w:pPr>
            <w:r>
              <w:rPr>
                <w:rFonts w:hint="eastAsia" w:ascii="宋体" w:hAnsi="宋体" w:cs="宋体"/>
                <w:color w:val="auto"/>
                <w:szCs w:val="21"/>
                <w:highlight w:val="none"/>
              </w:rPr>
              <w:t>2  ……</w:t>
            </w:r>
          </w:p>
          <w:p w14:paraId="34E69893">
            <w:pPr>
              <w:rPr>
                <w:rFonts w:ascii="宋体" w:hAnsi="宋体" w:cs="宋体"/>
                <w:color w:val="auto"/>
                <w:szCs w:val="21"/>
                <w:highlight w:val="none"/>
              </w:rPr>
            </w:pPr>
            <w:r>
              <w:rPr>
                <w:rFonts w:hint="eastAsia" w:ascii="宋体" w:hAnsi="宋体" w:cs="宋体"/>
                <w:color w:val="auto"/>
                <w:szCs w:val="21"/>
                <w:highlight w:val="none"/>
              </w:rPr>
              <w:t>3  ……</w:t>
            </w:r>
          </w:p>
          <w:p w14:paraId="4097AC70">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3625DE8F">
            <w:pPr>
              <w:rPr>
                <w:rFonts w:ascii="宋体" w:hAnsi="宋体" w:cs="宋体"/>
                <w:color w:val="auto"/>
                <w:szCs w:val="21"/>
                <w:highlight w:val="none"/>
              </w:rPr>
            </w:pPr>
          </w:p>
        </w:tc>
      </w:tr>
      <w:tr w14:paraId="4BE8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1A6BB75">
            <w:pPr>
              <w:rPr>
                <w:rFonts w:ascii="宋体" w:hAnsi="宋体" w:cs="宋体"/>
                <w:color w:val="auto"/>
                <w:szCs w:val="21"/>
                <w:highlight w:val="none"/>
              </w:rPr>
            </w:pPr>
            <w:r>
              <w:rPr>
                <w:rFonts w:hint="eastAsia" w:ascii="宋体" w:hAnsi="宋体" w:cs="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78DC6864">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37131C2A">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52586660">
            <w:pPr>
              <w:rPr>
                <w:rFonts w:ascii="宋体" w:hAnsi="宋体" w:cs="宋体"/>
                <w:color w:val="auto"/>
                <w:szCs w:val="21"/>
                <w:highlight w:val="none"/>
              </w:rPr>
            </w:pPr>
            <w:r>
              <w:rPr>
                <w:rFonts w:hint="eastAsia" w:ascii="宋体" w:hAnsi="宋体" w:cs="宋体"/>
                <w:color w:val="auto"/>
                <w:szCs w:val="21"/>
                <w:highlight w:val="none"/>
              </w:rPr>
              <w:t>1  ……</w:t>
            </w:r>
          </w:p>
          <w:p w14:paraId="0F5F3B09">
            <w:pPr>
              <w:rPr>
                <w:rFonts w:ascii="宋体" w:hAnsi="宋体" w:cs="宋体"/>
                <w:color w:val="auto"/>
                <w:szCs w:val="21"/>
                <w:highlight w:val="none"/>
              </w:rPr>
            </w:pPr>
            <w:r>
              <w:rPr>
                <w:rFonts w:hint="eastAsia" w:ascii="宋体" w:hAnsi="宋体" w:cs="宋体"/>
                <w:color w:val="auto"/>
                <w:szCs w:val="21"/>
                <w:highlight w:val="none"/>
              </w:rPr>
              <w:t>2  ……</w:t>
            </w:r>
          </w:p>
          <w:p w14:paraId="0DF28F62">
            <w:pPr>
              <w:rPr>
                <w:rFonts w:ascii="宋体" w:hAnsi="宋体" w:cs="宋体"/>
                <w:color w:val="auto"/>
                <w:szCs w:val="21"/>
                <w:highlight w:val="none"/>
              </w:rPr>
            </w:pPr>
            <w:r>
              <w:rPr>
                <w:rFonts w:hint="eastAsia" w:ascii="宋体" w:hAnsi="宋体" w:cs="宋体"/>
                <w:color w:val="auto"/>
                <w:szCs w:val="21"/>
                <w:highlight w:val="none"/>
              </w:rPr>
              <w:t>3  ……</w:t>
            </w:r>
          </w:p>
          <w:p w14:paraId="3D15C8E0">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4221A94F">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1FE12538">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0F022496">
            <w:pPr>
              <w:rPr>
                <w:rFonts w:ascii="宋体" w:hAnsi="宋体" w:cs="宋体"/>
                <w:color w:val="auto"/>
                <w:szCs w:val="21"/>
                <w:highlight w:val="none"/>
              </w:rPr>
            </w:pPr>
            <w:r>
              <w:rPr>
                <w:rFonts w:hint="eastAsia" w:ascii="宋体" w:hAnsi="宋体" w:cs="宋体"/>
                <w:color w:val="auto"/>
                <w:szCs w:val="21"/>
                <w:highlight w:val="none"/>
              </w:rPr>
              <w:t>1  ……</w:t>
            </w:r>
          </w:p>
          <w:p w14:paraId="5B2E717C">
            <w:pPr>
              <w:rPr>
                <w:rFonts w:ascii="宋体" w:hAnsi="宋体" w:cs="宋体"/>
                <w:color w:val="auto"/>
                <w:szCs w:val="21"/>
                <w:highlight w:val="none"/>
              </w:rPr>
            </w:pPr>
            <w:r>
              <w:rPr>
                <w:rFonts w:hint="eastAsia" w:ascii="宋体" w:hAnsi="宋体" w:cs="宋体"/>
                <w:color w:val="auto"/>
                <w:szCs w:val="21"/>
                <w:highlight w:val="none"/>
              </w:rPr>
              <w:t>2  ……</w:t>
            </w:r>
          </w:p>
          <w:p w14:paraId="2A66DD7C">
            <w:pPr>
              <w:rPr>
                <w:rFonts w:ascii="宋体" w:hAnsi="宋体" w:cs="宋体"/>
                <w:color w:val="auto"/>
                <w:szCs w:val="21"/>
                <w:highlight w:val="none"/>
              </w:rPr>
            </w:pPr>
            <w:r>
              <w:rPr>
                <w:rFonts w:hint="eastAsia" w:ascii="宋体" w:hAnsi="宋体" w:cs="宋体"/>
                <w:color w:val="auto"/>
                <w:szCs w:val="21"/>
                <w:highlight w:val="none"/>
              </w:rPr>
              <w:t>3  ……</w:t>
            </w:r>
          </w:p>
          <w:p w14:paraId="6BA29B5F">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42165AE4">
            <w:pPr>
              <w:rPr>
                <w:rFonts w:ascii="宋体" w:hAnsi="宋体" w:cs="宋体"/>
                <w:color w:val="auto"/>
                <w:szCs w:val="21"/>
                <w:highlight w:val="none"/>
              </w:rPr>
            </w:pPr>
          </w:p>
        </w:tc>
      </w:tr>
      <w:tr w14:paraId="10A5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C236F21">
            <w:pPr>
              <w:rPr>
                <w:rFonts w:ascii="宋体" w:hAnsi="宋体" w:cs="宋体"/>
                <w:color w:val="auto"/>
                <w:szCs w:val="21"/>
                <w:highlight w:val="none"/>
              </w:rPr>
            </w:pPr>
            <w:r>
              <w:rPr>
                <w:rFonts w:hint="eastAsia" w:ascii="宋体" w:hAnsi="宋体" w:cs="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115E6453">
            <w:pPr>
              <w:rPr>
                <w:rFonts w:ascii="宋体" w:hAnsi="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4F92F896">
            <w:pPr>
              <w:rPr>
                <w:rFonts w:ascii="宋体" w:hAnsi="宋体" w:cs="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496E8B52">
            <w:pPr>
              <w:rPr>
                <w:rFonts w:ascii="宋体" w:hAnsi="宋体" w:cs="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0B9DCB3E">
            <w:pPr>
              <w:rPr>
                <w:rFonts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24A3D464">
            <w:pPr>
              <w:rPr>
                <w:rFonts w:ascii="宋体" w:hAnsi="宋体" w:cs="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AFA8849">
            <w:pP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22814458">
            <w:pPr>
              <w:rPr>
                <w:rFonts w:ascii="宋体" w:hAnsi="宋体" w:cs="宋体"/>
                <w:color w:val="auto"/>
                <w:szCs w:val="21"/>
                <w:highlight w:val="none"/>
              </w:rPr>
            </w:pPr>
          </w:p>
        </w:tc>
      </w:tr>
    </w:tbl>
    <w:p w14:paraId="68D6030F">
      <w:pPr>
        <w:pStyle w:val="11"/>
        <w:spacing w:after="0"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33260016">
      <w:pPr>
        <w:pStyle w:val="11"/>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6A6A3CED">
      <w:pPr>
        <w:pStyle w:val="11"/>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1.说明：应对照磋商文件“第二章”中“服务需求一览表”的采购清单及技术参数条款逐条作出明确响应，并作出偏离说明。</w:t>
      </w:r>
    </w:p>
    <w:p w14:paraId="4E50FA61">
      <w:pPr>
        <w:pStyle w:val="12"/>
        <w:spacing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4D7391BA">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3.表格内容均需按要求填写并盖章，不得留空，否则按竞标无效处理。</w:t>
      </w:r>
    </w:p>
    <w:p w14:paraId="6E639AB6">
      <w:pPr>
        <w:pStyle w:val="15"/>
        <w:spacing w:line="400" w:lineRule="exact"/>
        <w:rPr>
          <w:rFonts w:hAnsi="宋体" w:cs="宋体"/>
          <w:color w:val="auto"/>
          <w:sz w:val="21"/>
          <w:highlight w:val="none"/>
        </w:rPr>
      </w:pPr>
      <w:r>
        <w:rPr>
          <w:rFonts w:hint="eastAsia" w:hAnsi="宋体" w:cs="宋体"/>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42411B72">
      <w:pPr>
        <w:pStyle w:val="12"/>
        <w:spacing w:line="360" w:lineRule="auto"/>
        <w:ind w:firstLine="0" w:firstLineChars="0"/>
        <w:rPr>
          <w:rFonts w:ascii="宋体" w:hAnsi="宋体" w:eastAsia="宋体" w:cs="宋体"/>
          <w:color w:val="auto"/>
          <w:sz w:val="24"/>
          <w:highlight w:val="none"/>
        </w:rPr>
      </w:pPr>
      <w:r>
        <w:rPr>
          <w:rFonts w:hint="eastAsia" w:ascii="宋体" w:hAnsi="宋体" w:eastAsia="宋体" w:cs="宋体"/>
          <w:color w:val="auto"/>
          <w:sz w:val="21"/>
          <w:szCs w:val="21"/>
          <w:highlight w:val="none"/>
        </w:rPr>
        <w:t>5. 如技术偏离表中的竞标响应与佐证材料不一致的，以佐证材料为准。</w:t>
      </w:r>
    </w:p>
    <w:p w14:paraId="31A32B40">
      <w:pPr>
        <w:snapToGrid w:val="0"/>
        <w:spacing w:line="360" w:lineRule="auto"/>
        <w:ind w:firstLine="602" w:firstLineChars="200"/>
        <w:rPr>
          <w:rFonts w:ascii="宋体" w:hAnsi="宋体" w:cs="宋体"/>
          <w:b/>
          <w:color w:val="auto"/>
          <w:sz w:val="30"/>
          <w:szCs w:val="30"/>
          <w:highlight w:val="none"/>
        </w:rPr>
      </w:pPr>
    </w:p>
    <w:p w14:paraId="45CCC2AB">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CFEAB43">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124B1C6">
      <w:pPr>
        <w:adjustRightInd w:val="0"/>
        <w:snapToGrid w:val="0"/>
        <w:spacing w:line="520" w:lineRule="exact"/>
        <w:jc w:val="center"/>
        <w:rPr>
          <w:rFonts w:ascii="宋体" w:hAnsi="宋体" w:cs="宋体"/>
          <w:bCs/>
          <w:color w:val="auto"/>
          <w:sz w:val="44"/>
          <w:szCs w:val="44"/>
          <w:highlight w:val="none"/>
        </w:rPr>
      </w:pPr>
    </w:p>
    <w:p w14:paraId="51B6A712">
      <w:pPr>
        <w:pStyle w:val="35"/>
        <w:rPr>
          <w:rFonts w:ascii="宋体" w:hAnsi="宋体" w:eastAsia="宋体" w:cs="宋体"/>
          <w:color w:val="auto"/>
          <w:highlight w:val="none"/>
        </w:rPr>
      </w:pPr>
    </w:p>
    <w:p w14:paraId="381FC9AF">
      <w:pPr>
        <w:snapToGrid w:val="0"/>
        <w:spacing w:line="360" w:lineRule="auto"/>
        <w:ind w:firstLine="602" w:firstLineChars="200"/>
        <w:rPr>
          <w:rFonts w:ascii="宋体" w:hAnsi="宋体" w:cs="宋体"/>
          <w:b/>
          <w:color w:val="auto"/>
          <w:sz w:val="30"/>
          <w:szCs w:val="30"/>
          <w:highlight w:val="none"/>
        </w:rPr>
      </w:pPr>
    </w:p>
    <w:p w14:paraId="7F44BD83">
      <w:pPr>
        <w:snapToGrid w:val="0"/>
        <w:spacing w:line="360" w:lineRule="auto"/>
        <w:ind w:firstLine="602" w:firstLineChars="200"/>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八、</w:t>
      </w:r>
      <w:r>
        <w:rPr>
          <w:rFonts w:hint="eastAsia" w:ascii="宋体" w:hAnsi="宋体" w:cs="宋体"/>
          <w:b/>
          <w:color w:val="auto"/>
          <w:sz w:val="30"/>
          <w:szCs w:val="30"/>
          <w:highlight w:val="none"/>
          <w:lang w:val="en-US" w:eastAsia="zh-CN"/>
        </w:rPr>
        <w:t>服务方案</w:t>
      </w:r>
    </w:p>
    <w:p w14:paraId="5B7251E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0DE13E75">
      <w:pPr>
        <w:rPr>
          <w:rFonts w:ascii="宋体" w:hAnsi="宋体" w:cs="宋体"/>
          <w:b/>
          <w:bCs/>
          <w:color w:val="auto"/>
          <w:kern w:val="0"/>
          <w:sz w:val="24"/>
          <w:highlight w:val="none"/>
          <w:lang w:val="zh-CN"/>
        </w:rPr>
      </w:pPr>
      <w:bookmarkStart w:id="92"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92"/>
      <w:r>
        <w:rPr>
          <w:rFonts w:hint="eastAsia" w:ascii="宋体" w:hAnsi="宋体" w:cs="宋体"/>
          <w:b/>
          <w:color w:val="auto"/>
          <w:sz w:val="24"/>
          <w:highlight w:val="none"/>
        </w:rPr>
        <w:t xml:space="preserve"> </w:t>
      </w:r>
    </w:p>
    <w:tbl>
      <w:tblPr>
        <w:tblStyle w:val="26"/>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B60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765C483A">
            <w:pPr>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00BEA0E8">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0E15F7A">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4D61E025">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0BEA0E8">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0E15F7A">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D61E025">
                              <w:pPr>
                                <w:snapToGrid w:val="0"/>
                              </w:pPr>
                              <w:r>
                                <w:rPr>
                                  <w:rFonts w:hint="eastAsia"/>
                                </w:rPr>
                                <w:t>日</w:t>
                              </w:r>
                            </w:p>
                          </w:txbxContent>
                        </v:textbox>
                      </v:shape>
                    </v:group>
                  </w:pict>
                </mc:Fallback>
              </mc:AlternateContent>
            </w:r>
          </w:p>
          <w:p w14:paraId="1AAF8ADD">
            <w:pPr>
              <w:spacing w:line="360" w:lineRule="auto"/>
              <w:rPr>
                <w:rFonts w:ascii="宋体" w:hAnsi="宋体" w:cs="宋体"/>
                <w:color w:val="auto"/>
                <w:sz w:val="24"/>
                <w:highlight w:val="none"/>
              </w:rPr>
            </w:pPr>
          </w:p>
          <w:p w14:paraId="34B3BD3F">
            <w:pPr>
              <w:spacing w:line="360" w:lineRule="auto"/>
              <w:rPr>
                <w:rFonts w:ascii="宋体" w:hAnsi="宋体" w:cs="宋体"/>
                <w:color w:val="auto"/>
                <w:sz w:val="24"/>
                <w:highlight w:val="none"/>
              </w:rPr>
            </w:pPr>
          </w:p>
          <w:p w14:paraId="3940FA55">
            <w:pPr>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30B4CD7F">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09B8F296">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394329B6">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4D07B19F">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2A4025D6">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793CC861">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4C2FEFB3">
            <w:pPr>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404CDC6B">
            <w:pPr>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78C9B178">
            <w:pPr>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434861EA">
            <w:pPr>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44F47552">
            <w:pPr>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5C45B825">
            <w:pPr>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20AF52AE">
            <w:pPr>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7A3E93E7">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2B38CE5A">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76B9B0B5">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507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40EF65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531AA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CC10B4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7173E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BB84F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3F791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1B49BC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A2145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6FFAE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3B9AE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9A722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EE88E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8E909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6EDA9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5D188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195FA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9FD692">
            <w:pPr>
              <w:spacing w:line="360" w:lineRule="auto"/>
              <w:rPr>
                <w:rFonts w:ascii="宋体" w:hAnsi="宋体" w:cs="宋体"/>
                <w:color w:val="auto"/>
                <w:sz w:val="24"/>
                <w:highlight w:val="none"/>
              </w:rPr>
            </w:pPr>
          </w:p>
        </w:tc>
      </w:tr>
      <w:tr w14:paraId="27CB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82D59C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10E14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82C8B2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2E9DE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81A1C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2D0A9E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A0B089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5D30F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FC777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9394C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06E83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8BCAC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4A70D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7D0D5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3D067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88500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B172A1">
            <w:pPr>
              <w:spacing w:line="360" w:lineRule="auto"/>
              <w:rPr>
                <w:rFonts w:ascii="宋体" w:hAnsi="宋体" w:cs="宋体"/>
                <w:color w:val="auto"/>
                <w:sz w:val="24"/>
                <w:highlight w:val="none"/>
              </w:rPr>
            </w:pPr>
          </w:p>
        </w:tc>
      </w:tr>
      <w:tr w14:paraId="7EE2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64A216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395F5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D8711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1D568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BC5BC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DC5236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3493F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B4BE7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49383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2B291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ADC01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39A77F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72786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4163B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A1533D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D51BC5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50710F">
            <w:pPr>
              <w:spacing w:line="360" w:lineRule="auto"/>
              <w:rPr>
                <w:rFonts w:ascii="宋体" w:hAnsi="宋体" w:cs="宋体"/>
                <w:color w:val="auto"/>
                <w:sz w:val="24"/>
                <w:highlight w:val="none"/>
              </w:rPr>
            </w:pPr>
          </w:p>
        </w:tc>
      </w:tr>
      <w:tr w14:paraId="33E8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DA81E5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82D24C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C3387E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B88397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933EB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0E38C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DA768D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CE684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E1C1F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35288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6C293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675F5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8C347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E0371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FF535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12A75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3B8613">
            <w:pPr>
              <w:spacing w:line="360" w:lineRule="auto"/>
              <w:rPr>
                <w:rFonts w:ascii="宋体" w:hAnsi="宋体" w:cs="宋体"/>
                <w:color w:val="auto"/>
                <w:sz w:val="24"/>
                <w:highlight w:val="none"/>
              </w:rPr>
            </w:pPr>
          </w:p>
        </w:tc>
      </w:tr>
      <w:tr w14:paraId="387D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E80EC2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D4CEE4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CC138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E52C92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DE07E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28F417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7D1558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DBD07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B7D91E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7A0E4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6AAF2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E0E6E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A6FDB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FC578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8F2FF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53CAC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E6C868">
            <w:pPr>
              <w:spacing w:line="360" w:lineRule="auto"/>
              <w:rPr>
                <w:rFonts w:ascii="宋体" w:hAnsi="宋体" w:cs="宋体"/>
                <w:color w:val="auto"/>
                <w:sz w:val="24"/>
                <w:highlight w:val="none"/>
              </w:rPr>
            </w:pPr>
          </w:p>
        </w:tc>
      </w:tr>
      <w:tr w14:paraId="2524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B80877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691E8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7F0B2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A93B4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C9A34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5B114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3123C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7276D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2AA11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A34E1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FDAC9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78860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0773B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E67F8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3E5B0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BB222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64AB6DD">
            <w:pPr>
              <w:spacing w:line="360" w:lineRule="auto"/>
              <w:rPr>
                <w:rFonts w:ascii="宋体" w:hAnsi="宋体" w:cs="宋体"/>
                <w:color w:val="auto"/>
                <w:sz w:val="24"/>
                <w:highlight w:val="none"/>
              </w:rPr>
            </w:pPr>
          </w:p>
        </w:tc>
      </w:tr>
      <w:tr w14:paraId="021C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386E88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CDFCA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94DCEA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1F05E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FCCA1F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5F04B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0420C0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C7128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45C24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4CA24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A3E68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DF2E0C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D9FA43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811E4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B3CE7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6CB34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094C0B">
            <w:pPr>
              <w:spacing w:line="360" w:lineRule="auto"/>
              <w:rPr>
                <w:rFonts w:ascii="宋体" w:hAnsi="宋体" w:cs="宋体"/>
                <w:color w:val="auto"/>
                <w:sz w:val="24"/>
                <w:highlight w:val="none"/>
              </w:rPr>
            </w:pPr>
          </w:p>
        </w:tc>
      </w:tr>
      <w:tr w14:paraId="7F85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F82B4E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EE8352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DAB7FB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189362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05FFB2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87F92B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C9710A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D0B28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EF387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B8FD0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11637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AF083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ED24C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70D11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90E25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FCB1B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9CB446">
            <w:pPr>
              <w:spacing w:line="360" w:lineRule="auto"/>
              <w:rPr>
                <w:rFonts w:ascii="宋体" w:hAnsi="宋体" w:cs="宋体"/>
                <w:color w:val="auto"/>
                <w:sz w:val="24"/>
                <w:highlight w:val="none"/>
              </w:rPr>
            </w:pPr>
          </w:p>
        </w:tc>
      </w:tr>
      <w:tr w14:paraId="0A13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71DCB1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4BBCAB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4B9443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962E8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9BC709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024472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2A41D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B5352E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40677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B3AEB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0DCD7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28079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A4A36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3308B1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94564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B0FEC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C50480">
            <w:pPr>
              <w:spacing w:line="360" w:lineRule="auto"/>
              <w:rPr>
                <w:rFonts w:ascii="宋体" w:hAnsi="宋体" w:cs="宋体"/>
                <w:color w:val="auto"/>
                <w:sz w:val="24"/>
                <w:highlight w:val="none"/>
              </w:rPr>
            </w:pPr>
          </w:p>
        </w:tc>
      </w:tr>
    </w:tbl>
    <w:p w14:paraId="45496A85">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注：供应商可按上述时间表的格式自行编制切合实际的具体时间表。</w:t>
      </w:r>
    </w:p>
    <w:p w14:paraId="13647611">
      <w:pPr>
        <w:spacing w:line="500" w:lineRule="exact"/>
        <w:rPr>
          <w:rFonts w:ascii="宋体" w:hAnsi="宋体" w:cs="宋体"/>
          <w:color w:val="auto"/>
          <w:sz w:val="32"/>
          <w:szCs w:val="32"/>
          <w:highlight w:val="none"/>
        </w:rPr>
      </w:pPr>
    </w:p>
    <w:p w14:paraId="7E23AA72">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541168F">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D1EBF35">
      <w:pPr>
        <w:spacing w:line="500" w:lineRule="exact"/>
        <w:rPr>
          <w:rFonts w:ascii="宋体" w:hAnsi="宋体" w:cs="宋体"/>
          <w:color w:val="auto"/>
          <w:sz w:val="32"/>
          <w:szCs w:val="32"/>
          <w:highlight w:val="none"/>
        </w:rPr>
      </w:pPr>
    </w:p>
    <w:p w14:paraId="16B22B13">
      <w:pPr>
        <w:snapToGrid w:val="0"/>
        <w:spacing w:before="120" w:beforeLines="50" w:after="50"/>
        <w:ind w:left="143" w:leftChars="68" w:firstLine="596" w:firstLineChars="198"/>
        <w:rPr>
          <w:rFonts w:ascii="宋体" w:hAnsi="宋体" w:cs="宋体"/>
          <w:b/>
          <w:color w:val="auto"/>
          <w:sz w:val="30"/>
          <w:szCs w:val="30"/>
          <w:highlight w:val="none"/>
        </w:rPr>
      </w:pPr>
      <w:r>
        <w:rPr>
          <w:rFonts w:hint="eastAsia" w:ascii="宋体" w:hAnsi="宋体" w:cs="宋体"/>
          <w:b/>
          <w:color w:val="auto"/>
          <w:sz w:val="30"/>
          <w:szCs w:val="30"/>
          <w:highlight w:val="none"/>
        </w:rPr>
        <w:t>九、售后服务方案</w:t>
      </w:r>
    </w:p>
    <w:p w14:paraId="5320969C">
      <w:pPr>
        <w:snapToGrid w:val="0"/>
        <w:spacing w:before="120" w:beforeLines="50" w:after="50"/>
        <w:ind w:left="143" w:leftChars="68" w:firstLine="420" w:firstLineChars="200"/>
        <w:rPr>
          <w:rFonts w:ascii="宋体" w:hAnsi="宋体" w:cs="宋体"/>
          <w:color w:val="auto"/>
          <w:highlight w:val="none"/>
        </w:rPr>
      </w:pPr>
      <w:r>
        <w:rPr>
          <w:rFonts w:hint="eastAsia" w:ascii="宋体" w:hAnsi="宋体" w:cs="宋体"/>
          <w:color w:val="auto"/>
          <w:highlight w:val="none"/>
        </w:rPr>
        <w:t>由竞标人按本项目竞争性磋商采购文件第二章“服务需求一览表”中商务条款部分的售后服务要求自行填写，其中要包含售后服务承诺书。</w:t>
      </w:r>
    </w:p>
    <w:p w14:paraId="431EC0A2">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4C5FFDD8">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6"/>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0F08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ED4153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0670C40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3E3D478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177140B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5D7CB75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78E0FE7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4BA3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1E04FFB">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DCBD51B">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47598D1">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7FC82846">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0C77FA81">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A78D85D">
            <w:pPr>
              <w:autoSpaceDE w:val="0"/>
              <w:autoSpaceDN w:val="0"/>
              <w:spacing w:line="360" w:lineRule="auto"/>
              <w:jc w:val="center"/>
              <w:rPr>
                <w:rFonts w:ascii="宋体" w:hAnsi="宋体" w:cs="宋体"/>
                <w:color w:val="auto"/>
                <w:sz w:val="24"/>
                <w:highlight w:val="none"/>
              </w:rPr>
            </w:pPr>
          </w:p>
        </w:tc>
      </w:tr>
      <w:tr w14:paraId="097D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4B70E33">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2DBEC7F">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6345ECF">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616E38C0">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BA208DE">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0B863DF">
            <w:pPr>
              <w:autoSpaceDE w:val="0"/>
              <w:autoSpaceDN w:val="0"/>
              <w:spacing w:line="360" w:lineRule="auto"/>
              <w:jc w:val="center"/>
              <w:rPr>
                <w:rFonts w:ascii="宋体" w:hAnsi="宋体" w:cs="宋体"/>
                <w:color w:val="auto"/>
                <w:sz w:val="24"/>
                <w:highlight w:val="none"/>
              </w:rPr>
            </w:pPr>
          </w:p>
        </w:tc>
      </w:tr>
      <w:tr w14:paraId="26F4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FF7D0C7">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5DA230F6">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1FDB8071">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0A46C362">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20815598">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D1B82F4">
            <w:pPr>
              <w:autoSpaceDE w:val="0"/>
              <w:autoSpaceDN w:val="0"/>
              <w:spacing w:line="360" w:lineRule="auto"/>
              <w:jc w:val="center"/>
              <w:rPr>
                <w:rFonts w:ascii="宋体" w:hAnsi="宋体" w:cs="宋体"/>
                <w:color w:val="auto"/>
                <w:sz w:val="24"/>
                <w:highlight w:val="none"/>
              </w:rPr>
            </w:pPr>
          </w:p>
        </w:tc>
      </w:tr>
    </w:tbl>
    <w:p w14:paraId="0CFE7615">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注：关于项目涉及的所有售后服务机构均在本表注明，包括供应商本单位和符合条件的第三方服务机构；</w:t>
      </w:r>
    </w:p>
    <w:p w14:paraId="024E5FC3">
      <w:pPr>
        <w:autoSpaceDE w:val="0"/>
        <w:autoSpaceDN w:val="0"/>
        <w:spacing w:line="360" w:lineRule="auto"/>
        <w:rPr>
          <w:rFonts w:ascii="宋体" w:hAnsi="宋体" w:cs="宋体"/>
          <w:color w:val="auto"/>
          <w:kern w:val="0"/>
          <w:sz w:val="24"/>
          <w:highlight w:val="none"/>
        </w:rPr>
      </w:pPr>
    </w:p>
    <w:p w14:paraId="50E3272A">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6"/>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F7885DB">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4C317A6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73CD7B53">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1729AAF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55FBF53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E3B082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54842BB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135FC1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083B7FE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33BA416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73920F52">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40B35E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0E13A03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5465B1BA">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963A87B">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CB6AAA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7DAC559E">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3021FC7">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A0287EA">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BF0C70D">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9C11AD">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3D2568D">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BB00FA7">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400FD11">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B84BCFF">
            <w:pPr>
              <w:autoSpaceDE w:val="0"/>
              <w:autoSpaceDN w:val="0"/>
              <w:spacing w:line="360" w:lineRule="auto"/>
              <w:rPr>
                <w:rFonts w:ascii="宋体" w:hAnsi="宋体" w:cs="宋体"/>
                <w:color w:val="auto"/>
                <w:sz w:val="24"/>
                <w:highlight w:val="none"/>
              </w:rPr>
            </w:pPr>
          </w:p>
        </w:tc>
      </w:tr>
      <w:tr w14:paraId="12A3ACF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922E58D">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2808D9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6A033414">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23759AC">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AF51ED3">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38BE62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5DF921">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08A9600">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719C3C">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758AA53">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3D426B9">
            <w:pPr>
              <w:autoSpaceDE w:val="0"/>
              <w:autoSpaceDN w:val="0"/>
              <w:spacing w:line="360" w:lineRule="auto"/>
              <w:rPr>
                <w:rFonts w:ascii="宋体" w:hAnsi="宋体" w:cs="宋体"/>
                <w:color w:val="auto"/>
                <w:sz w:val="24"/>
                <w:highlight w:val="none"/>
              </w:rPr>
            </w:pPr>
          </w:p>
        </w:tc>
      </w:tr>
      <w:tr w14:paraId="04DF324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E18C140">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B6288E4">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79BB181">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BAF0B80">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7D73A0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931E4A1">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D55982E">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907DB8">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01B25B8">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1B6FE48">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F44F0D9">
            <w:pPr>
              <w:autoSpaceDE w:val="0"/>
              <w:autoSpaceDN w:val="0"/>
              <w:spacing w:line="360" w:lineRule="auto"/>
              <w:rPr>
                <w:rFonts w:ascii="宋体" w:hAnsi="宋体" w:cs="宋体"/>
                <w:color w:val="auto"/>
                <w:sz w:val="24"/>
                <w:highlight w:val="none"/>
              </w:rPr>
            </w:pPr>
          </w:p>
        </w:tc>
      </w:tr>
      <w:tr w14:paraId="6573BF9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E5A1E65">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39DEED1">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F156DDF">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BCBDCED">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99765F1">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59F827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14594D6">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C5969D3">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F7CB32">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D3F4499">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321AFB8">
            <w:pPr>
              <w:autoSpaceDE w:val="0"/>
              <w:autoSpaceDN w:val="0"/>
              <w:spacing w:line="360" w:lineRule="auto"/>
              <w:rPr>
                <w:rFonts w:ascii="宋体" w:hAnsi="宋体" w:cs="宋体"/>
                <w:color w:val="auto"/>
                <w:sz w:val="24"/>
                <w:highlight w:val="none"/>
              </w:rPr>
            </w:pPr>
          </w:p>
        </w:tc>
      </w:tr>
    </w:tbl>
    <w:p w14:paraId="4A497353">
      <w:pPr>
        <w:pStyle w:val="15"/>
        <w:spacing w:line="440" w:lineRule="exact"/>
        <w:ind w:firstLine="396" w:firstLineChars="198"/>
        <w:rPr>
          <w:rFonts w:hAnsi="宋体" w:cs="宋体"/>
          <w:color w:val="auto"/>
          <w:highlight w:val="none"/>
        </w:rPr>
      </w:pPr>
    </w:p>
    <w:p w14:paraId="7AC644A8">
      <w:pPr>
        <w:spacing w:line="500" w:lineRule="exact"/>
        <w:rPr>
          <w:rFonts w:ascii="宋体" w:hAnsi="宋体" w:cs="宋体"/>
          <w:color w:val="auto"/>
          <w:sz w:val="32"/>
          <w:szCs w:val="32"/>
          <w:highlight w:val="none"/>
        </w:rPr>
      </w:pPr>
    </w:p>
    <w:p w14:paraId="0E754711">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4740B3B">
      <w:pPr>
        <w:snapToGrid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58FA0A8">
      <w:pPr>
        <w:snapToGrid w:val="0"/>
        <w:spacing w:line="360" w:lineRule="auto"/>
        <w:ind w:firstLine="602" w:firstLineChars="200"/>
        <w:rPr>
          <w:rFonts w:ascii="宋体" w:hAnsi="宋体" w:cs="宋体"/>
          <w:b/>
          <w:color w:val="auto"/>
          <w:sz w:val="30"/>
          <w:szCs w:val="30"/>
          <w:highlight w:val="none"/>
        </w:rPr>
      </w:pPr>
    </w:p>
    <w:p w14:paraId="39D65EB2">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十、项目实施人员一览表</w:t>
      </w:r>
    </w:p>
    <w:p w14:paraId="2A337C2C">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（由供应商根据采购需求及采购文件要求编制）</w:t>
      </w:r>
    </w:p>
    <w:p w14:paraId="6DDC7589">
      <w:pPr>
        <w:pStyle w:val="15"/>
        <w:rPr>
          <w:rFonts w:hAnsi="宋体" w:cs="宋体"/>
          <w:color w:val="auto"/>
          <w:sz w:val="24"/>
          <w:szCs w:val="24"/>
          <w:highlight w:val="none"/>
        </w:rPr>
      </w:pPr>
      <w:r>
        <w:rPr>
          <w:rFonts w:hint="eastAsia" w:hAnsi="宋体" w:cs="宋体"/>
          <w:color w:val="auto"/>
          <w:sz w:val="24"/>
          <w:szCs w:val="24"/>
          <w:highlight w:val="none"/>
        </w:rPr>
        <w:t>响应分标：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3E140D7F">
      <w:pPr>
        <w:keepNext/>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6"/>
        <w:tblW w:w="8755" w:type="dxa"/>
        <w:tblInd w:w="116" w:type="dxa"/>
        <w:tblLayout w:type="fixed"/>
        <w:tblCellMar>
          <w:top w:w="0" w:type="dxa"/>
          <w:left w:w="108" w:type="dxa"/>
          <w:bottom w:w="0" w:type="dxa"/>
          <w:right w:w="108" w:type="dxa"/>
        </w:tblCellMar>
      </w:tblPr>
      <w:tblGrid>
        <w:gridCol w:w="2061"/>
        <w:gridCol w:w="1287"/>
        <w:gridCol w:w="1260"/>
        <w:gridCol w:w="4147"/>
      </w:tblGrid>
      <w:tr w14:paraId="43814F0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52D7E1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021CB8CE">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EA544A2">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6D29AC9E">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响应截止时间前三年业绩及承担的主要工作情况，曾担任项目经理的项目应列明细</w:t>
            </w:r>
          </w:p>
        </w:tc>
      </w:tr>
      <w:tr w14:paraId="3E57B4C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2F1BBB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19372C7">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D895A7F">
            <w:pPr>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11BC0664">
            <w:pPr>
              <w:autoSpaceDE w:val="0"/>
              <w:autoSpaceDN w:val="0"/>
              <w:spacing w:line="360" w:lineRule="auto"/>
              <w:jc w:val="center"/>
              <w:rPr>
                <w:rFonts w:ascii="宋体" w:hAnsi="宋体" w:cs="宋体"/>
                <w:color w:val="auto"/>
                <w:sz w:val="24"/>
                <w:highlight w:val="none"/>
              </w:rPr>
            </w:pPr>
          </w:p>
        </w:tc>
      </w:tr>
      <w:tr w14:paraId="40478A89">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CDBA51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DF16582">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7AD5B76">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B315AAC">
            <w:pPr>
              <w:widowControl/>
              <w:jc w:val="left"/>
              <w:rPr>
                <w:rFonts w:ascii="宋体" w:hAnsi="宋体" w:cs="宋体"/>
                <w:color w:val="auto"/>
                <w:sz w:val="24"/>
                <w:highlight w:val="none"/>
              </w:rPr>
            </w:pPr>
          </w:p>
        </w:tc>
      </w:tr>
      <w:tr w14:paraId="131CE80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923C75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097FF0C">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045F5D5">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5C8FBAF">
            <w:pPr>
              <w:widowControl/>
              <w:jc w:val="left"/>
              <w:rPr>
                <w:rFonts w:ascii="宋体" w:hAnsi="宋体" w:cs="宋体"/>
                <w:color w:val="auto"/>
                <w:sz w:val="24"/>
                <w:highlight w:val="none"/>
              </w:rPr>
            </w:pPr>
          </w:p>
        </w:tc>
      </w:tr>
      <w:tr w14:paraId="34DA77F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CE1C4B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6B7D7707">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3CCB35A">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39F4501">
            <w:pPr>
              <w:widowControl/>
              <w:jc w:val="left"/>
              <w:rPr>
                <w:rFonts w:ascii="宋体" w:hAnsi="宋体" w:cs="宋体"/>
                <w:color w:val="auto"/>
                <w:sz w:val="24"/>
                <w:highlight w:val="none"/>
              </w:rPr>
            </w:pPr>
          </w:p>
        </w:tc>
      </w:tr>
      <w:tr w14:paraId="5841D431">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20DC302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D4D355F">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CE482AC">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BCBA224">
            <w:pPr>
              <w:widowControl/>
              <w:jc w:val="left"/>
              <w:rPr>
                <w:rFonts w:ascii="宋体" w:hAnsi="宋体" w:cs="宋体"/>
                <w:color w:val="auto"/>
                <w:sz w:val="24"/>
                <w:highlight w:val="none"/>
              </w:rPr>
            </w:pPr>
          </w:p>
        </w:tc>
      </w:tr>
      <w:tr w14:paraId="025939BF">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1D50480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35F43EF6">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6012191">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1DAB449">
            <w:pPr>
              <w:widowControl/>
              <w:jc w:val="left"/>
              <w:rPr>
                <w:rFonts w:ascii="宋体" w:hAnsi="宋体" w:cs="宋体"/>
                <w:color w:val="auto"/>
                <w:sz w:val="24"/>
                <w:highlight w:val="none"/>
              </w:rPr>
            </w:pPr>
          </w:p>
        </w:tc>
      </w:tr>
      <w:tr w14:paraId="5AF58C0D">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62E66E5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47138188">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F492586">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F12AEDC">
            <w:pPr>
              <w:widowControl/>
              <w:jc w:val="left"/>
              <w:rPr>
                <w:rFonts w:ascii="宋体" w:hAnsi="宋体" w:cs="宋体"/>
                <w:color w:val="auto"/>
                <w:sz w:val="24"/>
                <w:highlight w:val="none"/>
              </w:rPr>
            </w:pPr>
          </w:p>
        </w:tc>
      </w:tr>
      <w:tr w14:paraId="5396E31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6A1A136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06B3C44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42C49FE">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9DD6F9D">
            <w:pPr>
              <w:widowControl/>
              <w:jc w:val="left"/>
              <w:rPr>
                <w:rFonts w:ascii="宋体" w:hAnsi="宋体" w:cs="宋体"/>
                <w:color w:val="auto"/>
                <w:sz w:val="24"/>
                <w:highlight w:val="none"/>
              </w:rPr>
            </w:pPr>
          </w:p>
        </w:tc>
      </w:tr>
      <w:tr w14:paraId="2B2C133E">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16EBF8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EA3D756">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91772F7">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1A89DFD">
            <w:pPr>
              <w:widowControl/>
              <w:jc w:val="left"/>
              <w:rPr>
                <w:rFonts w:ascii="宋体" w:hAnsi="宋体" w:cs="宋体"/>
                <w:color w:val="auto"/>
                <w:sz w:val="24"/>
                <w:highlight w:val="none"/>
              </w:rPr>
            </w:pPr>
          </w:p>
        </w:tc>
      </w:tr>
    </w:tbl>
    <w:p w14:paraId="37A3158A">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注：须随表提交相应的证书复印件并注明所在响应技术文件页码。</w:t>
      </w:r>
    </w:p>
    <w:p w14:paraId="6D203269">
      <w:pPr>
        <w:autoSpaceDE w:val="0"/>
        <w:autoSpaceDN w:val="0"/>
        <w:spacing w:line="360" w:lineRule="auto"/>
        <w:rPr>
          <w:rFonts w:ascii="宋体" w:hAnsi="宋体" w:cs="宋体"/>
          <w:b/>
          <w:color w:val="auto"/>
          <w:sz w:val="24"/>
          <w:highlight w:val="none"/>
        </w:rPr>
      </w:pPr>
    </w:p>
    <w:p w14:paraId="7550E534">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275B41C">
        <w:tc>
          <w:tcPr>
            <w:tcW w:w="420" w:type="dxa"/>
            <w:tcBorders>
              <w:top w:val="single" w:color="auto" w:sz="6" w:space="0"/>
              <w:left w:val="single" w:color="auto" w:sz="6" w:space="0"/>
              <w:bottom w:val="single" w:color="auto" w:sz="6" w:space="0"/>
              <w:right w:val="single" w:color="auto" w:sz="6" w:space="0"/>
            </w:tcBorders>
            <w:vAlign w:val="center"/>
          </w:tcPr>
          <w:p w14:paraId="2A1CD74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63DF1F2">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7CE48C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D1A603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7DBF4B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423EDA2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34E279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2EA9F44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0BFB76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6357C88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BD96FB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F59D2D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955443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4981742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9B0B308">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DFD8A39">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70D7F52">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473CA0B">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4C7E23D">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DEBDFEF">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255898B">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3DB46B7">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BC1B29D">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ACA4504">
            <w:pPr>
              <w:autoSpaceDE w:val="0"/>
              <w:autoSpaceDN w:val="0"/>
              <w:spacing w:line="360" w:lineRule="auto"/>
              <w:rPr>
                <w:rFonts w:ascii="宋体" w:hAnsi="宋体" w:cs="宋体"/>
                <w:color w:val="auto"/>
                <w:sz w:val="24"/>
                <w:highlight w:val="none"/>
              </w:rPr>
            </w:pPr>
          </w:p>
        </w:tc>
      </w:tr>
      <w:tr w14:paraId="4C2ACF90">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4B3DC8A">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FEFA506">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AD3595F">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4977BA9">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AAE11AE">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CCA9BC6">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EF0C373">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F6AC68C">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14BDA59">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05F6D7D">
            <w:pPr>
              <w:autoSpaceDE w:val="0"/>
              <w:autoSpaceDN w:val="0"/>
              <w:spacing w:line="360" w:lineRule="auto"/>
              <w:rPr>
                <w:rFonts w:ascii="宋体" w:hAnsi="宋体" w:cs="宋体"/>
                <w:color w:val="auto"/>
                <w:sz w:val="24"/>
                <w:highlight w:val="none"/>
              </w:rPr>
            </w:pPr>
          </w:p>
        </w:tc>
      </w:tr>
    </w:tbl>
    <w:p w14:paraId="02539F9F">
      <w:pPr>
        <w:spacing w:line="360" w:lineRule="auto"/>
        <w:rPr>
          <w:rFonts w:ascii="宋体" w:hAnsi="宋体" w:cs="宋体"/>
          <w:b/>
          <w:bCs/>
          <w:color w:val="auto"/>
          <w:sz w:val="24"/>
          <w:highlight w:val="none"/>
        </w:rPr>
      </w:pPr>
      <w:r>
        <w:rPr>
          <w:rFonts w:hint="eastAsia" w:ascii="宋体" w:hAnsi="宋体" w:cs="宋体"/>
          <w:b/>
          <w:color w:val="auto"/>
          <w:sz w:val="24"/>
          <w:highlight w:val="none"/>
        </w:rPr>
        <w:t>注：供应商可按上述的格式自行编制，须随表提交相应的证书复印件并注明所在响应技术文件页码。</w:t>
      </w:r>
    </w:p>
    <w:p w14:paraId="4A4FAD90">
      <w:pPr>
        <w:spacing w:line="360" w:lineRule="auto"/>
        <w:rPr>
          <w:rFonts w:ascii="宋体" w:hAnsi="宋体" w:cs="宋体"/>
          <w:b/>
          <w:bCs/>
          <w:color w:val="auto"/>
          <w:sz w:val="24"/>
          <w:highlight w:val="none"/>
        </w:rPr>
      </w:pPr>
      <w:r>
        <w:rPr>
          <w:rFonts w:hint="eastAsia" w:ascii="宋体" w:hAnsi="宋体" w:cs="宋体"/>
          <w:b/>
          <w:color w:val="auto"/>
          <w:sz w:val="24"/>
          <w:highlight w:val="none"/>
        </w:rPr>
        <w:t>附表C:本项目的项目经理和小组人员近3个月交纳社保记录情况表</w:t>
      </w:r>
      <w:r>
        <w:rPr>
          <w:rFonts w:hint="eastAsia" w:ascii="宋体" w:hAnsi="宋体" w:cs="宋体"/>
          <w:color w:val="auto"/>
          <w:sz w:val="24"/>
          <w:highlight w:val="none"/>
        </w:rPr>
        <w:t>（以社保局缴纳凭证作附件）</w:t>
      </w:r>
    </w:p>
    <w:p w14:paraId="5FA302FD">
      <w:pPr>
        <w:snapToGrid w:val="0"/>
        <w:spacing w:line="360" w:lineRule="auto"/>
        <w:ind w:firstLine="602" w:firstLineChars="200"/>
        <w:rPr>
          <w:rFonts w:ascii="宋体" w:hAnsi="宋体" w:cs="宋体"/>
          <w:b/>
          <w:color w:val="auto"/>
          <w:sz w:val="30"/>
          <w:szCs w:val="30"/>
          <w:highlight w:val="none"/>
        </w:rPr>
      </w:pPr>
    </w:p>
    <w:p w14:paraId="326DB12B">
      <w:pPr>
        <w:autoSpaceDE w:val="0"/>
        <w:autoSpaceDN w:val="0"/>
        <w:spacing w:line="360" w:lineRule="auto"/>
        <w:ind w:firstLine="6505" w:firstLineChars="2700"/>
        <w:rPr>
          <w:rFonts w:ascii="宋体" w:hAnsi="宋体" w:cs="宋体"/>
          <w:b/>
          <w:bCs/>
          <w:color w:val="auto"/>
          <w:sz w:val="24"/>
          <w:highlight w:val="none"/>
        </w:rPr>
      </w:pPr>
    </w:p>
    <w:p w14:paraId="61C81260">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26E5626">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B65ACAC">
      <w:pPr>
        <w:autoSpaceDE w:val="0"/>
        <w:autoSpaceDN w:val="0"/>
        <w:spacing w:line="360" w:lineRule="auto"/>
        <w:ind w:firstLine="6480" w:firstLineChars="2700"/>
        <w:rPr>
          <w:rFonts w:ascii="宋体" w:hAnsi="宋体" w:cs="宋体"/>
          <w:color w:val="auto"/>
          <w:kern w:val="0"/>
          <w:sz w:val="24"/>
          <w:highlight w:val="none"/>
          <w:lang w:val="zh-CN"/>
        </w:rPr>
      </w:pPr>
    </w:p>
    <w:p w14:paraId="3B0737F0">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十一、服务需求、商务条款要求提供的其他材料</w:t>
      </w:r>
    </w:p>
    <w:p w14:paraId="776FE65E">
      <w:pPr>
        <w:autoSpaceDE w:val="0"/>
        <w:autoSpaceDN w:val="0"/>
        <w:spacing w:line="360" w:lineRule="auto"/>
        <w:ind w:left="4335" w:leftChars="1950" w:hanging="240" w:hangingChars="100"/>
        <w:rPr>
          <w:rFonts w:ascii="宋体" w:hAnsi="宋体" w:cs="宋体"/>
          <w:color w:val="auto"/>
          <w:kern w:val="0"/>
          <w:sz w:val="24"/>
          <w:highlight w:val="none"/>
        </w:rPr>
      </w:pPr>
    </w:p>
    <w:p w14:paraId="6F8F6BC4">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4E2C778">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E1FE8D6">
      <w:pPr>
        <w:widowControl/>
        <w:spacing w:line="360" w:lineRule="auto"/>
        <w:jc w:val="left"/>
        <w:rPr>
          <w:rFonts w:ascii="宋体" w:hAnsi="宋体" w:cs="宋体"/>
          <w:b/>
          <w:bCs/>
          <w:color w:val="auto"/>
          <w:sz w:val="24"/>
          <w:highlight w:val="none"/>
        </w:rPr>
        <w:sectPr>
          <w:pgSz w:w="11910" w:h="16840"/>
          <w:pgMar w:top="1340" w:right="1500" w:bottom="280" w:left="1680" w:header="720" w:footer="720" w:gutter="0"/>
          <w:cols w:space="720" w:num="1"/>
        </w:sectPr>
      </w:pPr>
    </w:p>
    <w:p w14:paraId="2F7E8A6C">
      <w:pPr>
        <w:autoSpaceDE w:val="0"/>
        <w:autoSpaceDN w:val="0"/>
        <w:spacing w:line="360" w:lineRule="auto"/>
        <w:ind w:firstLine="6505" w:firstLineChars="2700"/>
        <w:rPr>
          <w:rFonts w:ascii="宋体" w:hAnsi="宋体" w:cs="宋体"/>
          <w:b/>
          <w:bCs/>
          <w:color w:val="auto"/>
          <w:sz w:val="24"/>
          <w:highlight w:val="none"/>
        </w:rPr>
      </w:pPr>
    </w:p>
    <w:p w14:paraId="2C9FD35A">
      <w:pPr>
        <w:pStyle w:val="4"/>
        <w:jc w:val="center"/>
        <w:rPr>
          <w:rFonts w:ascii="宋体" w:hAnsi="宋体" w:cs="宋体"/>
          <w:color w:val="auto"/>
          <w:highlight w:val="none"/>
        </w:rPr>
      </w:pPr>
      <w:bookmarkStart w:id="93" w:name="_Toc80205941"/>
      <w:bookmarkStart w:id="94" w:name="_Toc32512"/>
      <w:r>
        <w:rPr>
          <w:rFonts w:hint="eastAsia" w:ascii="宋体" w:hAnsi="宋体" w:cs="宋体"/>
          <w:color w:val="auto"/>
          <w:highlight w:val="none"/>
        </w:rPr>
        <w:t>第四节 报价文件格式</w:t>
      </w:r>
      <w:bookmarkEnd w:id="93"/>
      <w:bookmarkEnd w:id="94"/>
    </w:p>
    <w:p w14:paraId="31806E02">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3B289FB1">
      <w:pPr>
        <w:snapToGrid w:val="0"/>
        <w:spacing w:before="120" w:beforeLines="50" w:after="50"/>
        <w:rPr>
          <w:rFonts w:ascii="宋体" w:hAnsi="宋体" w:cs="宋体"/>
          <w:color w:val="auto"/>
          <w:sz w:val="24"/>
          <w:szCs w:val="20"/>
          <w:highlight w:val="none"/>
        </w:rPr>
      </w:pPr>
    </w:p>
    <w:p w14:paraId="24420DF0">
      <w:pPr>
        <w:snapToGrid w:val="0"/>
        <w:spacing w:before="120" w:beforeLines="50" w:after="50"/>
        <w:rPr>
          <w:rFonts w:ascii="宋体" w:hAnsi="宋体" w:cs="宋体"/>
          <w:color w:val="auto"/>
          <w:sz w:val="24"/>
          <w:szCs w:val="20"/>
          <w:highlight w:val="none"/>
        </w:rPr>
      </w:pPr>
    </w:p>
    <w:p w14:paraId="7712D18C">
      <w:pPr>
        <w:snapToGrid w:val="0"/>
        <w:spacing w:before="120" w:beforeLines="50" w:after="50"/>
        <w:rPr>
          <w:rFonts w:ascii="宋体" w:hAnsi="宋体" w:cs="宋体"/>
          <w:color w:val="auto"/>
          <w:sz w:val="24"/>
          <w:szCs w:val="20"/>
          <w:highlight w:val="none"/>
        </w:rPr>
      </w:pPr>
    </w:p>
    <w:p w14:paraId="75FB0839">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5120630A">
      <w:pPr>
        <w:snapToGrid w:val="0"/>
        <w:spacing w:before="120" w:beforeLines="50" w:after="50"/>
        <w:rPr>
          <w:rFonts w:ascii="宋体" w:hAnsi="宋体" w:cs="宋体"/>
          <w:bCs/>
          <w:color w:val="auto"/>
          <w:sz w:val="24"/>
          <w:szCs w:val="20"/>
          <w:highlight w:val="none"/>
        </w:rPr>
      </w:pPr>
    </w:p>
    <w:p w14:paraId="1FE5DBEC">
      <w:pPr>
        <w:snapToGrid w:val="0"/>
        <w:spacing w:before="120" w:beforeLines="50" w:after="50"/>
        <w:rPr>
          <w:rFonts w:ascii="宋体" w:hAnsi="宋体" w:cs="宋体"/>
          <w:bCs/>
          <w:color w:val="auto"/>
          <w:sz w:val="24"/>
          <w:szCs w:val="20"/>
          <w:highlight w:val="none"/>
        </w:rPr>
      </w:pPr>
    </w:p>
    <w:p w14:paraId="737336FE">
      <w:pPr>
        <w:snapToGrid w:val="0"/>
        <w:spacing w:before="120" w:beforeLines="50" w:after="50"/>
        <w:rPr>
          <w:rFonts w:ascii="宋体" w:hAnsi="宋体" w:cs="宋体"/>
          <w:bCs/>
          <w:color w:val="auto"/>
          <w:sz w:val="24"/>
          <w:szCs w:val="20"/>
          <w:highlight w:val="none"/>
        </w:rPr>
      </w:pPr>
    </w:p>
    <w:p w14:paraId="0ED3DEA3">
      <w:pPr>
        <w:snapToGrid w:val="0"/>
        <w:spacing w:before="120" w:beforeLines="50" w:after="50"/>
        <w:rPr>
          <w:rFonts w:ascii="宋体" w:hAnsi="宋体" w:cs="宋体"/>
          <w:bCs/>
          <w:color w:val="auto"/>
          <w:sz w:val="24"/>
          <w:szCs w:val="20"/>
          <w:highlight w:val="none"/>
        </w:rPr>
      </w:pPr>
    </w:p>
    <w:p w14:paraId="2386CD1E">
      <w:pPr>
        <w:snapToGrid w:val="0"/>
        <w:spacing w:before="120" w:beforeLines="50" w:after="50"/>
        <w:rPr>
          <w:rFonts w:ascii="宋体" w:hAnsi="宋体" w:cs="宋体"/>
          <w:bCs/>
          <w:color w:val="auto"/>
          <w:sz w:val="24"/>
          <w:szCs w:val="20"/>
          <w:highlight w:val="none"/>
        </w:rPr>
      </w:pPr>
    </w:p>
    <w:p w14:paraId="5DD918CD">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95" w:name="PO_3000001868_PM002_9"/>
      <w:r>
        <w:rPr>
          <w:rFonts w:hint="eastAsia" w:ascii="宋体" w:hAnsi="宋体" w:cs="宋体"/>
          <w:bCs/>
          <w:color w:val="auto"/>
          <w:sz w:val="32"/>
          <w:szCs w:val="32"/>
          <w:highlight w:val="none"/>
        </w:rPr>
        <w:t>[项目名称]</w:t>
      </w:r>
      <w:bookmarkEnd w:id="95"/>
    </w:p>
    <w:p w14:paraId="34AC2F45">
      <w:pPr>
        <w:snapToGrid w:val="0"/>
        <w:spacing w:before="120" w:beforeLines="50" w:after="50"/>
        <w:ind w:firstLine="720" w:firstLineChars="225"/>
        <w:rPr>
          <w:rFonts w:ascii="宋体" w:hAnsi="宋体" w:cs="宋体"/>
          <w:bCs/>
          <w:color w:val="auto"/>
          <w:sz w:val="32"/>
          <w:szCs w:val="32"/>
          <w:highlight w:val="none"/>
        </w:rPr>
      </w:pPr>
    </w:p>
    <w:p w14:paraId="5A051E49">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96" w:name="PO_3000001868_PM001_9"/>
      <w:r>
        <w:rPr>
          <w:rFonts w:hint="eastAsia" w:ascii="宋体" w:hAnsi="宋体" w:cs="宋体"/>
          <w:bCs/>
          <w:color w:val="auto"/>
          <w:sz w:val="32"/>
          <w:szCs w:val="32"/>
          <w:highlight w:val="none"/>
        </w:rPr>
        <w:t>[项目编号]</w:t>
      </w:r>
      <w:bookmarkEnd w:id="96"/>
    </w:p>
    <w:p w14:paraId="285348D9">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7D394EC5">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1DA7F262">
      <w:pPr>
        <w:snapToGrid w:val="0"/>
        <w:spacing w:before="120" w:beforeLines="50" w:after="50"/>
        <w:ind w:firstLine="720" w:firstLineChars="225"/>
        <w:rPr>
          <w:rFonts w:ascii="宋体" w:hAnsi="宋体" w:cs="宋体"/>
          <w:bCs/>
          <w:color w:val="auto"/>
          <w:sz w:val="32"/>
          <w:szCs w:val="32"/>
          <w:highlight w:val="none"/>
        </w:rPr>
      </w:pPr>
    </w:p>
    <w:p w14:paraId="1A8022C0">
      <w:pPr>
        <w:pStyle w:val="9"/>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0CF02938">
      <w:pPr>
        <w:pStyle w:val="9"/>
        <w:snapToGrid w:val="0"/>
        <w:spacing w:before="50" w:after="50"/>
        <w:ind w:firstLine="720" w:firstLineChars="225"/>
        <w:rPr>
          <w:rFonts w:ascii="宋体" w:hAnsi="宋体" w:cs="宋体"/>
          <w:bCs/>
          <w:color w:val="auto"/>
          <w:sz w:val="32"/>
          <w:szCs w:val="32"/>
          <w:highlight w:val="none"/>
        </w:rPr>
      </w:pPr>
    </w:p>
    <w:p w14:paraId="04E52320">
      <w:pPr>
        <w:pStyle w:val="9"/>
        <w:snapToGrid w:val="0"/>
        <w:spacing w:before="50" w:after="50"/>
        <w:ind w:firstLine="720" w:firstLineChars="225"/>
        <w:rPr>
          <w:rFonts w:ascii="宋体" w:hAnsi="宋体" w:cs="宋体"/>
          <w:bCs/>
          <w:color w:val="auto"/>
          <w:sz w:val="32"/>
          <w:szCs w:val="32"/>
          <w:highlight w:val="none"/>
        </w:rPr>
      </w:pPr>
    </w:p>
    <w:p w14:paraId="03DFF8AA">
      <w:pPr>
        <w:pStyle w:val="9"/>
        <w:snapToGrid w:val="0"/>
        <w:spacing w:before="50" w:after="50"/>
        <w:ind w:firstLine="1280" w:firstLineChars="400"/>
        <w:rPr>
          <w:rFonts w:ascii="宋体" w:hAnsi="宋体" w:cs="宋体"/>
          <w:bCs/>
          <w:color w:val="auto"/>
          <w:sz w:val="32"/>
          <w:szCs w:val="32"/>
          <w:highlight w:val="none"/>
        </w:rPr>
      </w:pPr>
    </w:p>
    <w:p w14:paraId="5C9E5771">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17A72703">
      <w:pPr>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53FA7010">
      <w:pPr>
        <w:rPr>
          <w:rFonts w:ascii="宋体" w:hAnsi="宋体" w:cs="宋体"/>
          <w:color w:val="auto"/>
          <w:highlight w:val="none"/>
        </w:rPr>
      </w:pPr>
    </w:p>
    <w:p w14:paraId="61F38A42">
      <w:pPr>
        <w:rPr>
          <w:rFonts w:ascii="宋体" w:hAnsi="宋体" w:cs="宋体"/>
          <w:color w:val="auto"/>
          <w:kern w:val="0"/>
          <w:sz w:val="24"/>
          <w:highlight w:val="none"/>
        </w:rPr>
      </w:pPr>
      <w:r>
        <w:rPr>
          <w:rFonts w:hint="eastAsia" w:ascii="宋体" w:hAnsi="宋体" w:cs="宋体"/>
          <w:color w:val="auto"/>
          <w:kern w:val="0"/>
          <w:sz w:val="24"/>
          <w:highlight w:val="none"/>
        </w:rPr>
        <w:t>一、响应函………………………………………………………（页码）</w:t>
      </w:r>
    </w:p>
    <w:p w14:paraId="1215EB38">
      <w:pPr>
        <w:rPr>
          <w:rFonts w:ascii="宋体" w:hAnsi="宋体" w:cs="宋体"/>
          <w:color w:val="auto"/>
          <w:kern w:val="0"/>
          <w:sz w:val="24"/>
          <w:highlight w:val="none"/>
        </w:rPr>
      </w:pPr>
      <w:r>
        <w:rPr>
          <w:rFonts w:hint="eastAsia" w:ascii="宋体" w:hAnsi="宋体" w:cs="宋体"/>
          <w:color w:val="auto"/>
          <w:kern w:val="0"/>
          <w:sz w:val="24"/>
          <w:highlight w:val="none"/>
        </w:rPr>
        <w:t>二、响应报价表…………………………………………………（页码）</w:t>
      </w:r>
    </w:p>
    <w:p w14:paraId="19914AD9">
      <w:pPr>
        <w:snapToGrid w:val="0"/>
        <w:spacing w:before="120" w:beforeLines="50" w:after="50" w:line="360" w:lineRule="auto"/>
        <w:ind w:left="142"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275367E0">
      <w:pPr>
        <w:pStyle w:val="15"/>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14:paraId="07B09E73">
      <w:pPr>
        <w:pStyle w:val="15"/>
        <w:spacing w:line="360" w:lineRule="auto"/>
        <w:rPr>
          <w:rFonts w:hAnsi="宋体" w:cs="宋体"/>
          <w:color w:val="auto"/>
          <w:szCs w:val="20"/>
          <w:highlight w:val="none"/>
        </w:rPr>
      </w:pPr>
      <w:r>
        <w:rPr>
          <w:rFonts w:hint="eastAsia" w:hAnsi="宋体" w:cs="宋体"/>
          <w:color w:val="auto"/>
          <w:szCs w:val="20"/>
          <w:highlight w:val="none"/>
        </w:rPr>
        <w:t>致：</w:t>
      </w:r>
      <w:r>
        <w:rPr>
          <w:rFonts w:hint="eastAsia" w:hAnsi="宋体" w:cs="宋体"/>
          <w:color w:val="auto"/>
          <w:szCs w:val="20"/>
          <w:highlight w:val="none"/>
          <w:u w:val="single"/>
        </w:rPr>
        <w:t xml:space="preserve"> </w:t>
      </w:r>
      <w:bookmarkStart w:id="97" w:name="PO_3000001868_PM031_4"/>
      <w:r>
        <w:rPr>
          <w:rFonts w:hint="eastAsia" w:hAnsi="宋体" w:cs="宋体"/>
          <w:color w:val="auto"/>
          <w:szCs w:val="20"/>
          <w:highlight w:val="none"/>
          <w:u w:val="single"/>
        </w:rPr>
        <w:t>[采购组织机构]</w:t>
      </w:r>
      <w:bookmarkEnd w:id="97"/>
      <w:r>
        <w:rPr>
          <w:rFonts w:hint="eastAsia" w:hAnsi="宋体" w:cs="宋体"/>
          <w:color w:val="auto"/>
          <w:szCs w:val="20"/>
          <w:highlight w:val="none"/>
          <w:u w:val="single"/>
        </w:rPr>
        <w:t xml:space="preserve"> </w:t>
      </w:r>
    </w:p>
    <w:p w14:paraId="678089CB">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我方已仔细阅读了贵方组织的</w:t>
      </w:r>
      <w:r>
        <w:rPr>
          <w:rFonts w:hint="eastAsia" w:hAnsi="宋体" w:cs="宋体"/>
          <w:color w:val="auto"/>
          <w:szCs w:val="20"/>
          <w:highlight w:val="none"/>
          <w:u w:val="single"/>
        </w:rPr>
        <w:t xml:space="preserve"> </w:t>
      </w:r>
      <w:bookmarkStart w:id="98" w:name="PO_3000001868_PM002_10"/>
      <w:r>
        <w:rPr>
          <w:rFonts w:hint="eastAsia" w:hAnsi="宋体" w:cs="宋体"/>
          <w:color w:val="auto"/>
          <w:szCs w:val="20"/>
          <w:highlight w:val="none"/>
          <w:u w:val="single"/>
        </w:rPr>
        <w:t>[项目名称]</w:t>
      </w:r>
      <w:bookmarkEnd w:id="98"/>
      <w:r>
        <w:rPr>
          <w:rFonts w:hint="eastAsia" w:hAnsi="宋体" w:cs="宋体"/>
          <w:color w:val="auto"/>
          <w:szCs w:val="20"/>
          <w:highlight w:val="none"/>
          <w:u w:val="single"/>
        </w:rPr>
        <w:t xml:space="preserve">  </w:t>
      </w:r>
      <w:r>
        <w:rPr>
          <w:rFonts w:hint="eastAsia" w:hAnsi="宋体" w:cs="宋体"/>
          <w:color w:val="auto"/>
          <w:szCs w:val="20"/>
          <w:highlight w:val="none"/>
        </w:rPr>
        <w:t>项目（项目编号：</w:t>
      </w:r>
      <w:r>
        <w:rPr>
          <w:rFonts w:hint="eastAsia" w:hAnsi="宋体" w:cs="宋体"/>
          <w:color w:val="auto"/>
          <w:szCs w:val="20"/>
          <w:highlight w:val="none"/>
          <w:u w:val="single"/>
        </w:rPr>
        <w:t xml:space="preserve">  </w:t>
      </w:r>
      <w:bookmarkStart w:id="99" w:name="PO_3000001868_PM001_10"/>
      <w:r>
        <w:rPr>
          <w:rFonts w:hint="eastAsia" w:hAnsi="宋体" w:cs="宋体"/>
          <w:color w:val="auto"/>
          <w:szCs w:val="20"/>
          <w:highlight w:val="none"/>
          <w:u w:val="single"/>
        </w:rPr>
        <w:t>[项目编号]</w:t>
      </w:r>
      <w:bookmarkEnd w:id="99"/>
      <w:r>
        <w:rPr>
          <w:rFonts w:hint="eastAsia" w:hAnsi="宋体" w:cs="宋体"/>
          <w:color w:val="auto"/>
          <w:szCs w:val="20"/>
          <w:highlight w:val="none"/>
          <w:u w:val="single"/>
        </w:rPr>
        <w:t xml:space="preserve"> </w:t>
      </w:r>
      <w:r>
        <w:rPr>
          <w:rFonts w:hint="eastAsia" w:hAnsi="宋体" w:cs="宋体"/>
          <w:color w:val="auto"/>
          <w:szCs w:val="20"/>
          <w:highlight w:val="none"/>
        </w:rPr>
        <w:t xml:space="preserve">）的竞争性磋商采购文件的全部内容，现正式递交下述文件参加贵方组织的本次政府采购活动： </w:t>
      </w:r>
    </w:p>
    <w:p w14:paraId="5540207E">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一、首次报价文件电子版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w:t>
      </w:r>
    </w:p>
    <w:p w14:paraId="4D035C89">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二、技术文件电子版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供应商须知”提交的全部文件）；商务文件电子版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供应商须知”提交的全部文件）；（商务技术文件已合并装订成册）；</w:t>
      </w:r>
    </w:p>
    <w:p w14:paraId="2C0E7845">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三、资格证明文件电子版（包含按“第三章供应商须知”提交的全部文件）；</w:t>
      </w:r>
    </w:p>
    <w:p w14:paraId="26466CF0">
      <w:pPr>
        <w:pStyle w:val="15"/>
        <w:spacing w:line="360" w:lineRule="auto"/>
        <w:ind w:firstLine="400" w:firstLineChars="200"/>
        <w:rPr>
          <w:rFonts w:hAnsi="宋体" w:cs="宋体"/>
          <w:color w:val="auto"/>
          <w:szCs w:val="20"/>
          <w:highlight w:val="none"/>
        </w:rPr>
      </w:pPr>
      <w:r>
        <w:rPr>
          <w:rFonts w:hint="eastAsia" w:hAnsi="宋体" w:cs="宋体"/>
          <w:color w:val="auto"/>
          <w:szCs w:val="20"/>
          <w:highlight w:val="none"/>
        </w:rPr>
        <w:t>据此函，签字人兹宣布：</w:t>
      </w:r>
    </w:p>
    <w:p w14:paraId="51947E0E">
      <w:pPr>
        <w:pStyle w:val="15"/>
        <w:spacing w:line="360" w:lineRule="auto"/>
        <w:ind w:firstLine="482"/>
        <w:rPr>
          <w:rFonts w:hint="eastAsia" w:hAnsi="宋体" w:eastAsia="宋体" w:cs="宋体"/>
          <w:color w:val="auto"/>
          <w:szCs w:val="20"/>
          <w:highlight w:val="none"/>
          <w:lang w:eastAsia="zh-CN"/>
        </w:rPr>
      </w:pPr>
      <w:r>
        <w:rPr>
          <w:rFonts w:hint="eastAsia" w:hAnsi="宋体" w:cs="宋体"/>
          <w:color w:val="auto"/>
          <w:szCs w:val="20"/>
          <w:highlight w:val="none"/>
        </w:rPr>
        <w:t>1、我方愿意以</w:t>
      </w:r>
      <w:r>
        <w:rPr>
          <w:rFonts w:hint="eastAsia" w:hAnsi="宋体" w:cs="宋体"/>
          <w:color w:val="auto"/>
          <w:szCs w:val="20"/>
          <w:highlight w:val="none"/>
          <w:u w:val="single"/>
        </w:rPr>
        <w:t xml:space="preserve"> </w:t>
      </w:r>
      <w:r>
        <w:rPr>
          <w:rFonts w:hint="eastAsia" w:hAnsi="宋体" w:cs="宋体"/>
          <w:color w:val="auto"/>
          <w:szCs w:val="20"/>
          <w:highlight w:val="none"/>
          <w:u w:val="single"/>
          <w:lang w:val="en-US" w:eastAsia="zh-CN"/>
        </w:rPr>
        <w:t>人民币</w:t>
      </w:r>
      <w:r>
        <w:rPr>
          <w:rFonts w:hint="eastAsia" w:hAnsi="宋体" w:cs="宋体"/>
          <w:color w:val="auto"/>
          <w:szCs w:val="20"/>
          <w:highlight w:val="none"/>
          <w:u w:val="single"/>
        </w:rPr>
        <w:t xml:space="preserve">             </w:t>
      </w:r>
      <w:r>
        <w:rPr>
          <w:rFonts w:hint="eastAsia" w:hAnsi="宋体" w:cs="宋体"/>
          <w:color w:val="auto"/>
          <w:szCs w:val="20"/>
          <w:highlight w:val="none"/>
          <w:u w:val="single"/>
          <w:lang w:eastAsia="zh-CN"/>
        </w:rPr>
        <w:t>（￥</w:t>
      </w:r>
      <w:r>
        <w:rPr>
          <w:rFonts w:hint="eastAsia" w:hAnsi="宋体" w:cs="宋体"/>
          <w:color w:val="auto"/>
          <w:szCs w:val="20"/>
          <w:highlight w:val="none"/>
          <w:u w:val="single"/>
          <w:lang w:val="en-US" w:eastAsia="zh-CN"/>
        </w:rPr>
        <w:t xml:space="preserve">      ）</w:t>
      </w:r>
      <w:r>
        <w:rPr>
          <w:rFonts w:hint="eastAsia" w:hAnsi="宋体" w:cs="宋体"/>
          <w:color w:val="auto"/>
          <w:szCs w:val="20"/>
          <w:highlight w:val="none"/>
        </w:rPr>
        <w:t>的竞标</w:t>
      </w:r>
      <w:r>
        <w:rPr>
          <w:rFonts w:hint="eastAsia" w:hAnsi="宋体" w:cs="宋体"/>
          <w:color w:val="auto"/>
          <w:szCs w:val="20"/>
          <w:highlight w:val="none"/>
          <w:lang w:val="en-US" w:eastAsia="zh-CN"/>
        </w:rPr>
        <w:t>总</w:t>
      </w:r>
      <w:r>
        <w:rPr>
          <w:rFonts w:hint="eastAsia" w:hAnsi="宋体" w:cs="宋体"/>
          <w:color w:val="auto"/>
          <w:szCs w:val="20"/>
          <w:highlight w:val="none"/>
        </w:rPr>
        <w:t>报价，</w:t>
      </w:r>
      <w:r>
        <w:rPr>
          <w:rFonts w:hint="eastAsia" w:hAnsi="宋体" w:cs="宋体"/>
          <w:color w:val="auto"/>
          <w:highlight w:val="none"/>
          <w:lang w:val="en-US" w:eastAsia="zh-CN"/>
        </w:rPr>
        <w:t>提交服务成果时间</w:t>
      </w:r>
      <w:r>
        <w:rPr>
          <w:rFonts w:hint="eastAsia" w:hAnsi="宋体" w:cs="宋体"/>
          <w:color w:val="auto"/>
          <w:szCs w:val="20"/>
          <w:highlight w:val="none"/>
        </w:rPr>
        <w:t>（无分标时填写）：</w:t>
      </w:r>
      <w:r>
        <w:rPr>
          <w:rFonts w:hint="eastAsia" w:hAnsi="宋体" w:cs="宋体"/>
          <w:color w:val="auto"/>
          <w:szCs w:val="20"/>
          <w:highlight w:val="none"/>
          <w:u w:val="single"/>
        </w:rPr>
        <w:t xml:space="preserve">            </w:t>
      </w:r>
      <w:r>
        <w:rPr>
          <w:rFonts w:hint="eastAsia" w:hAnsi="宋体" w:cs="宋体"/>
          <w:color w:val="auto"/>
          <w:szCs w:val="20"/>
          <w:highlight w:val="none"/>
          <w:u w:val="none"/>
          <w:lang w:val="en-US" w:eastAsia="zh-CN"/>
        </w:rPr>
        <w:t>，</w:t>
      </w:r>
      <w:r>
        <w:rPr>
          <w:rFonts w:hint="eastAsia" w:hAnsi="宋体" w:cs="宋体"/>
          <w:color w:val="auto"/>
          <w:szCs w:val="20"/>
          <w:highlight w:val="none"/>
        </w:rPr>
        <w:t>提供本项目竞争性磋商采购文件第二章“服务需求一览表”中相应的采购内容</w:t>
      </w:r>
      <w:r>
        <w:rPr>
          <w:rFonts w:hint="eastAsia" w:hAnsi="宋体" w:cs="宋体"/>
          <w:color w:val="auto"/>
          <w:szCs w:val="20"/>
          <w:highlight w:val="none"/>
          <w:lang w:eastAsia="zh-CN"/>
        </w:rPr>
        <w:t>，</w:t>
      </w:r>
      <w:r>
        <w:rPr>
          <w:rFonts w:hint="eastAsia" w:hAnsi="宋体" w:cs="宋体"/>
          <w:color w:val="auto"/>
          <w:szCs w:val="20"/>
          <w:highlight w:val="none"/>
          <w:lang w:val="en-US" w:eastAsia="zh-CN"/>
        </w:rPr>
        <w:t>并</w:t>
      </w:r>
      <w:r>
        <w:rPr>
          <w:rFonts w:hint="eastAsia" w:hAnsi="宋体" w:cs="宋体"/>
          <w:color w:val="auto"/>
          <w:szCs w:val="20"/>
          <w:highlight w:val="none"/>
          <w:lang w:eastAsia="zh-CN"/>
        </w:rPr>
        <w:t>按合同约定实施和完成承包工程，修补工程中的任何缺陷。</w:t>
      </w:r>
    </w:p>
    <w:p w14:paraId="060BE9B5">
      <w:pPr>
        <w:pStyle w:val="15"/>
        <w:spacing w:line="360" w:lineRule="auto"/>
        <w:ind w:firstLine="482"/>
        <w:rPr>
          <w:rFonts w:hAnsi="宋体" w:cs="宋体"/>
          <w:color w:val="auto"/>
          <w:szCs w:val="20"/>
          <w:highlight w:val="none"/>
        </w:rPr>
      </w:pPr>
      <w:r>
        <w:rPr>
          <w:rFonts w:hint="eastAsia" w:hAnsi="宋体" w:cs="宋体"/>
          <w:color w:val="auto"/>
          <w:szCs w:val="20"/>
          <w:highlight w:val="none"/>
        </w:rPr>
        <w:t>其中（有分标时填写）：</w:t>
      </w:r>
    </w:p>
    <w:p w14:paraId="592B084C">
      <w:pPr>
        <w:pStyle w:val="15"/>
        <w:spacing w:line="360" w:lineRule="auto"/>
        <w:ind w:firstLine="482"/>
        <w:rPr>
          <w:rFonts w:hAnsi="宋体" w:cs="宋体"/>
          <w:color w:val="auto"/>
          <w:szCs w:val="20"/>
          <w:highlight w:val="none"/>
        </w:rPr>
      </w:pP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分标报价为（大写）人民币</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元)，</w:t>
      </w:r>
      <w:r>
        <w:rPr>
          <w:rFonts w:hint="eastAsia" w:hAnsi="宋体" w:cs="宋体"/>
          <w:color w:val="auto"/>
          <w:highlight w:val="none"/>
        </w:rPr>
        <w:t>服务时间</w:t>
      </w:r>
      <w:r>
        <w:rPr>
          <w:rFonts w:hint="eastAsia" w:hAnsi="宋体" w:cs="宋体"/>
          <w:color w:val="auto"/>
          <w:szCs w:val="20"/>
          <w:highlight w:val="none"/>
        </w:rPr>
        <w:t>：</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w:t>
      </w:r>
    </w:p>
    <w:p w14:paraId="7253DDEA">
      <w:pPr>
        <w:pStyle w:val="15"/>
        <w:spacing w:line="360" w:lineRule="auto"/>
        <w:ind w:firstLine="482"/>
        <w:rPr>
          <w:rFonts w:hAnsi="宋体" w:cs="宋体"/>
          <w:color w:val="auto"/>
          <w:szCs w:val="20"/>
          <w:highlight w:val="none"/>
        </w:rPr>
      </w:pP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分标报价为（大写）人民币</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元)，</w:t>
      </w:r>
      <w:r>
        <w:rPr>
          <w:rFonts w:hint="eastAsia" w:hAnsi="宋体" w:cs="宋体"/>
          <w:color w:val="auto"/>
          <w:highlight w:val="none"/>
        </w:rPr>
        <w:t>服务时间</w:t>
      </w:r>
      <w:r>
        <w:rPr>
          <w:rFonts w:hint="eastAsia" w:hAnsi="宋体" w:cs="宋体"/>
          <w:color w:val="auto"/>
          <w:szCs w:val="20"/>
          <w:highlight w:val="none"/>
        </w:rPr>
        <w:t>：</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w:t>
      </w:r>
    </w:p>
    <w:p w14:paraId="5D937919">
      <w:pPr>
        <w:pStyle w:val="15"/>
        <w:spacing w:line="360" w:lineRule="auto"/>
        <w:ind w:firstLine="482"/>
        <w:rPr>
          <w:rFonts w:hAnsi="宋体" w:cs="宋体"/>
          <w:color w:val="auto"/>
          <w:szCs w:val="20"/>
          <w:highlight w:val="none"/>
        </w:rPr>
      </w:pPr>
      <w:r>
        <w:rPr>
          <w:rFonts w:hint="eastAsia" w:hAnsi="宋体" w:cs="宋体"/>
          <w:color w:val="auto"/>
          <w:szCs w:val="20"/>
          <w:highlight w:val="none"/>
        </w:rPr>
        <w:t>......</w:t>
      </w:r>
    </w:p>
    <w:p w14:paraId="14B8E16A">
      <w:pPr>
        <w:pStyle w:val="15"/>
        <w:spacing w:line="360" w:lineRule="auto"/>
        <w:ind w:firstLine="482"/>
        <w:rPr>
          <w:rFonts w:hAnsi="宋体" w:cs="宋体"/>
          <w:color w:val="auto"/>
          <w:szCs w:val="20"/>
          <w:highlight w:val="none"/>
        </w:rPr>
      </w:pPr>
      <w:r>
        <w:rPr>
          <w:rFonts w:hint="eastAsia" w:hAnsi="宋体" w:cs="宋体"/>
          <w:color w:val="auto"/>
          <w:szCs w:val="20"/>
          <w:highlight w:val="none"/>
        </w:rPr>
        <w:t>2、我方同意自本项目竞争性磋商采购文件采购公告规定的递交响应文件截止时间起遵循本响应函，并承诺在“第三章 供应商须知”规定的响应有效期内不修改、撤销响应文件。</w:t>
      </w:r>
    </w:p>
    <w:p w14:paraId="5743F63C">
      <w:pPr>
        <w:pStyle w:val="15"/>
        <w:spacing w:line="360" w:lineRule="auto"/>
        <w:ind w:firstLine="482"/>
        <w:rPr>
          <w:rFonts w:hAnsi="宋体" w:cs="宋体"/>
          <w:color w:val="auto"/>
          <w:szCs w:val="20"/>
          <w:highlight w:val="none"/>
        </w:rPr>
      </w:pPr>
      <w:r>
        <w:rPr>
          <w:rFonts w:hint="eastAsia" w:hAnsi="宋体" w:cs="宋体"/>
          <w:color w:val="auto"/>
          <w:szCs w:val="20"/>
          <w:highlight w:val="none"/>
        </w:rPr>
        <w:t>3、我方在此声明，所递交的响应文件及有关资料内容完整、真实和准确。</w:t>
      </w:r>
    </w:p>
    <w:p w14:paraId="2B6FFA51">
      <w:pPr>
        <w:pStyle w:val="15"/>
        <w:spacing w:line="360" w:lineRule="auto"/>
        <w:ind w:firstLine="482"/>
        <w:rPr>
          <w:rFonts w:hAnsi="宋体" w:cs="宋体"/>
          <w:color w:val="auto"/>
          <w:szCs w:val="20"/>
          <w:highlight w:val="none"/>
        </w:rPr>
      </w:pPr>
      <w:r>
        <w:rPr>
          <w:rFonts w:hint="eastAsia" w:hAnsi="宋体" w:cs="宋体"/>
          <w:color w:val="auto"/>
          <w:szCs w:val="20"/>
          <w:highlight w:val="none"/>
        </w:rPr>
        <w:t>4、如本项目采购内容涉及须符合国家强制规定的，我方承诺我方本次竞标均符合国家有关强制规定。</w:t>
      </w:r>
    </w:p>
    <w:p w14:paraId="0FB592AF">
      <w:pPr>
        <w:pStyle w:val="15"/>
        <w:spacing w:line="360" w:lineRule="auto"/>
        <w:ind w:firstLine="482"/>
        <w:rPr>
          <w:rFonts w:hAnsi="宋体" w:cs="宋体"/>
          <w:color w:val="auto"/>
          <w:szCs w:val="20"/>
          <w:highlight w:val="none"/>
        </w:rPr>
      </w:pPr>
      <w:r>
        <w:rPr>
          <w:rFonts w:hint="eastAsia" w:hAnsi="宋体" w:cs="宋体"/>
          <w:color w:val="auto"/>
          <w:szCs w:val="20"/>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0AA515B7">
      <w:pPr>
        <w:pStyle w:val="15"/>
        <w:spacing w:line="360" w:lineRule="auto"/>
        <w:ind w:firstLine="482"/>
        <w:rPr>
          <w:rFonts w:hAnsi="宋体" w:cs="宋体"/>
          <w:color w:val="auto"/>
          <w:szCs w:val="20"/>
          <w:highlight w:val="none"/>
        </w:rPr>
      </w:pPr>
      <w:r>
        <w:rPr>
          <w:rFonts w:hint="eastAsia" w:hAnsi="宋体" w:cs="宋体"/>
          <w:color w:val="auto"/>
          <w:szCs w:val="20"/>
          <w:highlight w:val="none"/>
        </w:rPr>
        <w:t>6、我方已详细审核竞争性磋商采购文件，我方知道必须放弃提出含糊不清或误解问题的权利。</w:t>
      </w:r>
    </w:p>
    <w:p w14:paraId="416F1997">
      <w:pPr>
        <w:pStyle w:val="15"/>
        <w:spacing w:line="360" w:lineRule="auto"/>
        <w:ind w:firstLine="482"/>
        <w:rPr>
          <w:rFonts w:hAnsi="宋体" w:cs="宋体"/>
          <w:color w:val="auto"/>
          <w:szCs w:val="20"/>
          <w:highlight w:val="none"/>
        </w:rPr>
      </w:pPr>
      <w:r>
        <w:rPr>
          <w:rFonts w:hint="eastAsia" w:hAnsi="宋体" w:cs="宋体"/>
          <w:color w:val="auto"/>
          <w:szCs w:val="20"/>
          <w:highlight w:val="none"/>
        </w:rPr>
        <w:t>7、我方承诺满足竞争性磋商采购文件第六章“合同文本”的条款，承担完成合同的责任和义务。</w:t>
      </w:r>
    </w:p>
    <w:p w14:paraId="7474F08C">
      <w:pPr>
        <w:pStyle w:val="15"/>
        <w:spacing w:line="360" w:lineRule="auto"/>
        <w:ind w:firstLine="482"/>
        <w:rPr>
          <w:rFonts w:hAnsi="宋体" w:cs="宋体"/>
          <w:color w:val="auto"/>
          <w:szCs w:val="20"/>
          <w:highlight w:val="none"/>
        </w:rPr>
      </w:pPr>
      <w:r>
        <w:rPr>
          <w:rFonts w:hint="eastAsia" w:hAnsi="宋体" w:cs="宋体"/>
          <w:color w:val="auto"/>
          <w:szCs w:val="20"/>
          <w:highlight w:val="none"/>
        </w:rPr>
        <w:t>8、我方同意应贵方要求提供与本竞标有关的任何数据或资料。若贵方需要，我方愿意提供我方作出的一切承诺的证明材料。</w:t>
      </w:r>
    </w:p>
    <w:p w14:paraId="54F6786A">
      <w:pPr>
        <w:pStyle w:val="15"/>
        <w:spacing w:line="360" w:lineRule="auto"/>
        <w:ind w:firstLine="482"/>
        <w:rPr>
          <w:rFonts w:hAnsi="宋体" w:cs="宋体"/>
          <w:color w:val="auto"/>
          <w:szCs w:val="20"/>
          <w:highlight w:val="none"/>
        </w:rPr>
      </w:pPr>
      <w:r>
        <w:rPr>
          <w:rFonts w:hint="eastAsia" w:hAnsi="宋体" w:cs="宋体"/>
          <w:color w:val="auto"/>
          <w:szCs w:val="20"/>
          <w:highlight w:val="none"/>
        </w:rPr>
        <w:t>9、我方完全理解贵方不一定接受响应报价最低的竞标人为成交供应商的行为。</w:t>
      </w:r>
    </w:p>
    <w:p w14:paraId="4C6323F8">
      <w:pPr>
        <w:pStyle w:val="15"/>
        <w:spacing w:line="360" w:lineRule="auto"/>
        <w:ind w:firstLine="482"/>
        <w:rPr>
          <w:rFonts w:hAnsi="宋体" w:cs="宋体"/>
          <w:color w:val="auto"/>
          <w:szCs w:val="20"/>
          <w:highlight w:val="none"/>
        </w:rPr>
      </w:pPr>
      <w:r>
        <w:rPr>
          <w:rFonts w:hint="eastAsia" w:hAnsi="宋体" w:cs="宋体"/>
          <w:color w:val="auto"/>
          <w:szCs w:val="20"/>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91CA98D">
      <w:pPr>
        <w:pStyle w:val="15"/>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提供虚假材料谋取中标、成交的；</w:t>
      </w:r>
    </w:p>
    <w:p w14:paraId="58B4DB06">
      <w:pPr>
        <w:pStyle w:val="15"/>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采取不正当手段诋毁、排挤其他供应商的；</w:t>
      </w:r>
    </w:p>
    <w:p w14:paraId="4042A0D2">
      <w:pPr>
        <w:pStyle w:val="15"/>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与采购人、其他供应商或者采购代理机构恶意串通的；</w:t>
      </w:r>
    </w:p>
    <w:p w14:paraId="10B95B00">
      <w:pPr>
        <w:pStyle w:val="15"/>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向采购人、采购代理机构行贿或者提供其他不正当利益的；</w:t>
      </w:r>
    </w:p>
    <w:p w14:paraId="1C67007F">
      <w:pPr>
        <w:pStyle w:val="15"/>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在采购过程中与采购人进行协商谈判的；</w:t>
      </w:r>
    </w:p>
    <w:p w14:paraId="1BA5889C">
      <w:pPr>
        <w:pStyle w:val="15"/>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拒绝有关部门监督检查或提供虚假情况的。</w:t>
      </w:r>
    </w:p>
    <w:p w14:paraId="29957F1B">
      <w:pPr>
        <w:pStyle w:val="15"/>
        <w:spacing w:line="360" w:lineRule="auto"/>
        <w:ind w:firstLine="420"/>
        <w:rPr>
          <w:rFonts w:hAnsi="宋体" w:cs="宋体"/>
          <w:color w:val="auto"/>
          <w:szCs w:val="20"/>
          <w:highlight w:val="none"/>
        </w:rPr>
      </w:pPr>
      <w:r>
        <w:rPr>
          <w:rFonts w:hint="eastAsia" w:hAnsi="宋体" w:cs="宋体"/>
          <w:color w:val="auto"/>
          <w:szCs w:val="20"/>
          <w:highlight w:val="none"/>
        </w:rPr>
        <w:t>11.与本磋商有关的一切正式往来信函请寄：</w:t>
      </w:r>
    </w:p>
    <w:p w14:paraId="74A41332">
      <w:pPr>
        <w:pStyle w:val="15"/>
        <w:spacing w:line="360" w:lineRule="auto"/>
        <w:ind w:firstLine="420"/>
        <w:rPr>
          <w:rFonts w:hAnsi="宋体" w:cs="宋体"/>
          <w:color w:val="auto"/>
          <w:szCs w:val="20"/>
          <w:highlight w:val="none"/>
        </w:rPr>
      </w:pPr>
      <w:r>
        <w:rPr>
          <w:rFonts w:hint="eastAsia" w:hAnsi="宋体" w:cs="宋体"/>
          <w:color w:val="auto"/>
          <w:szCs w:val="20"/>
          <w:highlight w:val="none"/>
        </w:rPr>
        <w:t>地址：</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p>
    <w:p w14:paraId="1AFBF7C8">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电话：</w:t>
      </w:r>
      <w:r>
        <w:rPr>
          <w:rFonts w:hint="eastAsia" w:hAnsi="宋体" w:cs="宋体"/>
          <w:color w:val="auto"/>
          <w:szCs w:val="20"/>
          <w:highlight w:val="none"/>
          <w:u w:val="single"/>
        </w:rPr>
        <w:t xml:space="preserve">                                      　　　　　　　　　</w:t>
      </w:r>
    </w:p>
    <w:p w14:paraId="63D70748">
      <w:pPr>
        <w:pStyle w:val="15"/>
        <w:spacing w:line="360" w:lineRule="auto"/>
        <w:ind w:firstLine="420"/>
        <w:rPr>
          <w:rFonts w:hAnsi="宋体" w:cs="宋体"/>
          <w:color w:val="auto"/>
          <w:szCs w:val="20"/>
          <w:highlight w:val="none"/>
        </w:rPr>
      </w:pPr>
      <w:r>
        <w:rPr>
          <w:rFonts w:hint="eastAsia" w:hAnsi="宋体" w:cs="宋体"/>
          <w:color w:val="auto"/>
          <w:szCs w:val="20"/>
          <w:highlight w:val="none"/>
        </w:rPr>
        <w:t>传真：</w:t>
      </w:r>
      <w:r>
        <w:rPr>
          <w:rFonts w:hint="eastAsia" w:hAnsi="宋体" w:cs="宋体"/>
          <w:color w:val="auto"/>
          <w:szCs w:val="20"/>
          <w:highlight w:val="none"/>
          <w:u w:val="single"/>
        </w:rPr>
        <w:t>　　　　　　　　　　　　　　　　　　　　　　　　　　　　</w:t>
      </w:r>
    </w:p>
    <w:p w14:paraId="757FF7C3">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邮政编码：</w:t>
      </w:r>
      <w:r>
        <w:rPr>
          <w:rFonts w:hint="eastAsia" w:hAnsi="宋体" w:cs="宋体"/>
          <w:color w:val="auto"/>
          <w:szCs w:val="20"/>
          <w:highlight w:val="none"/>
          <w:u w:val="single"/>
        </w:rPr>
        <w:t xml:space="preserve">                                                    </w:t>
      </w:r>
    </w:p>
    <w:p w14:paraId="3C617004">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开户名称：</w:t>
      </w:r>
      <w:r>
        <w:rPr>
          <w:rFonts w:hint="eastAsia" w:hAnsi="宋体" w:cs="宋体"/>
          <w:color w:val="auto"/>
          <w:szCs w:val="20"/>
          <w:highlight w:val="none"/>
          <w:u w:val="single"/>
        </w:rPr>
        <w:t xml:space="preserve">                                                    </w:t>
      </w:r>
    </w:p>
    <w:p w14:paraId="2FD11976">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开户银行：</w:t>
      </w:r>
      <w:r>
        <w:rPr>
          <w:rFonts w:hint="eastAsia" w:hAnsi="宋体" w:cs="宋体"/>
          <w:color w:val="auto"/>
          <w:szCs w:val="20"/>
          <w:highlight w:val="none"/>
          <w:u w:val="single"/>
        </w:rPr>
        <w:t xml:space="preserve">                                                    </w:t>
      </w:r>
    </w:p>
    <w:p w14:paraId="01A5E678">
      <w:pPr>
        <w:pStyle w:val="15"/>
        <w:spacing w:line="360" w:lineRule="auto"/>
        <w:ind w:firstLine="420"/>
        <w:rPr>
          <w:rFonts w:hAnsi="宋体" w:cs="宋体"/>
          <w:color w:val="auto"/>
          <w:szCs w:val="20"/>
          <w:highlight w:val="none"/>
          <w:u w:val="single"/>
        </w:rPr>
      </w:pPr>
      <w:r>
        <w:rPr>
          <w:rFonts w:hint="eastAsia" w:hAnsi="宋体" w:cs="宋体"/>
          <w:color w:val="auto"/>
          <w:szCs w:val="20"/>
          <w:highlight w:val="none"/>
        </w:rPr>
        <w:t>银行账号：</w:t>
      </w:r>
      <w:r>
        <w:rPr>
          <w:rFonts w:hint="eastAsia" w:hAnsi="宋体" w:cs="宋体"/>
          <w:color w:val="auto"/>
          <w:szCs w:val="20"/>
          <w:highlight w:val="none"/>
          <w:u w:val="single"/>
        </w:rPr>
        <w:t xml:space="preserve">                                                    </w:t>
      </w:r>
    </w:p>
    <w:p w14:paraId="57792856">
      <w:pPr>
        <w:pStyle w:val="13"/>
        <w:tabs>
          <w:tab w:val="left" w:pos="939"/>
        </w:tabs>
        <w:spacing w:line="360" w:lineRule="auto"/>
        <w:ind w:left="141" w:leftChars="67" w:firstLine="300" w:firstLineChars="150"/>
        <w:rPr>
          <w:rFonts w:ascii="宋体" w:hAnsi="宋体" w:cs="宋体"/>
          <w:color w:val="auto"/>
          <w:sz w:val="20"/>
          <w:szCs w:val="20"/>
          <w:highlight w:val="none"/>
        </w:rPr>
      </w:pPr>
      <w:r>
        <w:rPr>
          <w:rFonts w:hint="eastAsia" w:ascii="宋体" w:hAnsi="宋体" w:cs="宋体"/>
          <w:color w:val="auto"/>
          <w:sz w:val="20"/>
          <w:szCs w:val="20"/>
          <w:highlight w:val="none"/>
        </w:rPr>
        <w:t>特此承诺。</w:t>
      </w:r>
    </w:p>
    <w:p w14:paraId="72891655">
      <w:pPr>
        <w:spacing w:line="360" w:lineRule="auto"/>
        <w:jc w:val="left"/>
        <w:rPr>
          <w:rFonts w:ascii="宋体" w:hAnsi="宋体" w:cs="宋体"/>
          <w:color w:val="auto"/>
          <w:szCs w:val="21"/>
          <w:highlight w:val="none"/>
        </w:rPr>
      </w:pPr>
    </w:p>
    <w:p w14:paraId="189F3616">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7EB2622">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2965081">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14:paraId="0103A7D6">
      <w:pPr>
        <w:autoSpaceDE w:val="0"/>
        <w:autoSpaceDN w:val="0"/>
        <w:spacing w:line="360" w:lineRule="auto"/>
        <w:ind w:firstLine="6480" w:firstLineChars="2700"/>
        <w:rPr>
          <w:rFonts w:ascii="宋体" w:hAnsi="宋体" w:cs="宋体"/>
          <w:color w:val="auto"/>
          <w:kern w:val="0"/>
          <w:sz w:val="24"/>
          <w:highlight w:val="none"/>
          <w:lang w:val="zh-CN"/>
        </w:rPr>
      </w:pPr>
    </w:p>
    <w:p w14:paraId="4AC7D38B">
      <w:pPr>
        <w:spacing w:line="520" w:lineRule="exact"/>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14:paraId="72FE5A16">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bookmarkStart w:id="100" w:name="PO_3000001868_PM002_11"/>
      <w:r>
        <w:rPr>
          <w:rFonts w:hint="eastAsia" w:ascii="宋体" w:hAnsi="宋体" w:cs="宋体"/>
          <w:color w:val="auto"/>
          <w:sz w:val="24"/>
          <w:highlight w:val="none"/>
          <w:u w:val="single"/>
        </w:rPr>
        <w:t>[项目名称]</w:t>
      </w:r>
      <w:bookmarkEnd w:id="100"/>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bookmarkStart w:id="101" w:name="PO_3000001868_PM001_11"/>
      <w:r>
        <w:rPr>
          <w:rFonts w:hint="eastAsia" w:ascii="宋体" w:hAnsi="宋体" w:cs="宋体"/>
          <w:color w:val="auto"/>
          <w:sz w:val="24"/>
          <w:highlight w:val="none"/>
          <w:u w:val="single"/>
        </w:rPr>
        <w:t>[项目编号]</w:t>
      </w:r>
      <w:bookmarkEnd w:id="101"/>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F17DFA7">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6"/>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89"/>
        <w:gridCol w:w="1290"/>
        <w:gridCol w:w="1154"/>
        <w:gridCol w:w="957"/>
      </w:tblGrid>
      <w:tr w14:paraId="4820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1E403B5D">
            <w:pPr>
              <w:rPr>
                <w:rFonts w:ascii="宋体" w:hAnsi="宋体" w:cs="宋体"/>
                <w:color w:val="auto"/>
                <w:szCs w:val="22"/>
                <w:highlight w:val="none"/>
              </w:rPr>
            </w:pPr>
            <w:r>
              <w:rPr>
                <w:rFonts w:hint="eastAsia" w:ascii="宋体" w:hAnsi="宋体" w:cs="宋体"/>
                <w:color w:val="auto"/>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1A730D58">
            <w:pPr>
              <w:rPr>
                <w:rFonts w:ascii="宋体" w:hAnsi="宋体" w:cs="宋体"/>
                <w:color w:val="auto"/>
                <w:szCs w:val="22"/>
                <w:highlight w:val="none"/>
              </w:rPr>
            </w:pPr>
            <w:r>
              <w:rPr>
                <w:rFonts w:hint="eastAsia" w:ascii="宋体" w:hAnsi="宋体" w:cs="宋体"/>
                <w:color w:val="auto"/>
                <w:szCs w:val="22"/>
                <w:highlight w:val="none"/>
                <w:lang w:val="en-US" w:eastAsia="zh-CN"/>
              </w:rPr>
              <w:t>服务</w:t>
            </w:r>
            <w:r>
              <w:rPr>
                <w:rFonts w:hint="eastAsia" w:ascii="宋体" w:hAnsi="宋体" w:cs="宋体"/>
                <w:color w:val="auto"/>
                <w:szCs w:val="22"/>
                <w:highlight w:val="none"/>
              </w:rPr>
              <w:t>名称</w:t>
            </w:r>
          </w:p>
        </w:tc>
        <w:tc>
          <w:tcPr>
            <w:tcW w:w="2063" w:type="dxa"/>
            <w:tcBorders>
              <w:top w:val="single" w:color="auto" w:sz="4" w:space="0"/>
              <w:left w:val="single" w:color="auto" w:sz="4" w:space="0"/>
              <w:bottom w:val="single" w:color="auto" w:sz="4" w:space="0"/>
              <w:right w:val="single" w:color="auto" w:sz="4" w:space="0"/>
            </w:tcBorders>
            <w:vAlign w:val="center"/>
          </w:tcPr>
          <w:p w14:paraId="3C0C6B38">
            <w:pPr>
              <w:jc w:val="center"/>
              <w:rPr>
                <w:rFonts w:ascii="宋体" w:hAnsi="宋体" w:cs="宋体"/>
                <w:color w:val="auto"/>
                <w:szCs w:val="22"/>
                <w:highlight w:val="none"/>
              </w:rPr>
            </w:pPr>
            <w:r>
              <w:rPr>
                <w:rFonts w:hint="eastAsia" w:ascii="宋体" w:hAnsi="宋体" w:cs="宋体"/>
                <w:color w:val="auto"/>
                <w:szCs w:val="22"/>
                <w:highlight w:val="none"/>
                <w:lang w:val="en-US" w:eastAsia="zh-CN"/>
              </w:rPr>
              <w:t>服务</w:t>
            </w:r>
            <w:r>
              <w:rPr>
                <w:rFonts w:hint="eastAsia" w:ascii="宋体" w:hAnsi="宋体" w:cs="宋体"/>
                <w:color w:val="auto"/>
                <w:szCs w:val="22"/>
                <w:highlight w:val="none"/>
              </w:rPr>
              <w:t>内容</w:t>
            </w:r>
          </w:p>
        </w:tc>
        <w:tc>
          <w:tcPr>
            <w:tcW w:w="1080" w:type="dxa"/>
            <w:tcBorders>
              <w:top w:val="single" w:color="auto" w:sz="4" w:space="0"/>
              <w:left w:val="single" w:color="auto" w:sz="4" w:space="0"/>
              <w:bottom w:val="single" w:color="auto" w:sz="4" w:space="0"/>
              <w:right w:val="single" w:color="auto" w:sz="4" w:space="0"/>
            </w:tcBorders>
            <w:vAlign w:val="center"/>
          </w:tcPr>
          <w:p w14:paraId="1EE108D0">
            <w:pPr>
              <w:jc w:val="center"/>
              <w:rPr>
                <w:rFonts w:ascii="宋体" w:hAnsi="宋体" w:cs="宋体"/>
                <w:color w:val="auto"/>
                <w:szCs w:val="22"/>
                <w:highlight w:val="none"/>
              </w:rPr>
            </w:pPr>
            <w:r>
              <w:rPr>
                <w:rFonts w:hint="eastAsia" w:ascii="宋体" w:hAnsi="宋体" w:cs="宋体"/>
                <w:color w:val="auto"/>
                <w:szCs w:val="22"/>
                <w:highlight w:val="none"/>
              </w:rPr>
              <w:t>数量</w:t>
            </w:r>
          </w:p>
        </w:tc>
        <w:tc>
          <w:tcPr>
            <w:tcW w:w="1289" w:type="dxa"/>
            <w:tcBorders>
              <w:top w:val="single" w:color="auto" w:sz="4" w:space="0"/>
              <w:left w:val="single" w:color="auto" w:sz="4" w:space="0"/>
              <w:bottom w:val="single" w:color="auto" w:sz="4" w:space="0"/>
              <w:right w:val="single" w:color="auto" w:sz="4" w:space="0"/>
            </w:tcBorders>
            <w:vAlign w:val="center"/>
          </w:tcPr>
          <w:p w14:paraId="46708BFE">
            <w:pPr>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单价（元）</w:t>
            </w:r>
          </w:p>
        </w:tc>
        <w:tc>
          <w:tcPr>
            <w:tcW w:w="1290" w:type="dxa"/>
            <w:tcBorders>
              <w:top w:val="single" w:color="auto" w:sz="4" w:space="0"/>
              <w:left w:val="single" w:color="auto" w:sz="4" w:space="0"/>
              <w:bottom w:val="single" w:color="auto" w:sz="4" w:space="0"/>
              <w:right w:val="single" w:color="auto" w:sz="4" w:space="0"/>
            </w:tcBorders>
            <w:vAlign w:val="center"/>
          </w:tcPr>
          <w:p w14:paraId="2D262965">
            <w:pPr>
              <w:jc w:val="center"/>
              <w:rPr>
                <w:rFonts w:hint="eastAsia" w:ascii="宋体" w:hAnsi="宋体" w:cs="宋体"/>
                <w:color w:val="auto"/>
                <w:szCs w:val="22"/>
                <w:highlight w:val="none"/>
              </w:rPr>
            </w:pPr>
            <w:r>
              <w:rPr>
                <w:rFonts w:hint="eastAsia" w:ascii="宋体" w:hAnsi="宋体" w:cs="宋体"/>
                <w:color w:val="auto"/>
                <w:szCs w:val="22"/>
                <w:highlight w:val="none"/>
              </w:rPr>
              <w:t>磋商</w:t>
            </w:r>
            <w:r>
              <w:rPr>
                <w:rFonts w:hint="eastAsia" w:ascii="宋体" w:hAnsi="宋体" w:cs="宋体"/>
                <w:color w:val="auto"/>
                <w:szCs w:val="22"/>
                <w:highlight w:val="none"/>
                <w:lang w:val="en-US" w:eastAsia="zh-CN"/>
              </w:rPr>
              <w:t>总</w:t>
            </w:r>
            <w:r>
              <w:rPr>
                <w:rFonts w:hint="eastAsia" w:ascii="宋体" w:hAnsi="宋体" w:cs="宋体"/>
                <w:color w:val="auto"/>
                <w:szCs w:val="22"/>
                <w:highlight w:val="none"/>
              </w:rPr>
              <w:t>报价</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元）</w:t>
            </w:r>
          </w:p>
        </w:tc>
        <w:tc>
          <w:tcPr>
            <w:tcW w:w="1154" w:type="dxa"/>
            <w:tcBorders>
              <w:top w:val="single" w:color="auto" w:sz="4" w:space="0"/>
              <w:left w:val="single" w:color="auto" w:sz="4" w:space="0"/>
              <w:bottom w:val="single" w:color="auto" w:sz="4" w:space="0"/>
              <w:right w:val="single" w:color="auto" w:sz="4" w:space="0"/>
            </w:tcBorders>
            <w:vAlign w:val="center"/>
          </w:tcPr>
          <w:p w14:paraId="0A2E6291">
            <w:pPr>
              <w:spacing w:line="360" w:lineRule="auto"/>
              <w:jc w:val="center"/>
              <w:rPr>
                <w:rFonts w:hint="default" w:ascii="宋体" w:hAnsi="宋体" w:eastAsia="宋体" w:cs="宋体"/>
                <w:color w:val="auto"/>
                <w:szCs w:val="22"/>
                <w:highlight w:val="none"/>
                <w:lang w:val="en-US" w:eastAsia="zh-CN"/>
              </w:rPr>
            </w:pPr>
            <w:r>
              <w:rPr>
                <w:rFonts w:hint="eastAsia" w:ascii="宋体" w:hAnsi="宋体" w:cs="宋体"/>
                <w:color w:val="auto"/>
                <w:szCs w:val="21"/>
                <w:highlight w:val="none"/>
                <w:lang w:val="en-US" w:eastAsia="zh-CN"/>
              </w:rPr>
              <w:t>提交服务成果时间</w:t>
            </w:r>
          </w:p>
        </w:tc>
        <w:tc>
          <w:tcPr>
            <w:tcW w:w="957" w:type="dxa"/>
            <w:tcBorders>
              <w:top w:val="single" w:color="auto" w:sz="4" w:space="0"/>
              <w:left w:val="single" w:color="auto" w:sz="4" w:space="0"/>
              <w:bottom w:val="single" w:color="auto" w:sz="4" w:space="0"/>
              <w:right w:val="single" w:color="auto" w:sz="4" w:space="0"/>
            </w:tcBorders>
            <w:vAlign w:val="center"/>
          </w:tcPr>
          <w:p w14:paraId="5928093B">
            <w:pPr>
              <w:rPr>
                <w:rFonts w:ascii="宋体" w:hAnsi="宋体" w:cs="宋体"/>
                <w:color w:val="auto"/>
                <w:szCs w:val="22"/>
                <w:highlight w:val="none"/>
              </w:rPr>
            </w:pPr>
            <w:r>
              <w:rPr>
                <w:rFonts w:hint="eastAsia" w:ascii="宋体" w:hAnsi="宋体" w:cs="宋体"/>
                <w:color w:val="auto"/>
                <w:szCs w:val="22"/>
                <w:highlight w:val="none"/>
              </w:rPr>
              <w:t>备注</w:t>
            </w:r>
          </w:p>
        </w:tc>
      </w:tr>
      <w:tr w14:paraId="5536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74CCA2C9">
            <w:pPr>
              <w:rPr>
                <w:rFonts w:ascii="宋体" w:hAnsi="宋体" w:cs="宋体"/>
                <w:color w:val="auto"/>
                <w:szCs w:val="22"/>
                <w:highlight w:val="none"/>
              </w:rPr>
            </w:pPr>
            <w:r>
              <w:rPr>
                <w:rFonts w:hint="eastAsia" w:ascii="宋体" w:hAnsi="宋体" w:cs="宋体"/>
                <w:color w:val="auto"/>
                <w:szCs w:val="22"/>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14:paraId="709DC279">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15D9B636">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4B95A31">
            <w:pPr>
              <w:rPr>
                <w:rFonts w:ascii="宋体" w:hAnsi="宋体" w:cs="宋体"/>
                <w:color w:val="auto"/>
                <w:szCs w:val="22"/>
                <w:highlight w:val="none"/>
              </w:rPr>
            </w:pPr>
            <w:r>
              <w:rPr>
                <w:rFonts w:ascii="宋体" w:hAnsi="宋体" w:cs="宋体"/>
                <w:color w:val="auto"/>
                <w:szCs w:val="22"/>
                <w:highlight w:val="none"/>
              </w:rPr>
              <w:t xml:space="preserve">  </w:t>
            </w:r>
          </w:p>
        </w:tc>
        <w:tc>
          <w:tcPr>
            <w:tcW w:w="1289" w:type="dxa"/>
            <w:tcBorders>
              <w:top w:val="single" w:color="auto" w:sz="4" w:space="0"/>
              <w:left w:val="single" w:color="auto" w:sz="4" w:space="0"/>
              <w:bottom w:val="single" w:color="auto" w:sz="4" w:space="0"/>
              <w:right w:val="single" w:color="auto" w:sz="4" w:space="0"/>
            </w:tcBorders>
            <w:vAlign w:val="center"/>
          </w:tcPr>
          <w:p w14:paraId="4CC43642">
            <w:pPr>
              <w:rPr>
                <w:rFonts w:ascii="宋体" w:hAnsi="宋体" w:cs="宋体"/>
                <w:color w:val="auto"/>
                <w:szCs w:val="22"/>
                <w:highlight w:val="none"/>
              </w:rPr>
            </w:pPr>
            <w:r>
              <w:rPr>
                <w:rFonts w:ascii="宋体" w:hAnsi="宋体" w:cs="宋体"/>
                <w:color w:val="auto"/>
                <w:szCs w:val="22"/>
                <w:highlight w:val="none"/>
              </w:rPr>
              <w:t xml:space="preserve">  </w:t>
            </w:r>
          </w:p>
        </w:tc>
        <w:tc>
          <w:tcPr>
            <w:tcW w:w="1290" w:type="dxa"/>
            <w:tcBorders>
              <w:top w:val="single" w:color="auto" w:sz="4" w:space="0"/>
              <w:left w:val="single" w:color="auto" w:sz="4" w:space="0"/>
              <w:bottom w:val="single" w:color="auto" w:sz="4" w:space="0"/>
              <w:right w:val="single" w:color="auto" w:sz="4" w:space="0"/>
            </w:tcBorders>
            <w:vAlign w:val="center"/>
          </w:tcPr>
          <w:p w14:paraId="3EC85FF1">
            <w:pPr>
              <w:rPr>
                <w:rFonts w:hint="eastAsia" w:ascii="宋体" w:hAnsi="宋体" w:cs="宋体"/>
                <w:color w:val="auto"/>
                <w:szCs w:val="22"/>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642C17B3">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A82B515">
            <w:pPr>
              <w:rPr>
                <w:rFonts w:ascii="宋体" w:hAnsi="宋体" w:cs="宋体"/>
                <w:color w:val="auto"/>
                <w:szCs w:val="22"/>
                <w:highlight w:val="none"/>
              </w:rPr>
            </w:pPr>
          </w:p>
        </w:tc>
      </w:tr>
      <w:tr w14:paraId="2B4A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16655997">
            <w:pPr>
              <w:rPr>
                <w:rFonts w:ascii="宋体" w:hAnsi="宋体" w:cs="宋体"/>
                <w:color w:val="auto"/>
                <w:szCs w:val="22"/>
                <w:highlight w:val="none"/>
              </w:rPr>
            </w:pPr>
            <w:r>
              <w:rPr>
                <w:rFonts w:hint="eastAsia" w:ascii="宋体" w:hAnsi="宋体" w:cs="宋体"/>
                <w:color w:val="auto"/>
                <w:szCs w:val="22"/>
                <w:highlight w:val="none"/>
              </w:rPr>
              <w:t>报价合计（包含税费等所有费用）：</w:t>
            </w:r>
            <w:r>
              <w:rPr>
                <w:rFonts w:hint="eastAsia" w:ascii="宋体" w:hAnsi="宋体" w:cs="宋体"/>
                <w:color w:val="auto"/>
                <w:szCs w:val="22"/>
                <w:highlight w:val="none"/>
                <w:lang w:val="en-US" w:eastAsia="zh-CN"/>
              </w:rPr>
              <w:t>（大写）人民币         （￥       ）</w:t>
            </w:r>
            <w:r>
              <w:rPr>
                <w:rFonts w:hint="eastAsia" w:ascii="宋体" w:hAnsi="宋体" w:cs="宋体"/>
                <w:color w:val="auto"/>
                <w:szCs w:val="22"/>
                <w:highlight w:val="none"/>
              </w:rPr>
              <w:t xml:space="preserve">                               </w:t>
            </w:r>
          </w:p>
        </w:tc>
      </w:tr>
      <w:tr w14:paraId="5EB9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6E99CF6E">
            <w:pPr>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4D36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35B88E32">
            <w:pP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rPr>
              <w:t>验收标准：</w:t>
            </w:r>
          </w:p>
        </w:tc>
      </w:tr>
      <w:tr w14:paraId="09F7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4565B06F">
            <w:pPr>
              <w:rPr>
                <w:rFonts w:ascii="宋体" w:hAnsi="宋体" w:cs="宋体"/>
                <w:color w:val="auto"/>
                <w:szCs w:val="22"/>
                <w:highlight w:val="none"/>
              </w:rPr>
            </w:pPr>
            <w:r>
              <w:rPr>
                <w:rFonts w:hint="eastAsia" w:ascii="宋体" w:hAnsi="宋体" w:cs="宋体"/>
                <w:color w:val="auto"/>
                <w:szCs w:val="22"/>
                <w:highlight w:val="none"/>
              </w:rPr>
              <w:t>优惠及其它</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如有，没有写无）</w:t>
            </w:r>
            <w:r>
              <w:rPr>
                <w:rFonts w:hint="eastAsia" w:ascii="宋体" w:hAnsi="宋体" w:cs="宋体"/>
                <w:color w:val="auto"/>
                <w:szCs w:val="22"/>
                <w:highlight w:val="none"/>
              </w:rPr>
              <w:t>：</w:t>
            </w:r>
          </w:p>
        </w:tc>
      </w:tr>
    </w:tbl>
    <w:p w14:paraId="14E43166">
      <w:pPr>
        <w:snapToGrid w:val="0"/>
        <w:spacing w:before="50" w:after="50"/>
        <w:ind w:firstLine="480" w:firstLineChars="200"/>
        <w:jc w:val="left"/>
        <w:rPr>
          <w:rFonts w:hint="eastAsia" w:ascii="宋体" w:hAnsi="宋体" w:cs="宋体"/>
          <w:color w:val="auto"/>
          <w:kern w:val="0"/>
          <w:sz w:val="24"/>
          <w:highlight w:val="none"/>
          <w:lang w:val="zh-CN"/>
        </w:rPr>
      </w:pPr>
    </w:p>
    <w:p w14:paraId="126DE727">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26FB6CA2">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14:paraId="085498FD">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14:paraId="12A72FC5">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3、以上表格要求细分项目及报价，在“具体服务内容”一栏中，填写具体服务范围、服务标准。</w:t>
      </w:r>
    </w:p>
    <w:p w14:paraId="32C9DBF4">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0ABA5835">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2B27B87">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E8D94FA">
      <w:pPr>
        <w:pStyle w:val="15"/>
        <w:spacing w:line="500" w:lineRule="exact"/>
        <w:ind w:firstLine="6360" w:firstLineChars="2650"/>
        <w:rPr>
          <w:rFonts w:hAnsi="宋体" w:cs="宋体"/>
          <w:color w:val="auto"/>
          <w:sz w:val="24"/>
          <w:highlight w:val="none"/>
          <w:lang w:val="zh-CN"/>
        </w:rPr>
      </w:pPr>
      <w:r>
        <w:rPr>
          <w:rFonts w:hint="eastAsia" w:hAnsi="宋体" w:cs="宋体"/>
          <w:color w:val="auto"/>
          <w:sz w:val="24"/>
          <w:highlight w:val="none"/>
          <w:lang w:val="zh-CN"/>
        </w:rPr>
        <w:t>日期：  年  月   日</w:t>
      </w:r>
    </w:p>
    <w:p w14:paraId="2DE3E686">
      <w:pPr>
        <w:widowControl/>
        <w:jc w:val="left"/>
        <w:rPr>
          <w:rFonts w:ascii="宋体" w:hAnsi="宋体" w:cs="宋体"/>
          <w:color w:val="auto"/>
          <w:kern w:val="0"/>
          <w:sz w:val="24"/>
          <w:szCs w:val="21"/>
          <w:highlight w:val="none"/>
          <w:lang w:val="zh-CN"/>
        </w:rPr>
      </w:pPr>
    </w:p>
    <w:p w14:paraId="6E32DDC9">
      <w:pPr>
        <w:pStyle w:val="4"/>
        <w:jc w:val="center"/>
        <w:rPr>
          <w:rFonts w:hint="eastAsia" w:ascii="宋体" w:hAnsi="宋体" w:cs="宋体"/>
          <w:color w:val="auto"/>
          <w:highlight w:val="none"/>
        </w:rPr>
      </w:pPr>
      <w:bookmarkStart w:id="102" w:name="_Toc15428"/>
      <w:bookmarkStart w:id="103" w:name="_Toc80205942"/>
    </w:p>
    <w:p w14:paraId="70C46D6B">
      <w:pPr>
        <w:pStyle w:val="4"/>
        <w:jc w:val="center"/>
        <w:rPr>
          <w:rFonts w:hint="eastAsia" w:ascii="宋体" w:hAnsi="宋体" w:cs="宋体"/>
          <w:color w:val="auto"/>
          <w:highlight w:val="none"/>
        </w:rPr>
      </w:pPr>
    </w:p>
    <w:p w14:paraId="0E519A45">
      <w:pPr>
        <w:pStyle w:val="4"/>
        <w:jc w:val="center"/>
        <w:rPr>
          <w:rFonts w:ascii="宋体" w:hAnsi="宋体" w:cs="宋体"/>
          <w:b w:val="0"/>
          <w:color w:val="auto"/>
          <w:highlight w:val="none"/>
        </w:rPr>
      </w:pPr>
      <w:r>
        <w:rPr>
          <w:rFonts w:hint="eastAsia" w:ascii="宋体" w:hAnsi="宋体" w:cs="宋体"/>
          <w:color w:val="auto"/>
          <w:highlight w:val="none"/>
        </w:rPr>
        <w:t>第五节 其他文书、文件格式</w:t>
      </w:r>
      <w:bookmarkEnd w:id="102"/>
      <w:bookmarkEnd w:id="103"/>
    </w:p>
    <w:p w14:paraId="1F6EE9E1">
      <w:pPr>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492ECA69">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5892EEEA">
      <w:pPr>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企业（单位）自愿参与政府投资政府采购的</w:t>
      </w:r>
      <w:bookmarkStart w:id="104" w:name="PO_3000001868_PM002_14"/>
      <w:r>
        <w:rPr>
          <w:rFonts w:hint="eastAsia" w:ascii="宋体" w:hAnsi="宋体" w:cs="宋体"/>
          <w:color w:val="auto"/>
          <w:sz w:val="30"/>
          <w:szCs w:val="30"/>
          <w:highlight w:val="none"/>
          <w:u w:val="single"/>
          <w:lang w:val="en"/>
        </w:rPr>
        <w:t>[项目名称]</w:t>
      </w:r>
      <w:bookmarkEnd w:id="104"/>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14:paraId="36E0F28A">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25687469">
      <w:pPr>
        <w:snapToGrid w:val="0"/>
        <w:spacing w:line="360" w:lineRule="auto"/>
        <w:ind w:left="5137" w:leftChars="1736" w:hanging="1491" w:hangingChars="825"/>
        <w:rPr>
          <w:rFonts w:ascii="宋体" w:hAnsi="宋体" w:cs="宋体"/>
          <w:b/>
          <w:color w:val="auto"/>
          <w:sz w:val="18"/>
          <w:szCs w:val="18"/>
          <w:highlight w:val="none"/>
        </w:rPr>
      </w:pPr>
    </w:p>
    <w:p w14:paraId="1CF4096D">
      <w:pPr>
        <w:snapToGrid w:val="0"/>
        <w:spacing w:line="360" w:lineRule="auto"/>
        <w:ind w:left="5137" w:leftChars="1736" w:hanging="1491" w:hangingChars="825"/>
        <w:rPr>
          <w:rFonts w:ascii="宋体" w:hAnsi="宋体" w:cs="宋体"/>
          <w:b/>
          <w:color w:val="auto"/>
          <w:sz w:val="18"/>
          <w:szCs w:val="18"/>
          <w:highlight w:val="none"/>
        </w:rPr>
      </w:pPr>
    </w:p>
    <w:p w14:paraId="1465FD95">
      <w:pPr>
        <w:snapToGrid w:val="0"/>
        <w:spacing w:line="360" w:lineRule="auto"/>
        <w:ind w:left="5137" w:leftChars="1736" w:hanging="1491" w:hangingChars="825"/>
        <w:rPr>
          <w:rFonts w:ascii="宋体" w:hAnsi="宋体" w:cs="宋体"/>
          <w:b/>
          <w:color w:val="auto"/>
          <w:sz w:val="18"/>
          <w:szCs w:val="18"/>
          <w:highlight w:val="none"/>
        </w:rPr>
      </w:pPr>
    </w:p>
    <w:p w14:paraId="2E42C7BD">
      <w:pPr>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0DEA8956">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201594F">
      <w:pPr>
        <w:widowControl/>
        <w:jc w:val="left"/>
        <w:rPr>
          <w:rFonts w:ascii="宋体" w:hAnsi="宋体" w:cs="宋体"/>
          <w:color w:val="auto"/>
          <w:sz w:val="24"/>
          <w:highlight w:val="none"/>
        </w:rPr>
        <w:sectPr>
          <w:pgSz w:w="11906" w:h="16838"/>
          <w:pgMar w:top="1134" w:right="1134" w:bottom="1134" w:left="1134" w:header="720" w:footer="720" w:gutter="0"/>
          <w:cols w:space="720" w:num="1"/>
          <w:docGrid w:type="lines" w:linePitch="331" w:charSpace="0"/>
        </w:sectPr>
      </w:pPr>
    </w:p>
    <w:p w14:paraId="2AD71D77">
      <w:pPr>
        <w:spacing w:line="520" w:lineRule="exact"/>
        <w:jc w:val="center"/>
        <w:rPr>
          <w:rFonts w:ascii="宋体" w:hAnsi="宋体" w:cs="宋体"/>
          <w:color w:val="auto"/>
          <w:sz w:val="24"/>
          <w:highlight w:val="none"/>
        </w:rPr>
      </w:pPr>
    </w:p>
    <w:p w14:paraId="797F99CB">
      <w:pPr>
        <w:spacing w:line="520" w:lineRule="exact"/>
        <w:jc w:val="center"/>
        <w:rPr>
          <w:rFonts w:ascii="宋体" w:hAnsi="宋体" w:cs="宋体"/>
          <w:color w:val="auto"/>
          <w:sz w:val="24"/>
          <w:highlight w:val="none"/>
        </w:rPr>
      </w:pPr>
    </w:p>
    <w:p w14:paraId="44B9C141">
      <w:pPr>
        <w:spacing w:line="520" w:lineRule="exact"/>
        <w:jc w:val="center"/>
        <w:rPr>
          <w:rFonts w:ascii="宋体" w:hAnsi="宋体" w:cs="宋体"/>
          <w:color w:val="auto"/>
          <w:sz w:val="24"/>
          <w:highlight w:val="none"/>
        </w:rPr>
      </w:pPr>
    </w:p>
    <w:p w14:paraId="415E4111">
      <w:pPr>
        <w:spacing w:line="520" w:lineRule="exact"/>
        <w:jc w:val="center"/>
        <w:rPr>
          <w:rFonts w:ascii="宋体" w:hAnsi="宋体" w:cs="宋体"/>
          <w:color w:val="auto"/>
          <w:sz w:val="24"/>
          <w:highlight w:val="none"/>
        </w:rPr>
      </w:pPr>
    </w:p>
    <w:p w14:paraId="77A608C6">
      <w:pPr>
        <w:spacing w:line="520" w:lineRule="exact"/>
        <w:jc w:val="center"/>
        <w:rPr>
          <w:rFonts w:ascii="宋体" w:hAnsi="宋体" w:cs="宋体"/>
          <w:color w:val="auto"/>
          <w:sz w:val="24"/>
          <w:highlight w:val="none"/>
        </w:rPr>
      </w:pPr>
    </w:p>
    <w:p w14:paraId="79810BA5">
      <w:pPr>
        <w:pStyle w:val="3"/>
        <w:jc w:val="center"/>
        <w:rPr>
          <w:rFonts w:ascii="宋体" w:hAnsi="宋体" w:cs="宋体"/>
          <w:b w:val="0"/>
          <w:bCs w:val="0"/>
          <w:color w:val="auto"/>
          <w:highlight w:val="none"/>
        </w:rPr>
      </w:pPr>
      <w:bookmarkStart w:id="105" w:name="_Toc10609"/>
      <w:r>
        <w:rPr>
          <w:rFonts w:hint="eastAsia" w:ascii="宋体" w:hAnsi="宋体" w:cs="宋体"/>
          <w:b w:val="0"/>
          <w:bCs w:val="0"/>
          <w:color w:val="auto"/>
          <w:highlight w:val="none"/>
        </w:rPr>
        <w:t>第六章  合同文本</w:t>
      </w:r>
      <w:r>
        <w:rPr>
          <w:rFonts w:hint="eastAsia" w:ascii="宋体" w:hAnsi="宋体" w:cs="宋体"/>
          <w:b w:val="0"/>
          <w:bCs w:val="0"/>
          <w:color w:val="auto"/>
          <w:highlight w:val="none"/>
        </w:rPr>
        <w:br w:type="page"/>
      </w:r>
      <w:bookmarkEnd w:id="105"/>
    </w:p>
    <w:p w14:paraId="5BE3280A">
      <w:pPr>
        <w:rPr>
          <w:rFonts w:ascii="宋体" w:hAnsi="宋体" w:cs="宋体"/>
          <w:b/>
          <w:bCs/>
          <w:color w:val="auto"/>
          <w:highlight w:val="none"/>
        </w:rPr>
      </w:pPr>
      <w:r>
        <w:rPr>
          <w:rFonts w:hint="eastAsia" w:ascii="宋体" w:hAnsi="宋体" w:cs="宋体"/>
          <w:color w:val="auto"/>
          <w:sz w:val="24"/>
          <w:highlight w:val="none"/>
        </w:rPr>
        <w:t>“广西政府采购云平台”平台合同编号：</w:t>
      </w:r>
    </w:p>
    <w:p w14:paraId="4992C486">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5E395FAA">
      <w:pPr>
        <w:spacing w:line="360" w:lineRule="auto"/>
        <w:ind w:firstLine="420" w:firstLineChars="200"/>
        <w:rPr>
          <w:rFonts w:ascii="宋体" w:hAnsi="宋体" w:cs="宋体"/>
          <w:color w:val="auto"/>
          <w:highlight w:val="none"/>
        </w:rPr>
      </w:pPr>
    </w:p>
    <w:p w14:paraId="28BCD44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484670FE">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bookmarkStart w:id="106" w:name="PO_3000001868_PM002_15"/>
      <w:r>
        <w:rPr>
          <w:rFonts w:hint="eastAsia" w:ascii="宋体" w:hAnsi="宋体" w:cs="宋体"/>
          <w:b/>
          <w:bCs/>
          <w:color w:val="auto"/>
          <w:sz w:val="44"/>
          <w:highlight w:val="none"/>
          <w:u w:val="single"/>
        </w:rPr>
        <w:t>[项目名称]</w:t>
      </w:r>
      <w:bookmarkEnd w:id="106"/>
      <w:r>
        <w:rPr>
          <w:rFonts w:hint="eastAsia" w:ascii="宋体" w:hAnsi="宋体" w:cs="宋体"/>
          <w:b/>
          <w:bCs/>
          <w:color w:val="auto"/>
          <w:sz w:val="44"/>
          <w:highlight w:val="none"/>
        </w:rPr>
        <w:t>合同</w:t>
      </w:r>
    </w:p>
    <w:p w14:paraId="56D13E92">
      <w:pPr>
        <w:spacing w:line="360" w:lineRule="auto"/>
        <w:jc w:val="center"/>
        <w:rPr>
          <w:rFonts w:ascii="宋体" w:hAnsi="宋体" w:cs="宋体"/>
          <w:b/>
          <w:bCs/>
          <w:color w:val="auto"/>
          <w:sz w:val="44"/>
          <w:highlight w:val="none"/>
        </w:rPr>
      </w:pPr>
    </w:p>
    <w:p w14:paraId="1E638BC0">
      <w:pPr>
        <w:spacing w:line="360" w:lineRule="auto"/>
        <w:ind w:firstLine="3507" w:firstLineChars="794"/>
        <w:rPr>
          <w:rFonts w:ascii="宋体" w:hAnsi="宋体" w:cs="宋体"/>
          <w:b/>
          <w:bCs/>
          <w:color w:val="auto"/>
          <w:sz w:val="44"/>
          <w:highlight w:val="none"/>
        </w:rPr>
      </w:pPr>
    </w:p>
    <w:p w14:paraId="703E6C84">
      <w:pPr>
        <w:spacing w:line="360" w:lineRule="auto"/>
        <w:ind w:firstLine="3507" w:firstLineChars="794"/>
        <w:rPr>
          <w:rFonts w:ascii="宋体" w:hAnsi="宋体" w:cs="宋体"/>
          <w:b/>
          <w:bCs/>
          <w:color w:val="auto"/>
          <w:sz w:val="44"/>
          <w:highlight w:val="none"/>
        </w:rPr>
      </w:pPr>
    </w:p>
    <w:p w14:paraId="61F12F23">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采购项目编号：</w:t>
      </w:r>
      <w:bookmarkStart w:id="107" w:name="PO_3000001868_PM001_12"/>
      <w:r>
        <w:rPr>
          <w:rFonts w:hint="eastAsia" w:ascii="宋体" w:hAnsi="宋体" w:cs="宋体"/>
          <w:b/>
          <w:color w:val="auto"/>
          <w:sz w:val="36"/>
          <w:szCs w:val="36"/>
          <w:highlight w:val="none"/>
          <w:u w:val="single"/>
        </w:rPr>
        <w:t>[项目编号]</w:t>
      </w:r>
      <w:bookmarkEnd w:id="107"/>
      <w:r>
        <w:rPr>
          <w:rFonts w:hint="eastAsia" w:ascii="宋体" w:hAnsi="宋体" w:cs="宋体"/>
          <w:b/>
          <w:color w:val="auto"/>
          <w:sz w:val="36"/>
          <w:szCs w:val="36"/>
          <w:highlight w:val="none"/>
          <w:u w:val="single"/>
        </w:rPr>
        <w:t xml:space="preserve">  </w:t>
      </w:r>
    </w:p>
    <w:p w14:paraId="79FB0DCF">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采购计划编号：</w:t>
      </w:r>
      <w:r>
        <w:rPr>
          <w:rFonts w:hint="eastAsia" w:ascii="宋体" w:hAnsi="宋体" w:cs="宋体"/>
          <w:b/>
          <w:color w:val="auto"/>
          <w:sz w:val="36"/>
          <w:szCs w:val="36"/>
          <w:highlight w:val="none"/>
          <w:u w:val="single"/>
        </w:rPr>
        <w:t xml:space="preserve"> </w:t>
      </w:r>
      <w:bookmarkStart w:id="108" w:name="PO_3000001868_PM001WMC001"/>
      <w:r>
        <w:rPr>
          <w:rFonts w:hint="eastAsia" w:ascii="宋体" w:hAnsi="宋体" w:cs="宋体"/>
          <w:b/>
          <w:color w:val="auto"/>
          <w:sz w:val="36"/>
          <w:szCs w:val="36"/>
          <w:highlight w:val="none"/>
          <w:u w:val="single"/>
        </w:rPr>
        <w:t>[采购计划文号（5）]</w:t>
      </w:r>
      <w:bookmarkEnd w:id="108"/>
      <w:r>
        <w:rPr>
          <w:rFonts w:hint="eastAsia" w:ascii="宋体" w:hAnsi="宋体" w:cs="宋体"/>
          <w:b/>
          <w:color w:val="auto"/>
          <w:sz w:val="36"/>
          <w:szCs w:val="36"/>
          <w:highlight w:val="none"/>
          <w:u w:val="single"/>
        </w:rPr>
        <w:t xml:space="preserve"> </w:t>
      </w:r>
    </w:p>
    <w:p w14:paraId="32D41C31">
      <w:pPr>
        <w:ind w:firstLine="1308" w:firstLineChars="545"/>
        <w:rPr>
          <w:rFonts w:ascii="宋体" w:hAnsi="宋体" w:cs="宋体"/>
          <w:color w:val="auto"/>
          <w:sz w:val="24"/>
          <w:highlight w:val="none"/>
        </w:rPr>
      </w:pPr>
    </w:p>
    <w:p w14:paraId="77344E32">
      <w:pPr>
        <w:ind w:firstLine="1995" w:firstLineChars="552"/>
        <w:rPr>
          <w:rFonts w:ascii="宋体" w:hAnsi="宋体" w:cs="宋体"/>
          <w:b/>
          <w:color w:val="auto"/>
          <w:sz w:val="36"/>
          <w:szCs w:val="36"/>
          <w:highlight w:val="none"/>
          <w:u w:val="single"/>
        </w:rPr>
      </w:pPr>
    </w:p>
    <w:p w14:paraId="3188D612">
      <w:pPr>
        <w:ind w:firstLine="1995" w:firstLineChars="552"/>
        <w:rPr>
          <w:rFonts w:ascii="宋体" w:hAnsi="宋体" w:cs="宋体"/>
          <w:b/>
          <w:color w:val="auto"/>
          <w:sz w:val="36"/>
          <w:szCs w:val="36"/>
          <w:highlight w:val="none"/>
          <w:u w:val="single"/>
        </w:rPr>
      </w:pPr>
    </w:p>
    <w:p w14:paraId="2434987F">
      <w:pPr>
        <w:tabs>
          <w:tab w:val="left" w:pos="7200"/>
        </w:tabs>
        <w:spacing w:line="360" w:lineRule="auto"/>
        <w:ind w:firstLine="1995" w:firstLineChars="552"/>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bookmarkStart w:id="109" w:name="PO_3000001868_PM026_4"/>
      <w:r>
        <w:rPr>
          <w:rFonts w:hint="eastAsia" w:ascii="宋体" w:hAnsi="宋体" w:cs="宋体"/>
          <w:b/>
          <w:color w:val="auto"/>
          <w:sz w:val="36"/>
          <w:szCs w:val="36"/>
          <w:highlight w:val="none"/>
          <w:u w:val="single"/>
        </w:rPr>
        <w:t>[采购人]</w:t>
      </w:r>
      <w:bookmarkEnd w:id="109"/>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r>
        <w:rPr>
          <w:rFonts w:hint="eastAsia" w:ascii="宋体" w:hAnsi="宋体" w:cs="宋体"/>
          <w:b/>
          <w:color w:val="auto"/>
          <w:sz w:val="36"/>
          <w:szCs w:val="36"/>
          <w:highlight w:val="none"/>
          <w:u w:val="single"/>
        </w:rPr>
        <w:t xml:space="preserve"> </w:t>
      </w:r>
    </w:p>
    <w:p w14:paraId="4317EFB7">
      <w:pPr>
        <w:tabs>
          <w:tab w:val="left" w:pos="7380"/>
        </w:tabs>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5C55F5E9">
      <w:pPr>
        <w:tabs>
          <w:tab w:val="left" w:pos="7380"/>
        </w:tabs>
        <w:spacing w:line="360" w:lineRule="auto"/>
        <w:rPr>
          <w:rFonts w:ascii="宋体" w:hAnsi="宋体" w:cs="宋体"/>
          <w:b/>
          <w:bCs/>
          <w:color w:val="auto"/>
          <w:sz w:val="44"/>
          <w:highlight w:val="none"/>
        </w:rPr>
      </w:pPr>
    </w:p>
    <w:p w14:paraId="41DE94E3">
      <w:pPr>
        <w:tabs>
          <w:tab w:val="left" w:pos="7380"/>
        </w:tabs>
        <w:spacing w:line="360" w:lineRule="auto"/>
        <w:rPr>
          <w:rFonts w:ascii="宋体" w:hAnsi="宋体" w:cs="宋体"/>
          <w:b/>
          <w:bCs/>
          <w:color w:val="auto"/>
          <w:sz w:val="44"/>
          <w:highlight w:val="none"/>
        </w:rPr>
      </w:pPr>
    </w:p>
    <w:p w14:paraId="0AD53B48">
      <w:pPr>
        <w:tabs>
          <w:tab w:val="left" w:pos="7380"/>
        </w:tabs>
        <w:spacing w:line="360" w:lineRule="auto"/>
        <w:rPr>
          <w:rFonts w:ascii="宋体" w:hAnsi="宋体" w:cs="宋体"/>
          <w:b/>
          <w:bCs/>
          <w:color w:val="auto"/>
          <w:sz w:val="44"/>
          <w:highlight w:val="none"/>
        </w:rPr>
      </w:pPr>
    </w:p>
    <w:p w14:paraId="16037D27">
      <w:pPr>
        <w:tabs>
          <w:tab w:val="left" w:pos="7380"/>
        </w:tabs>
        <w:spacing w:line="360" w:lineRule="auto"/>
        <w:ind w:firstLine="3360" w:firstLineChars="1400"/>
        <w:rPr>
          <w:rFonts w:ascii="宋体" w:hAnsi="宋体" w:cs="宋体"/>
          <w:color w:val="auto"/>
          <w:sz w:val="24"/>
          <w:highlight w:val="none"/>
          <w:lang w:val="zh-CN"/>
        </w:rPr>
      </w:pPr>
      <w:r>
        <w:rPr>
          <w:rFonts w:hint="eastAsia" w:ascii="宋体" w:hAnsi="宋体" w:cs="宋体"/>
          <w:color w:val="auto"/>
          <w:sz w:val="24"/>
          <w:highlight w:val="none"/>
          <w:lang w:val="zh-CN"/>
        </w:rPr>
        <w:t>签订时间：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32131B01">
      <w:pPr>
        <w:snapToGrid w:val="0"/>
        <w:spacing w:line="360" w:lineRule="auto"/>
        <w:rPr>
          <w:rFonts w:hint="eastAsia" w:ascii="宋体" w:hAnsi="宋体" w:cs="宋体"/>
          <w:b/>
          <w:bCs/>
          <w:color w:val="auto"/>
          <w:sz w:val="44"/>
          <w:highlight w:val="none"/>
        </w:rPr>
      </w:pPr>
      <w:r>
        <w:rPr>
          <w:rFonts w:hint="eastAsia" w:ascii="宋体" w:hAnsi="宋体" w:cs="宋体"/>
          <w:b/>
          <w:bCs/>
          <w:color w:val="auto"/>
          <w:sz w:val="44"/>
          <w:highlight w:val="none"/>
        </w:rPr>
        <w:br w:type="page"/>
      </w:r>
    </w:p>
    <w:p w14:paraId="6323B0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14A58B45">
      <w:pPr>
        <w:snapToGrid w:val="0"/>
        <w:spacing w:line="360" w:lineRule="auto"/>
        <w:jc w:val="center"/>
        <w:rPr>
          <w:rFonts w:ascii="宋体" w:hAnsi="宋体" w:cs="宋体"/>
          <w:b/>
          <w:bCs/>
          <w:color w:val="auto"/>
          <w:sz w:val="44"/>
          <w:highlight w:val="none"/>
        </w:rPr>
      </w:pPr>
    </w:p>
    <w:p w14:paraId="2AEE7C4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48C488C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488604E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331A806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4479B95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4.1成交通知书 …………………………………………………………………（页码）</w:t>
      </w:r>
    </w:p>
    <w:p w14:paraId="49BF7E5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4.2采购文件服务需求一览表 …………………………………………………（页码）</w:t>
      </w:r>
    </w:p>
    <w:p w14:paraId="163AD4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4.3采购文件的更改通知（如有） ……………………………………………（页码）</w:t>
      </w:r>
    </w:p>
    <w:p w14:paraId="0BA9E1E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4.4响应函 ………………………………………………………………………（页码）</w:t>
      </w:r>
    </w:p>
    <w:p w14:paraId="3A9264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4.5响应报价表 …………………………………………………………………（页码）</w:t>
      </w:r>
    </w:p>
    <w:p w14:paraId="2A05C4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4.6响应服务技术资料表 ………………………………………………………（页码）</w:t>
      </w:r>
    </w:p>
    <w:p w14:paraId="104153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6C33933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4.8成交供应商澄清函（如有请提供） ………………………………………（页码）</w:t>
      </w:r>
    </w:p>
    <w:p w14:paraId="17263E6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36D1780E">
      <w:pPr>
        <w:snapToGrid w:val="0"/>
        <w:spacing w:line="360" w:lineRule="auto"/>
        <w:rPr>
          <w:rFonts w:ascii="宋体" w:hAnsi="宋体" w:cs="宋体"/>
          <w:color w:val="auto"/>
          <w:kern w:val="0"/>
          <w:sz w:val="24"/>
          <w:highlight w:val="none"/>
        </w:rPr>
      </w:pPr>
    </w:p>
    <w:p w14:paraId="2E9D53CE">
      <w:pPr>
        <w:widowControl/>
        <w:jc w:val="left"/>
        <w:rPr>
          <w:rFonts w:ascii="宋体" w:hAnsi="宋体" w:cs="宋体"/>
          <w:color w:val="auto"/>
          <w:kern w:val="0"/>
          <w:sz w:val="32"/>
          <w:szCs w:val="20"/>
          <w:highlight w:val="none"/>
        </w:rPr>
        <w:sectPr>
          <w:pgSz w:w="11906" w:h="16838"/>
          <w:pgMar w:top="1134" w:right="1134" w:bottom="1134" w:left="1134" w:header="720" w:footer="720" w:gutter="0"/>
          <w:cols w:space="720" w:num="1"/>
          <w:docGrid w:type="lines" w:linePitch="331" w:charSpace="0"/>
        </w:sectPr>
      </w:pPr>
    </w:p>
    <w:p w14:paraId="12AA647C">
      <w:pPr>
        <w:pStyle w:val="38"/>
        <w:ind w:firstLine="562"/>
        <w:jc w:val="center"/>
        <w:outlineLvl w:val="1"/>
        <w:rPr>
          <w:rFonts w:ascii="宋体" w:hAnsi="宋体" w:cs="宋体"/>
          <w:b/>
          <w:color w:val="auto"/>
          <w:sz w:val="28"/>
          <w:szCs w:val="28"/>
          <w:highlight w:val="none"/>
        </w:rPr>
      </w:pPr>
      <w:bookmarkStart w:id="110" w:name="_Toc80205944"/>
      <w:bookmarkStart w:id="111" w:name="_Toc12590"/>
      <w:r>
        <w:rPr>
          <w:rFonts w:hint="eastAsia" w:ascii="宋体" w:hAnsi="宋体" w:cs="宋体"/>
          <w:b/>
          <w:color w:val="auto"/>
          <w:sz w:val="28"/>
          <w:szCs w:val="28"/>
          <w:highlight w:val="none"/>
        </w:rPr>
        <w:t>第一部分 合同书</w:t>
      </w:r>
      <w:bookmarkEnd w:id="110"/>
      <w:bookmarkEnd w:id="111"/>
    </w:p>
    <w:p w14:paraId="6A8446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bookmarkStart w:id="112" w:name="PO_3000001868_PM026_5"/>
      <w:r>
        <w:rPr>
          <w:rFonts w:hint="eastAsia" w:ascii="宋体" w:hAnsi="宋体" w:cs="宋体"/>
          <w:color w:val="auto"/>
          <w:sz w:val="24"/>
          <w:highlight w:val="none"/>
          <w:u w:val="single"/>
        </w:rPr>
        <w:t>[采购人]</w:t>
      </w:r>
      <w:bookmarkEnd w:id="112"/>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竞争性磋商方式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（供应商名称）</w:t>
      </w:r>
      <w:r>
        <w:rPr>
          <w:rFonts w:hint="eastAsia" w:ascii="宋体" w:hAnsi="宋体" w:cs="宋体"/>
          <w:color w:val="auto"/>
          <w:sz w:val="24"/>
          <w:highlight w:val="none"/>
        </w:rPr>
        <w:t>为该项目成交供应商。现于成交通知书发出之日起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日（时限根据项目情况而定，不得超过25日）内，按照采购文件确定的事项签订本合同。</w:t>
      </w:r>
    </w:p>
    <w:p w14:paraId="4B6EE1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bookmarkStart w:id="113" w:name="PO_3000001868_PM026_6"/>
      <w:r>
        <w:rPr>
          <w:rFonts w:hint="eastAsia" w:ascii="宋体" w:hAnsi="宋体" w:cs="宋体"/>
          <w:color w:val="auto"/>
          <w:sz w:val="24"/>
          <w:highlight w:val="none"/>
          <w:u w:val="single"/>
        </w:rPr>
        <w:t>[采购人]</w:t>
      </w:r>
      <w:bookmarkEnd w:id="113"/>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（中标人名称）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BCBF982">
      <w:pPr>
        <w:spacing w:line="360" w:lineRule="auto"/>
        <w:ind w:firstLine="482" w:firstLineChars="200"/>
        <w:rPr>
          <w:rFonts w:ascii="宋体" w:hAnsi="宋体" w:cs="宋体"/>
          <w:b/>
          <w:color w:val="auto"/>
          <w:sz w:val="24"/>
          <w:highlight w:val="none"/>
        </w:rPr>
      </w:pPr>
      <w:bookmarkStart w:id="114" w:name="_Toc3029"/>
      <w:bookmarkStart w:id="115" w:name="_Toc24059"/>
      <w:bookmarkStart w:id="116" w:name="_Toc2232"/>
      <w:r>
        <w:rPr>
          <w:rFonts w:hint="eastAsia" w:ascii="宋体" w:hAnsi="宋体" w:cs="宋体"/>
          <w:b/>
          <w:color w:val="auto"/>
          <w:sz w:val="24"/>
          <w:highlight w:val="none"/>
        </w:rPr>
        <w:t>1.1 合同组成部分</w:t>
      </w:r>
      <w:bookmarkEnd w:id="114"/>
      <w:bookmarkEnd w:id="115"/>
      <w:bookmarkEnd w:id="116"/>
    </w:p>
    <w:p w14:paraId="1BD601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574447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C0F8C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成交通知书；</w:t>
      </w:r>
    </w:p>
    <w:p w14:paraId="548EF9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竞标文件及“响应报价”（含澄清或者说明文件）；</w:t>
      </w:r>
    </w:p>
    <w:p w14:paraId="258E26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57751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E358035">
      <w:pPr>
        <w:spacing w:line="360" w:lineRule="auto"/>
        <w:ind w:firstLine="482" w:firstLineChars="200"/>
        <w:rPr>
          <w:rFonts w:ascii="宋体" w:hAnsi="宋体" w:cs="宋体"/>
          <w:b/>
          <w:color w:val="auto"/>
          <w:sz w:val="24"/>
          <w:highlight w:val="none"/>
        </w:rPr>
      </w:pPr>
      <w:bookmarkStart w:id="117" w:name="_Toc27126"/>
      <w:bookmarkStart w:id="118" w:name="_Toc24300"/>
      <w:bookmarkStart w:id="119" w:name="_Toc21295"/>
      <w:r>
        <w:rPr>
          <w:rFonts w:hint="eastAsia" w:ascii="宋体" w:hAnsi="宋体" w:cs="宋体"/>
          <w:b/>
          <w:color w:val="auto"/>
          <w:sz w:val="24"/>
          <w:highlight w:val="none"/>
        </w:rPr>
        <w:t>1.2 标的物</w:t>
      </w:r>
      <w:bookmarkEnd w:id="117"/>
      <w:bookmarkEnd w:id="118"/>
      <w:bookmarkEnd w:id="119"/>
    </w:p>
    <w:p w14:paraId="7815BA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21DB4B7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ACA707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F5A3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1B05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17F5B01D">
      <w:pPr>
        <w:spacing w:line="360" w:lineRule="auto"/>
        <w:ind w:firstLine="482" w:firstLineChars="200"/>
        <w:rPr>
          <w:rFonts w:ascii="宋体" w:hAnsi="宋体" w:cs="宋体"/>
          <w:b/>
          <w:color w:val="auto"/>
          <w:sz w:val="24"/>
          <w:highlight w:val="none"/>
        </w:rPr>
      </w:pPr>
      <w:bookmarkStart w:id="120" w:name="_Toc21551"/>
      <w:bookmarkStart w:id="121" w:name="_Toc23292"/>
      <w:bookmarkStart w:id="122" w:name="_Toc21631"/>
      <w:r>
        <w:rPr>
          <w:rFonts w:hint="eastAsia" w:ascii="宋体" w:hAnsi="宋体" w:cs="宋体"/>
          <w:b/>
          <w:color w:val="auto"/>
          <w:sz w:val="24"/>
          <w:highlight w:val="none"/>
        </w:rPr>
        <w:t>1.3 价款</w:t>
      </w:r>
      <w:bookmarkEnd w:id="120"/>
      <w:bookmarkEnd w:id="121"/>
      <w:bookmarkEnd w:id="122"/>
    </w:p>
    <w:p w14:paraId="077DD9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7D34E56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B62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E1B74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9935C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75720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1C40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B0BEBD2">
            <w:pPr>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1DBE5A3">
            <w:pPr>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E741D27">
            <w:pPr>
              <w:spacing w:line="360" w:lineRule="auto"/>
              <w:ind w:firstLine="480" w:firstLineChars="200"/>
              <w:rPr>
                <w:rFonts w:ascii="宋体" w:hAnsi="宋体" w:cs="宋体"/>
                <w:color w:val="auto"/>
                <w:sz w:val="24"/>
                <w:highlight w:val="none"/>
              </w:rPr>
            </w:pPr>
          </w:p>
        </w:tc>
      </w:tr>
      <w:tr w14:paraId="5694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9AFDE05">
            <w:pPr>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C1507B5">
            <w:pPr>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487F6F5">
            <w:pPr>
              <w:spacing w:line="360" w:lineRule="auto"/>
              <w:ind w:firstLine="480" w:firstLineChars="200"/>
              <w:rPr>
                <w:rFonts w:ascii="宋体" w:hAnsi="宋体" w:cs="宋体"/>
                <w:color w:val="auto"/>
                <w:sz w:val="24"/>
                <w:highlight w:val="none"/>
              </w:rPr>
            </w:pPr>
          </w:p>
        </w:tc>
      </w:tr>
      <w:tr w14:paraId="0B1B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13FB267">
            <w:pPr>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A14A008">
            <w:pPr>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AB4562D">
            <w:pPr>
              <w:spacing w:line="360" w:lineRule="auto"/>
              <w:ind w:firstLine="480" w:firstLineChars="200"/>
              <w:rPr>
                <w:rFonts w:ascii="宋体" w:hAnsi="宋体" w:cs="宋体"/>
                <w:color w:val="auto"/>
                <w:sz w:val="24"/>
                <w:highlight w:val="none"/>
              </w:rPr>
            </w:pPr>
          </w:p>
        </w:tc>
      </w:tr>
      <w:tr w14:paraId="25F8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1B94F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6EEA951">
            <w:pPr>
              <w:spacing w:line="360" w:lineRule="auto"/>
              <w:ind w:firstLine="480" w:firstLineChars="200"/>
              <w:rPr>
                <w:rFonts w:ascii="宋体" w:hAnsi="宋体" w:cs="宋体"/>
                <w:color w:val="auto"/>
                <w:sz w:val="24"/>
                <w:highlight w:val="none"/>
              </w:rPr>
            </w:pPr>
          </w:p>
        </w:tc>
      </w:tr>
    </w:tbl>
    <w:p w14:paraId="370D20AE">
      <w:pPr>
        <w:spacing w:line="360" w:lineRule="auto"/>
        <w:ind w:firstLine="482" w:firstLineChars="200"/>
        <w:rPr>
          <w:rFonts w:ascii="宋体" w:hAnsi="宋体" w:cs="宋体"/>
          <w:b/>
          <w:color w:val="auto"/>
          <w:sz w:val="24"/>
          <w:highlight w:val="none"/>
        </w:rPr>
      </w:pPr>
      <w:bookmarkStart w:id="123" w:name="_Toc22618"/>
      <w:bookmarkStart w:id="124" w:name="_Toc10340"/>
      <w:bookmarkStart w:id="125" w:name="_Toc1814"/>
      <w:r>
        <w:rPr>
          <w:rFonts w:hint="eastAsia" w:ascii="宋体" w:hAnsi="宋体" w:cs="宋体"/>
          <w:b/>
          <w:color w:val="auto"/>
          <w:sz w:val="24"/>
          <w:highlight w:val="none"/>
        </w:rPr>
        <w:t>1.4 付款方式和发票开具方式</w:t>
      </w:r>
      <w:bookmarkEnd w:id="123"/>
      <w:bookmarkEnd w:id="124"/>
      <w:bookmarkEnd w:id="125"/>
    </w:p>
    <w:p w14:paraId="1E4B61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4F15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364BD0">
      <w:pPr>
        <w:spacing w:line="360" w:lineRule="auto"/>
        <w:ind w:firstLine="482" w:firstLineChars="200"/>
        <w:rPr>
          <w:rFonts w:ascii="宋体" w:hAnsi="宋体" w:cs="宋体"/>
          <w:b/>
          <w:color w:val="auto"/>
          <w:sz w:val="24"/>
          <w:highlight w:val="none"/>
        </w:rPr>
      </w:pPr>
      <w:bookmarkStart w:id="126" w:name="_Toc2846"/>
      <w:bookmarkStart w:id="127" w:name="_Toc32071"/>
      <w:bookmarkStart w:id="128" w:name="_Toc19304"/>
      <w:r>
        <w:rPr>
          <w:rFonts w:hint="eastAsia" w:ascii="宋体" w:hAnsi="宋体" w:cs="宋体"/>
          <w:b/>
          <w:color w:val="auto"/>
          <w:sz w:val="24"/>
          <w:highlight w:val="none"/>
        </w:rPr>
        <w:t>1.5 标的物交付期限、地点、方式</w:t>
      </w:r>
      <w:bookmarkEnd w:id="126"/>
      <w:bookmarkEnd w:id="127"/>
      <w:bookmarkEnd w:id="128"/>
      <w:r>
        <w:rPr>
          <w:rFonts w:hint="eastAsia" w:ascii="宋体" w:hAnsi="宋体" w:cs="宋体"/>
          <w:b/>
          <w:color w:val="auto"/>
          <w:sz w:val="24"/>
          <w:highlight w:val="none"/>
        </w:rPr>
        <w:t>和服务期限</w:t>
      </w:r>
    </w:p>
    <w:p w14:paraId="4CE8EFA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w:t>
      </w:r>
      <w:r>
        <w:rPr>
          <w:rFonts w:hint="eastAsia" w:ascii="宋体" w:hAnsi="宋体" w:cs="宋体"/>
          <w:color w:val="auto"/>
          <w:sz w:val="24"/>
          <w:highlight w:val="none"/>
          <w:u w:val="single"/>
        </w:rPr>
        <w:t xml:space="preserve">                                                 ；</w:t>
      </w:r>
    </w:p>
    <w:p w14:paraId="478F53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3B21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1BE5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846E54">
      <w:pPr>
        <w:spacing w:line="360" w:lineRule="auto"/>
        <w:ind w:firstLine="482" w:firstLineChars="200"/>
        <w:rPr>
          <w:rFonts w:ascii="宋体" w:hAnsi="宋体" w:cs="宋体"/>
          <w:b/>
          <w:color w:val="auto"/>
          <w:sz w:val="24"/>
          <w:highlight w:val="none"/>
        </w:rPr>
      </w:pPr>
      <w:bookmarkStart w:id="129" w:name="_Toc27250"/>
      <w:bookmarkStart w:id="130" w:name="_Toc19554"/>
      <w:bookmarkStart w:id="131" w:name="_Toc21423"/>
      <w:r>
        <w:rPr>
          <w:rFonts w:hint="eastAsia" w:ascii="宋体" w:hAnsi="宋体" w:cs="宋体"/>
          <w:b/>
          <w:color w:val="auto"/>
          <w:sz w:val="24"/>
          <w:highlight w:val="none"/>
        </w:rPr>
        <w:t>1.6 违约责任</w:t>
      </w:r>
      <w:bookmarkEnd w:id="129"/>
      <w:bookmarkEnd w:id="130"/>
      <w:bookmarkEnd w:id="131"/>
    </w:p>
    <w:p w14:paraId="024B65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29223F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0B081E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D450FEA">
      <w:pPr>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元（根据项目实际填写，一般为2000元）的违约金。</w:t>
      </w:r>
    </w:p>
    <w:p w14:paraId="66DE35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0CA95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AD88D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1F5ABFC2">
      <w:pPr>
        <w:spacing w:line="360" w:lineRule="auto"/>
        <w:ind w:firstLine="482" w:firstLineChars="200"/>
        <w:rPr>
          <w:rFonts w:ascii="宋体" w:hAnsi="宋体" w:cs="宋体"/>
          <w:b/>
          <w:color w:val="auto"/>
          <w:sz w:val="24"/>
          <w:highlight w:val="none"/>
        </w:rPr>
      </w:pPr>
      <w:bookmarkStart w:id="132" w:name="_Toc28375"/>
      <w:bookmarkStart w:id="133" w:name="_Toc15583"/>
      <w:bookmarkStart w:id="134" w:name="_Toc16021"/>
      <w:r>
        <w:rPr>
          <w:rFonts w:hint="eastAsia" w:ascii="宋体" w:hAnsi="宋体" w:cs="宋体"/>
          <w:b/>
          <w:color w:val="auto"/>
          <w:sz w:val="24"/>
          <w:highlight w:val="none"/>
        </w:rPr>
        <w:t>1.7 合同争议的解决</w:t>
      </w:r>
      <w:bookmarkEnd w:id="132"/>
      <w:bookmarkEnd w:id="133"/>
      <w:bookmarkEnd w:id="134"/>
    </w:p>
    <w:p w14:paraId="41F228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0FE8E3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w:t>
      </w:r>
      <w:r>
        <w:rPr>
          <w:rFonts w:hint="eastAsia" w:ascii="宋体" w:hAnsi="宋体" w:cs="宋体"/>
          <w:color w:val="auto"/>
          <w:sz w:val="24"/>
          <w:highlight w:val="none"/>
        </w:rPr>
        <w:t>仲裁委员会依申请仲裁时其现行有效的仲裁规则裁决；</w:t>
      </w:r>
    </w:p>
    <w:p w14:paraId="20902D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人民法院起诉。</w:t>
      </w:r>
    </w:p>
    <w:p w14:paraId="54CEC085">
      <w:pPr>
        <w:spacing w:line="360" w:lineRule="auto"/>
        <w:ind w:firstLine="482" w:firstLineChars="200"/>
        <w:rPr>
          <w:rFonts w:ascii="宋体" w:hAnsi="宋体" w:cs="宋体"/>
          <w:b/>
          <w:color w:val="auto"/>
          <w:sz w:val="24"/>
          <w:highlight w:val="none"/>
        </w:rPr>
      </w:pPr>
      <w:bookmarkStart w:id="135" w:name="_Toc15322"/>
      <w:bookmarkStart w:id="136" w:name="_Toc7245"/>
      <w:bookmarkStart w:id="137" w:name="_Toc11173"/>
      <w:r>
        <w:rPr>
          <w:rFonts w:hint="eastAsia" w:ascii="宋体" w:hAnsi="宋体" w:cs="宋体"/>
          <w:b/>
          <w:color w:val="auto"/>
          <w:sz w:val="24"/>
          <w:highlight w:val="none"/>
        </w:rPr>
        <w:t>1.8 合同生效</w:t>
      </w:r>
      <w:bookmarkEnd w:id="135"/>
      <w:bookmarkEnd w:id="136"/>
      <w:bookmarkEnd w:id="137"/>
    </w:p>
    <w:p w14:paraId="5704B42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本合同自双方当事人加盖有效电子公章时生效。</w:t>
      </w:r>
    </w:p>
    <w:p w14:paraId="4FF7359D">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553DC349">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78C8AA7C">
      <w:pPr>
        <w:spacing w:line="360" w:lineRule="auto"/>
        <w:ind w:firstLine="200"/>
        <w:rPr>
          <w:rFonts w:ascii="宋体" w:hAnsi="宋体" w:cs="宋体"/>
          <w:color w:val="auto"/>
          <w:sz w:val="24"/>
          <w:highlight w:val="none"/>
          <w:lang w:val="zh-CN"/>
        </w:rPr>
      </w:pPr>
    </w:p>
    <w:p w14:paraId="25F37800">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3301CB5">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17D7B6A">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授权代表（签字或盖章）：                 或授权代表（签字或盖章）: </w:t>
      </w:r>
    </w:p>
    <w:p w14:paraId="4BB51D1E">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CE9736C">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332D34EA">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20938E2">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22785805">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359CE76">
      <w:pPr>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551BCF6">
      <w:pPr>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502D215B">
      <w:pPr>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79FB224">
      <w:pPr>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1833586">
      <w:pPr>
        <w:pStyle w:val="38"/>
        <w:ind w:firstLine="482"/>
        <w:jc w:val="center"/>
        <w:outlineLvl w:val="1"/>
        <w:rPr>
          <w:rFonts w:ascii="宋体" w:hAnsi="宋体" w:cs="宋体"/>
          <w:b/>
          <w:color w:val="auto"/>
          <w:sz w:val="28"/>
          <w:szCs w:val="28"/>
          <w:highlight w:val="none"/>
        </w:rPr>
      </w:pPr>
      <w:r>
        <w:rPr>
          <w:rFonts w:hint="eastAsia" w:ascii="宋体" w:hAnsi="宋体" w:cs="宋体"/>
          <w:b/>
          <w:color w:val="auto"/>
          <w:highlight w:val="none"/>
        </w:rPr>
        <w:br w:type="page"/>
      </w:r>
      <w:bookmarkStart w:id="138" w:name="_Toc331685783"/>
      <w:bookmarkStart w:id="139" w:name="_Toc80205945"/>
      <w:bookmarkStart w:id="140" w:name="_Toc12702"/>
      <w:r>
        <w:rPr>
          <w:rFonts w:hint="eastAsia" w:ascii="宋体" w:hAnsi="宋体" w:cs="宋体"/>
          <w:b/>
          <w:color w:val="auto"/>
          <w:sz w:val="28"/>
          <w:szCs w:val="28"/>
          <w:highlight w:val="none"/>
        </w:rPr>
        <w:t>第二部分 合同一般条款</w:t>
      </w:r>
      <w:bookmarkEnd w:id="138"/>
      <w:bookmarkEnd w:id="139"/>
      <w:bookmarkEnd w:id="140"/>
    </w:p>
    <w:p w14:paraId="0FC7858F">
      <w:pPr>
        <w:spacing w:line="360" w:lineRule="auto"/>
        <w:ind w:firstLine="482" w:firstLineChars="200"/>
        <w:rPr>
          <w:rFonts w:ascii="宋体" w:hAnsi="宋体" w:cs="宋体"/>
          <w:b/>
          <w:color w:val="auto"/>
          <w:sz w:val="24"/>
          <w:highlight w:val="none"/>
        </w:rPr>
      </w:pPr>
      <w:bookmarkStart w:id="141" w:name="_Ref467379094"/>
      <w:bookmarkStart w:id="142" w:name="_Ref467378463"/>
      <w:bookmarkStart w:id="143" w:name="_Ref467379109"/>
      <w:bookmarkStart w:id="144" w:name="_Toc279701240"/>
      <w:bookmarkStart w:id="145" w:name="_Ref467378499"/>
      <w:bookmarkStart w:id="146" w:name="_Ref467378404"/>
      <w:bookmarkStart w:id="147" w:name="_Ref467379195"/>
      <w:bookmarkStart w:id="148" w:name="_Ref467379225"/>
      <w:bookmarkStart w:id="149" w:name="_Toc487900349"/>
      <w:bookmarkStart w:id="150" w:name="_Toc19614"/>
      <w:bookmarkStart w:id="151" w:name="_Ref467379101"/>
      <w:bookmarkStart w:id="152" w:name="_Ref467379205"/>
      <w:bookmarkStart w:id="153" w:name="_Toc259093669"/>
      <w:bookmarkStart w:id="154" w:name="_Toc28763"/>
      <w:bookmarkStart w:id="155" w:name="_Ref467379214"/>
      <w:bookmarkStart w:id="156" w:name="_Toc16917"/>
      <w:r>
        <w:rPr>
          <w:rFonts w:hint="eastAsia" w:ascii="宋体" w:hAnsi="宋体" w:cs="宋体"/>
          <w:b/>
          <w:color w:val="auto"/>
          <w:sz w:val="24"/>
          <w:highlight w:val="none"/>
        </w:rPr>
        <w:t>2.1 定义</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468851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548CB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“合同”系指采购人和中标人签订的载明双方当事人所达成的协议，并包括所有的附件、附录和构成合同的其他文件。</w:t>
      </w:r>
    </w:p>
    <w:p w14:paraId="26BE55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“合同价”系指根据合同约定，中标人在完全履行合同义务后，采购人应支付给中标人的价格。</w:t>
      </w:r>
    </w:p>
    <w:p w14:paraId="4A2FFE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1B7FD7F">
      <w:pPr>
        <w:spacing w:line="360" w:lineRule="auto"/>
        <w:ind w:firstLine="480" w:firstLineChars="200"/>
        <w:rPr>
          <w:rFonts w:ascii="宋体" w:hAnsi="宋体" w:cs="宋体"/>
          <w:color w:val="auto"/>
          <w:sz w:val="24"/>
          <w:highlight w:val="none"/>
        </w:rPr>
      </w:pPr>
      <w:bookmarkStart w:id="157" w:name="_Ref467378840"/>
      <w:r>
        <w:rPr>
          <w:rFonts w:hint="eastAsia" w:ascii="宋体" w:hAnsi="宋体" w:cs="宋体"/>
          <w:color w:val="auto"/>
          <w:sz w:val="24"/>
          <w:highlight w:val="none"/>
        </w:rPr>
        <w:t>2.1.4 “甲方”系指与中标人签署合同的采购人</w:t>
      </w:r>
      <w:bookmarkEnd w:id="157"/>
      <w:r>
        <w:rPr>
          <w:rFonts w:hint="eastAsia" w:ascii="宋体" w:hAnsi="宋体" w:cs="宋体"/>
          <w:color w:val="auto"/>
          <w:sz w:val="24"/>
          <w:highlight w:val="none"/>
        </w:rPr>
        <w:t>；采购人委托采购机构代表其与乙方签订合同的，采购人的授权委托书作为合同附件。</w:t>
      </w:r>
    </w:p>
    <w:p w14:paraId="781270FA">
      <w:pPr>
        <w:spacing w:line="360" w:lineRule="auto"/>
        <w:ind w:firstLine="480" w:firstLineChars="200"/>
        <w:rPr>
          <w:rFonts w:ascii="宋体" w:hAnsi="宋体" w:cs="宋体"/>
          <w:color w:val="auto"/>
          <w:sz w:val="24"/>
          <w:highlight w:val="none"/>
        </w:rPr>
      </w:pPr>
      <w:bookmarkStart w:id="158" w:name="_Ref467379400"/>
      <w:r>
        <w:rPr>
          <w:rFonts w:hint="eastAsia" w:ascii="宋体" w:hAnsi="宋体" w:cs="宋体"/>
          <w:color w:val="auto"/>
          <w:sz w:val="24"/>
          <w:highlight w:val="none"/>
        </w:rPr>
        <w:t>2.1.5 “乙方”系指根据合同约定交付标的物的</w:t>
      </w:r>
      <w:bookmarkEnd w:id="158"/>
      <w:r>
        <w:rPr>
          <w:rFonts w:hint="eastAsia" w:ascii="宋体" w:hAnsi="宋体" w:cs="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61B4EFFD">
      <w:pPr>
        <w:spacing w:line="360" w:lineRule="auto"/>
        <w:ind w:firstLine="480" w:firstLineChars="200"/>
        <w:rPr>
          <w:rFonts w:ascii="宋体" w:hAnsi="宋体" w:cs="宋体"/>
          <w:color w:val="auto"/>
          <w:sz w:val="24"/>
          <w:highlight w:val="none"/>
        </w:rPr>
      </w:pPr>
      <w:bookmarkStart w:id="159" w:name="_Ref467379436"/>
      <w:r>
        <w:rPr>
          <w:rFonts w:hint="eastAsia" w:ascii="宋体" w:hAnsi="宋体" w:cs="宋体"/>
          <w:color w:val="auto"/>
          <w:sz w:val="24"/>
          <w:highlight w:val="none"/>
        </w:rPr>
        <w:t>2.1.6 “现场”系指合同约定标的物将要运至或者实施或者安装的地点。</w:t>
      </w:r>
      <w:bookmarkEnd w:id="159"/>
    </w:p>
    <w:p w14:paraId="3D7C02AB">
      <w:pPr>
        <w:spacing w:line="360" w:lineRule="auto"/>
        <w:ind w:firstLine="482" w:firstLineChars="200"/>
        <w:rPr>
          <w:rFonts w:ascii="宋体" w:hAnsi="宋体" w:cs="宋体"/>
          <w:b/>
          <w:color w:val="auto"/>
          <w:sz w:val="24"/>
          <w:highlight w:val="none"/>
        </w:rPr>
      </w:pPr>
      <w:bookmarkStart w:id="160" w:name="_Toc32504"/>
      <w:bookmarkStart w:id="161" w:name="_Toc13336"/>
      <w:bookmarkStart w:id="162" w:name="_Toc259093670"/>
      <w:bookmarkStart w:id="163" w:name="_Toc487900350"/>
      <w:bookmarkStart w:id="164" w:name="_Toc27635"/>
      <w:bookmarkStart w:id="165" w:name="_Toc279701241"/>
      <w:r>
        <w:rPr>
          <w:rFonts w:hint="eastAsia" w:ascii="宋体" w:hAnsi="宋体" w:cs="宋体"/>
          <w:b/>
          <w:color w:val="auto"/>
          <w:sz w:val="24"/>
          <w:highlight w:val="none"/>
        </w:rPr>
        <w:t>2.2 技术规范</w:t>
      </w:r>
      <w:bookmarkEnd w:id="160"/>
      <w:bookmarkEnd w:id="161"/>
      <w:bookmarkEnd w:id="162"/>
      <w:bookmarkEnd w:id="163"/>
      <w:bookmarkEnd w:id="164"/>
      <w:bookmarkEnd w:id="165"/>
    </w:p>
    <w:p w14:paraId="0FE49B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265FDC62">
      <w:pPr>
        <w:spacing w:line="360" w:lineRule="auto"/>
        <w:ind w:firstLine="482" w:firstLineChars="200"/>
        <w:rPr>
          <w:rFonts w:ascii="宋体" w:hAnsi="宋体" w:cs="宋体"/>
          <w:b/>
          <w:color w:val="auto"/>
          <w:sz w:val="24"/>
          <w:highlight w:val="none"/>
        </w:rPr>
      </w:pPr>
      <w:bookmarkStart w:id="166" w:name="_Toc27853"/>
      <w:bookmarkStart w:id="167" w:name="_Toc487900351"/>
      <w:bookmarkStart w:id="168" w:name="_Toc9829"/>
      <w:bookmarkStart w:id="169" w:name="_Toc259093671"/>
      <w:bookmarkStart w:id="170" w:name="_Toc31634"/>
      <w:bookmarkStart w:id="171" w:name="_Toc279701242"/>
      <w:r>
        <w:rPr>
          <w:rFonts w:hint="eastAsia" w:ascii="宋体" w:hAnsi="宋体" w:cs="宋体"/>
          <w:b/>
          <w:color w:val="auto"/>
          <w:sz w:val="24"/>
          <w:highlight w:val="none"/>
        </w:rPr>
        <w:t>2.3 知识产权</w:t>
      </w:r>
      <w:bookmarkEnd w:id="166"/>
      <w:bookmarkEnd w:id="167"/>
      <w:bookmarkEnd w:id="168"/>
      <w:bookmarkEnd w:id="169"/>
      <w:bookmarkEnd w:id="170"/>
      <w:bookmarkEnd w:id="171"/>
    </w:p>
    <w:p w14:paraId="39CD12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0FEAB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B320F4">
      <w:pPr>
        <w:spacing w:line="360" w:lineRule="auto"/>
        <w:ind w:firstLine="482" w:firstLineChars="200"/>
        <w:rPr>
          <w:rFonts w:ascii="宋体" w:hAnsi="宋体" w:cs="宋体"/>
          <w:b/>
          <w:color w:val="auto"/>
          <w:sz w:val="24"/>
          <w:highlight w:val="none"/>
        </w:rPr>
      </w:pPr>
      <w:bookmarkStart w:id="172" w:name="_Toc4194"/>
      <w:bookmarkStart w:id="173" w:name="_Toc11932"/>
      <w:bookmarkStart w:id="174" w:name="_Toc29149"/>
      <w:r>
        <w:rPr>
          <w:rFonts w:hint="eastAsia" w:ascii="宋体" w:hAnsi="宋体" w:cs="宋体"/>
          <w:b/>
          <w:color w:val="auto"/>
          <w:sz w:val="24"/>
          <w:highlight w:val="none"/>
        </w:rPr>
        <w:t>2.4 包装和装运</w:t>
      </w:r>
      <w:bookmarkEnd w:id="172"/>
      <w:bookmarkEnd w:id="173"/>
      <w:bookmarkEnd w:id="174"/>
    </w:p>
    <w:p w14:paraId="7A10CE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8E898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BDC8551">
      <w:pPr>
        <w:spacing w:line="360" w:lineRule="auto"/>
        <w:ind w:firstLine="482" w:firstLineChars="200"/>
        <w:rPr>
          <w:rFonts w:ascii="宋体" w:hAnsi="宋体" w:cs="宋体"/>
          <w:b/>
          <w:color w:val="auto"/>
          <w:sz w:val="24"/>
          <w:highlight w:val="none"/>
        </w:rPr>
      </w:pPr>
      <w:bookmarkStart w:id="175" w:name="_Ref467379542"/>
      <w:bookmarkStart w:id="176" w:name="_Toc259093674"/>
      <w:bookmarkStart w:id="177" w:name="_Ref467378591"/>
      <w:bookmarkStart w:id="178" w:name="_Toc487900354"/>
      <w:bookmarkStart w:id="179" w:name="_Ref467378541"/>
      <w:bookmarkStart w:id="180" w:name="_Ref467379536"/>
      <w:bookmarkStart w:id="181" w:name="_Toc279701245"/>
      <w:bookmarkStart w:id="182" w:name="_Ref467379527"/>
      <w:bookmarkStart w:id="183" w:name="_Toc26182"/>
      <w:bookmarkStart w:id="184" w:name="_Toc30272"/>
      <w:bookmarkStart w:id="185" w:name="_Toc19074"/>
      <w:r>
        <w:rPr>
          <w:rFonts w:hint="eastAsia" w:ascii="宋体" w:hAnsi="宋体" w:cs="宋体"/>
          <w:b/>
          <w:color w:val="auto"/>
          <w:sz w:val="24"/>
          <w:highlight w:val="none"/>
        </w:rPr>
        <w:t>2.</w:t>
      </w:r>
      <w:bookmarkEnd w:id="175"/>
      <w:bookmarkEnd w:id="176"/>
      <w:bookmarkEnd w:id="177"/>
      <w:bookmarkEnd w:id="178"/>
      <w:bookmarkEnd w:id="179"/>
      <w:bookmarkEnd w:id="180"/>
      <w:bookmarkEnd w:id="181"/>
      <w:bookmarkEnd w:id="182"/>
      <w:r>
        <w:rPr>
          <w:rFonts w:hint="eastAsia" w:ascii="宋体" w:hAnsi="宋体" w:cs="宋体"/>
          <w:b/>
          <w:color w:val="auto"/>
          <w:sz w:val="24"/>
          <w:highlight w:val="none"/>
        </w:rPr>
        <w:t>5 履约检查和问题反馈</w:t>
      </w:r>
      <w:bookmarkEnd w:id="183"/>
      <w:bookmarkEnd w:id="184"/>
      <w:bookmarkEnd w:id="185"/>
    </w:p>
    <w:p w14:paraId="180C2668">
      <w:pPr>
        <w:spacing w:line="360" w:lineRule="auto"/>
        <w:ind w:firstLine="480" w:firstLineChars="200"/>
        <w:rPr>
          <w:rFonts w:ascii="宋体" w:hAnsi="宋体" w:cs="宋体"/>
          <w:color w:val="auto"/>
          <w:sz w:val="24"/>
          <w:highlight w:val="none"/>
        </w:rPr>
      </w:pPr>
      <w:bookmarkStart w:id="186" w:name="_Ref467379657"/>
      <w:r>
        <w:rPr>
          <w:rFonts w:hint="eastAsia" w:ascii="宋体" w:hAnsi="宋体" w:cs="宋体"/>
          <w:color w:val="auto"/>
          <w:sz w:val="24"/>
          <w:highlight w:val="none"/>
        </w:rPr>
        <w:t>2.5.1</w:t>
      </w:r>
      <w:bookmarkEnd w:id="186"/>
      <w:bookmarkStart w:id="187" w:name="_Toc186431854"/>
      <w:bookmarkStart w:id="188" w:name="_Toc259093676"/>
      <w:bookmarkStart w:id="189" w:name="_Toc279701247"/>
      <w:bookmarkStart w:id="190" w:name="_Toc487900357"/>
      <w:bookmarkStart w:id="191" w:name="_Ref467379807"/>
      <w:bookmarkStart w:id="192" w:name="_Ref467379793"/>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82B15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87"/>
      <w:bookmarkStart w:id="193" w:name="_Toc186431855"/>
      <w:r>
        <w:rPr>
          <w:rFonts w:hint="eastAsia" w:ascii="宋体" w:hAnsi="宋体" w:cs="宋体"/>
          <w:color w:val="auto"/>
          <w:sz w:val="24"/>
          <w:highlight w:val="none"/>
        </w:rPr>
        <w:t>。</w:t>
      </w:r>
    </w:p>
    <w:bookmarkEnd w:id="193"/>
    <w:p w14:paraId="3725B517">
      <w:pPr>
        <w:spacing w:line="360" w:lineRule="auto"/>
        <w:ind w:firstLine="482" w:firstLineChars="200"/>
        <w:rPr>
          <w:rFonts w:ascii="宋体" w:hAnsi="宋体" w:cs="宋体"/>
          <w:b/>
          <w:color w:val="auto"/>
          <w:sz w:val="24"/>
          <w:highlight w:val="none"/>
        </w:rPr>
      </w:pPr>
      <w:bookmarkStart w:id="194" w:name="_Toc19219"/>
      <w:bookmarkStart w:id="195" w:name="_Toc28451"/>
      <w:bookmarkStart w:id="196" w:name="_Toc7836"/>
      <w:r>
        <w:rPr>
          <w:rFonts w:hint="eastAsia" w:ascii="宋体" w:hAnsi="宋体" w:cs="宋体"/>
          <w:b/>
          <w:color w:val="auto"/>
          <w:sz w:val="24"/>
          <w:highlight w:val="none"/>
        </w:rPr>
        <w:t>2.6 结算方式和付款条件</w:t>
      </w:r>
      <w:bookmarkEnd w:id="188"/>
      <w:bookmarkEnd w:id="189"/>
      <w:bookmarkEnd w:id="190"/>
      <w:bookmarkEnd w:id="191"/>
      <w:bookmarkEnd w:id="192"/>
      <w:bookmarkEnd w:id="194"/>
      <w:bookmarkEnd w:id="195"/>
      <w:bookmarkEnd w:id="196"/>
    </w:p>
    <w:p w14:paraId="603F6A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FBAE775">
      <w:pPr>
        <w:spacing w:line="360" w:lineRule="auto"/>
        <w:ind w:firstLine="482" w:firstLineChars="200"/>
        <w:rPr>
          <w:rFonts w:ascii="宋体" w:hAnsi="宋体" w:cs="宋体"/>
          <w:b/>
          <w:color w:val="auto"/>
          <w:sz w:val="24"/>
          <w:highlight w:val="none"/>
        </w:rPr>
      </w:pPr>
      <w:bookmarkStart w:id="197" w:name="_Ref467379923"/>
      <w:bookmarkStart w:id="198" w:name="_Toc487900358"/>
      <w:bookmarkStart w:id="199" w:name="_Ref467379852"/>
      <w:bookmarkStart w:id="200" w:name="_Toc279701248"/>
      <w:bookmarkStart w:id="201" w:name="_Ref467379863"/>
      <w:bookmarkStart w:id="202" w:name="_Toc259093677"/>
      <w:bookmarkStart w:id="203" w:name="_Toc16110"/>
      <w:bookmarkStart w:id="204" w:name="_Toc774"/>
      <w:bookmarkStart w:id="205" w:name="_Toc3225"/>
      <w:r>
        <w:rPr>
          <w:rFonts w:hint="eastAsia" w:ascii="宋体" w:hAnsi="宋体" w:cs="宋体"/>
          <w:b/>
          <w:color w:val="auto"/>
          <w:sz w:val="24"/>
          <w:highlight w:val="none"/>
        </w:rPr>
        <w:t>2.7 技术资料</w:t>
      </w:r>
      <w:bookmarkEnd w:id="197"/>
      <w:bookmarkEnd w:id="198"/>
      <w:bookmarkEnd w:id="199"/>
      <w:bookmarkEnd w:id="200"/>
      <w:bookmarkEnd w:id="201"/>
      <w:bookmarkEnd w:id="202"/>
      <w:r>
        <w:rPr>
          <w:rFonts w:hint="eastAsia" w:ascii="宋体" w:hAnsi="宋体" w:cs="宋体"/>
          <w:b/>
          <w:color w:val="auto"/>
          <w:sz w:val="24"/>
          <w:highlight w:val="none"/>
        </w:rPr>
        <w:t>和保密义务</w:t>
      </w:r>
      <w:bookmarkEnd w:id="203"/>
      <w:bookmarkEnd w:id="204"/>
      <w:bookmarkEnd w:id="205"/>
    </w:p>
    <w:p w14:paraId="4E1A95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132120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0A389B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C17ACAE">
      <w:pPr>
        <w:spacing w:line="360" w:lineRule="auto"/>
        <w:ind w:firstLine="482" w:firstLineChars="200"/>
        <w:rPr>
          <w:rFonts w:ascii="宋体" w:hAnsi="宋体" w:cs="宋体"/>
          <w:b/>
          <w:color w:val="auto"/>
          <w:sz w:val="24"/>
          <w:highlight w:val="none"/>
        </w:rPr>
      </w:pPr>
      <w:bookmarkStart w:id="206" w:name="_Toc7860"/>
      <w:r>
        <w:rPr>
          <w:rFonts w:hint="eastAsia" w:ascii="宋体" w:hAnsi="宋体" w:cs="宋体"/>
          <w:b/>
          <w:color w:val="auto"/>
          <w:sz w:val="24"/>
          <w:highlight w:val="none"/>
        </w:rPr>
        <w:t>2.8 质量保证</w:t>
      </w:r>
      <w:bookmarkEnd w:id="206"/>
    </w:p>
    <w:p w14:paraId="3E4296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7C53BB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44EDAEC1">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w:t>
      </w:r>
    </w:p>
    <w:p w14:paraId="7F39AB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30%</w:t>
      </w:r>
      <w:r>
        <w:rPr>
          <w:rFonts w:hint="eastAsia" w:ascii="宋体" w:hAnsi="宋体" w:cs="宋体"/>
          <w:color w:val="auto"/>
          <w:sz w:val="24"/>
          <w:highlight w:val="none"/>
        </w:rPr>
        <w:t>（根据项目实际情况填写，一般为30%）。</w:t>
      </w:r>
    </w:p>
    <w:p w14:paraId="2A3F6F32">
      <w:pPr>
        <w:spacing w:line="360" w:lineRule="auto"/>
        <w:ind w:firstLine="482" w:firstLineChars="200"/>
        <w:rPr>
          <w:rFonts w:ascii="宋体" w:hAnsi="宋体" w:cs="宋体"/>
          <w:b/>
          <w:color w:val="auto"/>
          <w:sz w:val="24"/>
          <w:highlight w:val="none"/>
        </w:rPr>
      </w:pPr>
      <w:bookmarkStart w:id="207" w:name="_Toc17244"/>
      <w:bookmarkStart w:id="208" w:name="_Toc279701252"/>
      <w:bookmarkStart w:id="209" w:name="_Toc487900362"/>
      <w:bookmarkStart w:id="210" w:name="_Toc259093681"/>
      <w:r>
        <w:rPr>
          <w:rFonts w:hint="eastAsia" w:ascii="宋体" w:hAnsi="宋体" w:cs="宋体"/>
          <w:b/>
          <w:color w:val="auto"/>
          <w:sz w:val="24"/>
          <w:highlight w:val="none"/>
        </w:rPr>
        <w:t>2.9 标的物的风险负担</w:t>
      </w:r>
      <w:bookmarkEnd w:id="207"/>
    </w:p>
    <w:p w14:paraId="501AB87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A7C7032">
      <w:pPr>
        <w:spacing w:line="360" w:lineRule="auto"/>
        <w:ind w:firstLine="482" w:firstLineChars="200"/>
        <w:rPr>
          <w:rFonts w:ascii="宋体" w:hAnsi="宋体" w:cs="宋体"/>
          <w:b/>
          <w:color w:val="auto"/>
          <w:sz w:val="24"/>
          <w:highlight w:val="none"/>
        </w:rPr>
      </w:pPr>
      <w:bookmarkStart w:id="211" w:name="_Toc14055"/>
      <w:r>
        <w:rPr>
          <w:rFonts w:hint="eastAsia" w:ascii="宋体" w:hAnsi="宋体" w:cs="宋体"/>
          <w:b/>
          <w:color w:val="auto"/>
          <w:sz w:val="24"/>
          <w:highlight w:val="none"/>
        </w:rPr>
        <w:t>2.10 延迟交货</w:t>
      </w:r>
      <w:bookmarkEnd w:id="208"/>
      <w:bookmarkEnd w:id="209"/>
      <w:bookmarkEnd w:id="210"/>
      <w:bookmarkEnd w:id="211"/>
      <w:r>
        <w:rPr>
          <w:rFonts w:hint="eastAsia" w:ascii="宋体" w:hAnsi="宋体" w:cs="宋体"/>
          <w:b/>
          <w:color w:val="auto"/>
          <w:sz w:val="24"/>
          <w:highlight w:val="none"/>
        </w:rPr>
        <w:t>/交付</w:t>
      </w:r>
    </w:p>
    <w:p w14:paraId="46CB8B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46682605">
      <w:pPr>
        <w:spacing w:line="360" w:lineRule="auto"/>
        <w:ind w:firstLine="482" w:firstLineChars="200"/>
        <w:rPr>
          <w:rFonts w:ascii="宋体" w:hAnsi="宋体" w:cs="宋体"/>
          <w:b/>
          <w:color w:val="auto"/>
          <w:sz w:val="24"/>
          <w:highlight w:val="none"/>
        </w:rPr>
      </w:pPr>
      <w:bookmarkStart w:id="212" w:name="_Toc7502"/>
      <w:bookmarkStart w:id="213" w:name="_Toc487900364"/>
      <w:bookmarkStart w:id="214" w:name="_Ref467378121"/>
      <w:bookmarkStart w:id="215" w:name="_Toc279701254"/>
      <w:bookmarkStart w:id="216" w:name="_Toc259093683"/>
      <w:r>
        <w:rPr>
          <w:rFonts w:hint="eastAsia" w:ascii="宋体" w:hAnsi="宋体" w:cs="宋体"/>
          <w:b/>
          <w:color w:val="auto"/>
          <w:sz w:val="24"/>
          <w:highlight w:val="none"/>
        </w:rPr>
        <w:t>2.11 合同变更</w:t>
      </w:r>
      <w:bookmarkEnd w:id="212"/>
    </w:p>
    <w:p w14:paraId="651BB2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C08A3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7" w:name="_Toc487900369"/>
      <w:bookmarkStart w:id="218" w:name="_Toc279701259"/>
      <w:bookmarkStart w:id="219" w:name="_Toc259093688"/>
    </w:p>
    <w:p w14:paraId="0AE6291C">
      <w:pPr>
        <w:spacing w:line="360" w:lineRule="auto"/>
        <w:ind w:firstLine="482" w:firstLineChars="200"/>
        <w:rPr>
          <w:rFonts w:ascii="宋体" w:hAnsi="宋体" w:cs="宋体"/>
          <w:b/>
          <w:color w:val="auto"/>
          <w:sz w:val="24"/>
          <w:highlight w:val="none"/>
        </w:rPr>
      </w:pPr>
      <w:bookmarkStart w:id="220" w:name="_Toc22955"/>
      <w:bookmarkStart w:id="221" w:name="_Toc15237"/>
      <w:bookmarkStart w:id="222" w:name="_Toc10366"/>
      <w:r>
        <w:rPr>
          <w:rFonts w:hint="eastAsia" w:ascii="宋体" w:hAnsi="宋体" w:cs="宋体"/>
          <w:b/>
          <w:color w:val="auto"/>
          <w:sz w:val="24"/>
          <w:highlight w:val="none"/>
        </w:rPr>
        <w:t>2.12 合同转让</w:t>
      </w:r>
      <w:bookmarkEnd w:id="217"/>
      <w:bookmarkEnd w:id="218"/>
      <w:bookmarkEnd w:id="219"/>
      <w:r>
        <w:rPr>
          <w:rFonts w:hint="eastAsia" w:ascii="宋体" w:hAnsi="宋体" w:cs="宋体"/>
          <w:b/>
          <w:color w:val="auto"/>
          <w:sz w:val="24"/>
          <w:highlight w:val="none"/>
        </w:rPr>
        <w:t>和分包</w:t>
      </w:r>
      <w:bookmarkEnd w:id="220"/>
      <w:bookmarkEnd w:id="221"/>
      <w:bookmarkEnd w:id="222"/>
    </w:p>
    <w:p w14:paraId="1FFB7D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4C578B4">
      <w:pPr>
        <w:spacing w:line="360" w:lineRule="auto"/>
        <w:ind w:firstLine="482" w:firstLineChars="200"/>
        <w:rPr>
          <w:rFonts w:ascii="宋体" w:hAnsi="宋体" w:cs="宋体"/>
          <w:b/>
          <w:color w:val="auto"/>
          <w:sz w:val="24"/>
          <w:highlight w:val="none"/>
        </w:rPr>
      </w:pPr>
      <w:bookmarkStart w:id="223" w:name="_Toc14066"/>
      <w:bookmarkStart w:id="224" w:name="_Toc13566"/>
      <w:bookmarkStart w:id="225" w:name="_Toc16508"/>
      <w:r>
        <w:rPr>
          <w:rFonts w:hint="eastAsia" w:ascii="宋体" w:hAnsi="宋体" w:cs="宋体"/>
          <w:b/>
          <w:color w:val="auto"/>
          <w:sz w:val="24"/>
          <w:highlight w:val="none"/>
        </w:rPr>
        <w:t>2.13 不可抗力</w:t>
      </w:r>
      <w:bookmarkEnd w:id="223"/>
      <w:bookmarkEnd w:id="224"/>
      <w:bookmarkEnd w:id="225"/>
    </w:p>
    <w:p w14:paraId="2B69DF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3763FC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23588E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02BE0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7E80F43A">
      <w:pPr>
        <w:spacing w:line="360" w:lineRule="auto"/>
        <w:ind w:firstLine="482" w:firstLineChars="200"/>
        <w:rPr>
          <w:rFonts w:ascii="宋体" w:hAnsi="宋体" w:cs="宋体"/>
          <w:b/>
          <w:color w:val="auto"/>
          <w:sz w:val="24"/>
          <w:highlight w:val="none"/>
        </w:rPr>
      </w:pPr>
      <w:bookmarkStart w:id="226" w:name="_Toc30676"/>
      <w:bookmarkStart w:id="227" w:name="_Toc487900365"/>
      <w:bookmarkStart w:id="228" w:name="_Toc259093684"/>
      <w:bookmarkStart w:id="229" w:name="_Toc689"/>
      <w:bookmarkStart w:id="230" w:name="_Toc6969"/>
      <w:bookmarkStart w:id="231" w:name="_Toc279701255"/>
      <w:r>
        <w:rPr>
          <w:rFonts w:hint="eastAsia" w:ascii="宋体" w:hAnsi="宋体" w:cs="宋体"/>
          <w:b/>
          <w:color w:val="auto"/>
          <w:sz w:val="24"/>
          <w:highlight w:val="none"/>
        </w:rPr>
        <w:t>2.14 税费</w:t>
      </w:r>
      <w:bookmarkEnd w:id="226"/>
      <w:bookmarkEnd w:id="227"/>
      <w:bookmarkEnd w:id="228"/>
      <w:bookmarkEnd w:id="229"/>
      <w:bookmarkEnd w:id="230"/>
      <w:bookmarkEnd w:id="231"/>
    </w:p>
    <w:p w14:paraId="54DC0B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3196D49B">
      <w:pPr>
        <w:spacing w:line="360" w:lineRule="auto"/>
        <w:ind w:firstLine="482" w:firstLineChars="200"/>
        <w:rPr>
          <w:rFonts w:ascii="宋体" w:hAnsi="宋体" w:cs="宋体"/>
          <w:b/>
          <w:color w:val="auto"/>
          <w:sz w:val="24"/>
          <w:highlight w:val="none"/>
        </w:rPr>
      </w:pPr>
      <w:bookmarkStart w:id="232" w:name="_Toc8298"/>
      <w:bookmarkStart w:id="233" w:name="_Toc7102"/>
      <w:bookmarkStart w:id="234" w:name="_Toc279701258"/>
      <w:bookmarkStart w:id="235" w:name="_Toc259093687"/>
      <w:bookmarkStart w:id="236" w:name="_Toc16959"/>
      <w:bookmarkStart w:id="237" w:name="_Toc487900368"/>
      <w:r>
        <w:rPr>
          <w:rFonts w:hint="eastAsia" w:ascii="宋体" w:hAnsi="宋体" w:cs="宋体"/>
          <w:b/>
          <w:color w:val="auto"/>
          <w:sz w:val="24"/>
          <w:highlight w:val="none"/>
        </w:rPr>
        <w:t>2.15 乙方破产</w:t>
      </w:r>
      <w:bookmarkEnd w:id="232"/>
      <w:bookmarkEnd w:id="233"/>
      <w:bookmarkEnd w:id="234"/>
      <w:bookmarkEnd w:id="235"/>
      <w:bookmarkEnd w:id="236"/>
      <w:bookmarkEnd w:id="237"/>
    </w:p>
    <w:p w14:paraId="464D00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E0ED233">
      <w:pPr>
        <w:spacing w:line="360" w:lineRule="auto"/>
        <w:ind w:firstLine="482" w:firstLineChars="200"/>
        <w:rPr>
          <w:rFonts w:ascii="宋体" w:hAnsi="宋体" w:cs="宋体"/>
          <w:b/>
          <w:color w:val="auto"/>
          <w:sz w:val="24"/>
          <w:highlight w:val="none"/>
        </w:rPr>
      </w:pPr>
      <w:bookmarkStart w:id="238" w:name="_Toc6134"/>
      <w:bookmarkStart w:id="239" w:name="_Toc15387"/>
      <w:bookmarkStart w:id="240" w:name="_Toc29333"/>
      <w:r>
        <w:rPr>
          <w:rFonts w:hint="eastAsia" w:ascii="宋体" w:hAnsi="宋体" w:cs="宋体"/>
          <w:b/>
          <w:color w:val="auto"/>
          <w:sz w:val="24"/>
          <w:highlight w:val="none"/>
        </w:rPr>
        <w:t>2.16 合同中止、终止</w:t>
      </w:r>
      <w:bookmarkEnd w:id="238"/>
      <w:bookmarkEnd w:id="239"/>
      <w:bookmarkEnd w:id="240"/>
    </w:p>
    <w:p w14:paraId="10600E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0E7E9B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206C44B0">
      <w:pPr>
        <w:spacing w:line="360" w:lineRule="auto"/>
        <w:ind w:firstLine="482" w:firstLineChars="200"/>
        <w:rPr>
          <w:rFonts w:ascii="宋体" w:hAnsi="宋体" w:cs="宋体"/>
          <w:b/>
          <w:color w:val="auto"/>
          <w:sz w:val="24"/>
          <w:highlight w:val="none"/>
        </w:rPr>
      </w:pPr>
      <w:bookmarkStart w:id="241" w:name="_Toc6596"/>
      <w:bookmarkStart w:id="242" w:name="_Toc14563"/>
      <w:bookmarkStart w:id="243" w:name="_Toc1125"/>
      <w:r>
        <w:rPr>
          <w:rFonts w:hint="eastAsia" w:ascii="宋体" w:hAnsi="宋体" w:cs="宋体"/>
          <w:b/>
          <w:color w:val="auto"/>
          <w:sz w:val="24"/>
          <w:highlight w:val="none"/>
        </w:rPr>
        <w:t>2.17 检验和验收</w:t>
      </w:r>
      <w:bookmarkEnd w:id="241"/>
      <w:bookmarkEnd w:id="242"/>
      <w:bookmarkEnd w:id="243"/>
    </w:p>
    <w:p w14:paraId="494974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1AA8B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C1088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13"/>
    <w:bookmarkEnd w:id="214"/>
    <w:bookmarkEnd w:id="215"/>
    <w:bookmarkEnd w:id="216"/>
    <w:p w14:paraId="10DDDD86">
      <w:pPr>
        <w:spacing w:line="360" w:lineRule="auto"/>
        <w:ind w:firstLine="482" w:firstLineChars="200"/>
        <w:rPr>
          <w:rFonts w:ascii="宋体" w:hAnsi="宋体" w:cs="宋体"/>
          <w:b/>
          <w:color w:val="auto"/>
          <w:sz w:val="24"/>
          <w:highlight w:val="none"/>
        </w:rPr>
      </w:pPr>
      <w:bookmarkStart w:id="244" w:name="_Toc259093690"/>
      <w:bookmarkStart w:id="245" w:name="_Toc487900371"/>
      <w:bookmarkStart w:id="246" w:name="_Toc279701261"/>
      <w:bookmarkStart w:id="247" w:name="_Toc11284"/>
      <w:bookmarkStart w:id="248" w:name="_Toc25182"/>
      <w:bookmarkStart w:id="249" w:name="_Toc19604"/>
      <w:r>
        <w:rPr>
          <w:rFonts w:hint="eastAsia" w:ascii="宋体" w:hAnsi="宋体" w:cs="宋体"/>
          <w:b/>
          <w:color w:val="auto"/>
          <w:sz w:val="24"/>
          <w:highlight w:val="none"/>
        </w:rPr>
        <w:t>2.18 通知</w:t>
      </w:r>
      <w:bookmarkEnd w:id="244"/>
      <w:bookmarkEnd w:id="245"/>
      <w:bookmarkEnd w:id="246"/>
      <w:r>
        <w:rPr>
          <w:rFonts w:hint="eastAsia" w:ascii="宋体" w:hAnsi="宋体" w:cs="宋体"/>
          <w:b/>
          <w:color w:val="auto"/>
          <w:sz w:val="24"/>
          <w:highlight w:val="none"/>
        </w:rPr>
        <w:t>和送达</w:t>
      </w:r>
      <w:bookmarkEnd w:id="247"/>
      <w:bookmarkEnd w:id="248"/>
      <w:bookmarkEnd w:id="249"/>
    </w:p>
    <w:p w14:paraId="78B01F8C">
      <w:pPr>
        <w:spacing w:line="360" w:lineRule="auto"/>
        <w:ind w:firstLine="480" w:firstLineChars="200"/>
        <w:rPr>
          <w:rFonts w:ascii="宋体" w:hAnsi="宋体" w:cs="宋体"/>
          <w:color w:val="auto"/>
          <w:sz w:val="24"/>
          <w:highlight w:val="none"/>
        </w:rPr>
      </w:pPr>
      <w:bookmarkStart w:id="250" w:name="_Toc6698"/>
      <w:bookmarkStart w:id="251" w:name="_Toc3135"/>
      <w:bookmarkStart w:id="252" w:name="_Toc259093691"/>
      <w:bookmarkStart w:id="253" w:name="_Toc487900372"/>
      <w:bookmarkStart w:id="254" w:name="_Toc27970126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个工作日内（根据项目实际填写）书面通知对方当事人，在对方当事人收到有关变更通知之前，变更前的约定送达方式或者地址仍视为有效。</w:t>
      </w:r>
      <w:bookmarkEnd w:id="250"/>
      <w:bookmarkEnd w:id="251"/>
    </w:p>
    <w:p w14:paraId="23E45D7E">
      <w:pPr>
        <w:spacing w:line="360" w:lineRule="auto"/>
        <w:ind w:firstLine="480" w:firstLineChars="200"/>
        <w:rPr>
          <w:rFonts w:ascii="宋体" w:hAnsi="宋体" w:cs="宋体"/>
          <w:color w:val="auto"/>
          <w:sz w:val="24"/>
          <w:highlight w:val="none"/>
        </w:rPr>
      </w:pPr>
      <w:bookmarkStart w:id="255" w:name="_Toc23128"/>
      <w:bookmarkStart w:id="256"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5"/>
      <w:bookmarkEnd w:id="256"/>
    </w:p>
    <w:p w14:paraId="4AEC2FC0">
      <w:pPr>
        <w:spacing w:line="360" w:lineRule="auto"/>
        <w:ind w:firstLine="482" w:firstLineChars="200"/>
        <w:rPr>
          <w:rFonts w:ascii="宋体" w:hAnsi="宋体" w:cs="宋体"/>
          <w:b/>
          <w:color w:val="auto"/>
          <w:sz w:val="24"/>
          <w:highlight w:val="none"/>
        </w:rPr>
      </w:pPr>
      <w:bookmarkStart w:id="257" w:name="_Toc18540"/>
      <w:bookmarkStart w:id="258" w:name="_Toc30599"/>
      <w:bookmarkStart w:id="259" w:name="_Toc4355"/>
      <w:r>
        <w:rPr>
          <w:rFonts w:hint="eastAsia" w:ascii="宋体" w:hAnsi="宋体" w:cs="宋体"/>
          <w:b/>
          <w:color w:val="auto"/>
          <w:sz w:val="24"/>
          <w:highlight w:val="none"/>
        </w:rPr>
        <w:t>2.19 计量单位</w:t>
      </w:r>
      <w:bookmarkEnd w:id="252"/>
      <w:bookmarkEnd w:id="253"/>
      <w:bookmarkEnd w:id="254"/>
      <w:bookmarkEnd w:id="257"/>
      <w:bookmarkEnd w:id="258"/>
      <w:bookmarkEnd w:id="259"/>
    </w:p>
    <w:p w14:paraId="522C2D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450301F">
      <w:pPr>
        <w:spacing w:line="360" w:lineRule="auto"/>
        <w:ind w:firstLine="482" w:firstLineChars="200"/>
        <w:rPr>
          <w:rFonts w:ascii="宋体" w:hAnsi="宋体" w:cs="宋体"/>
          <w:b/>
          <w:color w:val="auto"/>
          <w:sz w:val="24"/>
          <w:highlight w:val="none"/>
        </w:rPr>
      </w:pPr>
      <w:bookmarkStart w:id="260" w:name="_Toc279701263"/>
      <w:bookmarkStart w:id="261" w:name="_Toc12773"/>
      <w:bookmarkStart w:id="262" w:name="_Toc18567"/>
      <w:bookmarkStart w:id="263" w:name="_Toc487900373"/>
      <w:bookmarkStart w:id="264" w:name="_Toc10330"/>
      <w:bookmarkStart w:id="265" w:name="_Toc259093692"/>
      <w:r>
        <w:rPr>
          <w:rFonts w:hint="eastAsia" w:ascii="宋体" w:hAnsi="宋体" w:cs="宋体"/>
          <w:b/>
          <w:color w:val="auto"/>
          <w:sz w:val="24"/>
          <w:highlight w:val="none"/>
        </w:rPr>
        <w:t>2.20 合同使用的文字和适用的法律</w:t>
      </w:r>
      <w:bookmarkEnd w:id="260"/>
      <w:bookmarkEnd w:id="261"/>
      <w:bookmarkEnd w:id="262"/>
      <w:bookmarkEnd w:id="263"/>
      <w:bookmarkEnd w:id="264"/>
      <w:bookmarkEnd w:id="265"/>
    </w:p>
    <w:p w14:paraId="391CC7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27D91D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2360DA7B">
      <w:pPr>
        <w:spacing w:line="360" w:lineRule="auto"/>
        <w:ind w:firstLine="482" w:firstLineChars="200"/>
        <w:rPr>
          <w:rFonts w:ascii="宋体" w:hAnsi="宋体" w:cs="宋体"/>
          <w:b/>
          <w:color w:val="auto"/>
          <w:sz w:val="24"/>
          <w:highlight w:val="none"/>
        </w:rPr>
      </w:pPr>
      <w:bookmarkStart w:id="266" w:name="_Toc259093693"/>
      <w:bookmarkStart w:id="267" w:name="_Toc12004"/>
      <w:bookmarkStart w:id="268" w:name="_Toc3148"/>
      <w:bookmarkStart w:id="269" w:name="_Toc16673"/>
      <w:bookmarkStart w:id="270" w:name="_Toc279701264"/>
      <w:bookmarkStart w:id="271" w:name="_Toc487900374"/>
      <w:r>
        <w:rPr>
          <w:rFonts w:hint="eastAsia" w:ascii="宋体" w:hAnsi="宋体" w:cs="宋体"/>
          <w:b/>
          <w:color w:val="auto"/>
          <w:sz w:val="24"/>
          <w:highlight w:val="none"/>
        </w:rPr>
        <w:t>2.21 履约保证金</w:t>
      </w:r>
      <w:bookmarkEnd w:id="266"/>
      <w:bookmarkEnd w:id="267"/>
      <w:bookmarkEnd w:id="268"/>
      <w:bookmarkEnd w:id="269"/>
      <w:bookmarkEnd w:id="270"/>
    </w:p>
    <w:p w14:paraId="272E1533">
      <w:pPr>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06DC48DC">
      <w:pPr>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7143574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□否）为中小企业“政采贷”可融资合同，关于中小企业信用融资事项见采购文件“供应商须知正文”。</w:t>
      </w:r>
    </w:p>
    <w:p w14:paraId="634AE11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71"/>
    <w:p w14:paraId="41E2EB97">
      <w:pPr>
        <w:spacing w:line="360" w:lineRule="auto"/>
        <w:ind w:firstLine="482" w:firstLineChars="200"/>
        <w:rPr>
          <w:rFonts w:ascii="宋体" w:hAnsi="宋体" w:cs="宋体"/>
          <w:b/>
          <w:color w:val="auto"/>
          <w:sz w:val="24"/>
          <w:highlight w:val="none"/>
        </w:rPr>
      </w:pPr>
      <w:bookmarkStart w:id="272" w:name="_Toc14001"/>
      <w:bookmarkStart w:id="273" w:name="_Toc6885"/>
      <w:bookmarkStart w:id="274" w:name="_Toc19890"/>
      <w:r>
        <w:rPr>
          <w:rFonts w:hint="eastAsia" w:ascii="宋体" w:hAnsi="宋体" w:cs="宋体"/>
          <w:b/>
          <w:color w:val="auto"/>
          <w:sz w:val="24"/>
          <w:highlight w:val="none"/>
        </w:rPr>
        <w:t>2.23 合同份数</w:t>
      </w:r>
      <w:bookmarkEnd w:id="272"/>
      <w:bookmarkEnd w:id="273"/>
      <w:bookmarkEnd w:id="274"/>
    </w:p>
    <w:p w14:paraId="3C97E6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36F817B1">
      <w:pPr>
        <w:pStyle w:val="38"/>
        <w:jc w:val="center"/>
        <w:outlineLvl w:val="1"/>
        <w:rPr>
          <w:rFonts w:ascii="宋体" w:hAnsi="宋体" w:cs="宋体"/>
          <w:b/>
          <w:color w:val="auto"/>
          <w:sz w:val="28"/>
          <w:szCs w:val="28"/>
          <w:highlight w:val="none"/>
        </w:rPr>
      </w:pPr>
      <w:r>
        <w:rPr>
          <w:rFonts w:hint="eastAsia" w:ascii="宋体" w:hAnsi="宋体" w:cs="宋体"/>
          <w:color w:val="auto"/>
          <w:highlight w:val="none"/>
        </w:rPr>
        <w:br w:type="page"/>
      </w:r>
      <w:bookmarkStart w:id="275" w:name="_Toc6407"/>
      <w:bookmarkStart w:id="276" w:name="_Toc80205946"/>
      <w:bookmarkStart w:id="277" w:name="_Toc331685784"/>
      <w:r>
        <w:rPr>
          <w:rFonts w:hint="eastAsia" w:ascii="宋体" w:hAnsi="宋体" w:cs="宋体"/>
          <w:b/>
          <w:color w:val="auto"/>
          <w:sz w:val="28"/>
          <w:szCs w:val="28"/>
          <w:highlight w:val="none"/>
        </w:rPr>
        <w:t>第三部分  合同专用条款</w:t>
      </w:r>
      <w:bookmarkEnd w:id="275"/>
      <w:bookmarkEnd w:id="276"/>
      <w:bookmarkEnd w:id="277"/>
    </w:p>
    <w:p w14:paraId="6E8D9A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B2C1A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2.3.2具有知识产权的标的物知识产权归属：</w:t>
      </w:r>
    </w:p>
    <w:p w14:paraId="3844C0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C0101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2.4.1包装和装运专用条款（如果有）：</w:t>
      </w:r>
    </w:p>
    <w:p w14:paraId="5DFD73F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601537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2.4.2装运标的物的要求和通知：</w:t>
      </w:r>
    </w:p>
    <w:p w14:paraId="7FB7A9F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563F03A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2.6</w:t>
      </w:r>
      <w:r>
        <w:rPr>
          <w:rFonts w:hint="eastAsia" w:ascii="宋体" w:hAnsi="宋体" w:cs="宋体"/>
          <w:b/>
          <w:color w:val="auto"/>
          <w:sz w:val="24"/>
          <w:highlight w:val="none"/>
        </w:rPr>
        <w:t>结算方式和付款条件</w:t>
      </w:r>
    </w:p>
    <w:p w14:paraId="44BE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3EABE20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678E36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146334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41F40CCD">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011449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2E69BF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（根据项目实际填写，一般为万分之五）承担违约责任，违约金上限按照《合同书》约定执行。</w:t>
      </w:r>
    </w:p>
    <w:p w14:paraId="0823006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19C76DB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2.9</w:t>
      </w:r>
      <w:r>
        <w:rPr>
          <w:rFonts w:hint="eastAsia" w:ascii="宋体" w:hAnsi="宋体" w:cs="宋体"/>
          <w:b/>
          <w:color w:val="auto"/>
          <w:sz w:val="24"/>
          <w:highlight w:val="none"/>
        </w:rPr>
        <w:t>标的物的风险负担</w:t>
      </w:r>
    </w:p>
    <w:p w14:paraId="68C85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510847D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5ECB5C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日内（根据项目实际填写）以书面形式通知对方当事人，并在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日内（根据项目实际填写），将有关部门出具的证明文件送达对方当事人。</w:t>
      </w:r>
    </w:p>
    <w:p w14:paraId="327407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2.13.4因不可抗力致使合同有变更必要的，双方当事人应在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日内（根据项目实际填写）以书面形式变更合同；</w:t>
      </w:r>
    </w:p>
    <w:p w14:paraId="7D8624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日内（根据项目实际填写）发起验收，并可依法邀请相关方参加，验收应出具验收书。</w:t>
      </w:r>
    </w:p>
    <w:p w14:paraId="663CBF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w:t>
      </w:r>
    </w:p>
    <w:p w14:paraId="50455B7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4C8758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其他：</w:t>
      </w:r>
    </w:p>
    <w:p w14:paraId="150F5D9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项目验收：</w:t>
      </w:r>
    </w:p>
    <w:p w14:paraId="0F96FD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62BCFF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08F5A4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6956B4A">
      <w:pPr>
        <w:tabs>
          <w:tab w:val="left" w:pos="904"/>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4、验收产生的费用：首次验收费用由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承担，如首次验收不合格，后续验收费用由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支付。</w:t>
      </w:r>
    </w:p>
    <w:p w14:paraId="0ECFDB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5、验收内容及资料要求：</w:t>
      </w:r>
    </w:p>
    <w:p w14:paraId="374FA9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0A9EDC8B">
      <w:pPr>
        <w:tabs>
          <w:tab w:val="left" w:pos="904"/>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5.1验收内容</w:t>
      </w:r>
    </w:p>
    <w:tbl>
      <w:tblPr>
        <w:tblStyle w:val="2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19C2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04ED0AB6">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6F7FD429">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149D3538">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7A55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4715FAA">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vAlign w:val="center"/>
          </w:tcPr>
          <w:p w14:paraId="23FA5113">
            <w:pPr>
              <w:widowControl/>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33A22CC7">
            <w:pPr>
              <w:widowControl/>
              <w:spacing w:line="360" w:lineRule="auto"/>
              <w:ind w:firstLine="200"/>
              <w:jc w:val="center"/>
              <w:rPr>
                <w:rFonts w:ascii="宋体" w:hAnsi="宋体" w:cs="宋体"/>
                <w:color w:val="auto"/>
                <w:kern w:val="0"/>
                <w:sz w:val="24"/>
                <w:highlight w:val="none"/>
              </w:rPr>
            </w:pPr>
          </w:p>
        </w:tc>
      </w:tr>
      <w:tr w14:paraId="0278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7F16C7E">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vAlign w:val="center"/>
          </w:tcPr>
          <w:p w14:paraId="7392F1EF">
            <w:pPr>
              <w:widowControl/>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356C0E1C">
            <w:pPr>
              <w:widowControl/>
              <w:spacing w:line="360" w:lineRule="auto"/>
              <w:ind w:firstLine="200"/>
              <w:jc w:val="center"/>
              <w:rPr>
                <w:rFonts w:ascii="宋体" w:hAnsi="宋体" w:cs="宋体"/>
                <w:color w:val="auto"/>
                <w:kern w:val="0"/>
                <w:sz w:val="24"/>
                <w:highlight w:val="none"/>
              </w:rPr>
            </w:pPr>
          </w:p>
        </w:tc>
      </w:tr>
      <w:tr w14:paraId="544D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C4AB009">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vAlign w:val="center"/>
          </w:tcPr>
          <w:p w14:paraId="0FD2AF7F">
            <w:pPr>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 </w:t>
            </w:r>
          </w:p>
        </w:tc>
        <w:tc>
          <w:tcPr>
            <w:tcW w:w="5930" w:type="dxa"/>
            <w:tcBorders>
              <w:top w:val="single" w:color="auto" w:sz="4" w:space="0"/>
              <w:left w:val="single" w:color="auto" w:sz="4" w:space="0"/>
              <w:bottom w:val="single" w:color="auto" w:sz="4" w:space="0"/>
              <w:right w:val="single" w:color="auto" w:sz="4" w:space="0"/>
            </w:tcBorders>
            <w:vAlign w:val="center"/>
          </w:tcPr>
          <w:p w14:paraId="4FA14819">
            <w:pPr>
              <w:pStyle w:val="2"/>
              <w:spacing w:after="0" w:line="360" w:lineRule="auto"/>
              <w:ind w:firstLine="200"/>
              <w:jc w:val="left"/>
              <w:rPr>
                <w:rFonts w:ascii="宋体" w:hAnsi="宋体" w:cs="宋体"/>
                <w:color w:val="auto"/>
                <w:highlight w:val="none"/>
              </w:rPr>
            </w:pPr>
          </w:p>
        </w:tc>
      </w:tr>
      <w:tr w14:paraId="792B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1E4CD58D">
            <w:pPr>
              <w:widowControl/>
              <w:spacing w:line="360"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vAlign w:val="center"/>
          </w:tcPr>
          <w:p w14:paraId="3347F3B9">
            <w:pPr>
              <w:widowControl/>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351FB952">
            <w:pPr>
              <w:widowControl/>
              <w:spacing w:line="360" w:lineRule="auto"/>
              <w:ind w:firstLine="200"/>
              <w:jc w:val="center"/>
              <w:rPr>
                <w:rFonts w:ascii="宋体" w:hAnsi="宋体" w:cs="宋体"/>
                <w:color w:val="auto"/>
                <w:kern w:val="0"/>
                <w:sz w:val="24"/>
                <w:highlight w:val="none"/>
              </w:rPr>
            </w:pPr>
          </w:p>
        </w:tc>
      </w:tr>
      <w:tr w14:paraId="1760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851529B">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14:paraId="25DFC924">
            <w:pPr>
              <w:widowControl/>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2165029D">
            <w:pPr>
              <w:widowControl/>
              <w:spacing w:line="360" w:lineRule="auto"/>
              <w:ind w:firstLine="200"/>
              <w:jc w:val="left"/>
              <w:rPr>
                <w:rFonts w:ascii="宋体" w:hAnsi="宋体" w:cs="宋体"/>
                <w:color w:val="auto"/>
                <w:kern w:val="0"/>
                <w:sz w:val="24"/>
                <w:highlight w:val="none"/>
              </w:rPr>
            </w:pPr>
          </w:p>
        </w:tc>
      </w:tr>
    </w:tbl>
    <w:p w14:paraId="7427DD23">
      <w:pPr>
        <w:tabs>
          <w:tab w:val="left" w:pos="904"/>
        </w:tabs>
        <w:snapToGrid w:val="0"/>
        <w:spacing w:line="360" w:lineRule="auto"/>
        <w:ind w:firstLine="480" w:firstLineChars="200"/>
        <w:jc w:val="left"/>
        <w:rPr>
          <w:rFonts w:ascii="宋体" w:hAnsi="宋体" w:cs="宋体"/>
          <w:color w:val="auto"/>
          <w:sz w:val="24"/>
          <w:highlight w:val="none"/>
        </w:rPr>
      </w:pPr>
    </w:p>
    <w:p w14:paraId="572249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5.2验收资料要求</w:t>
      </w:r>
    </w:p>
    <w:p w14:paraId="751E13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77EF71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w:t>
      </w:r>
    </w:p>
    <w:p w14:paraId="2F2883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w:t>
      </w:r>
    </w:p>
    <w:p w14:paraId="7CC8DE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（3）采购合同；</w:t>
      </w:r>
    </w:p>
    <w:p w14:paraId="7B3F2F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（4）其他需提供的相关材料：（由业主根据实际情况填写）。</w:t>
      </w:r>
    </w:p>
    <w:p w14:paraId="052BD263">
      <w:pPr>
        <w:snapToGrid w:val="0"/>
        <w:spacing w:line="360" w:lineRule="auto"/>
        <w:rPr>
          <w:rFonts w:hint="eastAsia" w:ascii="宋体" w:hAnsi="宋体" w:cs="宋体"/>
          <w:b/>
          <w:bCs/>
          <w:color w:val="auto"/>
          <w:sz w:val="44"/>
          <w:highlight w:val="none"/>
        </w:rPr>
      </w:pPr>
      <w:r>
        <w:rPr>
          <w:rFonts w:hint="eastAsia" w:ascii="宋体" w:hAnsi="宋体" w:cs="宋体"/>
          <w:color w:val="auto"/>
          <w:sz w:val="24"/>
          <w:highlight w:val="none"/>
          <w:u w:val="single"/>
        </w:rPr>
        <w:t xml:space="preserve">                                                                   </w:t>
      </w:r>
    </w:p>
    <w:p w14:paraId="720AB18D">
      <w:pPr>
        <w:snapToGrid w:val="0"/>
        <w:spacing w:line="360" w:lineRule="auto"/>
        <w:rPr>
          <w:rFonts w:hint="eastAsia" w:ascii="宋体" w:hAnsi="宋体" w:cs="宋体"/>
          <w:b/>
          <w:bCs/>
          <w:color w:val="auto"/>
          <w:sz w:val="44"/>
          <w:highlight w:val="none"/>
        </w:rPr>
      </w:pPr>
    </w:p>
    <w:p w14:paraId="2FD3AD7A">
      <w:pPr>
        <w:snapToGrid w:val="0"/>
        <w:spacing w:line="360" w:lineRule="auto"/>
        <w:rPr>
          <w:rFonts w:hint="eastAsia" w:ascii="宋体" w:hAnsi="宋体" w:cs="宋体"/>
          <w:b/>
          <w:bCs/>
          <w:color w:val="auto"/>
          <w:sz w:val="44"/>
          <w:highlight w:val="none"/>
        </w:rPr>
      </w:pPr>
    </w:p>
    <w:p w14:paraId="3611968D">
      <w:pPr>
        <w:pStyle w:val="3"/>
        <w:jc w:val="center"/>
        <w:rPr>
          <w:rFonts w:ascii="宋体" w:hAnsi="宋体" w:cs="宋体"/>
          <w:color w:val="auto"/>
          <w:highlight w:val="none"/>
        </w:rPr>
      </w:pPr>
      <w:bookmarkStart w:id="278" w:name="_Toc22933"/>
      <w:r>
        <w:rPr>
          <w:rFonts w:hint="eastAsia" w:ascii="宋体" w:hAnsi="宋体" w:cs="宋体"/>
          <w:b w:val="0"/>
          <w:color w:val="auto"/>
          <w:highlight w:val="none"/>
        </w:rPr>
        <w:t>第</w:t>
      </w:r>
      <w:r>
        <w:rPr>
          <w:rFonts w:hint="eastAsia" w:ascii="宋体" w:hAnsi="宋体" w:cs="宋体"/>
          <w:b w:val="0"/>
          <w:color w:val="auto"/>
          <w:highlight w:val="none"/>
          <w:lang w:val="en-US" w:eastAsia="zh-CN"/>
        </w:rPr>
        <w:t>七</w:t>
      </w:r>
      <w:r>
        <w:rPr>
          <w:rFonts w:hint="eastAsia" w:ascii="宋体" w:hAnsi="宋体" w:cs="宋体"/>
          <w:b w:val="0"/>
          <w:color w:val="auto"/>
          <w:highlight w:val="none"/>
        </w:rPr>
        <w:t>章 质疑、投诉材料格式</w:t>
      </w:r>
      <w:bookmarkEnd w:id="278"/>
    </w:p>
    <w:p w14:paraId="6A447DD9">
      <w:pPr>
        <w:widowControl/>
        <w:spacing w:line="576" w:lineRule="auto"/>
        <w:jc w:val="left"/>
        <w:rPr>
          <w:rFonts w:ascii="宋体" w:hAnsi="宋体" w:cs="宋体"/>
          <w:b/>
          <w:bCs/>
          <w:color w:val="auto"/>
          <w:kern w:val="44"/>
          <w:sz w:val="44"/>
          <w:szCs w:val="44"/>
          <w:highlight w:val="none"/>
        </w:rPr>
        <w:sectPr>
          <w:footerReference r:id="rId6" w:type="default"/>
          <w:pgSz w:w="11910" w:h="16840"/>
          <w:pgMar w:top="1340" w:right="1500" w:bottom="280" w:left="1680" w:header="720" w:footer="720" w:gutter="0"/>
          <w:cols w:space="720" w:num="1"/>
        </w:sectPr>
      </w:pPr>
    </w:p>
    <w:p w14:paraId="184F0BF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1C949AB6">
      <w:pPr>
        <w:pStyle w:val="15"/>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0C864950">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985C3FF">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B143407">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1196B3F">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3DE6A2B3">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24C622C">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B54AC34">
      <w:pPr>
        <w:pStyle w:val="15"/>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5C99FDA8">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279" w:name="PO_3000001868_PM002_16"/>
      <w:r>
        <w:rPr>
          <w:rFonts w:hint="eastAsia" w:hAnsi="宋体" w:cs="宋体"/>
          <w:bCs/>
          <w:color w:val="auto"/>
          <w:sz w:val="24"/>
          <w:szCs w:val="24"/>
          <w:highlight w:val="none"/>
          <w:u w:val="single"/>
        </w:rPr>
        <w:t>[项目名称]</w:t>
      </w:r>
      <w:bookmarkEnd w:id="279"/>
      <w:r>
        <w:rPr>
          <w:rFonts w:hint="eastAsia" w:hAnsi="宋体" w:cs="宋体"/>
          <w:bCs/>
          <w:color w:val="auto"/>
          <w:sz w:val="24"/>
          <w:szCs w:val="24"/>
          <w:highlight w:val="none"/>
          <w:u w:val="single"/>
        </w:rPr>
        <w:t xml:space="preserve"> </w:t>
      </w:r>
    </w:p>
    <w:p w14:paraId="604E3E1B">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bookmarkStart w:id="280" w:name="PO_3000001868_PM001_13"/>
      <w:r>
        <w:rPr>
          <w:rFonts w:hint="eastAsia" w:hAnsi="宋体" w:cs="宋体"/>
          <w:bCs/>
          <w:color w:val="auto"/>
          <w:sz w:val="24"/>
          <w:szCs w:val="24"/>
          <w:highlight w:val="none"/>
          <w:u w:val="single"/>
        </w:rPr>
        <w:t>[项目编号]</w:t>
      </w:r>
      <w:bookmarkEnd w:id="280"/>
      <w:r>
        <w:rPr>
          <w:rFonts w:hint="eastAsia" w:hAnsi="宋体" w:cs="宋体"/>
          <w:bCs/>
          <w:color w:val="auto"/>
          <w:sz w:val="24"/>
          <w:szCs w:val="24"/>
          <w:highlight w:val="none"/>
          <w:u w:val="single"/>
        </w:rPr>
        <w:t xml:space="preserve"> </w:t>
      </w:r>
    </w:p>
    <w:p w14:paraId="404783D4">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281" w:name="PO_3000001868_PM026_7"/>
      <w:r>
        <w:rPr>
          <w:rFonts w:hint="eastAsia" w:hAnsi="宋体" w:cs="宋体"/>
          <w:bCs/>
          <w:color w:val="auto"/>
          <w:sz w:val="24"/>
          <w:szCs w:val="24"/>
          <w:highlight w:val="none"/>
          <w:u w:val="single"/>
        </w:rPr>
        <w:t>[采购人]</w:t>
      </w:r>
      <w:bookmarkEnd w:id="281"/>
      <w:r>
        <w:rPr>
          <w:rFonts w:hint="eastAsia" w:hAnsi="宋体" w:cs="宋体"/>
          <w:bCs/>
          <w:color w:val="auto"/>
          <w:sz w:val="24"/>
          <w:szCs w:val="24"/>
          <w:highlight w:val="none"/>
          <w:u w:val="single"/>
        </w:rPr>
        <w:t xml:space="preserve">  </w:t>
      </w:r>
    </w:p>
    <w:p w14:paraId="3440E47E">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193DBD02">
      <w:pPr>
        <w:pStyle w:val="15"/>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2AAFE539">
      <w:pPr>
        <w:pStyle w:val="15"/>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3C7913A5">
      <w:pPr>
        <w:pStyle w:val="15"/>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25F72D35">
      <w:pPr>
        <w:pStyle w:val="15"/>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725FC769">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101B65E9">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171141B0">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1CF0B92B">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40486BDD">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1CBCC3DF">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25A492D2">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6A895AE8">
      <w:pPr>
        <w:pStyle w:val="15"/>
        <w:spacing w:line="360" w:lineRule="auto"/>
        <w:ind w:left="25" w:leftChars="12" w:firstLine="352" w:firstLineChars="147"/>
        <w:contextualSpacing/>
        <w:rPr>
          <w:rFonts w:hAnsi="宋体" w:cs="宋体"/>
          <w:color w:val="auto"/>
          <w:sz w:val="24"/>
          <w:szCs w:val="24"/>
          <w:highlight w:val="none"/>
        </w:rPr>
      </w:pPr>
    </w:p>
    <w:p w14:paraId="522DC549">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14:paraId="26FE5019">
      <w:pPr>
        <w:pStyle w:val="15"/>
        <w:spacing w:line="360" w:lineRule="auto"/>
        <w:ind w:left="25" w:leftChars="12" w:firstLine="352" w:firstLineChars="147"/>
        <w:contextualSpacing/>
        <w:rPr>
          <w:rFonts w:hAnsi="宋体" w:cs="宋体"/>
          <w:color w:val="auto"/>
          <w:sz w:val="24"/>
          <w:szCs w:val="24"/>
          <w:highlight w:val="none"/>
        </w:rPr>
      </w:pPr>
    </w:p>
    <w:p w14:paraId="6DCE1AAA">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14:paraId="07187F3C">
      <w:pPr>
        <w:pStyle w:val="15"/>
        <w:spacing w:line="360" w:lineRule="auto"/>
        <w:rPr>
          <w:rFonts w:hAnsi="宋体" w:cs="宋体"/>
          <w:b/>
          <w:color w:val="auto"/>
          <w:sz w:val="24"/>
          <w:szCs w:val="24"/>
          <w:highlight w:val="none"/>
        </w:rPr>
      </w:pPr>
    </w:p>
    <w:p w14:paraId="2209715B">
      <w:pPr>
        <w:pStyle w:val="15"/>
        <w:spacing w:line="360" w:lineRule="auto"/>
        <w:rPr>
          <w:rFonts w:hAnsi="宋体" w:cs="宋体"/>
          <w:b/>
          <w:color w:val="auto"/>
          <w:sz w:val="24"/>
          <w:szCs w:val="24"/>
          <w:highlight w:val="none"/>
        </w:rPr>
      </w:pPr>
    </w:p>
    <w:p w14:paraId="46D2CE43">
      <w:pPr>
        <w:pStyle w:val="15"/>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6066C6F0">
      <w:pPr>
        <w:pStyle w:val="15"/>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4475D0E0">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7E05371">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69B82310">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04676B08">
      <w:pPr>
        <w:pStyle w:val="15"/>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19B98B13">
      <w:pPr>
        <w:pStyle w:val="15"/>
        <w:snapToGrid w:val="0"/>
        <w:rPr>
          <w:rFonts w:hAnsi="宋体" w:cs="宋体"/>
          <w:b/>
          <w:color w:val="auto"/>
          <w:sz w:val="24"/>
          <w:szCs w:val="24"/>
          <w:highlight w:val="none"/>
        </w:rPr>
      </w:pPr>
    </w:p>
    <w:p w14:paraId="51034394">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1D1BFFD4">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3388A916">
      <w:pPr>
        <w:pStyle w:val="1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15D2A85A">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D79A6D8">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2934866">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4202DF38">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CD2C725">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5E37AF24">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4A7CF432">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7A9362A">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0E3AA149">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3778A901">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6F94E7D">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B4362E1">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3F41D6A8">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5603B049">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69F5CC98">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2F1C0400">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ECA316D">
      <w:pPr>
        <w:pStyle w:val="1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72BB51C9">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282" w:name="PO_3000001868_PM002_17"/>
      <w:r>
        <w:rPr>
          <w:rFonts w:hint="eastAsia" w:hAnsi="宋体" w:cs="宋体"/>
          <w:bCs/>
          <w:color w:val="auto"/>
          <w:sz w:val="24"/>
          <w:szCs w:val="24"/>
          <w:highlight w:val="none"/>
          <w:u w:val="single"/>
        </w:rPr>
        <w:t>[项目名称]</w:t>
      </w:r>
      <w:bookmarkEnd w:id="282"/>
      <w:r>
        <w:rPr>
          <w:rFonts w:hint="eastAsia" w:hAnsi="宋体" w:cs="宋体"/>
          <w:bCs/>
          <w:color w:val="auto"/>
          <w:sz w:val="24"/>
          <w:szCs w:val="24"/>
          <w:highlight w:val="none"/>
          <w:u w:val="single"/>
        </w:rPr>
        <w:t xml:space="preserve">    </w:t>
      </w:r>
    </w:p>
    <w:p w14:paraId="4B8B126C">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bookmarkStart w:id="283" w:name="PO_3000001868_PM001_14"/>
      <w:r>
        <w:rPr>
          <w:rFonts w:hint="eastAsia" w:hAnsi="宋体" w:cs="宋体"/>
          <w:bCs/>
          <w:color w:val="auto"/>
          <w:sz w:val="24"/>
          <w:szCs w:val="24"/>
          <w:highlight w:val="none"/>
          <w:u w:val="single"/>
        </w:rPr>
        <w:t>[项目编号]</w:t>
      </w:r>
      <w:bookmarkEnd w:id="283"/>
      <w:r>
        <w:rPr>
          <w:rFonts w:hint="eastAsia" w:hAnsi="宋体" w:cs="宋体"/>
          <w:bCs/>
          <w:color w:val="auto"/>
          <w:sz w:val="24"/>
          <w:szCs w:val="24"/>
          <w:highlight w:val="none"/>
          <w:u w:val="single"/>
        </w:rPr>
        <w:t xml:space="preserve">    </w:t>
      </w:r>
    </w:p>
    <w:p w14:paraId="45A75FB1">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284" w:name="PO_3000001868_PM026_8"/>
      <w:r>
        <w:rPr>
          <w:rFonts w:hint="eastAsia" w:hAnsi="宋体" w:cs="宋体"/>
          <w:bCs/>
          <w:color w:val="auto"/>
          <w:sz w:val="24"/>
          <w:szCs w:val="24"/>
          <w:highlight w:val="none"/>
          <w:u w:val="single"/>
        </w:rPr>
        <w:t>[采购人]</w:t>
      </w:r>
      <w:bookmarkEnd w:id="284"/>
      <w:r>
        <w:rPr>
          <w:rFonts w:hint="eastAsia" w:hAnsi="宋体" w:cs="宋体"/>
          <w:bCs/>
          <w:color w:val="auto"/>
          <w:sz w:val="24"/>
          <w:szCs w:val="24"/>
          <w:highlight w:val="none"/>
          <w:u w:val="single"/>
        </w:rPr>
        <w:t xml:space="preserve">                </w:t>
      </w:r>
    </w:p>
    <w:p w14:paraId="530AE79A">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bookmarkStart w:id="285" w:name="PO_3000001868_PM031_5"/>
      <w:r>
        <w:rPr>
          <w:rFonts w:hint="eastAsia" w:hAnsi="宋体" w:cs="宋体"/>
          <w:bCs/>
          <w:color w:val="auto"/>
          <w:sz w:val="24"/>
          <w:szCs w:val="24"/>
          <w:highlight w:val="none"/>
          <w:u w:val="single"/>
        </w:rPr>
        <w:t>[采购组织机构]</w:t>
      </w:r>
      <w:bookmarkEnd w:id="285"/>
      <w:r>
        <w:rPr>
          <w:rFonts w:hint="eastAsia" w:hAnsi="宋体" w:cs="宋体"/>
          <w:bCs/>
          <w:color w:val="auto"/>
          <w:sz w:val="24"/>
          <w:szCs w:val="24"/>
          <w:highlight w:val="none"/>
          <w:u w:val="single"/>
        </w:rPr>
        <w:t xml:space="preserve">                </w:t>
      </w:r>
    </w:p>
    <w:p w14:paraId="026B7C44">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47B7319B">
      <w:pPr>
        <w:pStyle w:val="15"/>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6F05F42C">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68B97B40">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7188E55D">
      <w:pPr>
        <w:pStyle w:val="15"/>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F76E097">
      <w:pPr>
        <w:pStyle w:val="15"/>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7FA0C1C8">
      <w:pPr>
        <w:pStyle w:val="15"/>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365236DE">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7BB75074">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7F2E95AB">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08A2F743">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6DE78242">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0D4EF1DA">
      <w:pPr>
        <w:pStyle w:val="15"/>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7C3EB7C5">
      <w:pPr>
        <w:pStyle w:val="15"/>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402F2D16">
      <w:pPr>
        <w:pStyle w:val="15"/>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0461F2FB">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66DA0915">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1C91FB00">
      <w:pPr>
        <w:pStyle w:val="15"/>
        <w:spacing w:line="360" w:lineRule="auto"/>
        <w:ind w:left="25" w:leftChars="12" w:firstLine="352" w:firstLineChars="147"/>
        <w:rPr>
          <w:rFonts w:hAnsi="宋体" w:cs="宋体"/>
          <w:color w:val="auto"/>
          <w:sz w:val="24"/>
          <w:szCs w:val="24"/>
          <w:highlight w:val="none"/>
        </w:rPr>
      </w:pPr>
    </w:p>
    <w:p w14:paraId="189BB426">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33078355">
      <w:pPr>
        <w:pStyle w:val="15"/>
        <w:spacing w:line="360" w:lineRule="auto"/>
        <w:ind w:left="25" w:leftChars="12" w:firstLine="352" w:firstLineChars="147"/>
        <w:rPr>
          <w:rFonts w:hAnsi="宋体" w:cs="宋体"/>
          <w:color w:val="auto"/>
          <w:sz w:val="24"/>
          <w:szCs w:val="24"/>
          <w:highlight w:val="none"/>
        </w:rPr>
      </w:pPr>
    </w:p>
    <w:p w14:paraId="1A10BBD1">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0A8DF963">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6A061260">
      <w:pPr>
        <w:pStyle w:val="15"/>
        <w:snapToGrid w:val="0"/>
        <w:spacing w:line="360" w:lineRule="auto"/>
        <w:rPr>
          <w:rFonts w:hAnsi="宋体" w:cs="宋体"/>
          <w:b/>
          <w:color w:val="auto"/>
          <w:sz w:val="24"/>
          <w:szCs w:val="24"/>
          <w:highlight w:val="none"/>
        </w:rPr>
      </w:pPr>
    </w:p>
    <w:p w14:paraId="74BEFBA8">
      <w:pPr>
        <w:pStyle w:val="1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33EBF33F">
      <w:pPr>
        <w:pStyle w:val="15"/>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43620B2A">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ED4D7E0">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49E154CE">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6F4C0C8F">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10A8889F">
      <w:pPr>
        <w:pStyle w:val="15"/>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7F9627B7">
      <w:pPr>
        <w:rPr>
          <w:rFonts w:ascii="宋体" w:hAnsi="宋体" w:cs="宋体"/>
          <w:color w:val="auto"/>
          <w:highlight w:val="none"/>
        </w:rPr>
      </w:pPr>
    </w:p>
    <w:p w14:paraId="1D4931B4">
      <w:pPr>
        <w:rPr>
          <w:rFonts w:ascii="宋体" w:hAnsi="宋体" w:cs="宋体"/>
          <w:color w:val="auto"/>
          <w:highlight w:val="none"/>
        </w:rPr>
      </w:pPr>
    </w:p>
    <w:sectPr>
      <w:footerReference r:id="rId8" w:type="first"/>
      <w:footerReference r:id="rId7"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3000509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147F7">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A9EAE">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53A9EAE">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5D49">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81FCD">
                          <w:pPr>
                            <w:pStyle w:val="1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6C81FCD">
                    <w:pPr>
                      <w:pStyle w:val="1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C2C91">
    <w:pPr>
      <w:pStyle w:val="18"/>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54337E">
                          <w:pPr>
                            <w:pStyle w:val="18"/>
                            <w:jc w:val="right"/>
                          </w:pPr>
                          <w:r>
                            <w:fldChar w:fldCharType="begin"/>
                          </w:r>
                          <w:r>
                            <w:instrText xml:space="preserve">PAGE   \* MERGEFORMAT</w:instrText>
                          </w:r>
                          <w:r>
                            <w:fldChar w:fldCharType="separate"/>
                          </w:r>
                          <w:r>
                            <w:t>149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454337E">
                    <w:pPr>
                      <w:pStyle w:val="18"/>
                      <w:jc w:val="right"/>
                    </w:pPr>
                    <w:r>
                      <w:fldChar w:fldCharType="begin"/>
                    </w:r>
                    <w:r>
                      <w:instrText xml:space="preserve">PAGE   \* MERGEFORMAT</w:instrText>
                    </w:r>
                    <w:r>
                      <w:fldChar w:fldCharType="separate"/>
                    </w:r>
                    <w:r>
                      <w:t>149</w:t>
                    </w:r>
                    <w:r>
                      <w:fldChar w:fldCharType="end"/>
                    </w:r>
                  </w:p>
                </w:txbxContent>
              </v:textbox>
            </v:shape>
          </w:pict>
        </mc:Fallback>
      </mc:AlternateContent>
    </w:r>
  </w:p>
  <w:p w14:paraId="260E7D84">
    <w:pPr>
      <w:pStyle w:val="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78CBE">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170E56">
                          <w:pPr>
                            <w:pStyle w:val="18"/>
                            <w:jc w:val="center"/>
                          </w:pPr>
                          <w:r>
                            <w:fldChar w:fldCharType="begin"/>
                          </w:r>
                          <w:r>
                            <w:instrText xml:space="preserve"> PAGE  \* MERGEFORMAT </w:instrText>
                          </w:r>
                          <w:r>
                            <w:fldChar w:fldCharType="separate"/>
                          </w:r>
                          <w:r>
                            <w:t>84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A170E56">
                    <w:pPr>
                      <w:pStyle w:val="18"/>
                      <w:jc w:val="center"/>
                    </w:pPr>
                    <w:r>
                      <w:fldChar w:fldCharType="begin"/>
                    </w:r>
                    <w:r>
                      <w:instrText xml:space="preserve"> PAGE  \* MERGEFORMAT </w:instrText>
                    </w:r>
                    <w:r>
                      <w:fldChar w:fldCharType="separate"/>
                    </w:r>
                    <w:r>
                      <w:t>84</w:t>
                    </w:r>
                    <w:r>
                      <w:fldChar w:fldCharType="end"/>
                    </w:r>
                  </w:p>
                </w:txbxContent>
              </v:textbox>
            </v:shape>
          </w:pict>
        </mc:Fallback>
      </mc:AlternateContent>
    </w:r>
  </w:p>
  <w:p w14:paraId="091A11A8">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4C04E">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350972">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8350972">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7A55C">
    <w:pPr>
      <w:pStyle w:val="19"/>
    </w:pPr>
    <w:r>
      <w:rPr>
        <w:rFonts w:hint="eastAsia"/>
      </w:rPr>
      <w:t>南宁市政府采购竞争性磋商采购文件（项目编号：</w:t>
    </w:r>
    <w:r>
      <w:rPr>
        <w:rFonts w:hint="eastAsia"/>
        <w:lang w:eastAsia="zh-CN"/>
      </w:rPr>
      <w:t>NNZC2025-C3-030055-GXHM</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20DF0"/>
    <w:multiLevelType w:val="singleLevel"/>
    <w:tmpl w:val="DA320DF0"/>
    <w:lvl w:ilvl="0" w:tentative="0">
      <w:start w:val="6"/>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08D7A92"/>
    <w:multiLevelType w:val="singleLevel"/>
    <w:tmpl w:val="508D7A92"/>
    <w:lvl w:ilvl="0" w:tentative="0">
      <w:start w:val="1"/>
      <w:numFmt w:val="decimal"/>
      <w:suff w:val="nothing"/>
      <w:lvlText w:val="（%1）"/>
      <w:lvlJc w:val="left"/>
    </w:lvl>
  </w:abstractNum>
  <w:abstractNum w:abstractNumId="3">
    <w:nsid w:val="72668605"/>
    <w:multiLevelType w:val="singleLevel"/>
    <w:tmpl w:val="72668605"/>
    <w:lvl w:ilvl="0" w:tentative="0">
      <w:start w:val="1"/>
      <w:numFmt w:val="decimal"/>
      <w:pStyle w:val="8"/>
      <w:lvlText w:val="%1."/>
      <w:lvlJc w:val="left"/>
      <w:pPr>
        <w:tabs>
          <w:tab w:val="left" w:pos="360"/>
        </w:tabs>
        <w:ind w:left="360" w:hanging="36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GY0MTZhNzRiZjhmNWIwNjBhN2QyNGI5MmIwMWQifQ=="/>
  </w:docVars>
  <w:rsids>
    <w:rsidRoot w:val="72590521"/>
    <w:rsid w:val="000510B6"/>
    <w:rsid w:val="0014006B"/>
    <w:rsid w:val="0015420E"/>
    <w:rsid w:val="001E77F1"/>
    <w:rsid w:val="002738D5"/>
    <w:rsid w:val="003E0F2D"/>
    <w:rsid w:val="00444F54"/>
    <w:rsid w:val="006D5EE2"/>
    <w:rsid w:val="00733D07"/>
    <w:rsid w:val="00733FD2"/>
    <w:rsid w:val="00773247"/>
    <w:rsid w:val="00854C70"/>
    <w:rsid w:val="00896A26"/>
    <w:rsid w:val="00B477E1"/>
    <w:rsid w:val="00E02320"/>
    <w:rsid w:val="00E076C4"/>
    <w:rsid w:val="019D115B"/>
    <w:rsid w:val="01A544B3"/>
    <w:rsid w:val="01E12EDC"/>
    <w:rsid w:val="036B73FD"/>
    <w:rsid w:val="03FB241F"/>
    <w:rsid w:val="04342351"/>
    <w:rsid w:val="05ED5A8A"/>
    <w:rsid w:val="05F4078D"/>
    <w:rsid w:val="06A41694"/>
    <w:rsid w:val="07CA4C73"/>
    <w:rsid w:val="08783670"/>
    <w:rsid w:val="08910034"/>
    <w:rsid w:val="089D5EE4"/>
    <w:rsid w:val="09024057"/>
    <w:rsid w:val="099427CD"/>
    <w:rsid w:val="0BEC2D80"/>
    <w:rsid w:val="0C973ECB"/>
    <w:rsid w:val="0DC05864"/>
    <w:rsid w:val="0DC07915"/>
    <w:rsid w:val="0EE643B4"/>
    <w:rsid w:val="0F6028B6"/>
    <w:rsid w:val="0F764D32"/>
    <w:rsid w:val="109B4FBA"/>
    <w:rsid w:val="11162CD7"/>
    <w:rsid w:val="112D117D"/>
    <w:rsid w:val="11543B08"/>
    <w:rsid w:val="131F22A7"/>
    <w:rsid w:val="142A139F"/>
    <w:rsid w:val="14B542EB"/>
    <w:rsid w:val="14C65C60"/>
    <w:rsid w:val="16C2757B"/>
    <w:rsid w:val="18083A36"/>
    <w:rsid w:val="1811456D"/>
    <w:rsid w:val="18A701A3"/>
    <w:rsid w:val="1AEF0255"/>
    <w:rsid w:val="1C5C7765"/>
    <w:rsid w:val="1CA7512B"/>
    <w:rsid w:val="1D617B9C"/>
    <w:rsid w:val="1DAD75B8"/>
    <w:rsid w:val="1DC37378"/>
    <w:rsid w:val="1E1F4DBD"/>
    <w:rsid w:val="1F1A4A57"/>
    <w:rsid w:val="1F212D50"/>
    <w:rsid w:val="2120569A"/>
    <w:rsid w:val="22B569E9"/>
    <w:rsid w:val="239530E4"/>
    <w:rsid w:val="23CF3DE7"/>
    <w:rsid w:val="23E838BA"/>
    <w:rsid w:val="242730CC"/>
    <w:rsid w:val="2446627D"/>
    <w:rsid w:val="24C02C1C"/>
    <w:rsid w:val="2A2A6F25"/>
    <w:rsid w:val="2B637489"/>
    <w:rsid w:val="2B871081"/>
    <w:rsid w:val="2DD161DF"/>
    <w:rsid w:val="2E60104E"/>
    <w:rsid w:val="2F7B74D5"/>
    <w:rsid w:val="3179279B"/>
    <w:rsid w:val="31946B55"/>
    <w:rsid w:val="340547BA"/>
    <w:rsid w:val="346B4DFC"/>
    <w:rsid w:val="350D3D50"/>
    <w:rsid w:val="35AA4124"/>
    <w:rsid w:val="35D3093F"/>
    <w:rsid w:val="37015A22"/>
    <w:rsid w:val="379A790F"/>
    <w:rsid w:val="3844421F"/>
    <w:rsid w:val="38757231"/>
    <w:rsid w:val="39333B77"/>
    <w:rsid w:val="39414E76"/>
    <w:rsid w:val="395028AA"/>
    <w:rsid w:val="3A7D30CD"/>
    <w:rsid w:val="3B4C7172"/>
    <w:rsid w:val="3BA90E6E"/>
    <w:rsid w:val="3BAD594C"/>
    <w:rsid w:val="3CE65E70"/>
    <w:rsid w:val="3D2D7F80"/>
    <w:rsid w:val="3D3D401B"/>
    <w:rsid w:val="3E4D56DB"/>
    <w:rsid w:val="3EE8025C"/>
    <w:rsid w:val="3F0A4723"/>
    <w:rsid w:val="3FD20B5E"/>
    <w:rsid w:val="41310CE3"/>
    <w:rsid w:val="41D2177E"/>
    <w:rsid w:val="433B3F5B"/>
    <w:rsid w:val="434D1256"/>
    <w:rsid w:val="436D5ED7"/>
    <w:rsid w:val="43804DDE"/>
    <w:rsid w:val="440A3726"/>
    <w:rsid w:val="44C61B6C"/>
    <w:rsid w:val="45F97FFB"/>
    <w:rsid w:val="4614088C"/>
    <w:rsid w:val="47036501"/>
    <w:rsid w:val="470C7D34"/>
    <w:rsid w:val="473D0DA5"/>
    <w:rsid w:val="487041FF"/>
    <w:rsid w:val="488643E5"/>
    <w:rsid w:val="48E91EBC"/>
    <w:rsid w:val="493A429A"/>
    <w:rsid w:val="493F3E72"/>
    <w:rsid w:val="49522471"/>
    <w:rsid w:val="49E66D09"/>
    <w:rsid w:val="4A6F7BCC"/>
    <w:rsid w:val="4AA55CF2"/>
    <w:rsid w:val="4B1530DD"/>
    <w:rsid w:val="4B931AB6"/>
    <w:rsid w:val="4C0F2086"/>
    <w:rsid w:val="4C3374BB"/>
    <w:rsid w:val="4C925E54"/>
    <w:rsid w:val="4CB66890"/>
    <w:rsid w:val="4CE0771A"/>
    <w:rsid w:val="4D08629D"/>
    <w:rsid w:val="4D2B1E2E"/>
    <w:rsid w:val="4DB513F5"/>
    <w:rsid w:val="4DBA440F"/>
    <w:rsid w:val="4E0E32EC"/>
    <w:rsid w:val="4E6006FE"/>
    <w:rsid w:val="4E6A1991"/>
    <w:rsid w:val="4E6F6C65"/>
    <w:rsid w:val="4FD55530"/>
    <w:rsid w:val="50125E3D"/>
    <w:rsid w:val="50D420F0"/>
    <w:rsid w:val="510A6F88"/>
    <w:rsid w:val="519F45AD"/>
    <w:rsid w:val="52285CE0"/>
    <w:rsid w:val="52CA68C2"/>
    <w:rsid w:val="52CD68BD"/>
    <w:rsid w:val="546227DC"/>
    <w:rsid w:val="54F26A43"/>
    <w:rsid w:val="566E6C91"/>
    <w:rsid w:val="57600F2A"/>
    <w:rsid w:val="5829145C"/>
    <w:rsid w:val="582A3264"/>
    <w:rsid w:val="5855720E"/>
    <w:rsid w:val="58814E71"/>
    <w:rsid w:val="58AE3C3E"/>
    <w:rsid w:val="58E40592"/>
    <w:rsid w:val="58F86F27"/>
    <w:rsid w:val="5B0171D9"/>
    <w:rsid w:val="5B3C46B5"/>
    <w:rsid w:val="5BE55F21"/>
    <w:rsid w:val="5BEA08CD"/>
    <w:rsid w:val="5C1B4AA7"/>
    <w:rsid w:val="5C420DAC"/>
    <w:rsid w:val="5C5B1863"/>
    <w:rsid w:val="5C733338"/>
    <w:rsid w:val="5D2418A5"/>
    <w:rsid w:val="5D34405E"/>
    <w:rsid w:val="5DF946AA"/>
    <w:rsid w:val="5EDC1325"/>
    <w:rsid w:val="5F5E109E"/>
    <w:rsid w:val="5FA40A7B"/>
    <w:rsid w:val="60492303"/>
    <w:rsid w:val="61B01959"/>
    <w:rsid w:val="634F3056"/>
    <w:rsid w:val="64073002"/>
    <w:rsid w:val="64485466"/>
    <w:rsid w:val="64CE0732"/>
    <w:rsid w:val="654D349C"/>
    <w:rsid w:val="666A1688"/>
    <w:rsid w:val="672229B1"/>
    <w:rsid w:val="67D768A8"/>
    <w:rsid w:val="68481CB4"/>
    <w:rsid w:val="684D788C"/>
    <w:rsid w:val="69643755"/>
    <w:rsid w:val="69E76134"/>
    <w:rsid w:val="6A3505E0"/>
    <w:rsid w:val="6C5664BB"/>
    <w:rsid w:val="6C892993"/>
    <w:rsid w:val="6D5F0968"/>
    <w:rsid w:val="6D90547A"/>
    <w:rsid w:val="6EE73126"/>
    <w:rsid w:val="70654C6E"/>
    <w:rsid w:val="71DF335D"/>
    <w:rsid w:val="72590521"/>
    <w:rsid w:val="737F2F3A"/>
    <w:rsid w:val="73C92407"/>
    <w:rsid w:val="740F250F"/>
    <w:rsid w:val="75930F1E"/>
    <w:rsid w:val="77F74806"/>
    <w:rsid w:val="788C05D2"/>
    <w:rsid w:val="788D26EB"/>
    <w:rsid w:val="7895331B"/>
    <w:rsid w:val="7A7F5410"/>
    <w:rsid w:val="7AB914B6"/>
    <w:rsid w:val="7C464F3C"/>
    <w:rsid w:val="7C8342AF"/>
    <w:rsid w:val="7D3C187C"/>
    <w:rsid w:val="7E6D4A02"/>
    <w:rsid w:val="7ED740F4"/>
    <w:rsid w:val="7F70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0"/>
    <w:pPr>
      <w:spacing w:after="120"/>
    </w:pPr>
  </w:style>
  <w:style w:type="paragraph" w:styleId="7">
    <w:name w:val="index 8"/>
    <w:basedOn w:val="1"/>
    <w:next w:val="1"/>
    <w:autoRedefine/>
    <w:qFormat/>
    <w:uiPriority w:val="99"/>
    <w:pPr>
      <w:ind w:left="1400" w:leftChars="1400"/>
    </w:pPr>
  </w:style>
  <w:style w:type="paragraph" w:styleId="8">
    <w:name w:val="List Number"/>
    <w:basedOn w:val="1"/>
    <w:autoRedefine/>
    <w:qFormat/>
    <w:uiPriority w:val="0"/>
    <w:pPr>
      <w:numPr>
        <w:ilvl w:val="0"/>
        <w:numId w:val="1"/>
      </w:numPr>
    </w:pPr>
  </w:style>
  <w:style w:type="paragraph" w:styleId="9">
    <w:name w:val="Normal Indent"/>
    <w:basedOn w:val="1"/>
    <w:autoRedefine/>
    <w:qFormat/>
    <w:uiPriority w:val="99"/>
    <w:pPr>
      <w:ind w:firstLine="420"/>
    </w:pPr>
    <w:rPr>
      <w:szCs w:val="20"/>
    </w:rPr>
  </w:style>
  <w:style w:type="paragraph" w:styleId="10">
    <w:name w:val="annotation text"/>
    <w:basedOn w:val="1"/>
    <w:autoRedefine/>
    <w:qFormat/>
    <w:uiPriority w:val="0"/>
    <w:pPr>
      <w:jc w:val="left"/>
    </w:pPr>
  </w:style>
  <w:style w:type="paragraph" w:styleId="11">
    <w:name w:val="Body Text 3"/>
    <w:basedOn w:val="1"/>
    <w:autoRedefine/>
    <w:unhideWhenUsed/>
    <w:qFormat/>
    <w:uiPriority w:val="99"/>
    <w:pPr>
      <w:spacing w:after="120"/>
    </w:pPr>
    <w:rPr>
      <w:sz w:val="16"/>
      <w:szCs w:val="16"/>
    </w:rPr>
  </w:style>
  <w:style w:type="paragraph" w:styleId="12">
    <w:name w:val="Body Text Indent"/>
    <w:basedOn w:val="1"/>
    <w:autoRedefine/>
    <w:qFormat/>
    <w:uiPriority w:val="0"/>
    <w:pPr>
      <w:ind w:firstLine="830" w:firstLineChars="352"/>
    </w:pPr>
    <w:rPr>
      <w:rFonts w:ascii="仿宋_GB2312" w:eastAsia="仿宋_GB2312"/>
      <w:kern w:val="0"/>
      <w:sz w:val="32"/>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toc 3"/>
    <w:basedOn w:val="1"/>
    <w:next w:val="1"/>
    <w:autoRedefine/>
    <w:unhideWhenUsed/>
    <w:qFormat/>
    <w:uiPriority w:val="39"/>
    <w:pPr>
      <w:ind w:left="840" w:leftChars="400"/>
    </w:pPr>
  </w:style>
  <w:style w:type="paragraph" w:styleId="15">
    <w:name w:val="Plain Text"/>
    <w:basedOn w:val="1"/>
    <w:next w:val="1"/>
    <w:autoRedefine/>
    <w:qFormat/>
    <w:uiPriority w:val="0"/>
    <w:rPr>
      <w:rFonts w:ascii="宋体" w:hAnsi="Courier New"/>
      <w:kern w:val="0"/>
      <w:sz w:val="20"/>
      <w:szCs w:val="21"/>
    </w:rPr>
  </w:style>
  <w:style w:type="paragraph" w:styleId="16">
    <w:name w:val="Body Text Indent 2"/>
    <w:basedOn w:val="1"/>
    <w:autoRedefine/>
    <w:qFormat/>
    <w:uiPriority w:val="99"/>
    <w:pPr>
      <w:spacing w:after="120" w:line="480" w:lineRule="auto"/>
      <w:ind w:left="420" w:leftChars="200"/>
    </w:pPr>
    <w:rPr>
      <w:sz w:val="24"/>
    </w:rPr>
  </w:style>
  <w:style w:type="paragraph" w:styleId="17">
    <w:name w:val="Balloon Text"/>
    <w:basedOn w:val="1"/>
    <w:link w:val="42"/>
    <w:autoRedefine/>
    <w:qFormat/>
    <w:uiPriority w:val="0"/>
    <w:rPr>
      <w:sz w:val="18"/>
      <w:szCs w:val="18"/>
    </w:rPr>
  </w:style>
  <w:style w:type="paragraph" w:styleId="18">
    <w:name w:val="footer"/>
    <w:basedOn w:val="1"/>
    <w:autoRedefine/>
    <w:unhideWhenUsed/>
    <w:qFormat/>
    <w:uiPriority w:val="99"/>
    <w:pPr>
      <w:tabs>
        <w:tab w:val="center" w:pos="4153"/>
        <w:tab w:val="right" w:pos="8306"/>
      </w:tabs>
      <w:snapToGrid w:val="0"/>
      <w:jc w:val="left"/>
    </w:pPr>
    <w:rPr>
      <w:kern w:val="0"/>
      <w:sz w:val="18"/>
      <w:szCs w:val="18"/>
    </w:rPr>
  </w:style>
  <w:style w:type="paragraph" w:styleId="19">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unhideWhenUsed/>
    <w:qFormat/>
    <w:uiPriority w:val="39"/>
  </w:style>
  <w:style w:type="paragraph" w:styleId="21">
    <w:name w:val="List"/>
    <w:basedOn w:val="1"/>
    <w:autoRedefine/>
    <w:unhideWhenUsed/>
    <w:qFormat/>
    <w:uiPriority w:val="99"/>
    <w:pPr>
      <w:ind w:left="200" w:hanging="200" w:hangingChars="200"/>
      <w:contextualSpacing/>
    </w:pPr>
  </w:style>
  <w:style w:type="paragraph" w:styleId="22">
    <w:name w:val="footnote text"/>
    <w:basedOn w:val="1"/>
    <w:autoRedefine/>
    <w:qFormat/>
    <w:uiPriority w:val="0"/>
    <w:pPr>
      <w:adjustRightInd w:val="0"/>
      <w:spacing w:line="312" w:lineRule="atLeast"/>
      <w:jc w:val="left"/>
      <w:textAlignment w:val="baseline"/>
    </w:pPr>
    <w:rPr>
      <w:kern w:val="0"/>
      <w:sz w:val="18"/>
      <w:szCs w:val="18"/>
    </w:rPr>
  </w:style>
  <w:style w:type="paragraph" w:styleId="23">
    <w:name w:val="toc 2"/>
    <w:basedOn w:val="1"/>
    <w:next w:val="1"/>
    <w:autoRedefine/>
    <w:unhideWhenUsed/>
    <w:qFormat/>
    <w:uiPriority w:val="39"/>
    <w:pPr>
      <w:tabs>
        <w:tab w:val="right" w:leader="dot" w:pos="8296"/>
      </w:tabs>
      <w:ind w:left="420" w:leftChars="200"/>
    </w:pPr>
  </w:style>
  <w:style w:type="paragraph" w:styleId="24">
    <w:name w:val="Normal (Web)"/>
    <w:basedOn w:val="1"/>
    <w:autoRedefine/>
    <w:qFormat/>
    <w:uiPriority w:val="0"/>
    <w:pPr>
      <w:spacing w:before="100" w:beforeAutospacing="1" w:after="100" w:afterAutospacing="1"/>
      <w:jc w:val="left"/>
    </w:pPr>
    <w:rPr>
      <w:kern w:val="0"/>
      <w:sz w:val="24"/>
    </w:rPr>
  </w:style>
  <w:style w:type="paragraph" w:styleId="25">
    <w:name w:val="Body Text First Indent 2"/>
    <w:basedOn w:val="12"/>
    <w:autoRedefine/>
    <w:unhideWhenUsed/>
    <w:qFormat/>
    <w:uiPriority w:val="99"/>
    <w:pPr>
      <w:ind w:firstLine="42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autoRedefine/>
    <w:unhideWhenUsed/>
    <w:qFormat/>
    <w:uiPriority w:val="99"/>
    <w:rPr>
      <w:color w:val="0000FF"/>
      <w:u w:val="single"/>
    </w:rPr>
  </w:style>
  <w:style w:type="character" w:styleId="30">
    <w:name w:val="annotation reference"/>
    <w:basedOn w:val="28"/>
    <w:autoRedefine/>
    <w:qFormat/>
    <w:uiPriority w:val="99"/>
    <w:rPr>
      <w:sz w:val="21"/>
      <w:szCs w:val="21"/>
    </w:rPr>
  </w:style>
  <w:style w:type="character" w:styleId="31">
    <w:name w:val="footnote reference"/>
    <w:autoRedefine/>
    <w:unhideWhenUsed/>
    <w:qFormat/>
    <w:uiPriority w:val="0"/>
    <w:rPr>
      <w:vertAlign w:val="superscript"/>
    </w:rPr>
  </w:style>
  <w:style w:type="paragraph" w:customStyle="1" w:styleId="32">
    <w:name w:val="Title1"/>
    <w:basedOn w:val="1"/>
    <w:next w:val="1"/>
    <w:autoRedefine/>
    <w:qFormat/>
    <w:uiPriority w:val="0"/>
    <w:pPr>
      <w:jc w:val="center"/>
      <w:outlineLvl w:val="0"/>
    </w:pPr>
    <w:rPr>
      <w:rFonts w:ascii="Calibri Light" w:hAnsi="Calibri Light" w:eastAsia="Arial Unicode MS"/>
      <w:b/>
    </w:rPr>
  </w:style>
  <w:style w:type="paragraph" w:customStyle="1" w:styleId="33">
    <w:name w:val="表格文字115"/>
    <w:basedOn w:val="1"/>
    <w:autoRedefine/>
    <w:qFormat/>
    <w:uiPriority w:val="0"/>
    <w:pPr>
      <w:spacing w:before="25" w:after="25"/>
      <w:jc w:val="left"/>
    </w:pPr>
    <w:rPr>
      <w:bCs/>
      <w:spacing w:val="10"/>
      <w:kern w:val="0"/>
      <w:sz w:val="24"/>
    </w:rPr>
  </w:style>
  <w:style w:type="paragraph" w:customStyle="1" w:styleId="34">
    <w:name w:val="正文-公1"/>
    <w:basedOn w:val="1"/>
    <w:autoRedefine/>
    <w:qFormat/>
    <w:uiPriority w:val="0"/>
    <w:pPr>
      <w:ind w:firstLine="200" w:firstLineChars="200"/>
      <w:jc w:val="left"/>
    </w:pPr>
    <w:rPr>
      <w:rFonts w:eastAsia="仿宋_GB2312"/>
    </w:rPr>
  </w:style>
  <w:style w:type="paragraph" w:customStyle="1" w:styleId="35">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6">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7">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8">
    <w:name w:val="正文缩进1"/>
    <w:basedOn w:val="1"/>
    <w:next w:val="12"/>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9">
    <w:name w:val="Table Paragraph"/>
    <w:basedOn w:val="1"/>
    <w:autoRedefine/>
    <w:qFormat/>
    <w:uiPriority w:val="1"/>
    <w:pPr>
      <w:jc w:val="left"/>
    </w:pPr>
    <w:rPr>
      <w:rFonts w:ascii="Calibri" w:hAnsi="Calibri"/>
      <w:kern w:val="0"/>
      <w:sz w:val="22"/>
      <w:szCs w:val="22"/>
      <w:lang w:eastAsia="en-US"/>
    </w:rPr>
  </w:style>
  <w:style w:type="character" w:customStyle="1" w:styleId="40">
    <w:name w:val="font91"/>
    <w:basedOn w:val="28"/>
    <w:autoRedefine/>
    <w:qFormat/>
    <w:uiPriority w:val="0"/>
    <w:rPr>
      <w:rFonts w:hint="eastAsia" w:ascii="黑体" w:hAnsi="宋体" w:eastAsia="黑体" w:cs="黑体"/>
      <w:color w:val="000000"/>
      <w:sz w:val="21"/>
      <w:szCs w:val="21"/>
      <w:u w:val="none"/>
    </w:rPr>
  </w:style>
  <w:style w:type="character" w:customStyle="1" w:styleId="41">
    <w:name w:val="font61"/>
    <w:basedOn w:val="28"/>
    <w:autoRedefine/>
    <w:qFormat/>
    <w:uiPriority w:val="0"/>
    <w:rPr>
      <w:rFonts w:hint="default" w:ascii="Times New Roman" w:hAnsi="Times New Roman" w:cs="Times New Roman"/>
      <w:color w:val="000000"/>
      <w:sz w:val="21"/>
      <w:szCs w:val="21"/>
      <w:u w:val="none"/>
      <w:vertAlign w:val="superscript"/>
    </w:rPr>
  </w:style>
  <w:style w:type="character" w:customStyle="1" w:styleId="42">
    <w:name w:val="批注框文本 字符"/>
    <w:basedOn w:val="28"/>
    <w:link w:val="17"/>
    <w:autoRedefine/>
    <w:qFormat/>
    <w:uiPriority w:val="0"/>
    <w:rPr>
      <w:kern w:val="2"/>
      <w:sz w:val="18"/>
      <w:szCs w:val="18"/>
    </w:rPr>
  </w:style>
  <w:style w:type="paragraph" w:customStyle="1" w:styleId="43">
    <w:name w:val="首行缩进"/>
    <w:basedOn w:val="1"/>
    <w:autoRedefine/>
    <w:qFormat/>
    <w:uiPriority w:val="99"/>
    <w:pPr>
      <w:ind w:firstLine="480" w:firstLineChars="200"/>
    </w:pPr>
    <w:rPr>
      <w:lang w:val="zh-CN"/>
    </w:rPr>
  </w:style>
  <w:style w:type="paragraph" w:customStyle="1" w:styleId="44">
    <w:name w:val="正文文本 (2)4"/>
    <w:basedOn w:val="1"/>
    <w:autoRedefine/>
    <w:qFormat/>
    <w:uiPriority w:val="0"/>
    <w:pPr>
      <w:shd w:val="clear" w:color="auto" w:fill="FFFFFF"/>
      <w:autoSpaceDE/>
      <w:autoSpaceDN/>
      <w:adjustRightInd/>
      <w:spacing w:before="300" w:line="439" w:lineRule="exact"/>
      <w:jc w:val="distribute"/>
    </w:pPr>
    <w:rPr>
      <w:rFonts w:hint="default" w:ascii="MingLiU" w:hAnsi="MingLiU" w:eastAsia="MingLiU"/>
      <w:spacing w:val="20"/>
      <w:sz w:val="22"/>
      <w:szCs w:val="22"/>
      <w:shd w:val="clear" w:color="auto" w:fill="FFFFFF"/>
    </w:rPr>
  </w:style>
  <w:style w:type="character" w:customStyle="1" w:styleId="45">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paragraph" w:customStyle="1" w:styleId="46">
    <w:name w:val="Body text|1"/>
    <w:basedOn w:val="1"/>
    <w:autoRedefine/>
    <w:qFormat/>
    <w:uiPriority w:val="0"/>
    <w:pPr>
      <w:spacing w:line="360" w:lineRule="auto"/>
      <w:ind w:firstLine="400"/>
    </w:pPr>
    <w:rPr>
      <w:rFonts w:ascii="宋体" w:hAnsi="宋体" w:eastAsia="宋体" w:cs="宋体"/>
      <w:color w:val="auto"/>
      <w:szCs w:val="20"/>
      <w:lang w:val="zh-CN" w:eastAsia="zh-CN" w:bidi="zh-CN"/>
    </w:rPr>
  </w:style>
  <w:style w:type="character" w:customStyle="1" w:styleId="47">
    <w:name w:val="fontstyle01"/>
    <w:basedOn w:val="28"/>
    <w:qFormat/>
    <w:uiPriority w:val="0"/>
    <w:rPr>
      <w:rFonts w:ascii="宋体" w:hAnsi="宋体" w:eastAsia="宋体" w:cs="宋体"/>
      <w:color w:val="000000"/>
      <w:sz w:val="20"/>
      <w:szCs w:val="20"/>
    </w:rPr>
  </w:style>
  <w:style w:type="paragraph" w:styleId="4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9859</Words>
  <Characters>11131</Characters>
  <Lines>6178</Lines>
  <Paragraphs>2622</Paragraphs>
  <TotalTime>96</TotalTime>
  <ScaleCrop>false</ScaleCrop>
  <LinksUpToDate>false</LinksUpToDate>
  <CharactersWithSpaces>11217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2023-06-13T09:54:00Z</dcterms:created>
  <dc:creator>Max</dc:creator>
  <cp:lastModifiedBy>Max</cp:lastModifiedBy>
  <cp:lastPrinted>2025-05-09T02:18:00Z</cp:lastPrinted>
  <dcterms:modified xsi:type="dcterms:W3CDTF">2025-05-09T08:03:01Z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F3E24D7CC9814EC6BEB164AF011908F6_13</vt:lpwstr>
  </property>
  <property fmtid="{D5CDD505-2E9C-101B-9397-08002B2CF9AE}" pid="4" name="KSOTemplateDocerSaveRecord">
    <vt:lpwstr>eyJoZGlkIjoiODVmMjlkNzkzOWM1YTgwMmM4MTc2ZTI1MmZlNGFhMmIiLCJ1c2VySWQiOiIzODU2MjQwMjkifQ==</vt:lpwstr>
  </property>
</Properties>
</file>