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8E98A">
      <w:pPr>
        <w:spacing w:before="165"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w:t>
      </w:r>
      <w:r>
        <w:rPr>
          <w:rFonts w:hint="eastAsia" w:ascii="宋体" w:hAnsi="宋体" w:cs="宋体"/>
          <w:color w:val="auto"/>
          <w:sz w:val="52"/>
          <w:szCs w:val="52"/>
          <w:highlight w:val="none"/>
          <w:lang w:val="en-US" w:eastAsia="zh-CN"/>
        </w:rPr>
        <w:t>青秀区</w:t>
      </w:r>
      <w:r>
        <w:rPr>
          <w:rFonts w:hint="eastAsia" w:ascii="宋体" w:hAnsi="宋体" w:cs="宋体"/>
          <w:color w:val="auto"/>
          <w:sz w:val="52"/>
          <w:szCs w:val="52"/>
          <w:highlight w:val="none"/>
        </w:rPr>
        <w:t>政府采购</w:t>
      </w:r>
    </w:p>
    <w:p w14:paraId="585BD4D2">
      <w:pPr>
        <w:spacing w:before="165"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lang w:val="en-US" w:eastAsia="zh-CN"/>
        </w:rPr>
        <w:t>单一来源采购</w:t>
      </w:r>
      <w:r>
        <w:rPr>
          <w:rFonts w:hint="eastAsia" w:ascii="宋体" w:hAnsi="宋体" w:cs="宋体"/>
          <w:color w:val="auto"/>
          <w:sz w:val="52"/>
          <w:szCs w:val="52"/>
          <w:highlight w:val="none"/>
        </w:rPr>
        <w:t>文件（服务类）</w:t>
      </w:r>
    </w:p>
    <w:p w14:paraId="548BAA57">
      <w:pPr>
        <w:spacing w:before="165" w:beforeLines="50" w:line="360" w:lineRule="auto"/>
        <w:jc w:val="center"/>
        <w:rPr>
          <w:rFonts w:ascii="宋体" w:hAnsi="宋体" w:cs="宋体"/>
          <w:color w:val="auto"/>
          <w:sz w:val="36"/>
          <w:szCs w:val="36"/>
          <w:highlight w:val="none"/>
        </w:rPr>
      </w:pPr>
    </w:p>
    <w:p w14:paraId="08CF2588">
      <w:pPr>
        <w:snapToGrid w:val="0"/>
        <w:spacing w:before="165" w:beforeLines="50" w:line="360" w:lineRule="auto"/>
        <w:jc w:val="center"/>
        <w:rPr>
          <w:rFonts w:ascii="宋体" w:hAnsi="宋体" w:cs="宋体"/>
          <w:color w:val="auto"/>
          <w:sz w:val="44"/>
          <w:szCs w:val="44"/>
          <w:highlight w:val="none"/>
        </w:rPr>
      </w:pPr>
      <w:r>
        <w:rPr>
          <w:rFonts w:hint="eastAsia" w:ascii="宋体" w:hAnsi="宋体" w:cs="宋体"/>
          <w:color w:val="auto"/>
          <w:sz w:val="72"/>
          <w:szCs w:val="72"/>
          <w:highlight w:val="none"/>
          <w:lang w:val="en-US" w:eastAsia="zh-CN"/>
        </w:rPr>
        <w:t>单一来源</w:t>
      </w:r>
      <w:r>
        <w:rPr>
          <w:rFonts w:hint="eastAsia" w:ascii="宋体" w:hAnsi="宋体" w:cs="宋体"/>
          <w:color w:val="auto"/>
          <w:sz w:val="72"/>
          <w:szCs w:val="72"/>
          <w:highlight w:val="none"/>
        </w:rPr>
        <w:t>文件</w:t>
      </w:r>
    </w:p>
    <w:p w14:paraId="4A0170D3">
      <w:pPr>
        <w:spacing w:before="331" w:beforeLines="100" w:after="165"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（全流程电子化评标）</w:t>
      </w:r>
    </w:p>
    <w:p w14:paraId="08AC60E7">
      <w:pPr>
        <w:spacing w:line="360" w:lineRule="auto"/>
        <w:rPr>
          <w:rFonts w:ascii="宋体" w:hAnsi="宋体" w:cs="宋体"/>
          <w:b/>
          <w:color w:val="auto"/>
          <w:sz w:val="32"/>
          <w:szCs w:val="32"/>
          <w:highlight w:val="none"/>
        </w:rPr>
      </w:pPr>
    </w:p>
    <w:p w14:paraId="470FF65D">
      <w:pPr>
        <w:spacing w:line="360" w:lineRule="auto"/>
        <w:jc w:val="center"/>
        <w:rPr>
          <w:rFonts w:ascii="宋体" w:hAnsi="宋体" w:cs="宋体"/>
          <w:b/>
          <w:color w:val="auto"/>
          <w:sz w:val="32"/>
          <w:szCs w:val="32"/>
          <w:highlight w:val="none"/>
        </w:rPr>
      </w:pPr>
    </w:p>
    <w:p w14:paraId="27A18DBA">
      <w:pPr>
        <w:pStyle w:val="15"/>
        <w:snapToGrid w:val="0"/>
        <w:spacing w:before="50" w:after="120" w:line="360" w:lineRule="auto"/>
        <w:ind w:left="3295" w:leftChars="852" w:hanging="1506" w:hanging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南宁市青秀区中山街道办事处桃源南社区服务用房租赁服务项目</w:t>
      </w:r>
    </w:p>
    <w:p w14:paraId="32E13149">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0" w:name="_Toc7308"/>
      <w:bookmarkStart w:id="1" w:name="_Toc681"/>
      <w:r>
        <w:rPr>
          <w:rFonts w:hint="eastAsia" w:hAnsi="宋体" w:cs="宋体"/>
          <w:b/>
          <w:bCs/>
          <w:color w:val="auto"/>
          <w:sz w:val="30"/>
          <w:szCs w:val="30"/>
          <w:highlight w:val="none"/>
        </w:rPr>
        <w:t>项目编号：</w:t>
      </w:r>
      <w:bookmarkEnd w:id="0"/>
      <w:bookmarkEnd w:id="1"/>
      <w:bookmarkStart w:id="2" w:name="_Toc31224"/>
      <w:bookmarkStart w:id="3" w:name="_Toc23882"/>
      <w:r>
        <w:rPr>
          <w:rFonts w:hint="eastAsia" w:hAnsi="宋体" w:cs="宋体"/>
          <w:b/>
          <w:bCs/>
          <w:color w:val="auto"/>
          <w:sz w:val="30"/>
          <w:szCs w:val="30"/>
          <w:highlight w:val="none"/>
        </w:rPr>
        <w:t>NNZC2025-D3-030018-GXHM</w:t>
      </w:r>
    </w:p>
    <w:p w14:paraId="78C43548">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采购文号：</w:t>
      </w:r>
      <w:bookmarkEnd w:id="2"/>
      <w:bookmarkEnd w:id="3"/>
      <w:r>
        <w:rPr>
          <w:rFonts w:hint="eastAsia" w:hAnsi="宋体" w:cs="宋体"/>
          <w:b/>
          <w:bCs/>
          <w:color w:val="auto"/>
          <w:sz w:val="30"/>
          <w:szCs w:val="30"/>
          <w:highlight w:val="none"/>
        </w:rPr>
        <w:t>QXZC2025-D3-00028</w:t>
      </w:r>
    </w:p>
    <w:p w14:paraId="0FEA2BB3">
      <w:pPr>
        <w:pStyle w:val="15"/>
        <w:snapToGrid w:val="0"/>
        <w:spacing w:before="50" w:after="120" w:line="360" w:lineRule="auto"/>
        <w:ind w:firstLine="1783" w:firstLineChars="592"/>
        <w:rPr>
          <w:rFonts w:hAnsi="宋体" w:cs="宋体"/>
          <w:b/>
          <w:bCs/>
          <w:color w:val="auto"/>
          <w:sz w:val="30"/>
          <w:szCs w:val="30"/>
          <w:highlight w:val="none"/>
        </w:rPr>
      </w:pPr>
      <w:r>
        <w:rPr>
          <w:rFonts w:hint="eastAsia" w:hAnsi="宋体" w:cs="宋体"/>
          <w:b/>
          <w:bCs/>
          <w:color w:val="auto"/>
          <w:sz w:val="30"/>
          <w:szCs w:val="30"/>
          <w:highlight w:val="none"/>
        </w:rPr>
        <w:t>项目所属区划：</w:t>
      </w:r>
      <w:r>
        <w:rPr>
          <w:rFonts w:hint="eastAsia" w:ascii="宋体" w:hAnsi="宋体" w:eastAsia="宋体" w:cs="宋体"/>
          <w:b/>
          <w:bCs/>
          <w:color w:val="auto"/>
          <w:sz w:val="30"/>
          <w:szCs w:val="30"/>
          <w:highlight w:val="none"/>
        </w:rPr>
        <w:t>南宁市</w:t>
      </w:r>
      <w:r>
        <w:rPr>
          <w:rFonts w:hint="eastAsia" w:hAnsi="宋体" w:cs="宋体"/>
          <w:b/>
          <w:bCs/>
          <w:color w:val="auto"/>
          <w:sz w:val="30"/>
          <w:szCs w:val="30"/>
          <w:highlight w:val="none"/>
          <w:lang w:val="en-US" w:eastAsia="zh-CN"/>
        </w:rPr>
        <w:t>青秀区</w:t>
      </w:r>
      <w:r>
        <w:rPr>
          <w:rFonts w:hint="eastAsia" w:hAnsi="宋体" w:cs="宋体"/>
          <w:b/>
          <w:bCs/>
          <w:color w:val="auto"/>
          <w:sz w:val="30"/>
          <w:szCs w:val="30"/>
          <w:highlight w:val="none"/>
        </w:rPr>
        <w:t xml:space="preserve">  </w:t>
      </w:r>
    </w:p>
    <w:p w14:paraId="33EF4B5C">
      <w:pPr>
        <w:pStyle w:val="15"/>
        <w:keepNext w:val="0"/>
        <w:keepLines w:val="0"/>
        <w:pageBreakBefore w:val="0"/>
        <w:widowControl w:val="0"/>
        <w:kinsoku/>
        <w:wordWrap/>
        <w:overflowPunct/>
        <w:topLinePunct w:val="0"/>
        <w:autoSpaceDE/>
        <w:autoSpaceDN/>
        <w:bidi w:val="0"/>
        <w:adjustRightInd/>
        <w:snapToGrid w:val="0"/>
        <w:spacing w:line="480" w:lineRule="auto"/>
        <w:ind w:left="0" w:leftChars="0" w:firstLine="1807" w:firstLineChars="600"/>
        <w:textAlignment w:val="auto"/>
        <w:outlineLvl w:val="9"/>
        <w:rPr>
          <w:rFonts w:hint="eastAsia" w:hAnsi="宋体" w:eastAsia="宋体" w:cs="宋体"/>
          <w:b/>
          <w:bCs/>
          <w:color w:val="auto"/>
          <w:sz w:val="30"/>
          <w:szCs w:val="30"/>
          <w:highlight w:val="none"/>
          <w:lang w:eastAsia="zh-CN"/>
        </w:rPr>
      </w:pPr>
      <w:bookmarkStart w:id="4" w:name="_Toc19676"/>
      <w:bookmarkStart w:id="5" w:name="_Toc26813"/>
      <w:r>
        <w:rPr>
          <w:rFonts w:hint="eastAsia" w:hAnsi="宋体" w:cs="宋体"/>
          <w:b/>
          <w:bCs/>
          <w:color w:val="auto"/>
          <w:sz w:val="30"/>
          <w:szCs w:val="30"/>
          <w:highlight w:val="none"/>
        </w:rPr>
        <w:t>采 购 人：</w:t>
      </w:r>
      <w:bookmarkEnd w:id="4"/>
      <w:bookmarkEnd w:id="5"/>
      <w:bookmarkStart w:id="6" w:name="_Toc6082"/>
      <w:r>
        <w:rPr>
          <w:rFonts w:hint="eastAsia" w:hAnsi="宋体" w:cs="宋体"/>
          <w:b/>
          <w:bCs/>
          <w:color w:val="auto"/>
          <w:sz w:val="30"/>
          <w:szCs w:val="30"/>
          <w:highlight w:val="none"/>
          <w:lang w:eastAsia="zh-CN"/>
        </w:rPr>
        <w:t>南宁市青秀区中山街道办事处</w:t>
      </w:r>
    </w:p>
    <w:p w14:paraId="720328FB">
      <w:pPr>
        <w:pStyle w:val="15"/>
        <w:snapToGrid w:val="0"/>
        <w:spacing w:before="50" w:after="120" w:line="360" w:lineRule="auto"/>
        <w:ind w:firstLine="1783" w:firstLineChars="592"/>
        <w:outlineLvl w:val="0"/>
        <w:rPr>
          <w:rFonts w:hAnsi="宋体" w:cs="宋体"/>
          <w:b/>
          <w:bCs/>
          <w:color w:val="auto"/>
          <w:w w:val="95"/>
          <w:sz w:val="30"/>
          <w:szCs w:val="30"/>
          <w:highlight w:val="none"/>
        </w:rPr>
      </w:pPr>
      <w:bookmarkStart w:id="7" w:name="_Toc5106"/>
      <w:r>
        <w:rPr>
          <w:rFonts w:hint="eastAsia" w:hAnsi="宋体" w:cs="宋体"/>
          <w:b/>
          <w:bCs/>
          <w:color w:val="auto"/>
          <w:sz w:val="30"/>
          <w:szCs w:val="30"/>
          <w:highlight w:val="none"/>
        </w:rPr>
        <w:t>采购代理机构：</w:t>
      </w:r>
      <w:bookmarkEnd w:id="6"/>
      <w:bookmarkEnd w:id="7"/>
      <w:r>
        <w:rPr>
          <w:rFonts w:hint="eastAsia" w:hAnsi="宋体" w:cs="宋体"/>
          <w:b/>
          <w:bCs/>
          <w:color w:val="auto"/>
          <w:sz w:val="30"/>
          <w:szCs w:val="30"/>
          <w:highlight w:val="none"/>
        </w:rPr>
        <w:t>广西合美工程咨询有限公司</w:t>
      </w:r>
    </w:p>
    <w:p w14:paraId="676D7638">
      <w:pPr>
        <w:pStyle w:val="15"/>
        <w:snapToGrid w:val="0"/>
        <w:spacing w:before="50" w:after="120" w:line="36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02</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19</w:t>
      </w:r>
      <w:r>
        <w:rPr>
          <w:rFonts w:hint="eastAsia" w:hAnsi="宋体" w:cs="宋体"/>
          <w:b/>
          <w:bCs/>
          <w:color w:val="auto"/>
          <w:w w:val="95"/>
          <w:sz w:val="30"/>
          <w:szCs w:val="30"/>
          <w:highlight w:val="none"/>
        </w:rPr>
        <w:t>日</w:t>
      </w:r>
    </w:p>
    <w:p w14:paraId="239ABC21">
      <w:pPr>
        <w:widowControl/>
        <w:spacing w:line="360" w:lineRule="auto"/>
        <w:jc w:val="left"/>
        <w:rPr>
          <w:rFonts w:ascii="宋体" w:hAnsi="宋体" w:cs="宋体"/>
          <w:b/>
          <w:bCs/>
          <w:color w:val="auto"/>
          <w:w w:val="95"/>
          <w:kern w:val="0"/>
          <w:sz w:val="30"/>
          <w:szCs w:val="30"/>
          <w:highlight w:val="none"/>
        </w:rPr>
        <w:sectPr>
          <w:headerReference r:id="rId3" w:type="default"/>
          <w:pgSz w:w="11906" w:h="16838"/>
          <w:pgMar w:top="1134" w:right="1134" w:bottom="1134" w:left="1134" w:header="720" w:footer="720" w:gutter="0"/>
          <w:pgNumType w:start="1"/>
          <w:cols w:space="720" w:num="1"/>
          <w:docGrid w:type="lines" w:linePitch="331" w:charSpace="0"/>
        </w:sectPr>
      </w:pPr>
    </w:p>
    <w:p w14:paraId="517D820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7E726459">
      <w:pPr>
        <w:spacing w:line="400" w:lineRule="exact"/>
        <w:jc w:val="center"/>
        <w:rPr>
          <w:rFonts w:ascii="宋体" w:hAnsi="宋体" w:cs="宋体"/>
          <w:b/>
          <w:color w:val="auto"/>
          <w:sz w:val="44"/>
          <w:szCs w:val="44"/>
          <w:highlight w:val="none"/>
        </w:rPr>
      </w:pPr>
    </w:p>
    <w:p w14:paraId="738A1A6D">
      <w:pPr>
        <w:pStyle w:val="19"/>
        <w:tabs>
          <w:tab w:val="right" w:leader="dot" w:pos="8879"/>
        </w:tabs>
        <w:rPr>
          <w:rFonts w:ascii="宋体" w:hAnsi="宋体" w:cs="宋体"/>
          <w:color w:val="auto"/>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p>
    <w:p w14:paraId="7FCF933A">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"_Toc193" </w:instrText>
      </w:r>
      <w:r>
        <w:rPr>
          <w:color w:val="auto"/>
          <w:highlight w:val="none"/>
        </w:rPr>
        <w:fldChar w:fldCharType="separate"/>
      </w:r>
      <w:r>
        <w:rPr>
          <w:rFonts w:hint="eastAsia" w:ascii="宋体" w:hAnsi="宋体" w:cs="宋体"/>
          <w:color w:val="auto"/>
          <w:highlight w:val="none"/>
        </w:rPr>
        <w:t xml:space="preserve">第一章 </w:t>
      </w:r>
      <w:r>
        <w:rPr>
          <w:rFonts w:hint="eastAsia" w:ascii="宋体" w:hAnsi="宋体" w:cs="宋体"/>
          <w:color w:val="auto"/>
          <w:highlight w:val="none"/>
          <w:lang w:val="en-US" w:eastAsia="zh-CN"/>
        </w:rPr>
        <w:t>单一来源采购</w:t>
      </w:r>
      <w:r>
        <w:rPr>
          <w:rFonts w:hint="eastAsia" w:ascii="宋体" w:hAnsi="宋体" w:cs="宋体"/>
          <w:color w:val="auto"/>
          <w:highlight w:val="none"/>
        </w:rPr>
        <w:t>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8908BF5">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"_Toc10702" </w:instrText>
      </w:r>
      <w:r>
        <w:rPr>
          <w:color w:val="auto"/>
          <w:highlight w:val="none"/>
        </w:rPr>
        <w:fldChar w:fldCharType="separate"/>
      </w:r>
      <w:r>
        <w:rPr>
          <w:rFonts w:hint="eastAsia" w:ascii="宋体" w:hAnsi="宋体" w:cs="宋体"/>
          <w:color w:val="auto"/>
          <w:szCs w:val="32"/>
          <w:highlight w:val="none"/>
        </w:rPr>
        <w:t>第二章 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_Toc10702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C83FF15">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"_Toc32550" </w:instrText>
      </w:r>
      <w:r>
        <w:rPr>
          <w:color w:val="auto"/>
          <w:highlight w:val="none"/>
        </w:rPr>
        <w:fldChar w:fldCharType="separate"/>
      </w:r>
      <w:r>
        <w:rPr>
          <w:rFonts w:hint="eastAsia" w:ascii="宋体" w:hAnsi="宋体" w:cs="宋体"/>
          <w:color w:val="auto"/>
          <w:szCs w:val="32"/>
          <w:highlight w:val="none"/>
        </w:rPr>
        <w:t>第三章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_Toc32550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7C28D80">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"_Toc28882" </w:instrText>
      </w:r>
      <w:r>
        <w:rPr>
          <w:color w:val="auto"/>
          <w:highlight w:val="none"/>
        </w:rPr>
        <w:fldChar w:fldCharType="separate"/>
      </w:r>
      <w:r>
        <w:rPr>
          <w:rFonts w:hint="eastAsia" w:ascii="宋体" w:hAnsi="宋体" w:cs="宋体"/>
          <w:color w:val="auto"/>
          <w:highlight w:val="none"/>
        </w:rPr>
        <w:t>第一节 供应商须知前附表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_Toc28882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0AF694A">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ascii="宋体" w:hAnsi="宋体" w:cs="宋体"/>
          <w:color w:val="auto"/>
          <w:highlight w:val="none"/>
        </w:rPr>
        <w:t>第二节 供应商须知正文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_Toc23846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E8E4B5A">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"_Toc20691"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_Toc20691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5FFE903">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"_Toc5567" </w:instrText>
      </w:r>
      <w:r>
        <w:rPr>
          <w:color w:val="auto"/>
          <w:highlight w:val="none"/>
        </w:rPr>
        <w:fldChar w:fldCharType="separate"/>
      </w:r>
      <w:r>
        <w:rPr>
          <w:rFonts w:hint="eastAsia" w:ascii="宋体" w:hAnsi="宋体" w:cs="宋体"/>
          <w:color w:val="auto"/>
          <w:highlight w:val="none"/>
        </w:rPr>
        <w:t>二、</w:t>
      </w:r>
      <w:r>
        <w:rPr>
          <w:rFonts w:hint="eastAsia" w:ascii="宋体" w:hAnsi="宋体" w:cs="宋体"/>
          <w:color w:val="auto"/>
          <w:highlight w:val="none"/>
          <w:lang w:eastAsia="zh-CN"/>
        </w:rPr>
        <w:t>采购</w:t>
      </w:r>
      <w:r>
        <w:rPr>
          <w:rFonts w:hint="eastAsia" w:ascii="宋体" w:hAnsi="宋体" w:cs="宋体"/>
          <w:color w:val="auto"/>
          <w:highlight w:val="none"/>
        </w:rPr>
        <w:t>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_Toc5567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59FB45D">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"_Toc18770" </w:instrText>
      </w:r>
      <w:r>
        <w:rPr>
          <w:color w:val="auto"/>
          <w:highlight w:val="none"/>
        </w:rPr>
        <w:fldChar w:fldCharType="separate"/>
      </w:r>
      <w:r>
        <w:rPr>
          <w:rFonts w:hint="eastAsia" w:ascii="宋体" w:hAnsi="宋体" w:cs="宋体"/>
          <w:color w:val="auto"/>
          <w:highlight w:val="none"/>
        </w:rPr>
        <w:t>三、响应文件的编制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_Toc18770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14C3BB4">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"_Toc16642" </w:instrText>
      </w:r>
      <w:r>
        <w:rPr>
          <w:color w:val="auto"/>
          <w:highlight w:val="none"/>
        </w:rPr>
        <w:fldChar w:fldCharType="separate"/>
      </w:r>
      <w:r>
        <w:rPr>
          <w:rFonts w:hint="eastAsia" w:ascii="宋体" w:hAnsi="宋体" w:cs="宋体"/>
          <w:color w:val="auto"/>
          <w:highlight w:val="none"/>
        </w:rPr>
        <w:t>四、评审及</w:t>
      </w:r>
      <w:r>
        <w:rPr>
          <w:rFonts w:hint="eastAsia" w:ascii="宋体" w:hAnsi="宋体" w:cs="宋体"/>
          <w:color w:val="auto"/>
          <w:highlight w:val="none"/>
          <w:lang w:eastAsia="zh-CN"/>
        </w:rPr>
        <w:t>采购</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_Toc16642 \h </w:instrText>
      </w:r>
      <w:r>
        <w:rPr>
          <w:rFonts w:hint="eastAsia" w:ascii="宋体" w:hAnsi="宋体" w:cs="宋体"/>
          <w:color w:val="auto"/>
          <w:highlight w:val="none"/>
        </w:rPr>
        <w:fldChar w:fldCharType="separate"/>
      </w:r>
      <w:r>
        <w:rPr>
          <w:rFonts w:hint="eastAsia" w:ascii="宋体" w:hAnsi="宋体" w:cs="宋体"/>
          <w:color w:val="auto"/>
          <w:highlight w:val="none"/>
        </w:rPr>
        <w:t>22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9712105">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"_Toc5736" </w:instrText>
      </w:r>
      <w:r>
        <w:rPr>
          <w:color w:val="auto"/>
          <w:highlight w:val="none"/>
        </w:rPr>
        <w:fldChar w:fldCharType="separate"/>
      </w:r>
      <w:r>
        <w:rPr>
          <w:rFonts w:hint="eastAsia" w:ascii="宋体" w:hAnsi="宋体" w:cs="宋体"/>
          <w:color w:val="auto"/>
          <w:highlight w:val="none"/>
        </w:rPr>
        <w:t>五、成交及合同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_Toc5736 \h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7CE4405">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"_Toc17863" </w:instrText>
      </w:r>
      <w:r>
        <w:rPr>
          <w:color w:val="auto"/>
          <w:highlight w:val="none"/>
        </w:rPr>
        <w:fldChar w:fldCharType="separate"/>
      </w:r>
      <w:r>
        <w:rPr>
          <w:rFonts w:hint="eastAsia" w:ascii="宋体" w:hAnsi="宋体" w:cs="宋体"/>
          <w:color w:val="auto"/>
          <w:highlight w:val="none"/>
        </w:rPr>
        <w:t>六、验收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_Toc17863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C73731B">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"_Toc14884" </w:instrText>
      </w:r>
      <w:r>
        <w:rPr>
          <w:color w:val="auto"/>
          <w:highlight w:val="none"/>
        </w:rPr>
        <w:fldChar w:fldCharType="separate"/>
      </w:r>
      <w:r>
        <w:rPr>
          <w:rFonts w:hint="eastAsia" w:ascii="宋体" w:hAnsi="宋体" w:cs="宋体"/>
          <w:color w:val="auto"/>
          <w:highlight w:val="none"/>
        </w:rPr>
        <w:t>七、其他事项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_Toc14884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A7BA863">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"_Toc25106" </w:instrText>
      </w:r>
      <w:r>
        <w:rPr>
          <w:color w:val="auto"/>
          <w:highlight w:val="none"/>
        </w:rPr>
        <w:fldChar w:fldCharType="separate"/>
      </w:r>
      <w:r>
        <w:rPr>
          <w:rFonts w:hint="eastAsia" w:ascii="宋体" w:hAnsi="宋体" w:cs="宋体"/>
          <w:color w:val="auto"/>
          <w:highlight w:val="none"/>
        </w:rPr>
        <w:t>第四章  评审程序、评审方法和评审标准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_Toc25106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2AED720">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"_Toc30181" </w:instrText>
      </w:r>
      <w:r>
        <w:rPr>
          <w:color w:val="auto"/>
          <w:highlight w:val="none"/>
        </w:rPr>
        <w:fldChar w:fldCharType="separate"/>
      </w:r>
      <w:r>
        <w:rPr>
          <w:rFonts w:hint="eastAsia" w:ascii="宋体" w:hAnsi="宋体" w:cs="宋体"/>
          <w:color w:val="auto"/>
          <w:highlight w:val="none"/>
        </w:rPr>
        <w:t>第一节 评审程序和评审方法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_Toc30181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B81CAE3">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"_Toc1930" </w:instrText>
      </w:r>
      <w:r>
        <w:rPr>
          <w:color w:val="auto"/>
          <w:highlight w:val="none"/>
        </w:rPr>
        <w:fldChar w:fldCharType="separate"/>
      </w:r>
      <w:r>
        <w:rPr>
          <w:rFonts w:hint="eastAsia" w:ascii="宋体" w:hAnsi="宋体" w:cs="宋体"/>
          <w:color w:val="auto"/>
          <w:highlight w:val="none"/>
        </w:rPr>
        <w:t>第二节 评标报告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_Toc1930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F08544D">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"_Toc23409" </w:instrText>
      </w:r>
      <w:r>
        <w:rPr>
          <w:color w:val="auto"/>
          <w:highlight w:val="none"/>
        </w:rPr>
        <w:fldChar w:fldCharType="separate"/>
      </w:r>
      <w:r>
        <w:rPr>
          <w:rFonts w:hint="eastAsia" w:ascii="宋体" w:hAnsi="宋体" w:cs="宋体"/>
          <w:color w:val="auto"/>
          <w:highlight w:val="none"/>
        </w:rPr>
        <w:t>第三节 评审过程的保密与录像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_Toc23409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30978B7">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"_Toc13484" </w:instrText>
      </w:r>
      <w:r>
        <w:rPr>
          <w:color w:val="auto"/>
          <w:highlight w:val="none"/>
        </w:rPr>
        <w:fldChar w:fldCharType="separate"/>
      </w:r>
      <w:r>
        <w:rPr>
          <w:rFonts w:hint="eastAsia" w:ascii="宋体" w:hAnsi="宋体" w:cs="宋体"/>
          <w:color w:val="auto"/>
          <w:highlight w:val="none"/>
        </w:rPr>
        <w:t>第五章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_Toc13484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2670C2B">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"_Toc7129" </w:instrText>
      </w:r>
      <w:r>
        <w:rPr>
          <w:color w:val="auto"/>
          <w:highlight w:val="none"/>
        </w:rPr>
        <w:fldChar w:fldCharType="separate"/>
      </w:r>
      <w:r>
        <w:rPr>
          <w:rFonts w:hint="eastAsia" w:ascii="宋体" w:hAnsi="宋体" w:cs="宋体"/>
          <w:color w:val="auto"/>
          <w:highlight w:val="none"/>
        </w:rPr>
        <w:t>第一节 封面格式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_Toc7129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8238A22">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"_Toc30886" </w:instrText>
      </w:r>
      <w:r>
        <w:rPr>
          <w:color w:val="auto"/>
          <w:highlight w:val="none"/>
        </w:rPr>
        <w:fldChar w:fldCharType="separate"/>
      </w:r>
      <w:r>
        <w:rPr>
          <w:rFonts w:hint="eastAsia" w:ascii="宋体" w:hAnsi="宋体" w:cs="宋体"/>
          <w:color w:val="auto"/>
          <w:highlight w:val="none"/>
        </w:rPr>
        <w:t>第二节 资格证明文件格式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_Toc30886 \h </w:instrText>
      </w:r>
      <w:r>
        <w:rPr>
          <w:rFonts w:hint="eastAsia" w:ascii="宋体" w:hAnsi="宋体" w:cs="宋体"/>
          <w:color w:val="auto"/>
          <w:highlight w:val="none"/>
        </w:rPr>
        <w:fldChar w:fldCharType="separate"/>
      </w:r>
      <w:r>
        <w:rPr>
          <w:rFonts w:hint="eastAsia" w:ascii="宋体" w:hAnsi="宋体" w:cs="宋体"/>
          <w:color w:val="auto"/>
          <w:highlight w:val="none"/>
        </w:rPr>
        <w:t>39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FC649D1">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"_Toc10861" </w:instrText>
      </w:r>
      <w:r>
        <w:rPr>
          <w:color w:val="auto"/>
          <w:highlight w:val="none"/>
        </w:rPr>
        <w:fldChar w:fldCharType="separate"/>
      </w:r>
      <w:r>
        <w:rPr>
          <w:rFonts w:hint="eastAsia" w:ascii="宋体" w:hAnsi="宋体" w:cs="宋体"/>
          <w:color w:val="auto"/>
          <w:highlight w:val="none"/>
        </w:rPr>
        <w:t>第三节 商务技术文件格式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_Toc10861 \h </w:instrText>
      </w:r>
      <w:r>
        <w:rPr>
          <w:rFonts w:hint="eastAsia" w:ascii="宋体" w:hAnsi="宋体" w:cs="宋体"/>
          <w:color w:val="auto"/>
          <w:highlight w:val="none"/>
        </w:rPr>
        <w:fldChar w:fldCharType="separate"/>
      </w:r>
      <w:r>
        <w:rPr>
          <w:rFonts w:hint="eastAsia" w:ascii="宋体" w:hAnsi="宋体" w:cs="宋体"/>
          <w:color w:val="auto"/>
          <w:highlight w:val="none"/>
        </w:rPr>
        <w:t>47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FC99E7D">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"_Toc32512" </w:instrText>
      </w:r>
      <w:r>
        <w:rPr>
          <w:color w:val="auto"/>
          <w:highlight w:val="none"/>
        </w:rPr>
        <w:fldChar w:fldCharType="separate"/>
      </w:r>
      <w:r>
        <w:rPr>
          <w:rFonts w:hint="eastAsia" w:ascii="宋体" w:hAnsi="宋体" w:cs="宋体"/>
          <w:color w:val="auto"/>
          <w:highlight w:val="none"/>
        </w:rPr>
        <w:t>第四节 报价文件格式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_Toc32512 \h </w:instrText>
      </w:r>
      <w:r>
        <w:rPr>
          <w:rFonts w:hint="eastAsia" w:ascii="宋体" w:hAnsi="宋体" w:cs="宋体"/>
          <w:color w:val="auto"/>
          <w:highlight w:val="none"/>
        </w:rPr>
        <w:fldChar w:fldCharType="separate"/>
      </w:r>
      <w:r>
        <w:rPr>
          <w:rFonts w:hint="eastAsia" w:ascii="宋体" w:hAnsi="宋体" w:cs="宋体"/>
          <w:color w:val="auto"/>
          <w:highlight w:val="none"/>
        </w:rPr>
        <w:t>60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C0120AB">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"_Toc15428" </w:instrText>
      </w:r>
      <w:r>
        <w:rPr>
          <w:color w:val="auto"/>
          <w:highlight w:val="none"/>
        </w:rPr>
        <w:fldChar w:fldCharType="separate"/>
      </w:r>
      <w:r>
        <w:rPr>
          <w:rFonts w:hint="eastAsia" w:ascii="宋体" w:hAnsi="宋体" w:cs="宋体"/>
          <w:color w:val="auto"/>
          <w:highlight w:val="none"/>
        </w:rPr>
        <w:t>第五节 其他文书、文件格式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_Toc15428 \h </w:instrText>
      </w:r>
      <w:r>
        <w:rPr>
          <w:rFonts w:hint="eastAsia" w:ascii="宋体" w:hAnsi="宋体" w:cs="宋体"/>
          <w:color w:val="auto"/>
          <w:highlight w:val="none"/>
        </w:rPr>
        <w:fldChar w:fldCharType="separate"/>
      </w:r>
      <w:r>
        <w:rPr>
          <w:rFonts w:hint="eastAsia" w:ascii="宋体" w:hAnsi="宋体" w:cs="宋体"/>
          <w:color w:val="auto"/>
          <w:highlight w:val="none"/>
        </w:rPr>
        <w:t>65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50185F1">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"_Toc10609" </w:instrText>
      </w:r>
      <w:r>
        <w:rPr>
          <w:color w:val="auto"/>
          <w:highlight w:val="none"/>
        </w:rPr>
        <w:fldChar w:fldCharType="separate"/>
      </w:r>
      <w:r>
        <w:rPr>
          <w:rFonts w:hint="eastAsia" w:ascii="宋体" w:hAnsi="宋体" w:cs="宋体"/>
          <w:color w:val="auto"/>
          <w:highlight w:val="none"/>
        </w:rPr>
        <w:t>第六章  合同文本</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_Toc10609 \h </w:instrText>
      </w:r>
      <w:r>
        <w:rPr>
          <w:rFonts w:hint="eastAsia" w:ascii="宋体" w:hAnsi="宋体" w:cs="宋体"/>
          <w:color w:val="auto"/>
          <w:highlight w:val="none"/>
        </w:rPr>
        <w:fldChar w:fldCharType="separate"/>
      </w:r>
      <w:r>
        <w:rPr>
          <w:rFonts w:hint="eastAsia" w:ascii="宋体" w:hAnsi="宋体" w:cs="宋体"/>
          <w:color w:val="auto"/>
          <w:highlight w:val="none"/>
        </w:rPr>
        <w:t>68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0BFB507">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"_Toc12590" </w:instrText>
      </w:r>
      <w:r>
        <w:rPr>
          <w:color w:val="auto"/>
          <w:highlight w:val="none"/>
        </w:rPr>
        <w:fldChar w:fldCharType="separate"/>
      </w:r>
      <w:r>
        <w:rPr>
          <w:rFonts w:hint="eastAsia" w:ascii="宋体" w:hAnsi="宋体" w:cs="宋体"/>
          <w:color w:val="auto"/>
          <w:szCs w:val="28"/>
          <w:highlight w:val="none"/>
        </w:rPr>
        <w:t>第一部分 合同书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_Toc12590 \h </w:instrText>
      </w:r>
      <w:r>
        <w:rPr>
          <w:rFonts w:hint="eastAsia" w:ascii="宋体" w:hAnsi="宋体" w:cs="宋体"/>
          <w:color w:val="auto"/>
          <w:highlight w:val="none"/>
        </w:rPr>
        <w:fldChar w:fldCharType="separate"/>
      </w:r>
      <w:r>
        <w:rPr>
          <w:rFonts w:hint="eastAsia" w:ascii="宋体" w:hAnsi="宋体" w:cs="宋体"/>
          <w:color w:val="auto"/>
          <w:highlight w:val="none"/>
        </w:rPr>
        <w:t>71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9869B5F">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"_Toc12702" </w:instrText>
      </w:r>
      <w:r>
        <w:rPr>
          <w:color w:val="auto"/>
          <w:highlight w:val="none"/>
        </w:rPr>
        <w:fldChar w:fldCharType="separate"/>
      </w:r>
      <w:r>
        <w:rPr>
          <w:rFonts w:hint="eastAsia" w:ascii="宋体" w:hAnsi="宋体" w:cs="宋体"/>
          <w:color w:val="auto"/>
          <w:szCs w:val="28"/>
          <w:highlight w:val="none"/>
        </w:rPr>
        <w:t>第二部分 合同一般条款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_Toc12702 \h </w:instrText>
      </w:r>
      <w:r>
        <w:rPr>
          <w:rFonts w:hint="eastAsia" w:ascii="宋体" w:hAnsi="宋体" w:cs="宋体"/>
          <w:color w:val="auto"/>
          <w:highlight w:val="none"/>
        </w:rPr>
        <w:fldChar w:fldCharType="separate"/>
      </w:r>
      <w:r>
        <w:rPr>
          <w:rFonts w:hint="eastAsia" w:ascii="宋体" w:hAnsi="宋体" w:cs="宋体"/>
          <w:color w:val="auto"/>
          <w:highlight w:val="none"/>
        </w:rPr>
        <w:t>75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7EC8233">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"_Toc6407" </w:instrText>
      </w:r>
      <w:r>
        <w:rPr>
          <w:color w:val="auto"/>
          <w:highlight w:val="none"/>
        </w:rPr>
        <w:fldChar w:fldCharType="separate"/>
      </w:r>
      <w:r>
        <w:rPr>
          <w:rFonts w:hint="eastAsia" w:ascii="宋体" w:hAnsi="宋体" w:cs="宋体"/>
          <w:color w:val="auto"/>
          <w:szCs w:val="28"/>
          <w:highlight w:val="none"/>
        </w:rPr>
        <w:t>第三部分 合同专用条款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_Toc6407 \h </w:instrText>
      </w:r>
      <w:r>
        <w:rPr>
          <w:rFonts w:hint="eastAsia" w:ascii="宋体" w:hAnsi="宋体" w:cs="宋体"/>
          <w:color w:val="auto"/>
          <w:highlight w:val="none"/>
        </w:rPr>
        <w:fldChar w:fldCharType="separate"/>
      </w:r>
      <w:r>
        <w:rPr>
          <w:rFonts w:hint="eastAsia" w:ascii="宋体" w:hAnsi="宋体" w:cs="宋体"/>
          <w:color w:val="auto"/>
          <w:highlight w:val="none"/>
        </w:rPr>
        <w:t>80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32FECDC">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"_Toc22933" </w:instrText>
      </w:r>
      <w:r>
        <w:rPr>
          <w:color w:val="auto"/>
          <w:highlight w:val="none"/>
        </w:rPr>
        <w:fldChar w:fldCharType="separate"/>
      </w:r>
      <w:r>
        <w:rPr>
          <w:rFonts w:hint="eastAsia" w:ascii="宋体" w:hAnsi="宋体" w:cs="宋体"/>
          <w:color w:val="auto"/>
          <w:highlight w:val="none"/>
        </w:rPr>
        <w:t>第七章 质疑、投诉材料格式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_Toc22933 \h </w:instrText>
      </w:r>
      <w:r>
        <w:rPr>
          <w:rFonts w:hint="eastAsia" w:ascii="宋体" w:hAnsi="宋体" w:cs="宋体"/>
          <w:color w:val="auto"/>
          <w:highlight w:val="none"/>
        </w:rPr>
        <w:fldChar w:fldCharType="separate"/>
      </w:r>
      <w:r>
        <w:rPr>
          <w:rFonts w:hint="eastAsia" w:ascii="宋体" w:hAnsi="宋体" w:cs="宋体"/>
          <w:color w:val="auto"/>
          <w:highlight w:val="none"/>
        </w:rPr>
        <w:t>83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452AE53">
      <w:pPr>
        <w:pStyle w:val="21"/>
        <w:rPr>
          <w:rFonts w:ascii="宋体" w:hAnsi="宋体" w:cs="宋体"/>
          <w:color w:val="auto"/>
          <w:sz w:val="28"/>
          <w:szCs w:val="28"/>
          <w:highlight w:val="none"/>
        </w:rPr>
      </w:pPr>
      <w:r>
        <w:rPr>
          <w:rFonts w:hint="eastAsia" w:ascii="宋体" w:hAnsi="宋体" w:cs="宋体"/>
          <w:color w:val="auto"/>
          <w:szCs w:val="30"/>
          <w:highlight w:val="none"/>
        </w:rPr>
        <w:fldChar w:fldCharType="end"/>
      </w:r>
    </w:p>
    <w:p w14:paraId="0024BBFB">
      <w:pPr>
        <w:tabs>
          <w:tab w:val="left" w:pos="7470"/>
        </w:tabs>
        <w:spacing w:line="40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ab/>
      </w:r>
    </w:p>
    <w:p w14:paraId="00457C6D">
      <w:pPr>
        <w:spacing w:line="400" w:lineRule="exact"/>
        <w:jc w:val="center"/>
        <w:rPr>
          <w:rFonts w:ascii="宋体" w:hAnsi="宋体" w:cs="宋体"/>
          <w:b/>
          <w:color w:val="auto"/>
          <w:sz w:val="32"/>
          <w:szCs w:val="32"/>
          <w:highlight w:val="none"/>
        </w:rPr>
      </w:pPr>
    </w:p>
    <w:p w14:paraId="793E9EC8">
      <w:pPr>
        <w:spacing w:line="400" w:lineRule="exact"/>
        <w:jc w:val="center"/>
        <w:rPr>
          <w:rFonts w:ascii="宋体" w:hAnsi="宋体" w:cs="宋体"/>
          <w:b/>
          <w:color w:val="auto"/>
          <w:sz w:val="32"/>
          <w:szCs w:val="32"/>
          <w:highlight w:val="none"/>
        </w:rPr>
      </w:pPr>
    </w:p>
    <w:p w14:paraId="11A5627E">
      <w:pPr>
        <w:spacing w:line="400" w:lineRule="exact"/>
        <w:jc w:val="center"/>
        <w:rPr>
          <w:rFonts w:ascii="宋体" w:hAnsi="宋体" w:cs="宋体"/>
          <w:b/>
          <w:color w:val="auto"/>
          <w:sz w:val="32"/>
          <w:szCs w:val="32"/>
          <w:highlight w:val="none"/>
        </w:rPr>
      </w:pPr>
    </w:p>
    <w:p w14:paraId="0B3B5399">
      <w:pPr>
        <w:spacing w:line="400" w:lineRule="exact"/>
        <w:jc w:val="center"/>
        <w:rPr>
          <w:rFonts w:ascii="宋体" w:hAnsi="宋体" w:cs="宋体"/>
          <w:b/>
          <w:color w:val="auto"/>
          <w:sz w:val="32"/>
          <w:szCs w:val="32"/>
          <w:highlight w:val="none"/>
        </w:rPr>
      </w:pPr>
    </w:p>
    <w:p w14:paraId="7F77AF59">
      <w:pPr>
        <w:widowControl/>
        <w:jc w:val="left"/>
        <w:rPr>
          <w:rFonts w:ascii="宋体" w:hAnsi="宋体" w:cs="宋体"/>
          <w:b/>
          <w:color w:val="auto"/>
          <w:sz w:val="32"/>
          <w:szCs w:val="32"/>
          <w:highlight w:val="none"/>
        </w:rPr>
        <w:sectPr>
          <w:footerReference r:id="rId4" w:type="default"/>
          <w:pgSz w:w="11906" w:h="16838"/>
          <w:pgMar w:top="1440" w:right="1440" w:bottom="1440" w:left="1587" w:header="851" w:footer="992" w:gutter="0"/>
          <w:pgNumType w:start="1"/>
          <w:cols w:space="720" w:num="1"/>
          <w:docGrid w:type="lines" w:linePitch="312" w:charSpace="0"/>
        </w:sectPr>
      </w:pPr>
    </w:p>
    <w:p w14:paraId="344A0748">
      <w:pPr>
        <w:pStyle w:val="2"/>
        <w:spacing w:before="0" w:after="0" w:line="360" w:lineRule="auto"/>
        <w:jc w:val="center"/>
        <w:rPr>
          <w:rFonts w:ascii="宋体" w:hAnsi="宋体" w:cs="宋体"/>
          <w:color w:val="auto"/>
          <w:highlight w:val="none"/>
        </w:rPr>
      </w:pPr>
      <w:bookmarkStart w:id="8" w:name="_Toc193"/>
      <w:r>
        <w:rPr>
          <w:rFonts w:hint="eastAsia" w:ascii="宋体" w:hAnsi="宋体" w:cs="宋体"/>
          <w:color w:val="auto"/>
          <w:highlight w:val="none"/>
        </w:rPr>
        <w:t xml:space="preserve">第一章 </w:t>
      </w:r>
      <w:r>
        <w:rPr>
          <w:rFonts w:hint="eastAsia" w:ascii="宋体" w:hAnsi="宋体" w:cs="宋体"/>
          <w:color w:val="auto"/>
          <w:highlight w:val="none"/>
          <w:lang w:val="en-US" w:eastAsia="zh-CN"/>
        </w:rPr>
        <w:t>单一来源采购</w:t>
      </w:r>
      <w:r>
        <w:rPr>
          <w:rFonts w:hint="eastAsia" w:ascii="宋体" w:hAnsi="宋体" w:cs="宋体"/>
          <w:color w:val="auto"/>
          <w:highlight w:val="none"/>
        </w:rPr>
        <w:t>公告</w:t>
      </w:r>
      <w:bookmarkEnd w:id="8"/>
      <w:bookmarkStart w:id="9" w:name="_Toc28359089"/>
      <w:bookmarkStart w:id="10" w:name="_Toc44229878"/>
      <w:bookmarkStart w:id="11" w:name="_Toc35393629"/>
      <w:bookmarkStart w:id="12" w:name="_Toc35393798"/>
      <w:bookmarkStart w:id="13" w:name="_Toc28359012"/>
      <w:bookmarkStart w:id="14" w:name="_Toc28359081"/>
      <w:bookmarkStart w:id="15" w:name="_Toc28359004"/>
      <w:bookmarkStart w:id="16" w:name="_Toc35393792"/>
      <w:bookmarkStart w:id="17" w:name="_Toc35393623"/>
    </w:p>
    <w:p w14:paraId="29F226F2">
      <w:pPr>
        <w:rPr>
          <w:rFonts w:ascii="宋体" w:hAnsi="宋体" w:cs="宋体"/>
          <w:color w:val="auto"/>
          <w:highlight w:val="none"/>
        </w:rPr>
      </w:pPr>
    </w:p>
    <w:tbl>
      <w:tblPr>
        <w:tblStyle w:val="25"/>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7FCB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14:paraId="0B177935">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项目概况</w:t>
            </w:r>
          </w:p>
          <w:p w14:paraId="2901DF3C">
            <w:pPr>
              <w:spacing w:line="400" w:lineRule="exact"/>
              <w:ind w:firstLine="420" w:firstLineChars="200"/>
              <w:rPr>
                <w:rFonts w:ascii="宋体" w:hAnsi="宋体" w:cs="宋体"/>
                <w:b/>
                <w:bCs/>
                <w:color w:val="auto"/>
                <w:sz w:val="24"/>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南宁市青秀区中山街道办事处桃源南社区服务用房租赁服务项目</w:t>
            </w:r>
            <w:r>
              <w:rPr>
                <w:rFonts w:hint="eastAsia" w:ascii="宋体" w:hAnsi="宋体" w:cs="宋体"/>
                <w:color w:val="auto"/>
                <w:szCs w:val="21"/>
                <w:highlight w:val="none"/>
              </w:rPr>
              <w:t>采购项目的潜在供应商应在广西政府采购云平台</w:t>
            </w:r>
            <w:r>
              <w:rPr>
                <w:rFonts w:hint="eastAsia" w:ascii="宋体" w:hAnsi="宋体" w:cs="宋体"/>
                <w:color w:val="auto"/>
                <w:szCs w:val="21"/>
                <w:highlight w:val="none"/>
                <w:lang w:eastAsia="zh-CN"/>
              </w:rPr>
              <w:t>（</w:t>
            </w:r>
            <w:r>
              <w:rPr>
                <w:rFonts w:hint="eastAsia" w:ascii="宋体" w:hAnsi="宋体" w:cs="宋体"/>
                <w:color w:val="auto"/>
                <w:szCs w:val="21"/>
                <w:highlight w:val="none"/>
              </w:rPr>
              <w:t>https://www.gcy.zfcg.gxzf.gov.cn）获取（下载）</w:t>
            </w:r>
            <w:r>
              <w:rPr>
                <w:rFonts w:hint="eastAsia" w:ascii="宋体" w:hAnsi="宋体" w:cs="宋体"/>
                <w:color w:val="auto"/>
                <w:szCs w:val="21"/>
                <w:highlight w:val="none"/>
                <w:lang w:eastAsia="zh-CN"/>
              </w:rPr>
              <w:t>单一来源采购</w:t>
            </w:r>
            <w:r>
              <w:rPr>
                <w:rFonts w:hint="eastAsia" w:ascii="宋体" w:hAnsi="宋体" w:cs="宋体"/>
                <w:color w:val="auto"/>
                <w:szCs w:val="21"/>
                <w:highlight w:val="none"/>
              </w:rPr>
              <w:t>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rPr>
              <w:t>09点30分</w:t>
            </w:r>
            <w:r>
              <w:rPr>
                <w:rFonts w:hint="eastAsia" w:ascii="宋体" w:hAnsi="宋体" w:cs="宋体"/>
                <w:color w:val="auto"/>
                <w:szCs w:val="21"/>
                <w:highlight w:val="none"/>
              </w:rPr>
              <w:t>（北京时间）</w:t>
            </w:r>
            <w:r>
              <w:rPr>
                <w:rFonts w:hint="eastAsia" w:ascii="宋体" w:hAnsi="宋体" w:cs="宋体"/>
                <w:bCs/>
                <w:color w:val="auto"/>
                <w:szCs w:val="21"/>
                <w:highlight w:val="none"/>
              </w:rPr>
              <w:t>前提交响应文件</w:t>
            </w:r>
            <w:r>
              <w:rPr>
                <w:rFonts w:hint="eastAsia" w:ascii="宋体" w:hAnsi="宋体" w:cs="宋体"/>
                <w:color w:val="auto"/>
                <w:szCs w:val="21"/>
                <w:highlight w:val="none"/>
              </w:rPr>
              <w:t>。</w:t>
            </w:r>
          </w:p>
        </w:tc>
      </w:tr>
    </w:tbl>
    <w:p w14:paraId="3ECC58D0">
      <w:pPr>
        <w:spacing w:line="360" w:lineRule="auto"/>
        <w:ind w:firstLine="482" w:firstLineChars="200"/>
        <w:rPr>
          <w:rFonts w:ascii="宋体" w:hAnsi="宋体" w:cs="宋体"/>
          <w:b/>
          <w:color w:val="auto"/>
          <w:highlight w:val="none"/>
        </w:rPr>
      </w:pPr>
      <w:r>
        <w:rPr>
          <w:rFonts w:hint="eastAsia" w:ascii="宋体" w:hAnsi="宋体" w:cs="宋体"/>
          <w:b/>
          <w:color w:val="auto"/>
          <w:sz w:val="24"/>
          <w:highlight w:val="none"/>
        </w:rPr>
        <w:t>一、项目基本情况</w:t>
      </w:r>
      <w:bookmarkEnd w:id="9"/>
      <w:bookmarkEnd w:id="10"/>
      <w:bookmarkEnd w:id="11"/>
      <w:bookmarkEnd w:id="12"/>
      <w:bookmarkEnd w:id="13"/>
    </w:p>
    <w:p w14:paraId="3D1C65A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p>
    <w:p w14:paraId="20C1411F">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南宁市青秀区中山街道办事处桃源南社区服务用房租赁服务项目</w:t>
      </w:r>
    </w:p>
    <w:p w14:paraId="3CAA54D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3.采购方式：</w:t>
      </w:r>
      <w:r>
        <w:rPr>
          <w:rFonts w:hint="eastAsia" w:ascii="宋体" w:hAnsi="宋体" w:cs="宋体"/>
          <w:color w:val="auto"/>
          <w:szCs w:val="21"/>
          <w:highlight w:val="none"/>
          <w:lang w:eastAsia="zh-CN"/>
        </w:rPr>
        <w:t>单一来源采购</w:t>
      </w:r>
    </w:p>
    <w:p w14:paraId="61312334">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4.预算金额：</w:t>
      </w:r>
      <w:r>
        <w:rPr>
          <w:rFonts w:hint="eastAsia" w:ascii="宋体" w:hAnsi="宋体" w:cs="宋体"/>
          <w:color w:val="auto"/>
          <w:szCs w:val="21"/>
          <w:highlight w:val="none"/>
          <w:lang w:val="en-US" w:eastAsia="zh-CN"/>
        </w:rPr>
        <w:t>396000</w:t>
      </w:r>
      <w:r>
        <w:rPr>
          <w:rFonts w:hint="eastAsia" w:ascii="宋体" w:hAnsi="宋体" w:cs="宋体"/>
          <w:color w:val="auto"/>
          <w:szCs w:val="21"/>
          <w:highlight w:val="none"/>
        </w:rPr>
        <w:t>元</w:t>
      </w:r>
    </w:p>
    <w:p w14:paraId="3F1FFB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5.最高限价</w:t>
      </w:r>
      <w:bookmarkStart w:id="18" w:name="_Hlk66782034"/>
      <w:r>
        <w:rPr>
          <w:rFonts w:hint="eastAsia" w:ascii="宋体" w:hAnsi="宋体" w:cs="宋体"/>
          <w:color w:val="auto"/>
          <w:szCs w:val="21"/>
          <w:highlight w:val="none"/>
        </w:rPr>
        <w:t>（如有）</w:t>
      </w:r>
      <w:bookmarkEnd w:id="18"/>
      <w:r>
        <w:rPr>
          <w:rFonts w:hint="eastAsia" w:ascii="宋体" w:hAnsi="宋体" w:cs="宋体"/>
          <w:color w:val="auto"/>
          <w:szCs w:val="21"/>
          <w:highlight w:val="none"/>
        </w:rPr>
        <w:t>：同预算金额</w:t>
      </w:r>
    </w:p>
    <w:p w14:paraId="1FE29497">
      <w:pPr>
        <w:bidi w:val="0"/>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6.采购需求：</w:t>
      </w:r>
    </w:p>
    <w:tbl>
      <w:tblPr>
        <w:tblStyle w:val="24"/>
        <w:tblW w:w="8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2688"/>
        <w:gridCol w:w="1050"/>
        <w:gridCol w:w="1213"/>
        <w:gridCol w:w="3179"/>
      </w:tblGrid>
      <w:tr w14:paraId="2E99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93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2E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标的的名称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83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AC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40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简要服务要求或者技术需求</w:t>
            </w:r>
          </w:p>
        </w:tc>
      </w:tr>
      <w:tr w14:paraId="679C1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55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10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南宁市青秀区中山街道办事处桃源南社区服务用房租赁服务项目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68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E2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17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南宁市青秀区中山街道办事处桃源南社区服务用房租赁服务项目，</w:t>
            </w:r>
            <w:r>
              <w:rPr>
                <w:rFonts w:hint="eastAsia" w:ascii="宋体" w:hAnsi="宋体" w:eastAsia="宋体" w:cs="宋体"/>
                <w:i w:val="0"/>
                <w:iCs w:val="0"/>
                <w:color w:val="auto"/>
                <w:kern w:val="0"/>
                <w:sz w:val="21"/>
                <w:szCs w:val="21"/>
                <w:highlight w:val="none"/>
                <w:u w:val="none"/>
                <w:lang w:val="en-US" w:eastAsia="zh-CN" w:bidi="ar"/>
              </w:rPr>
              <w:t>具体内容见采购文件“第二章采购需求”。</w:t>
            </w:r>
          </w:p>
        </w:tc>
      </w:tr>
    </w:tbl>
    <w:p w14:paraId="3B2834B6">
      <w:pPr>
        <w:bidi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7.合同履行期限：详见采购文件“第二章采购需求”商务条款。</w:t>
      </w:r>
    </w:p>
    <w:p w14:paraId="4A602178">
      <w:pPr>
        <w:bidi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8.本项目是否接受联合体：□是，☑否</w:t>
      </w:r>
    </w:p>
    <w:p w14:paraId="474EC64B">
      <w:pPr>
        <w:spacing w:line="360" w:lineRule="auto"/>
        <w:ind w:firstLine="482" w:firstLineChars="200"/>
        <w:rPr>
          <w:rFonts w:ascii="宋体" w:hAnsi="宋体" w:cs="宋体"/>
          <w:bCs/>
          <w:color w:val="auto"/>
          <w:sz w:val="24"/>
          <w:highlight w:val="none"/>
        </w:rPr>
      </w:pPr>
      <w:bookmarkStart w:id="19" w:name="_Toc28359013"/>
      <w:bookmarkStart w:id="20" w:name="_Toc35393630"/>
      <w:bookmarkStart w:id="21" w:name="_Toc35393799"/>
      <w:bookmarkStart w:id="22" w:name="_Toc28359090"/>
      <w:bookmarkStart w:id="23" w:name="_Toc44229879"/>
      <w:r>
        <w:rPr>
          <w:rFonts w:hint="eastAsia" w:ascii="宋体" w:hAnsi="宋体" w:cs="宋体"/>
          <w:b/>
          <w:color w:val="auto"/>
          <w:kern w:val="44"/>
          <w:sz w:val="24"/>
          <w:highlight w:val="none"/>
        </w:rPr>
        <w:t>二、供应商的资格条件</w:t>
      </w:r>
      <w:bookmarkEnd w:id="19"/>
      <w:bookmarkEnd w:id="20"/>
      <w:bookmarkEnd w:id="21"/>
      <w:bookmarkEnd w:id="22"/>
      <w:bookmarkEnd w:id="23"/>
    </w:p>
    <w:p w14:paraId="626B28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1A796F33">
      <w:pPr>
        <w:pageBreakBefore w:val="0"/>
        <w:shd w:val="clear" w:color="auto" w:fill="auto"/>
        <w:kinsoku/>
        <w:wordWrap/>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p>
    <w:p w14:paraId="055607A7">
      <w:pPr>
        <w:pageBreakBefore w:val="0"/>
        <w:shd w:val="clear" w:color="auto" w:fill="auto"/>
        <w:kinsoku/>
        <w:wordWrap/>
        <w:topLinePunct w:val="0"/>
        <w:bidi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sym w:font="Wingdings 2" w:char="0052"/>
      </w:r>
      <w:r>
        <w:rPr>
          <w:rFonts w:hint="eastAsia" w:ascii="宋体" w:hAnsi="宋体"/>
          <w:color w:val="auto"/>
          <w:szCs w:val="21"/>
          <w:highlight w:val="none"/>
        </w:rPr>
        <w:t>专门面向中小企业采购的项目（供应商应为中小微企业</w:t>
      </w:r>
      <w:r>
        <w:rPr>
          <w:rFonts w:hint="eastAsia" w:ascii="宋体" w:hAnsi="宋体"/>
          <w:color w:val="auto"/>
          <w:szCs w:val="21"/>
          <w:highlight w:val="none"/>
          <w:lang w:val="en-US" w:eastAsia="zh-CN"/>
        </w:rPr>
        <w:t>或</w:t>
      </w:r>
      <w:r>
        <w:rPr>
          <w:rFonts w:hint="eastAsia" w:ascii="宋体" w:hAnsi="宋体"/>
          <w:color w:val="auto"/>
          <w:szCs w:val="21"/>
          <w:highlight w:val="none"/>
        </w:rPr>
        <w:t>监狱企业</w:t>
      </w:r>
      <w:r>
        <w:rPr>
          <w:rFonts w:hint="eastAsia" w:ascii="宋体" w:hAnsi="宋体"/>
          <w:color w:val="auto"/>
          <w:szCs w:val="21"/>
          <w:highlight w:val="none"/>
          <w:lang w:val="en-US" w:eastAsia="zh-CN"/>
        </w:rPr>
        <w:t>或</w:t>
      </w:r>
      <w:r>
        <w:rPr>
          <w:rFonts w:hint="eastAsia" w:ascii="宋体" w:hAnsi="宋体"/>
          <w:color w:val="auto"/>
          <w:szCs w:val="21"/>
          <w:highlight w:val="none"/>
        </w:rPr>
        <w:t>残疾人福利性单位)</w:t>
      </w:r>
    </w:p>
    <w:p w14:paraId="5B54F3A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sym w:font="Wingdings 2" w:char="00A3"/>
      </w:r>
      <w:r>
        <w:rPr>
          <w:rFonts w:hint="eastAsia" w:ascii="宋体" w:hAnsi="宋体"/>
          <w:color w:val="auto"/>
          <w:szCs w:val="21"/>
          <w:highlight w:val="none"/>
        </w:rPr>
        <w:t>非专门面向中小企业采购的项目</w:t>
      </w:r>
      <w:r>
        <w:rPr>
          <w:rFonts w:hint="eastAsia" w:ascii="宋体" w:hAnsi="宋体" w:eastAsia="宋体" w:cs="宋体"/>
          <w:color w:val="auto"/>
          <w:szCs w:val="21"/>
          <w:highlight w:val="none"/>
          <w:lang w:eastAsia="zh-CN"/>
        </w:rPr>
        <w:t>；</w:t>
      </w:r>
    </w:p>
    <w:p w14:paraId="66AED0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14:paraId="2EACA1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4.本项目的特定条件：无；</w:t>
      </w:r>
    </w:p>
    <w:p w14:paraId="7BC46F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90B9E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、政府采购严重违法失信行为记录名单及其他不符合《中华人民共和国政府采购法》第二十二条规定条件的供应商，不得参与政府采购活动。</w:t>
      </w:r>
    </w:p>
    <w:p w14:paraId="1C187766">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7、本项目拟定单一来源供应商：南宁市五彩家园文化艺术传播有限公司提供服务（供应商地址：南宁市青秀区桃源路80号区疾控中心桃源路宿舍区的28栋一楼）</w:t>
      </w:r>
    </w:p>
    <w:p w14:paraId="6A8AB88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单一来源采购</w:t>
      </w:r>
      <w:r>
        <w:rPr>
          <w:rFonts w:hint="eastAsia" w:ascii="宋体" w:hAnsi="宋体" w:cs="宋体"/>
          <w:b/>
          <w:bCs/>
          <w:color w:val="auto"/>
          <w:sz w:val="24"/>
          <w:highlight w:val="none"/>
        </w:rPr>
        <w:t>文件</w:t>
      </w:r>
      <w:bookmarkEnd w:id="14"/>
      <w:bookmarkEnd w:id="15"/>
      <w:bookmarkEnd w:id="16"/>
      <w:bookmarkEnd w:id="17"/>
      <w:bookmarkStart w:id="292" w:name="_GoBack"/>
      <w:bookmarkEnd w:id="292"/>
    </w:p>
    <w:p w14:paraId="16B3578D">
      <w:pPr>
        <w:spacing w:line="360" w:lineRule="auto"/>
        <w:ind w:firstLine="420" w:firstLineChars="200"/>
        <w:rPr>
          <w:rFonts w:ascii="宋体" w:hAnsi="宋体" w:cs="宋体"/>
          <w:color w:val="auto"/>
          <w:szCs w:val="21"/>
          <w:highlight w:val="none"/>
        </w:rPr>
      </w:pPr>
      <w:bookmarkStart w:id="24" w:name="_Toc28359005"/>
      <w:bookmarkStart w:id="25" w:name="_Toc35393624"/>
      <w:bookmarkStart w:id="26" w:name="_Toc35393793"/>
      <w:bookmarkStart w:id="27" w:name="_Toc28359082"/>
      <w:r>
        <w:rPr>
          <w:rFonts w:hint="eastAsia" w:ascii="宋体" w:hAnsi="宋体" w:cs="宋体"/>
          <w:color w:val="auto"/>
          <w:szCs w:val="21"/>
          <w:highlight w:val="none"/>
        </w:rPr>
        <w:t>时间：自公告发布之日起</w:t>
      </w:r>
      <w:r>
        <w:rPr>
          <w:rFonts w:hint="eastAsia" w:ascii="宋体" w:hAnsi="宋体" w:cs="宋体"/>
          <w:color w:val="auto"/>
          <w:highlight w:val="none"/>
        </w:rPr>
        <w:t>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rPr>
        <w:t>日09点30分</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p>
    <w:p w14:paraId="1A031EA8">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7A380C4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售价：0元。</w:t>
      </w:r>
    </w:p>
    <w:p w14:paraId="351ECA1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bookmarkEnd w:id="24"/>
      <w:bookmarkEnd w:id="25"/>
      <w:bookmarkEnd w:id="26"/>
      <w:bookmarkEnd w:id="27"/>
      <w:r>
        <w:rPr>
          <w:rFonts w:hint="eastAsia" w:ascii="宋体" w:hAnsi="宋体" w:cs="宋体"/>
          <w:b/>
          <w:bCs/>
          <w:color w:val="auto"/>
          <w:sz w:val="24"/>
          <w:highlight w:val="none"/>
        </w:rPr>
        <w:t>响应文件提交</w:t>
      </w:r>
    </w:p>
    <w:p w14:paraId="3C4FA5F1">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rPr>
        <w:t>日09点30分</w:t>
      </w:r>
    </w:p>
    <w:p w14:paraId="388813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2、首次响应文件提交地点：</w:t>
      </w:r>
    </w:p>
    <w:p w14:paraId="30BBAFF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4070A31C">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65724227">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081E050A">
      <w:pPr>
        <w:widowControl/>
        <w:spacing w:line="36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150BE3CE">
      <w:pPr>
        <w:snapToGrid w:val="0"/>
        <w:spacing w:line="440" w:lineRule="exact"/>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CA证书在线解密：首次响应文件开启时，须要供应商携带制作响应文件时用来加密的有效数字证书（CA认证）登录“广西政府采购云平台”电子开标大厅现场按规定时间对加密的响应文件进行解密，未能按要求进行解密的，由此产生的后果由投标人自行承担。</w:t>
      </w:r>
    </w:p>
    <w:p w14:paraId="627945C6">
      <w:pPr>
        <w:snapToGrid w:val="0"/>
        <w:spacing w:line="440" w:lineRule="exact"/>
        <w:ind w:firstLine="420" w:firstLineChars="200"/>
        <w:rPr>
          <w:rFonts w:ascii="宋体" w:hAnsi="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4、供应商需要在具备有摄像头及语音功能且互联网网络状况良好的电脑登录“广西政府采购云平台”远程开标大厅参与本次</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，否则后果自负</w:t>
      </w:r>
      <w:r>
        <w:rPr>
          <w:rFonts w:hint="eastAsia" w:ascii="宋体" w:hAnsi="宋体" w:cs="宋体"/>
          <w:color w:val="auto"/>
          <w:kern w:val="0"/>
          <w:szCs w:val="21"/>
          <w:highlight w:val="none"/>
        </w:rPr>
        <w:t>。</w:t>
      </w:r>
    </w:p>
    <w:p w14:paraId="63CDBCF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14:paraId="553F7130">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rPr>
        <w:t>日09点30分</w:t>
      </w:r>
      <w:r>
        <w:rPr>
          <w:rFonts w:hint="eastAsia" w:ascii="宋体" w:hAnsi="宋体" w:cs="宋体"/>
          <w:color w:val="auto"/>
          <w:szCs w:val="21"/>
          <w:highlight w:val="none"/>
        </w:rPr>
        <w:t>后</w:t>
      </w:r>
    </w:p>
    <w:p w14:paraId="0220DE93">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eastAsia="宋体" w:cs="Times New Roman"/>
          <w:color w:val="auto"/>
          <w:szCs w:val="21"/>
          <w:highlight w:val="none"/>
          <w:u w:val="single"/>
          <w:lang w:eastAsia="zh-CN"/>
        </w:rPr>
        <w:t>广西政</w:t>
      </w:r>
      <w:r>
        <w:rPr>
          <w:rFonts w:hint="eastAsia" w:ascii="宋体" w:hAnsi="宋体" w:eastAsia="宋体" w:cs="Times New Roman"/>
          <w:color w:val="auto"/>
          <w:szCs w:val="21"/>
          <w:highlight w:val="none"/>
          <w:u w:val="single"/>
        </w:rPr>
        <w:t>府采购云平台开标大厅</w:t>
      </w:r>
      <w:r>
        <w:rPr>
          <w:rFonts w:hint="eastAsia" w:ascii="宋体" w:hAnsi="宋体" w:cs="宋体"/>
          <w:color w:val="auto"/>
          <w:szCs w:val="21"/>
          <w:highlight w:val="none"/>
          <w:u w:val="single"/>
        </w:rPr>
        <w:t xml:space="preserve"> </w:t>
      </w:r>
    </w:p>
    <w:p w14:paraId="55779C46">
      <w:pPr>
        <w:spacing w:line="360" w:lineRule="auto"/>
        <w:ind w:firstLine="482" w:firstLineChars="200"/>
        <w:rPr>
          <w:rFonts w:ascii="宋体" w:hAnsi="宋体" w:cs="宋体"/>
          <w:b/>
          <w:bCs/>
          <w:color w:val="auto"/>
          <w:sz w:val="24"/>
          <w:highlight w:val="none"/>
        </w:rPr>
      </w:pPr>
      <w:bookmarkStart w:id="28" w:name="_Toc35393794"/>
      <w:bookmarkStart w:id="29" w:name="_Toc28359084"/>
      <w:bookmarkStart w:id="30" w:name="_Toc35393625"/>
      <w:bookmarkStart w:id="31" w:name="_Toc28359007"/>
      <w:r>
        <w:rPr>
          <w:rFonts w:hint="eastAsia" w:ascii="宋体" w:hAnsi="宋体" w:cs="宋体"/>
          <w:b/>
          <w:bCs/>
          <w:color w:val="auto"/>
          <w:sz w:val="24"/>
          <w:highlight w:val="none"/>
        </w:rPr>
        <w:t>六、公告期限</w:t>
      </w:r>
      <w:bookmarkEnd w:id="28"/>
      <w:bookmarkEnd w:id="29"/>
      <w:bookmarkEnd w:id="30"/>
      <w:bookmarkEnd w:id="31"/>
    </w:p>
    <w:p w14:paraId="07A7999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55B63283">
      <w:pPr>
        <w:spacing w:line="360" w:lineRule="auto"/>
        <w:ind w:firstLine="482" w:firstLineChars="200"/>
        <w:rPr>
          <w:rFonts w:ascii="宋体" w:hAnsi="宋体" w:cs="宋体"/>
          <w:b/>
          <w:bCs/>
          <w:color w:val="auto"/>
          <w:sz w:val="24"/>
          <w:highlight w:val="none"/>
        </w:rPr>
      </w:pPr>
      <w:bookmarkStart w:id="32" w:name="_Toc35393795"/>
      <w:bookmarkStart w:id="33" w:name="_Toc35393626"/>
      <w:r>
        <w:rPr>
          <w:rFonts w:hint="eastAsia" w:ascii="宋体" w:hAnsi="宋体" w:cs="宋体"/>
          <w:b/>
          <w:bCs/>
          <w:color w:val="auto"/>
          <w:sz w:val="24"/>
          <w:highlight w:val="none"/>
        </w:rPr>
        <w:t>七、其他补充事宜</w:t>
      </w:r>
      <w:bookmarkEnd w:id="32"/>
      <w:bookmarkEnd w:id="33"/>
    </w:p>
    <w:p w14:paraId="79457FC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协商保证金</w:t>
      </w:r>
      <w:r>
        <w:rPr>
          <w:rFonts w:hint="eastAsia" w:ascii="宋体" w:hAnsi="宋体" w:cs="宋体"/>
          <w:color w:val="auto"/>
          <w:kern w:val="0"/>
          <w:szCs w:val="21"/>
          <w:highlight w:val="none"/>
        </w:rPr>
        <w:t>：本项目不收取保证金</w:t>
      </w:r>
    </w:p>
    <w:p w14:paraId="0990360F">
      <w:pPr>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2.采购意向公开链接：http://www.ccgp-guangxi.gov.cn/site/detail?categoryCode=reformColumn&amp;parentId=66601&amp;articleId=knwwKk66fRyqepukBhenwg==</w:t>
      </w:r>
    </w:p>
    <w:p w14:paraId="7448D544">
      <w:pPr>
        <w:spacing w:line="360" w:lineRule="auto"/>
        <w:ind w:firstLine="420" w:firstLineChars="200"/>
        <w:rPr>
          <w:rFonts w:ascii="宋体" w:hAnsi="宋体" w:cs="宋体"/>
          <w:color w:val="auto"/>
          <w:kern w:val="0"/>
          <w:szCs w:val="21"/>
          <w:highlight w:val="none"/>
        </w:rPr>
      </w:pPr>
      <w:bookmarkStart w:id="34" w:name="_Hlk37429585"/>
      <w:r>
        <w:rPr>
          <w:rFonts w:hint="eastAsia" w:ascii="宋体" w:hAnsi="宋体" w:cs="宋体"/>
          <w:color w:val="auto"/>
          <w:kern w:val="0"/>
          <w:szCs w:val="21"/>
          <w:highlight w:val="none"/>
        </w:rPr>
        <w:t>3.</w:t>
      </w:r>
      <w:bookmarkStart w:id="35" w:name="_Hlk37429595"/>
      <w:r>
        <w:rPr>
          <w:rFonts w:hint="eastAsia" w:ascii="宋体" w:hAnsi="宋体" w:cs="宋体"/>
          <w:color w:val="auto"/>
          <w:kern w:val="0"/>
          <w:szCs w:val="21"/>
          <w:highlight w:val="none"/>
        </w:rPr>
        <w:t>网上查询地址</w:t>
      </w:r>
    </w:p>
    <w:bookmarkEnd w:id="34"/>
    <w:bookmarkEnd w:id="35"/>
    <w:p w14:paraId="17152B42">
      <w:pPr>
        <w:spacing w:line="360" w:lineRule="auto"/>
        <w:ind w:firstLine="420" w:firstLineChars="200"/>
        <w:rPr>
          <w:rFonts w:ascii="宋体" w:hAnsi="宋体" w:cs="宋体"/>
          <w:color w:val="auto"/>
          <w:kern w:val="0"/>
          <w:szCs w:val="21"/>
          <w:highlight w:val="none"/>
        </w:rPr>
      </w:pPr>
      <w:bookmarkStart w:id="36" w:name="_Hlk37429674"/>
      <w:r>
        <w:rPr>
          <w:rFonts w:hint="eastAsia" w:ascii="宋体" w:hAnsi="宋体" w:cs="宋体"/>
          <w:color w:val="auto"/>
          <w:kern w:val="0"/>
          <w:szCs w:val="21"/>
          <w:highlight w:val="none"/>
        </w:rPr>
        <w:t>中国政府采购网（www.ccgp.gov.cn）、广西壮族自治区政府采购网（http://zfcg.gxzf.gov.cn/）、全国公共资源交易平台(广西·南宁)（http://ggzy.jgswj.gxzf.gov.cn/nnggzy/）</w:t>
      </w:r>
    </w:p>
    <w:p w14:paraId="2B7DE9A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w:t>
      </w:r>
      <w:r>
        <w:rPr>
          <w:rFonts w:hint="eastAsia" w:ascii="宋体" w:hAnsi="宋体" w:cs="宋体"/>
          <w:color w:val="auto"/>
          <w:kern w:val="0"/>
          <w:szCs w:val="21"/>
          <w:highlight w:val="none"/>
        </w:rPr>
        <w:t>本项目需要落实的政府采购政策</w:t>
      </w:r>
    </w:p>
    <w:bookmarkEnd w:id="36"/>
    <w:p w14:paraId="146624F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E3E932D">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BB1C3F4">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14:paraId="2A23D55F">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（4）政府采购支持监狱企业发展。</w:t>
      </w:r>
    </w:p>
    <w:p w14:paraId="1BE7024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1B24792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6.若对项目采购电子交易系统操作有疑问，可登录“广西政府采购云平台”https://www.gcy.zfcg.gxzf.gov.cn），点击右侧咨询小采，获取采小蜜智能服务管家帮助，或拨打广西政府采购云平台服务热线95763获取热线服务帮助。 </w:t>
      </w:r>
    </w:p>
    <w:p w14:paraId="1187ECD2">
      <w:pPr>
        <w:spacing w:line="360" w:lineRule="auto"/>
        <w:ind w:firstLine="482" w:firstLineChars="200"/>
        <w:rPr>
          <w:rFonts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14:paraId="42F2705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1.采购人信息</w:t>
      </w:r>
    </w:p>
    <w:p w14:paraId="1EE86E68">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南宁市青秀区中山街道办事处</w:t>
      </w:r>
    </w:p>
    <w:p w14:paraId="5406E35E">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南宁市青秀区竹溪大道7号中山街道办事处</w:t>
      </w:r>
    </w:p>
    <w:p w14:paraId="78F1B762">
      <w:pPr>
        <w:spacing w:line="360" w:lineRule="auto"/>
        <w:ind w:firstLine="735" w:firstLineChars="35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封雨溪</w:t>
      </w:r>
    </w:p>
    <w:p w14:paraId="775281FD">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0771-5360659</w:t>
      </w:r>
    </w:p>
    <w:p w14:paraId="43CC8E14">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4E7D4FA4">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名称：广西合美工程咨询有限公司</w:t>
      </w:r>
    </w:p>
    <w:p w14:paraId="64F35358">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地址：南宁市青秀区金湖路61号佳得鑫水晶城D座1402号房</w:t>
      </w:r>
    </w:p>
    <w:p w14:paraId="78725450">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项目联系人：雷芳莉</w:t>
      </w:r>
    </w:p>
    <w:p w14:paraId="31E02D49">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联系电话：0771-4811887</w:t>
      </w:r>
    </w:p>
    <w:p w14:paraId="49239323">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3.项目联系方式</w:t>
      </w:r>
    </w:p>
    <w:p w14:paraId="51F38AC3">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项目联系人：雷芳莉</w:t>
      </w:r>
    </w:p>
    <w:p w14:paraId="430E58D0">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电话：0771-4811887</w:t>
      </w:r>
    </w:p>
    <w:p w14:paraId="61D96345">
      <w:pPr>
        <w:pStyle w:val="9"/>
        <w:spacing w:line="360" w:lineRule="auto"/>
        <w:ind w:firstLine="420" w:firstLineChars="200"/>
        <w:rPr>
          <w:rFonts w:ascii="宋体" w:hAnsi="宋体" w:eastAsia="宋体" w:cs="Times New Roman"/>
          <w:color w:val="auto"/>
          <w:szCs w:val="21"/>
          <w:highlight w:val="none"/>
        </w:rPr>
      </w:pPr>
      <w:bookmarkStart w:id="37" w:name="_Toc10702"/>
      <w:r>
        <w:rPr>
          <w:rFonts w:hint="eastAsia" w:ascii="宋体" w:hAnsi="宋体" w:eastAsia="宋体" w:cs="Times New Roman"/>
          <w:color w:val="auto"/>
          <w:highlight w:val="none"/>
        </w:rPr>
        <w:t>附件： 1.CA证书申请方式及操作指南下载地址（登陆</w:t>
      </w: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HYPERLINK "http://nncz.nanning.gov.cn/" </w:instrText>
      </w:r>
      <w:r>
        <w:rPr>
          <w:rFonts w:ascii="宋体" w:hAnsi="宋体" w:eastAsia="宋体" w:cs="Times New Roman"/>
          <w:color w:val="auto"/>
          <w:highlight w:val="none"/>
        </w:rPr>
        <w:fldChar w:fldCharType="separate"/>
      </w:r>
      <w:r>
        <w:rPr>
          <w:rStyle w:val="27"/>
          <w:rFonts w:ascii="宋体" w:hAnsi="宋体" w:eastAsia="宋体" w:cs="Times New Roman"/>
          <w:color w:val="auto"/>
          <w:highlight w:val="none"/>
        </w:rPr>
        <w:t>http://nncz.nanning.gov.cn/</w:t>
      </w:r>
      <w:r>
        <w:rPr>
          <w:rStyle w:val="27"/>
          <w:rFonts w:ascii="宋体" w:hAnsi="宋体" w:eastAsia="宋体" w:cs="Times New Roman"/>
          <w:color w:val="auto"/>
          <w:highlight w:val="none"/>
        </w:rPr>
        <w:fldChar w:fldCharType="end"/>
      </w:r>
      <w:r>
        <w:rPr>
          <w:rFonts w:hint="eastAsia" w:ascii="宋体" w:hAnsi="宋体" w:eastAsia="宋体" w:cs="Times New Roman"/>
          <w:color w:val="auto"/>
          <w:highlight w:val="none"/>
        </w:rPr>
        <w:t>（南宁市财政局官网）</w:t>
      </w:r>
      <w:r>
        <w:rPr>
          <w:rFonts w:ascii="宋体" w:hAnsi="宋体" w:eastAsia="宋体" w:cs="Times New Roman"/>
          <w:color w:val="auto"/>
          <w:highlight w:val="none"/>
        </w:rPr>
        <w:t>-</w:t>
      </w:r>
      <w:r>
        <w:rPr>
          <w:rFonts w:hint="eastAsia" w:ascii="宋体" w:hAnsi="宋体" w:eastAsia="宋体" w:cs="Times New Roman"/>
          <w:color w:val="auto"/>
          <w:highlight w:val="none"/>
        </w:rPr>
        <w:t>业务专题-政府采购监督管理-资料下载</w:t>
      </w:r>
      <w:r>
        <w:rPr>
          <w:rFonts w:ascii="宋体" w:hAnsi="宋体" w:eastAsia="宋体" w:cs="Times New Roman"/>
          <w:color w:val="auto"/>
          <w:highlight w:val="none"/>
        </w:rPr>
        <w:t>-</w:t>
      </w:r>
      <w:r>
        <w:rPr>
          <w:rFonts w:hint="eastAsia" w:ascii="宋体" w:hAnsi="宋体" w:eastAsia="宋体" w:cs="Times New Roman"/>
          <w:color w:val="auto"/>
          <w:highlight w:val="none"/>
        </w:rPr>
        <w:t>“广西政采云西部</w:t>
      </w:r>
      <w:r>
        <w:rPr>
          <w:rFonts w:ascii="宋体" w:hAnsi="宋体" w:eastAsia="宋体" w:cs="Times New Roman"/>
          <w:color w:val="auto"/>
          <w:highlight w:val="none"/>
        </w:rPr>
        <w:t>CA</w:t>
      </w:r>
      <w:r>
        <w:rPr>
          <w:rFonts w:hint="eastAsia" w:ascii="宋体" w:hAnsi="宋体" w:eastAsia="宋体" w:cs="Times New Roman"/>
          <w:color w:val="auto"/>
          <w:highlight w:val="none"/>
        </w:rPr>
        <w:t>办理方式”或“南宁市政采云</w:t>
      </w:r>
      <w:r>
        <w:rPr>
          <w:rFonts w:ascii="宋体" w:hAnsi="宋体" w:eastAsia="宋体" w:cs="Times New Roman"/>
          <w:color w:val="auto"/>
          <w:highlight w:val="none"/>
        </w:rPr>
        <w:t>CA</w:t>
      </w:r>
      <w:r>
        <w:rPr>
          <w:rFonts w:hint="eastAsia" w:ascii="宋体" w:hAnsi="宋体" w:eastAsia="宋体" w:cs="Times New Roman"/>
          <w:color w:val="auto"/>
          <w:highlight w:val="none"/>
        </w:rPr>
        <w:t>证书办理操作指南”）</w:t>
      </w:r>
    </w:p>
    <w:p w14:paraId="105C7601">
      <w:pPr>
        <w:pStyle w:val="9"/>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2.电子投标文件制作与投送教程（在此网址下载：</w:t>
      </w: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HYPERLINK "http://nncz.nanning.gov.cn/" </w:instrText>
      </w:r>
      <w:r>
        <w:rPr>
          <w:rFonts w:ascii="宋体" w:hAnsi="宋体" w:eastAsia="宋体" w:cs="Times New Roman"/>
          <w:color w:val="auto"/>
          <w:highlight w:val="none"/>
        </w:rPr>
        <w:fldChar w:fldCharType="separate"/>
      </w:r>
      <w:r>
        <w:rPr>
          <w:rFonts w:hint="default" w:ascii="宋体" w:hAnsi="宋体" w:eastAsia="宋体" w:cs="Times New Roman"/>
          <w:color w:val="auto"/>
          <w:highlight w:val="none"/>
          <w:u w:val="single"/>
        </w:rPr>
        <w:t>http://nncz.nanning.gov.cn/</w:t>
      </w:r>
      <w:r>
        <w:rPr>
          <w:rFonts w:hint="default" w:ascii="宋体" w:hAnsi="宋体" w:eastAsia="宋体" w:cs="Times New Roman"/>
          <w:color w:val="auto"/>
          <w:highlight w:val="none"/>
          <w:u w:val="single"/>
        </w:rPr>
        <w:fldChar w:fldCharType="end"/>
      </w:r>
      <w:r>
        <w:rPr>
          <w:rFonts w:hint="eastAsia" w:ascii="宋体" w:hAnsi="宋体" w:eastAsia="宋体" w:cs="Times New Roman"/>
          <w:color w:val="auto"/>
          <w:highlight w:val="none"/>
        </w:rPr>
        <w:t>（南宁市财政局官网）</w:t>
      </w:r>
      <w:r>
        <w:rPr>
          <w:rFonts w:ascii="宋体" w:hAnsi="宋体" w:eastAsia="宋体" w:cs="Times New Roman"/>
          <w:color w:val="auto"/>
          <w:highlight w:val="none"/>
        </w:rPr>
        <w:t>-</w:t>
      </w:r>
      <w:r>
        <w:rPr>
          <w:rFonts w:hint="eastAsia" w:ascii="宋体" w:hAnsi="宋体" w:eastAsia="宋体" w:cs="Times New Roman"/>
          <w:color w:val="auto"/>
          <w:highlight w:val="none"/>
        </w:rPr>
        <w:t>业务专题-政府采购监督管理-资料下载-南宁市政府采购项目全流程电子化交易操作指南）</w:t>
      </w:r>
    </w:p>
    <w:p w14:paraId="573154A2">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广西合美工程咨询有限公司</w:t>
      </w:r>
    </w:p>
    <w:p w14:paraId="0C0AEB6E">
      <w:pPr>
        <w:spacing w:line="360" w:lineRule="auto"/>
        <w:ind w:firstLine="210" w:firstLineChars="100"/>
        <w:jc w:val="right"/>
        <w:rPr>
          <w:rFonts w:ascii="宋体" w:hAnsi="宋体" w:cs="宋体"/>
          <w:color w:val="auto"/>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w:t>
      </w:r>
    </w:p>
    <w:p w14:paraId="7A61AA78">
      <w:pPr>
        <w:widowControl/>
        <w:spacing w:line="360" w:lineRule="auto"/>
        <w:jc w:val="left"/>
        <w:rPr>
          <w:rFonts w:ascii="宋体" w:hAnsi="宋体" w:cs="宋体"/>
          <w:color w:val="auto"/>
          <w:sz w:val="24"/>
          <w:highlight w:val="none"/>
          <w:lang w:val="zh-CN"/>
        </w:rPr>
        <w:sectPr>
          <w:footerReference r:id="rId5" w:type="default"/>
          <w:pgSz w:w="11906" w:h="16838"/>
          <w:pgMar w:top="1134" w:right="1134" w:bottom="1134" w:left="1134" w:header="720" w:footer="720" w:gutter="0"/>
          <w:cols w:space="720" w:num="1"/>
          <w:docGrid w:type="lines" w:linePitch="331" w:charSpace="0"/>
        </w:sectPr>
      </w:pPr>
    </w:p>
    <w:p w14:paraId="40E1D3FE">
      <w:pPr>
        <w:pStyle w:val="2"/>
        <w:jc w:val="center"/>
        <w:rPr>
          <w:rFonts w:ascii="宋体" w:hAnsi="宋体" w:cs="宋体"/>
          <w:color w:val="auto"/>
          <w:highlight w:val="none"/>
        </w:rPr>
      </w:pPr>
      <w:r>
        <w:rPr>
          <w:rFonts w:hint="eastAsia" w:ascii="宋体" w:hAnsi="宋体" w:cs="宋体"/>
          <w:bCs w:val="0"/>
          <w:color w:val="auto"/>
          <w:sz w:val="32"/>
          <w:szCs w:val="32"/>
          <w:highlight w:val="none"/>
        </w:rPr>
        <w:t>第二章 采购需求</w:t>
      </w:r>
      <w:bookmarkEnd w:id="37"/>
    </w:p>
    <w:p w14:paraId="33B8B4F6">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说明：</w:t>
      </w:r>
    </w:p>
    <w:p w14:paraId="5CB7D410">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 为落实政府采购政策需满足的要求（根据项目实际情况填写内容）</w:t>
      </w:r>
    </w:p>
    <w:p w14:paraId="21DF967A">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w:t>
      </w:r>
      <w:r>
        <w:rPr>
          <w:rFonts w:hint="eastAsia" w:ascii="宋体" w:hAnsi="宋体" w:cs="宋体"/>
          <w:color w:val="auto"/>
          <w:szCs w:val="21"/>
          <w:highlight w:val="none"/>
          <w:lang w:eastAsia="zh-CN"/>
        </w:rPr>
        <w:t>单一来源采购</w:t>
      </w:r>
      <w:r>
        <w:rPr>
          <w:rFonts w:hint="eastAsia" w:ascii="宋体" w:hAnsi="宋体" w:cs="宋体"/>
          <w:color w:val="auto"/>
          <w:szCs w:val="21"/>
          <w:highlight w:val="none"/>
        </w:rPr>
        <w:t>采购文件所称中小企业必须符合《政府采购促进中小企业发展管理办法》（财库〔2020〕46号）的规定。</w:t>
      </w:r>
    </w:p>
    <w:p w14:paraId="07E79980">
      <w:pPr>
        <w:tabs>
          <w:tab w:val="left" w:pos="180"/>
          <w:tab w:val="left" w:pos="1620"/>
        </w:tabs>
        <w:spacing w:line="4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8E0AC59">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7C68BB9F">
      <w:pPr>
        <w:spacing w:line="42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w:t>
      </w:r>
    </w:p>
    <w:p w14:paraId="281D21E3">
      <w:pPr>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0CFD01AF">
      <w:pPr>
        <w:pStyle w:val="9"/>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不需要供应商对采购需求响应为具体数值的，此采购需求的数值后将以◆号标注。</w:t>
      </w:r>
    </w:p>
    <w:p w14:paraId="1D47FB59">
      <w:pPr>
        <w:pStyle w:val="9"/>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 采购需求中“</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为非实质性条款，属于评分因素，详见采购文件第四章评审因素。</w:t>
      </w:r>
    </w:p>
    <w:p w14:paraId="22667CFA">
      <w:pPr>
        <w:pStyle w:val="9"/>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如竞标人竞标产品存在侵犯他人的知识产权或者专利成果行为的，应承担相应法律责任。</w:t>
      </w:r>
    </w:p>
    <w:tbl>
      <w:tblPr>
        <w:tblStyle w:val="24"/>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787"/>
        <w:gridCol w:w="727"/>
        <w:gridCol w:w="1188"/>
      </w:tblGrid>
      <w:tr w14:paraId="1FB2D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61765000">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30"/>
                <w:szCs w:val="30"/>
                <w:highlight w:val="none"/>
              </w:rPr>
              <w:t>服务需求一览表</w:t>
            </w:r>
          </w:p>
        </w:tc>
      </w:tr>
      <w:tr w14:paraId="65A68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1A72FB86">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C3F0B08">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vAlign w:val="center"/>
          </w:tcPr>
          <w:p w14:paraId="686CDFF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vAlign w:val="center"/>
          </w:tcPr>
          <w:p w14:paraId="338A6026">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42" w:type="dxa"/>
            <w:tcBorders>
              <w:top w:val="single" w:color="auto" w:sz="4" w:space="0"/>
              <w:left w:val="single" w:color="auto" w:sz="4" w:space="0"/>
              <w:bottom w:val="single" w:color="auto" w:sz="4" w:space="0"/>
              <w:right w:val="single" w:color="auto" w:sz="4" w:space="0"/>
            </w:tcBorders>
            <w:vAlign w:val="center"/>
          </w:tcPr>
          <w:p w14:paraId="29888616">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4787" w:type="dxa"/>
            <w:tcBorders>
              <w:top w:val="single" w:color="auto" w:sz="4" w:space="0"/>
              <w:left w:val="single" w:color="auto" w:sz="4" w:space="0"/>
              <w:bottom w:val="single" w:color="auto" w:sz="4" w:space="0"/>
              <w:right w:val="single" w:color="auto" w:sz="4" w:space="0"/>
            </w:tcBorders>
            <w:vAlign w:val="center"/>
          </w:tcPr>
          <w:p w14:paraId="4E0A8526">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服务参数</w:t>
            </w:r>
          </w:p>
        </w:tc>
        <w:tc>
          <w:tcPr>
            <w:tcW w:w="727" w:type="dxa"/>
            <w:tcBorders>
              <w:top w:val="single" w:color="auto" w:sz="4" w:space="0"/>
              <w:left w:val="single" w:color="auto" w:sz="4" w:space="0"/>
              <w:bottom w:val="single" w:color="auto" w:sz="4" w:space="0"/>
              <w:right w:val="single" w:color="auto" w:sz="4" w:space="0"/>
            </w:tcBorders>
            <w:vAlign w:val="center"/>
          </w:tcPr>
          <w:p w14:paraId="0CCC36A9">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预算合计（元）</w:t>
            </w:r>
          </w:p>
        </w:tc>
        <w:tc>
          <w:tcPr>
            <w:tcW w:w="1188" w:type="dxa"/>
            <w:tcBorders>
              <w:top w:val="single" w:color="auto" w:sz="4" w:space="0"/>
              <w:left w:val="single" w:color="auto" w:sz="4" w:space="0"/>
              <w:bottom w:val="single" w:color="auto" w:sz="4" w:space="0"/>
              <w:right w:val="single" w:color="auto" w:sz="4" w:space="0"/>
            </w:tcBorders>
            <w:vAlign w:val="center"/>
          </w:tcPr>
          <w:p w14:paraId="05C367DD">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中小企业划分标准所属行业名称（行业名称及划分见本章附件1）</w:t>
            </w:r>
          </w:p>
        </w:tc>
      </w:tr>
      <w:tr w14:paraId="02EDF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right w:val="single" w:color="auto" w:sz="4" w:space="0"/>
            </w:tcBorders>
          </w:tcPr>
          <w:p w14:paraId="2CB2EFA1">
            <w:pPr>
              <w:spacing w:line="360" w:lineRule="exact"/>
              <w:jc w:val="center"/>
              <w:rPr>
                <w:rFonts w:hint="eastAsia" w:ascii="宋体" w:hAnsi="宋体" w:eastAsia="宋体" w:cs="宋体"/>
                <w:b/>
                <w:bCs/>
                <w:color w:val="auto"/>
                <w:sz w:val="21"/>
                <w:szCs w:val="21"/>
                <w:highlight w:val="none"/>
              </w:rPr>
            </w:pPr>
          </w:p>
        </w:tc>
        <w:tc>
          <w:tcPr>
            <w:tcW w:w="420" w:type="dxa"/>
            <w:tcBorders>
              <w:top w:val="single" w:color="auto" w:sz="4" w:space="0"/>
              <w:left w:val="single" w:color="auto" w:sz="4" w:space="0"/>
              <w:right w:val="single" w:color="auto" w:sz="4" w:space="0"/>
            </w:tcBorders>
            <w:vAlign w:val="center"/>
          </w:tcPr>
          <w:p w14:paraId="4EFD84E6">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48" w:type="dxa"/>
            <w:tcBorders>
              <w:top w:val="single" w:color="auto" w:sz="4" w:space="0"/>
              <w:left w:val="single" w:color="auto" w:sz="4" w:space="0"/>
              <w:right w:val="single" w:color="auto" w:sz="4" w:space="0"/>
            </w:tcBorders>
            <w:vAlign w:val="center"/>
          </w:tcPr>
          <w:p w14:paraId="27A978F3">
            <w:pPr>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南宁市青秀区中山街道办事处桃源南社区服务用房租赁服务项目</w:t>
            </w:r>
          </w:p>
        </w:tc>
        <w:tc>
          <w:tcPr>
            <w:tcW w:w="464" w:type="dxa"/>
            <w:tcBorders>
              <w:top w:val="single" w:color="auto" w:sz="4" w:space="0"/>
              <w:left w:val="single" w:color="auto" w:sz="4" w:space="0"/>
              <w:right w:val="single" w:color="auto" w:sz="4" w:space="0"/>
            </w:tcBorders>
            <w:vAlign w:val="center"/>
          </w:tcPr>
          <w:p w14:paraId="554A6FC1">
            <w:pPr>
              <w:snapToGrid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642" w:type="dxa"/>
            <w:tcBorders>
              <w:top w:val="single" w:color="auto" w:sz="4" w:space="0"/>
              <w:left w:val="single" w:color="auto" w:sz="4" w:space="0"/>
              <w:right w:val="single" w:color="auto" w:sz="4" w:space="0"/>
            </w:tcBorders>
            <w:vAlign w:val="center"/>
          </w:tcPr>
          <w:p w14:paraId="51321A4E">
            <w:pPr>
              <w:snapToGrid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4787" w:type="dxa"/>
            <w:tcBorders>
              <w:top w:val="single" w:color="auto" w:sz="4" w:space="0"/>
              <w:left w:val="single" w:color="auto" w:sz="4" w:space="0"/>
              <w:right w:val="single" w:color="auto" w:sz="4" w:space="0"/>
            </w:tcBorders>
            <w:vAlign w:val="center"/>
          </w:tcPr>
          <w:p w14:paraId="7AAA6121">
            <w:pPr>
              <w:spacing w:after="120" w:line="360" w:lineRule="exact"/>
              <w:rPr>
                <w:rFonts w:ascii="宋体" w:hAnsi="宋体" w:cs="宋体"/>
                <w:color w:val="auto"/>
                <w:szCs w:val="21"/>
                <w:highlight w:val="none"/>
              </w:rPr>
            </w:pPr>
            <w:r>
              <w:rPr>
                <w:rFonts w:hint="eastAsia" w:ascii="宋体" w:hAnsi="宋体" w:cs="宋体"/>
                <w:color w:val="auto"/>
                <w:szCs w:val="21"/>
                <w:highlight w:val="none"/>
              </w:rPr>
              <w:t>一、项目概况：</w:t>
            </w:r>
          </w:p>
          <w:p w14:paraId="41237D1C">
            <w:pPr>
              <w:spacing w:after="120"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为了节省办公经费开支，便于管理，方便周边群众办事，中山街道办拟从周边寻找新的服务用房，租赁总面积不低于400㎡，并将该场地作为桃源南社区居民委员会服务用房。</w:t>
            </w:r>
          </w:p>
          <w:p w14:paraId="184CBF4F">
            <w:pPr>
              <w:spacing w:after="120" w:line="360" w:lineRule="exact"/>
              <w:rPr>
                <w:rFonts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rPr>
              <w:t>需求</w:t>
            </w:r>
          </w:p>
          <w:p w14:paraId="66F3938E">
            <w:pPr>
              <w:jc w:val="left"/>
              <w:rPr>
                <w:rFonts w:hint="default"/>
                <w:color w:val="auto"/>
                <w:highlight w:val="none"/>
                <w:lang w:val="en-US"/>
              </w:rPr>
            </w:pPr>
            <w:r>
              <w:rPr>
                <w:rFonts w:hint="eastAsia" w:ascii="宋体" w:hAnsi="宋体" w:cs="宋体"/>
                <w:color w:val="auto"/>
                <w:szCs w:val="21"/>
                <w:highlight w:val="none"/>
              </w:rPr>
              <w:t>1、选址要求：</w:t>
            </w:r>
            <w:r>
              <w:rPr>
                <w:rFonts w:hint="eastAsia" w:ascii="宋体" w:hAnsi="宋体" w:cs="宋体"/>
                <w:strike w:val="0"/>
                <w:dstrike w:val="0"/>
                <w:color w:val="auto"/>
                <w:szCs w:val="21"/>
                <w:highlight w:val="none"/>
                <w:lang w:val="en-US" w:eastAsia="zh-CN"/>
              </w:rPr>
              <w:t>南宁市青秀区</w:t>
            </w:r>
            <w:r>
              <w:rPr>
                <w:rFonts w:hint="eastAsia" w:ascii="宋体" w:hAnsi="宋体" w:cs="宋体"/>
                <w:strike w:val="0"/>
                <w:dstrike w:val="0"/>
                <w:color w:val="auto"/>
                <w:szCs w:val="21"/>
                <w:highlight w:val="none"/>
                <w:lang w:val="en-US" w:eastAsia="zh-CN"/>
              </w:rPr>
              <w:t>桃源路周边</w:t>
            </w:r>
          </w:p>
          <w:p w14:paraId="6108FAD3">
            <w:pPr>
              <w:spacing w:after="120" w:line="360" w:lineRule="exact"/>
              <w:rPr>
                <w:rFonts w:ascii="宋体" w:hAnsi="宋体" w:cs="宋体"/>
                <w:color w:val="auto"/>
                <w:szCs w:val="21"/>
                <w:highlight w:val="none"/>
              </w:rPr>
            </w:pPr>
            <w:r>
              <w:rPr>
                <w:rFonts w:hint="eastAsia" w:ascii="宋体" w:hAnsi="宋体" w:cs="宋体"/>
                <w:color w:val="auto"/>
                <w:szCs w:val="21"/>
                <w:highlight w:val="none"/>
              </w:rPr>
              <w:t>2、租赁期限：</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p>
          <w:p w14:paraId="6DA7AB1C">
            <w:pPr>
              <w:spacing w:after="120" w:line="360" w:lineRule="exact"/>
              <w:rPr>
                <w:rFonts w:ascii="宋体" w:hAnsi="宋体" w:cs="宋体"/>
                <w:color w:val="auto"/>
                <w:szCs w:val="21"/>
                <w:highlight w:val="none"/>
              </w:rPr>
            </w:pPr>
            <w:r>
              <w:rPr>
                <w:rFonts w:hint="eastAsia" w:ascii="宋体" w:hAnsi="宋体" w:cs="宋体"/>
                <w:color w:val="auto"/>
                <w:szCs w:val="21"/>
                <w:highlight w:val="none"/>
              </w:rPr>
              <w:t>3、面积及房屋结构要求：房屋建筑面积不少于</w:t>
            </w:r>
            <w:r>
              <w:rPr>
                <w:rFonts w:hint="eastAsia" w:ascii="宋体" w:hAnsi="宋体" w:cs="宋体"/>
                <w:color w:val="auto"/>
                <w:szCs w:val="21"/>
                <w:highlight w:val="none"/>
              </w:rPr>
              <w:t>400</w:t>
            </w:r>
            <w:r>
              <w:rPr>
                <w:rFonts w:hint="eastAsia" w:ascii="宋体" w:hAnsi="宋体" w:cs="宋体"/>
                <w:color w:val="auto"/>
                <w:szCs w:val="21"/>
                <w:highlight w:val="none"/>
              </w:rPr>
              <w:t>㎡，房屋结构为钢筋混凝土结构或钢结构。</w:t>
            </w:r>
          </w:p>
          <w:p w14:paraId="5D8F9F68">
            <w:pPr>
              <w:jc w:val="left"/>
              <w:rPr>
                <w:rFonts w:ascii="宋体" w:hAnsi="宋体" w:cs="宋体"/>
                <w:color w:val="auto"/>
                <w:szCs w:val="21"/>
                <w:highlight w:val="none"/>
              </w:rPr>
            </w:pPr>
            <w:r>
              <w:rPr>
                <w:rFonts w:hint="eastAsia" w:ascii="宋体" w:hAnsi="宋体" w:cs="宋体"/>
                <w:color w:val="auto"/>
                <w:szCs w:val="21"/>
                <w:highlight w:val="none"/>
              </w:rPr>
              <w:t>4、地理位置：</w:t>
            </w:r>
            <w:r>
              <w:rPr>
                <w:rFonts w:hint="eastAsia" w:ascii="宋体" w:hAnsi="宋体" w:cs="宋体"/>
                <w:strike w:val="0"/>
                <w:dstrike w:val="0"/>
                <w:color w:val="auto"/>
                <w:szCs w:val="21"/>
                <w:highlight w:val="none"/>
                <w:lang w:val="en-US" w:eastAsia="zh-CN"/>
              </w:rPr>
              <w:t>桃源南社区党群服务中心</w:t>
            </w:r>
            <w:r>
              <w:rPr>
                <w:rFonts w:hint="eastAsia" w:ascii="宋体" w:hAnsi="宋体" w:cs="宋体"/>
                <w:strike w:val="0"/>
                <w:dstrike w:val="0"/>
                <w:color w:val="auto"/>
                <w:szCs w:val="21"/>
                <w:highlight w:val="none"/>
                <w:lang w:val="en-US" w:eastAsia="zh-CN"/>
              </w:rPr>
              <w:t>周边2公里范围内</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靠近公交站、地铁站，</w:t>
            </w:r>
            <w:r>
              <w:rPr>
                <w:rFonts w:hint="eastAsia" w:ascii="宋体" w:hAnsi="宋体" w:cs="宋体"/>
                <w:color w:val="auto"/>
                <w:szCs w:val="21"/>
                <w:highlight w:val="none"/>
              </w:rPr>
              <w:t>交通便利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方便办公</w:t>
            </w:r>
            <w:r>
              <w:rPr>
                <w:rFonts w:hint="eastAsia" w:ascii="宋体" w:hAnsi="宋体" w:cs="宋体"/>
                <w:color w:val="auto"/>
                <w:szCs w:val="21"/>
                <w:highlight w:val="none"/>
              </w:rPr>
              <w:t>。</w:t>
            </w:r>
          </w:p>
          <w:p w14:paraId="49DA3EF5">
            <w:pPr>
              <w:spacing w:after="120" w:line="3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、功能分区要求:</w:t>
            </w:r>
            <w:r>
              <w:rPr>
                <w:rFonts w:hint="eastAsia" w:ascii="宋体" w:hAnsi="宋体" w:cs="宋体"/>
                <w:color w:val="auto"/>
                <w:szCs w:val="21"/>
                <w:highlight w:val="none"/>
              </w:rPr>
              <w:t>满足公共需求</w:t>
            </w:r>
            <w:r>
              <w:rPr>
                <w:rFonts w:hint="eastAsia" w:ascii="宋体" w:hAnsi="宋体" w:cs="宋体"/>
                <w:color w:val="auto"/>
                <w:szCs w:val="21"/>
                <w:highlight w:val="none"/>
                <w:lang w:eastAsia="zh-CN"/>
              </w:rPr>
              <w:t>，</w:t>
            </w:r>
            <w:r>
              <w:rPr>
                <w:rFonts w:hint="eastAsia" w:ascii="宋体" w:hAnsi="宋体" w:cs="宋体"/>
                <w:color w:val="auto"/>
                <w:szCs w:val="21"/>
                <w:highlight w:val="none"/>
              </w:rPr>
              <w:t>场地配备简装修。地板为瓷砖铺设，能达到交付即可正常办公的要求。</w:t>
            </w:r>
          </w:p>
          <w:p w14:paraId="45EBEAED">
            <w:pPr>
              <w:spacing w:after="120" w:line="360" w:lineRule="exac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、供水、排水、供电、照明、排风设施良好，能够保证交付使用后日常用水、用电和照明需求，排水系统通畅。</w:t>
            </w:r>
          </w:p>
          <w:p w14:paraId="73D745D2">
            <w:pPr>
              <w:spacing w:after="120" w:line="360" w:lineRule="exact"/>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装修符合消防标准。</w:t>
            </w:r>
          </w:p>
          <w:p w14:paraId="4081F49C">
            <w:pPr>
              <w:spacing w:after="120" w:line="360" w:lineRule="exact"/>
              <w:rPr>
                <w:rFonts w:hint="default"/>
                <w:color w:val="auto"/>
                <w:highlight w:val="none"/>
                <w:lang w:val="en-US" w:eastAsia="zh-CN"/>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、保障租赁场地外围公共区域的环境卫生,保持干净整洁的环境,包括清洁和垃圾的收集、清运及除害灭菌等工作。</w:t>
            </w:r>
          </w:p>
        </w:tc>
        <w:tc>
          <w:tcPr>
            <w:tcW w:w="727" w:type="dxa"/>
            <w:tcBorders>
              <w:top w:val="single" w:color="auto" w:sz="4" w:space="0"/>
              <w:left w:val="single" w:color="auto" w:sz="4" w:space="0"/>
              <w:right w:val="single" w:color="auto" w:sz="4" w:space="0"/>
            </w:tcBorders>
            <w:vAlign w:val="center"/>
          </w:tcPr>
          <w:p w14:paraId="4112DB65">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396000.00</w:t>
            </w:r>
          </w:p>
        </w:tc>
        <w:tc>
          <w:tcPr>
            <w:tcW w:w="1188" w:type="dxa"/>
            <w:tcBorders>
              <w:top w:val="single" w:color="auto" w:sz="4" w:space="0"/>
              <w:left w:val="single" w:color="auto" w:sz="4" w:space="0"/>
              <w:right w:val="single" w:color="auto" w:sz="4" w:space="0"/>
            </w:tcBorders>
            <w:vAlign w:val="center"/>
          </w:tcPr>
          <w:p w14:paraId="1ECD6AFD">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r>
      <w:tr w14:paraId="279A8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vAlign w:val="center"/>
          </w:tcPr>
          <w:p w14:paraId="720DBBBD">
            <w:pPr>
              <w:widowControl/>
              <w:shd w:val="clear" w:color="auto" w:fill="FFFFFF"/>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商务条款</w:t>
            </w:r>
          </w:p>
          <w:p w14:paraId="204EC8DC">
            <w:pPr>
              <w:widowControl/>
              <w:shd w:val="clear" w:color="auto" w:fill="FFFFFF"/>
              <w:spacing w:line="360" w:lineRule="exact"/>
              <w:jc w:val="center"/>
              <w:rPr>
                <w:rFonts w:hint="eastAsia" w:ascii="宋体" w:hAnsi="宋体" w:eastAsia="宋体" w:cs="宋体"/>
                <w:color w:val="auto"/>
                <w:sz w:val="21"/>
                <w:szCs w:val="21"/>
                <w:highlight w:val="none"/>
                <w:lang w:val="en-US" w:eastAsia="zh-CN"/>
              </w:rPr>
            </w:pPr>
          </w:p>
          <w:p w14:paraId="40B7FB9A">
            <w:pPr>
              <w:widowControl/>
              <w:shd w:val="clear" w:color="auto" w:fill="FFFFFF"/>
              <w:spacing w:line="360" w:lineRule="exact"/>
              <w:jc w:val="center"/>
              <w:rPr>
                <w:rFonts w:hint="eastAsia" w:ascii="宋体" w:hAnsi="宋体" w:eastAsia="宋体" w:cs="宋体"/>
                <w:color w:val="auto"/>
                <w:sz w:val="21"/>
                <w:szCs w:val="21"/>
                <w:highlight w:val="none"/>
                <w:lang w:val="en-US" w:eastAsia="zh-CN"/>
              </w:rPr>
            </w:pPr>
          </w:p>
        </w:tc>
        <w:tc>
          <w:tcPr>
            <w:tcW w:w="7808" w:type="dxa"/>
            <w:gridSpan w:val="5"/>
            <w:tcBorders>
              <w:top w:val="single" w:color="auto" w:sz="4" w:space="0"/>
              <w:left w:val="single" w:color="auto" w:sz="4" w:space="0"/>
              <w:bottom w:val="single" w:color="auto" w:sz="4" w:space="0"/>
              <w:right w:val="single" w:color="auto" w:sz="4" w:space="0"/>
            </w:tcBorders>
          </w:tcPr>
          <w:p w14:paraId="43B5D27A">
            <w:pPr>
              <w:spacing w:line="41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一、合同签订期：</w:t>
            </w:r>
            <w:r>
              <w:rPr>
                <w:rFonts w:hint="eastAsia" w:ascii="宋体" w:hAnsi="宋体" w:cs="宋体"/>
                <w:color w:val="auto"/>
                <w:szCs w:val="21"/>
                <w:highlight w:val="none"/>
              </w:rPr>
              <w:t xml:space="preserve">自中标通知书发出之日起25日内。                              </w:t>
            </w:r>
          </w:p>
          <w:p w14:paraId="0BCEED5A">
            <w:pPr>
              <w:spacing w:line="410" w:lineRule="exact"/>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二、服务期限：</w:t>
            </w:r>
            <w:r>
              <w:rPr>
                <w:rFonts w:hint="eastAsia" w:ascii="宋体" w:hAnsi="宋体" w:cs="宋体"/>
                <w:color w:val="auto"/>
                <w:szCs w:val="21"/>
                <w:highlight w:val="none"/>
              </w:rPr>
              <w:t>自合同签订之日起</w:t>
            </w:r>
            <w:r>
              <w:rPr>
                <w:rFonts w:hint="eastAsia" w:ascii="宋体" w:hAnsi="宋体" w:cs="宋体"/>
                <w:color w:val="auto"/>
                <w:szCs w:val="21"/>
                <w:highlight w:val="none"/>
                <w:lang w:val="en-US" w:eastAsia="zh-CN"/>
              </w:rPr>
              <w:t>30日内交付使用，服务期三</w:t>
            </w:r>
            <w:r>
              <w:rPr>
                <w:rFonts w:hint="eastAsia" w:ascii="宋体" w:hAnsi="宋体" w:cs="宋体"/>
                <w:color w:val="auto"/>
                <w:szCs w:val="21"/>
                <w:highlight w:val="none"/>
              </w:rPr>
              <w:t>年。</w:t>
            </w:r>
            <w:r>
              <w:rPr>
                <w:rFonts w:hint="eastAsia" w:ascii="宋体" w:hAnsi="宋体" w:cs="宋体"/>
                <w:color w:val="auto"/>
                <w:szCs w:val="21"/>
                <w:highlight w:val="none"/>
              </w:rPr>
              <w:t xml:space="preserve">                                         </w:t>
            </w:r>
          </w:p>
          <w:p w14:paraId="63E20AC8">
            <w:pPr>
              <w:spacing w:line="410" w:lineRule="exact"/>
              <w:rPr>
                <w:rFonts w:ascii="宋体" w:hAnsi="宋体" w:cs="宋体"/>
                <w:color w:val="auto"/>
                <w:szCs w:val="21"/>
                <w:highlight w:val="none"/>
              </w:rPr>
            </w:pPr>
            <w:r>
              <w:rPr>
                <w:rFonts w:hint="eastAsia" w:ascii="宋体" w:hAnsi="宋体" w:cs="宋体"/>
                <w:b/>
                <w:bCs/>
                <w:color w:val="auto"/>
                <w:szCs w:val="21"/>
                <w:highlight w:val="none"/>
              </w:rPr>
              <w:t>三、服务地点：</w:t>
            </w:r>
            <w:r>
              <w:rPr>
                <w:rFonts w:hint="eastAsia" w:ascii="宋体" w:hAnsi="宋体" w:cs="宋体"/>
                <w:color w:val="auto"/>
                <w:szCs w:val="21"/>
                <w:highlight w:val="none"/>
              </w:rPr>
              <w:t xml:space="preserve">采购人指定地点。   </w:t>
            </w:r>
          </w:p>
          <w:p w14:paraId="21E194D5">
            <w:pPr>
              <w:spacing w:line="410" w:lineRule="exact"/>
              <w:rPr>
                <w:rFonts w:hint="eastAsia" w:ascii="宋体" w:hAnsi="宋体" w:cs="宋体"/>
                <w:color w:val="auto"/>
                <w:szCs w:val="21"/>
                <w:highlight w:val="none"/>
              </w:rPr>
            </w:pPr>
            <w:r>
              <w:rPr>
                <w:rFonts w:hint="eastAsia" w:ascii="宋体" w:hAnsi="宋体" w:cs="宋体"/>
                <w:b/>
                <w:bCs/>
                <w:color w:val="auto"/>
                <w:szCs w:val="21"/>
                <w:highlight w:val="none"/>
              </w:rPr>
              <w:t>四、售后服务要求：</w:t>
            </w:r>
            <w:r>
              <w:rPr>
                <w:rFonts w:hint="eastAsia" w:ascii="宋体" w:hAnsi="宋体" w:cs="宋体"/>
                <w:color w:val="auto"/>
                <w:szCs w:val="21"/>
                <w:highlight w:val="none"/>
              </w:rPr>
              <w:t xml:space="preserve"> </w:t>
            </w:r>
          </w:p>
          <w:p w14:paraId="14E600A9">
            <w:pPr>
              <w:spacing w:line="41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租赁场地硬装(墙体、吊顶、地面、水电等)：非人为因素造成需要维修和保养的，</w:t>
            </w:r>
            <w:r>
              <w:rPr>
                <w:rFonts w:hint="eastAsia" w:ascii="宋体" w:hAnsi="宋体" w:cs="宋体"/>
                <w:color w:val="auto"/>
                <w:szCs w:val="21"/>
                <w:highlight w:val="none"/>
                <w:lang w:val="en-US" w:eastAsia="zh-CN"/>
              </w:rPr>
              <w:t>成交人</w:t>
            </w:r>
            <w:r>
              <w:rPr>
                <w:rFonts w:hint="eastAsia" w:ascii="宋体" w:hAnsi="宋体" w:cs="宋体"/>
                <w:color w:val="auto"/>
                <w:szCs w:val="21"/>
                <w:highlight w:val="none"/>
              </w:rPr>
              <w:t>在两日内完成(节假日、特殊天气除外)，费用由</w:t>
            </w:r>
            <w:r>
              <w:rPr>
                <w:rFonts w:hint="eastAsia" w:ascii="宋体" w:hAnsi="宋体" w:cs="宋体"/>
                <w:color w:val="auto"/>
                <w:szCs w:val="21"/>
                <w:highlight w:val="none"/>
                <w:lang w:val="en-US" w:eastAsia="zh-CN"/>
              </w:rPr>
              <w:t>成交人</w:t>
            </w:r>
            <w:r>
              <w:rPr>
                <w:rFonts w:hint="eastAsia" w:ascii="宋体" w:hAnsi="宋体" w:cs="宋体"/>
                <w:color w:val="auto"/>
                <w:szCs w:val="21"/>
                <w:highlight w:val="none"/>
              </w:rPr>
              <w:t>承担；由于第三方等非质量问题造成的损坏，</w:t>
            </w:r>
            <w:r>
              <w:rPr>
                <w:rFonts w:hint="eastAsia" w:ascii="宋体" w:hAnsi="宋体" w:cs="宋体"/>
                <w:color w:val="auto"/>
                <w:szCs w:val="21"/>
                <w:highlight w:val="none"/>
                <w:lang w:val="en-US" w:eastAsia="zh-CN"/>
              </w:rPr>
              <w:t>成交人</w:t>
            </w:r>
            <w:r>
              <w:rPr>
                <w:rFonts w:hint="eastAsia" w:ascii="宋体" w:hAnsi="宋体" w:cs="宋体"/>
                <w:color w:val="auto"/>
                <w:szCs w:val="21"/>
                <w:highlight w:val="none"/>
              </w:rPr>
              <w:t>需重新制作才能修复的，费用由采购人承担。在使用过程中如出现故障，</w:t>
            </w:r>
            <w:r>
              <w:rPr>
                <w:rFonts w:hint="eastAsia" w:ascii="宋体" w:hAnsi="宋体" w:cs="宋体"/>
                <w:color w:val="auto"/>
                <w:szCs w:val="21"/>
                <w:highlight w:val="none"/>
                <w:lang w:val="en-US" w:eastAsia="zh-CN"/>
              </w:rPr>
              <w:t>成交人</w:t>
            </w:r>
            <w:r>
              <w:rPr>
                <w:rFonts w:hint="eastAsia" w:ascii="宋体" w:hAnsi="宋体" w:cs="宋体"/>
                <w:color w:val="auto"/>
                <w:szCs w:val="21"/>
                <w:highlight w:val="none"/>
              </w:rPr>
              <w:t xml:space="preserve">接到通知后1小时内响应，一般故障4小时内到达现场并处理完毕，较大故障48小时内到达现场并完成故障修复。                                                                     </w:t>
            </w:r>
          </w:p>
          <w:p w14:paraId="45936463">
            <w:pPr>
              <w:spacing w:line="410" w:lineRule="exact"/>
              <w:rPr>
                <w:rFonts w:ascii="宋体" w:hAnsi="宋体" w:cs="宋体"/>
                <w:color w:val="auto"/>
                <w:szCs w:val="21"/>
                <w:highlight w:val="none"/>
              </w:rPr>
            </w:pPr>
            <w:r>
              <w:rPr>
                <w:rFonts w:hint="eastAsia" w:ascii="宋体" w:hAnsi="宋体" w:cs="宋体"/>
                <w:b/>
                <w:bCs/>
                <w:color w:val="auto"/>
                <w:szCs w:val="21"/>
                <w:highlight w:val="none"/>
              </w:rPr>
              <w:t>五、其他要求：</w:t>
            </w:r>
            <w:r>
              <w:rPr>
                <w:rFonts w:hint="eastAsia" w:ascii="宋体" w:hAnsi="宋体" w:cs="宋体"/>
                <w:color w:val="auto"/>
                <w:szCs w:val="21"/>
                <w:highlight w:val="none"/>
              </w:rPr>
              <w:t xml:space="preserve">                                                                       </w:t>
            </w:r>
          </w:p>
          <w:p w14:paraId="0D418BD1">
            <w:pPr>
              <w:spacing w:line="410" w:lineRule="exact"/>
              <w:jc w:val="left"/>
              <w:rPr>
                <w:rFonts w:ascii="宋体" w:hAnsi="宋体" w:cs="宋体"/>
                <w:color w:val="auto"/>
                <w:szCs w:val="21"/>
                <w:highlight w:val="none"/>
              </w:rPr>
            </w:pPr>
            <w:r>
              <w:rPr>
                <w:rFonts w:hint="eastAsia" w:ascii="宋体" w:hAnsi="宋体" w:cs="宋体"/>
                <w:color w:val="auto"/>
                <w:szCs w:val="21"/>
                <w:highlight w:val="none"/>
              </w:rPr>
              <w:t>1、报价包含以下部分：                                                                                                                                               （1）本次采购范围内场地的租金；</w:t>
            </w:r>
          </w:p>
          <w:p w14:paraId="03F0E528">
            <w:pPr>
              <w:spacing w:line="410" w:lineRule="exact"/>
              <w:rPr>
                <w:rFonts w:ascii="宋体" w:hAnsi="宋体" w:cs="宋体"/>
                <w:color w:val="auto"/>
                <w:szCs w:val="21"/>
                <w:highlight w:val="none"/>
              </w:rPr>
            </w:pPr>
            <w:r>
              <w:rPr>
                <w:rFonts w:hint="eastAsia" w:ascii="宋体" w:hAnsi="宋体" w:cs="宋体"/>
                <w:color w:val="auto"/>
                <w:szCs w:val="21"/>
                <w:highlight w:val="none"/>
              </w:rPr>
              <w:t>（2）必要的保险费用和各项税金；</w:t>
            </w:r>
          </w:p>
          <w:p w14:paraId="5DA5175C">
            <w:pPr>
              <w:spacing w:line="410" w:lineRule="exact"/>
              <w:rPr>
                <w:rFonts w:hint="eastAsia" w:ascii="宋体" w:hAnsi="宋体" w:cs="宋体"/>
                <w:color w:val="auto"/>
                <w:szCs w:val="21"/>
                <w:highlight w:val="none"/>
              </w:rPr>
            </w:pPr>
            <w:r>
              <w:rPr>
                <w:rFonts w:hint="eastAsia" w:ascii="宋体" w:hAnsi="宋体" w:cs="宋体"/>
                <w:color w:val="auto"/>
                <w:szCs w:val="21"/>
                <w:highlight w:val="none"/>
              </w:rPr>
              <w:t>（3）其他（包括但不限于设计、原材料、装潢、运输安装、技术支持、售后服务等与本服务相关的各种费用）；</w:t>
            </w:r>
          </w:p>
          <w:p w14:paraId="3AB3E16B">
            <w:pPr>
              <w:spacing w:line="410" w:lineRule="exact"/>
              <w:rPr>
                <w:rFonts w:ascii="宋体" w:hAnsi="宋体" w:cs="宋体"/>
                <w:color w:val="auto"/>
                <w:szCs w:val="21"/>
                <w:highlight w:val="none"/>
              </w:rPr>
            </w:pPr>
            <w:r>
              <w:rPr>
                <w:rFonts w:hint="eastAsia" w:ascii="宋体" w:hAnsi="宋体" w:cs="宋体"/>
                <w:color w:val="auto"/>
                <w:szCs w:val="21"/>
                <w:highlight w:val="none"/>
              </w:rPr>
              <w:t>（4）租赁期间所发生的水电费（含公摊）</w:t>
            </w:r>
            <w:r>
              <w:rPr>
                <w:rFonts w:hint="eastAsia" w:ascii="宋体" w:hAnsi="宋体" w:cs="宋体"/>
                <w:color w:val="auto"/>
                <w:szCs w:val="21"/>
                <w:highlight w:val="none"/>
                <w:lang w:eastAsia="zh-CN"/>
              </w:rPr>
              <w:t>、物业费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物业费不得高于1元/月/㎡）</w:t>
            </w:r>
            <w:r>
              <w:rPr>
                <w:rFonts w:hint="eastAsia" w:ascii="宋体" w:hAnsi="宋体" w:cs="宋体"/>
                <w:color w:val="auto"/>
                <w:szCs w:val="21"/>
                <w:highlight w:val="none"/>
              </w:rPr>
              <w:t xml:space="preserve">采购人另行支付。                       </w:t>
            </w:r>
          </w:p>
          <w:p w14:paraId="19BB0F9F">
            <w:pPr>
              <w:spacing w:line="41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▲2、付款方式：</w:t>
            </w:r>
            <w:r>
              <w:rPr>
                <w:rFonts w:hint="eastAsia" w:ascii="宋体" w:hAnsi="宋体" w:cs="宋体"/>
                <w:color w:val="auto"/>
                <w:szCs w:val="21"/>
                <w:highlight w:val="none"/>
                <w:lang w:val="en-US" w:eastAsia="zh-CN"/>
              </w:rPr>
              <w:t>每季度的最后一个月支付下一个季度的租金。</w:t>
            </w:r>
          </w:p>
          <w:p w14:paraId="2B979E91">
            <w:pPr>
              <w:spacing w:line="41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采购方承诺将自行负担租赁物的维护以及租赁物所有自装的设备、装置和家具的维护、修理和安全。在租赁期限内，采购人应保证租赁物及相关物品、设施的使用安全，爱护并合理使用其所承租的租赁物及其附属设施。如因采购人管理使用不当造成租赁物及其附属设施损坏和维修费用的，由采购人承担责任并赔偿损失。</w:t>
            </w:r>
          </w:p>
          <w:p w14:paraId="3A14A8FB">
            <w:pPr>
              <w:spacing w:line="41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补充事项</w:t>
            </w:r>
          </w:p>
          <w:p w14:paraId="183FC2EA">
            <w:pPr>
              <w:spacing w:line="410" w:lineRule="exact"/>
              <w:rPr>
                <w:rFonts w:hint="eastAsia" w:ascii="宋体" w:hAnsi="宋体" w:cs="宋体"/>
                <w:color w:val="auto"/>
                <w:szCs w:val="21"/>
                <w:highlight w:val="none"/>
              </w:rPr>
            </w:pPr>
            <w:r>
              <w:rPr>
                <w:rFonts w:hint="eastAsia" w:ascii="宋体" w:hAnsi="宋体" w:cs="宋体"/>
                <w:color w:val="auto"/>
                <w:szCs w:val="21"/>
                <w:highlight w:val="none"/>
              </w:rPr>
              <w:t>▲（1）供应商出租给采购人的该租赁物用房为其合法拥有使用权，不存在所有权的争议。</w:t>
            </w:r>
          </w:p>
          <w:p w14:paraId="60FE75CE">
            <w:pPr>
              <w:spacing w:line="410" w:lineRule="exact"/>
              <w:rPr>
                <w:rFonts w:hint="eastAsia" w:ascii="宋体" w:hAnsi="宋体" w:cs="宋体"/>
                <w:color w:val="auto"/>
                <w:szCs w:val="21"/>
                <w:highlight w:val="none"/>
              </w:rPr>
            </w:pPr>
            <w:r>
              <w:rPr>
                <w:rFonts w:hint="eastAsia" w:ascii="宋体" w:hAnsi="宋体" w:cs="宋体"/>
                <w:color w:val="auto"/>
                <w:szCs w:val="21"/>
                <w:highlight w:val="none"/>
              </w:rPr>
              <w:t>▲（2）供应商收到采购人缴纳的租金等与租赁物相关的费用后，应向采购人出具</w:t>
            </w:r>
            <w:r>
              <w:rPr>
                <w:rFonts w:hint="eastAsia" w:ascii="宋体" w:hAnsi="宋体" w:cs="宋体"/>
                <w:color w:val="auto"/>
                <w:szCs w:val="21"/>
                <w:highlight w:val="none"/>
                <w:lang w:val="en-US" w:eastAsia="zh-CN"/>
              </w:rPr>
              <w:t>发票</w:t>
            </w:r>
            <w:r>
              <w:rPr>
                <w:rFonts w:hint="eastAsia" w:ascii="宋体" w:hAnsi="宋体" w:cs="宋体"/>
                <w:color w:val="auto"/>
                <w:szCs w:val="21"/>
                <w:highlight w:val="none"/>
              </w:rPr>
              <w:t>。</w:t>
            </w:r>
          </w:p>
          <w:p w14:paraId="0405E757">
            <w:pPr>
              <w:spacing w:line="410" w:lineRule="exact"/>
              <w:rPr>
                <w:rFonts w:hint="eastAsia" w:ascii="宋体" w:hAnsi="宋体" w:cs="宋体"/>
                <w:color w:val="auto"/>
                <w:szCs w:val="21"/>
                <w:highlight w:val="none"/>
              </w:rPr>
            </w:pPr>
            <w:r>
              <w:rPr>
                <w:rFonts w:hint="eastAsia" w:ascii="宋体" w:hAnsi="宋体" w:cs="宋体"/>
                <w:color w:val="auto"/>
                <w:szCs w:val="21"/>
                <w:highlight w:val="none"/>
              </w:rPr>
              <w:t>（3）供应商如需对租赁物相关部位、设备设施、进行改造维修，在不影响采购人正常经营情况下，采购人应予以积极配合。</w:t>
            </w:r>
          </w:p>
          <w:p w14:paraId="7362AF2E">
            <w:pPr>
              <w:spacing w:line="41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（4）供应商提供该租赁物的场地使用证明，如业务需要需向采购人提供租赁物的相关权属资料。</w:t>
            </w:r>
          </w:p>
        </w:tc>
      </w:tr>
    </w:tbl>
    <w:p w14:paraId="5CB851E8">
      <w:pPr>
        <w:pStyle w:val="9"/>
        <w:spacing w:line="360" w:lineRule="exact"/>
        <w:ind w:firstLine="420" w:firstLineChars="200"/>
        <w:rPr>
          <w:rFonts w:ascii="宋体" w:hAnsi="宋体" w:cs="宋体"/>
          <w:color w:val="auto"/>
          <w:szCs w:val="21"/>
          <w:highlight w:val="none"/>
        </w:rPr>
      </w:pPr>
    </w:p>
    <w:p w14:paraId="4936B550">
      <w:pPr>
        <w:widowControl/>
        <w:spacing w:line="360" w:lineRule="exact"/>
        <w:jc w:val="left"/>
        <w:rPr>
          <w:rFonts w:ascii="宋体" w:hAnsi="宋体" w:cs="宋体"/>
          <w:b/>
          <w:bCs/>
          <w:color w:val="auto"/>
          <w:szCs w:val="21"/>
          <w:highlight w:val="none"/>
        </w:rPr>
        <w:sectPr>
          <w:pgSz w:w="11910" w:h="16840"/>
          <w:pgMar w:top="1134" w:right="1134" w:bottom="1134" w:left="1134" w:header="720" w:footer="720" w:gutter="0"/>
          <w:cols w:space="720" w:num="1"/>
        </w:sectPr>
      </w:pPr>
    </w:p>
    <w:p w14:paraId="7D79872E">
      <w:pPr>
        <w:pStyle w:val="15"/>
        <w:jc w:val="left"/>
        <w:rPr>
          <w:rFonts w:hAnsi="宋体" w:cs="宋体"/>
          <w:color w:val="auto"/>
          <w:sz w:val="32"/>
          <w:szCs w:val="32"/>
          <w:highlight w:val="none"/>
        </w:rPr>
      </w:pPr>
      <w:r>
        <w:rPr>
          <w:rFonts w:hint="eastAsia" w:hAnsi="宋体" w:cs="宋体"/>
          <w:color w:val="auto"/>
          <w:sz w:val="32"/>
          <w:szCs w:val="32"/>
          <w:highlight w:val="none"/>
        </w:rPr>
        <w:t>附件1：</w:t>
      </w:r>
    </w:p>
    <w:p w14:paraId="1E8BFFE3">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4"/>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11E45074">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6BEC88BB">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14:paraId="7806B64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60AFD1A2">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14:paraId="493A4746">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14:paraId="1C0908D9">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4DDD5F5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54462CB7">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2DBE99B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14:paraId="3EEA38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49F1B3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BF626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66ABD1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18EB7C5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6F59E5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57D321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vAlign w:val="center"/>
          </w:tcPr>
          <w:p w14:paraId="704CBD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168E16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223E4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5CE3ACF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6B845C6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A650B0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C8B32ED">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591BD3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429F55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A9830C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14:paraId="683012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6093B64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5D68AB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9B6435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14:paraId="2FB590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0817D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5E3E3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14:paraId="0F8A6E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4816C2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4171B2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CD7A6CD">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46BFE8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E2230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F03F14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14:paraId="2DA932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5954BD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263E67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914FFB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14:paraId="4B42D0C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4D2B15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7DCA0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vAlign w:val="center"/>
          </w:tcPr>
          <w:p w14:paraId="5578313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2FF8BE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7BAC30B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1BDF1F0">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D64EAD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129416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8F25DC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14:paraId="408BE1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417D6A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5F6391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071E1A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14:paraId="1F948B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9874DF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4A48E7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vAlign w:val="center"/>
          </w:tcPr>
          <w:p w14:paraId="317763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2D6ECF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5D9A19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BEDF921">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1875BF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1342AC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C3C0FA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3A6B58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3AB0EEE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120D35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0416D8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14:paraId="4B375C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4935A9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18ADC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0A4015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229BB8B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8554EF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A9C36DB">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EDCF1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152E93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D75E1C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14:paraId="3FC6FC7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146CB4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72A0FC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B86DA9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14:paraId="7DCEE6D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5B434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7BA3B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vAlign w:val="center"/>
          </w:tcPr>
          <w:p w14:paraId="2DFCF0B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669267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9CECC2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4DBC645">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AA50FF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72E8FD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634E44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14:paraId="7E5E00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737C03B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B1AAD3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0EF464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14:paraId="33BB281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FAAA27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502D9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624F66A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58F264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34B78C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C873A04">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F5E852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0E639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0D3CEE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14:paraId="5E9DA4E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6F70AA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F80F09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24B4B8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14:paraId="74D330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27D67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AE792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382BB1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3D191C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A2E507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84D4FA4">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49746DF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F0653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BF6D9D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511936C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352DD44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64745C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7C6A8E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14:paraId="694074D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ED264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4D651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666C31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C94A33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99624C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C15E49E">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5910CE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C10E5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D1949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73FCB84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56C0240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65D100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5588AD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14:paraId="0D5666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58EAE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5AD6D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vAlign w:val="center"/>
          </w:tcPr>
          <w:p w14:paraId="4F9DD1F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1D19892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D6257F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2DEC1E8">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4991F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6B121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7BF315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14:paraId="33E61FC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066C765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F3ED86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B92F62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14:paraId="022B66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7151D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65153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7CCA17C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0B31CB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C4408C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9056E20">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2DDBC6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68DDF0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F286C2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14:paraId="7D18572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16C618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46CCFF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23B826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14:paraId="41ADD8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FA5E6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EED645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14:paraId="2829E6F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554D0A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8B2ABD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20A1F65">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48DCE0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4125176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6DEEC6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14:paraId="6858FBB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054F27E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2E431C6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10679F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14:paraId="18A01A1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CA0C7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F84E2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548C0E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524926F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EB6561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048087B">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4832BC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D85E1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DA9A7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14:paraId="7E7984A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1EE29CD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94AAC9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FF994B1">
            <w:pPr>
              <w:widowControl/>
              <w:ind w:firstLine="181" w:firstLineChars="100"/>
              <w:jc w:val="both"/>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14:paraId="76746F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9DA5ED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485810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7F1199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513D68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760C9E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F97FE8A">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51B343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76FD2F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1C518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14:paraId="406309D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75ADB1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8912812">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488C07A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14:paraId="627DCC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052955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DAF44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689DD23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4F1204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C29E385">
      <w:pPr>
        <w:spacing w:line="560" w:lineRule="exact"/>
        <w:ind w:firstLine="525" w:firstLineChars="250"/>
        <w:rPr>
          <w:rFonts w:ascii="宋体" w:hAnsi="宋体" w:cs="宋体"/>
          <w:color w:val="auto"/>
          <w:kern w:val="0"/>
          <w:sz w:val="20"/>
          <w:szCs w:val="21"/>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B5A2004">
      <w:pPr>
        <w:pStyle w:val="2"/>
        <w:jc w:val="center"/>
        <w:rPr>
          <w:rFonts w:ascii="宋体" w:hAnsi="宋体" w:cs="宋体"/>
          <w:color w:val="auto"/>
          <w:highlight w:val="none"/>
        </w:rPr>
      </w:pPr>
      <w:bookmarkStart w:id="38" w:name="_Toc32550"/>
      <w:r>
        <w:rPr>
          <w:rFonts w:hint="eastAsia" w:ascii="宋体" w:hAnsi="宋体" w:cs="宋体"/>
          <w:bCs w:val="0"/>
          <w:color w:val="auto"/>
          <w:sz w:val="32"/>
          <w:szCs w:val="32"/>
          <w:highlight w:val="none"/>
        </w:rPr>
        <w:t>第三章 供应商须知</w:t>
      </w:r>
      <w:bookmarkEnd w:id="38"/>
    </w:p>
    <w:p w14:paraId="3E048A71">
      <w:pPr>
        <w:pStyle w:val="3"/>
        <w:jc w:val="center"/>
        <w:rPr>
          <w:rFonts w:ascii="宋体" w:hAnsi="宋体" w:cs="宋体"/>
          <w:b w:val="0"/>
          <w:color w:val="auto"/>
          <w:highlight w:val="none"/>
        </w:rPr>
      </w:pPr>
      <w:bookmarkStart w:id="39" w:name="_Toc28882"/>
      <w:r>
        <w:rPr>
          <w:rFonts w:hint="eastAsia" w:ascii="宋体" w:hAnsi="宋体" w:cs="宋体"/>
          <w:b w:val="0"/>
          <w:color w:val="auto"/>
          <w:highlight w:val="none"/>
        </w:rPr>
        <w:t>第一节 供应商须知前附表</w:t>
      </w:r>
      <w:bookmarkEnd w:id="39"/>
    </w:p>
    <w:p w14:paraId="06553650">
      <w:pPr>
        <w:spacing w:line="400" w:lineRule="exact"/>
        <w:jc w:val="center"/>
        <w:rPr>
          <w:rFonts w:ascii="宋体" w:hAnsi="宋体" w:cs="宋体"/>
          <w:b/>
          <w:color w:val="auto"/>
          <w:sz w:val="32"/>
          <w:szCs w:val="32"/>
          <w:highlight w:val="none"/>
        </w:rPr>
      </w:pPr>
    </w:p>
    <w:tbl>
      <w:tblPr>
        <w:tblStyle w:val="24"/>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2721"/>
        <w:gridCol w:w="6793"/>
      </w:tblGrid>
      <w:tr w14:paraId="41FDE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0E86E44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14:paraId="0CD3DB0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tcPr>
          <w:p w14:paraId="42D0FE9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3354B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653F3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785" w:type="dxa"/>
            <w:tcBorders>
              <w:top w:val="single" w:color="000000" w:sz="4" w:space="0"/>
              <w:left w:val="single" w:color="000000" w:sz="4" w:space="0"/>
              <w:bottom w:val="single" w:color="000000" w:sz="4" w:space="0"/>
              <w:right w:val="single" w:color="000000" w:sz="4" w:space="0"/>
            </w:tcBorders>
            <w:vAlign w:val="center"/>
          </w:tcPr>
          <w:p w14:paraId="445583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tcPr>
          <w:p w14:paraId="02BD3C38">
            <w:pPr>
              <w:spacing w:line="360" w:lineRule="auto"/>
              <w:rPr>
                <w:rFonts w:ascii="宋体" w:hAnsi="宋体" w:cs="宋体"/>
                <w:color w:val="auto"/>
                <w:szCs w:val="21"/>
                <w:highlight w:val="none"/>
              </w:rPr>
            </w:pPr>
            <w:r>
              <w:rPr>
                <w:rFonts w:hint="eastAsia" w:ascii="宋体" w:hAnsi="宋体" w:cs="宋体"/>
                <w:color w:val="auto"/>
                <w:szCs w:val="21"/>
                <w:highlight w:val="none"/>
              </w:rPr>
              <w:t>详见公告。</w:t>
            </w:r>
          </w:p>
        </w:tc>
      </w:tr>
      <w:tr w14:paraId="5A8C7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E3825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vAlign w:val="center"/>
          </w:tcPr>
          <w:p w14:paraId="05AB75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14:paraId="4D9D3243">
            <w:pPr>
              <w:spacing w:line="360" w:lineRule="auto"/>
              <w:rPr>
                <w:rFonts w:ascii="宋体" w:hAnsi="宋体" w:cs="宋体"/>
                <w:color w:val="auto"/>
                <w:szCs w:val="21"/>
                <w:highlight w:val="none"/>
              </w:rPr>
            </w:pPr>
            <w:r>
              <w:rPr>
                <w:rFonts w:hint="eastAsia" w:ascii="宋体" w:hAnsi="宋体" w:cs="宋体"/>
                <w:color w:val="auto"/>
                <w:szCs w:val="21"/>
                <w:highlight w:val="none"/>
              </w:rPr>
              <w:t>详见公告。</w:t>
            </w:r>
          </w:p>
        </w:tc>
      </w:tr>
      <w:tr w14:paraId="7BD62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02BF6A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vAlign w:val="center"/>
          </w:tcPr>
          <w:p w14:paraId="4C942B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5C2C2F12">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19A9F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F04AF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vAlign w:val="center"/>
          </w:tcPr>
          <w:p w14:paraId="5C2CF6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14:paraId="27DF01C0">
            <w:pPr>
              <w:pStyle w:val="9"/>
              <w:spacing w:line="360" w:lineRule="exact"/>
              <w:rPr>
                <w:rFonts w:ascii="宋体" w:hAnsi="宋体" w:cs="宋体"/>
                <w:color w:val="auto"/>
                <w:szCs w:val="21"/>
                <w:highlight w:val="none"/>
              </w:rPr>
            </w:pPr>
            <w:r>
              <w:rPr>
                <w:rFonts w:hint="eastAsia" w:ascii="宋体" w:hAnsi="宋体" w:cs="宋体"/>
                <w:color w:val="auto"/>
                <w:szCs w:val="21"/>
                <w:highlight w:val="none"/>
              </w:rPr>
              <w:t>☑不允许转包/分包</w:t>
            </w:r>
          </w:p>
          <w:p w14:paraId="09FA93F3">
            <w:pPr>
              <w:pStyle w:val="9"/>
              <w:spacing w:line="360" w:lineRule="exact"/>
              <w:rPr>
                <w:rFonts w:ascii="宋体" w:hAnsi="宋体" w:cs="宋体"/>
                <w:color w:val="auto"/>
                <w:szCs w:val="21"/>
                <w:highlight w:val="none"/>
              </w:rPr>
            </w:pPr>
            <w:r>
              <w:rPr>
                <w:rFonts w:hint="eastAsia" w:ascii="宋体" w:hAnsi="宋体" w:cs="宋体"/>
                <w:color w:val="auto"/>
                <w:szCs w:val="21"/>
                <w:highlight w:val="none"/>
              </w:rPr>
              <w:t>□允许转包/分包</w:t>
            </w:r>
          </w:p>
          <w:p w14:paraId="59160103">
            <w:pPr>
              <w:pStyle w:val="9"/>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695BAD35">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237C2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675FAC3">
            <w:pPr>
              <w:spacing w:line="38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785" w:type="dxa"/>
            <w:tcBorders>
              <w:top w:val="single" w:color="000000" w:sz="4" w:space="0"/>
              <w:left w:val="single" w:color="000000" w:sz="4" w:space="0"/>
              <w:bottom w:val="single" w:color="000000" w:sz="4" w:space="0"/>
              <w:right w:val="single" w:color="000000" w:sz="4" w:space="0"/>
            </w:tcBorders>
            <w:vAlign w:val="center"/>
          </w:tcPr>
          <w:p w14:paraId="44404A04">
            <w:pPr>
              <w:spacing w:line="38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6850" w:type="dxa"/>
            <w:tcBorders>
              <w:top w:val="single" w:color="000000" w:sz="4" w:space="0"/>
              <w:left w:val="single" w:color="000000" w:sz="4" w:space="0"/>
              <w:bottom w:val="single" w:color="000000" w:sz="4" w:space="0"/>
              <w:right w:val="single" w:color="000000" w:sz="4" w:space="0"/>
            </w:tcBorders>
            <w:vAlign w:val="center"/>
          </w:tcPr>
          <w:p w14:paraId="0440B0FB">
            <w:pPr>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398B9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96DC1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14:paraId="6CAB8707">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资格证明文件组成</w:t>
            </w:r>
          </w:p>
          <w:p w14:paraId="70A500A9">
            <w:pPr>
              <w:spacing w:line="360" w:lineRule="auto"/>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5C27B527">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92CE263">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个月的依法缴纳税收的凭据复印件；依法免税的供应商，必须提供相应文件证明其依法免税</w:t>
            </w:r>
            <w:r>
              <w:rPr>
                <w:rFonts w:hint="eastAsia" w:ascii="宋体" w:hAnsi="宋体" w:cs="宋体"/>
                <w:color w:val="auto"/>
                <w:szCs w:val="21"/>
                <w:highlight w:val="none"/>
                <w:lang w:val="en-US" w:eastAsia="zh-CN"/>
              </w:rPr>
              <w:t>或无欠税证明材料</w:t>
            </w:r>
            <w:r>
              <w:rPr>
                <w:rFonts w:hint="eastAsia" w:ascii="宋体" w:hAnsi="宋体" w:cs="宋体"/>
                <w:color w:val="auto"/>
                <w:szCs w:val="21"/>
                <w:highlight w:val="none"/>
              </w:rPr>
              <w:t>。从取得营业执照时间起到投标文件提交截止时间为止不足要求月数的，只需提供从取得营业执照起的依法缴纳税收相应证明文件）；（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2B8841A">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59CA646">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4.供应商财务状况报告：提供</w:t>
            </w:r>
            <w:r>
              <w:rPr>
                <w:rFonts w:hint="eastAsia" w:ascii="宋体" w:hAnsi="宋体" w:cs="宋体"/>
                <w:color w:val="auto"/>
                <w:szCs w:val="21"/>
                <w:highlight w:val="none"/>
                <w:lang w:val="en-US" w:eastAsia="zh-CN"/>
              </w:rPr>
              <w:t>2023年</w:t>
            </w:r>
            <w:r>
              <w:rPr>
                <w:rFonts w:hint="eastAsia" w:ascii="宋体" w:hAnsi="宋体" w:cs="宋体"/>
                <w:color w:val="auto"/>
                <w:szCs w:val="21"/>
                <w:highlight w:val="none"/>
              </w:rPr>
              <w:t>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A5494C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91835EE">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A3EFCA8">
            <w:pPr>
              <w:snapToGrid w:val="0"/>
              <w:spacing w:line="360" w:lineRule="auto"/>
              <w:jc w:val="left"/>
              <w:rPr>
                <w:rFonts w:hint="eastAsia" w:ascii="宋体" w:hAnsi="宋体" w:cs="宋体"/>
                <w:color w:val="auto"/>
                <w:szCs w:val="21"/>
                <w:highlight w:val="none"/>
              </w:rPr>
            </w:pPr>
            <w:r>
              <w:rPr>
                <w:rFonts w:hint="eastAsia" w:ascii="宋体" w:hAnsi="宋体" w:cs="宋体"/>
                <w:b w:val="0"/>
                <w:bCs w:val="0"/>
                <w:color w:val="auto"/>
                <w:szCs w:val="21"/>
                <w:highlight w:val="none"/>
                <w:lang w:val="en-US" w:eastAsia="zh-CN"/>
              </w:rPr>
              <w:t>7.中小企业声明函或残疾人福利性单位声明函或属于监狱企业的证明文件；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612F53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.联合体协议书；（</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71C9BB7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.（采购人或采购代理机构根据</w:t>
            </w:r>
            <w:r>
              <w:rPr>
                <w:rFonts w:hint="eastAsia" w:ascii="宋体" w:hAnsi="宋体" w:cs="宋体"/>
                <w:color w:val="auto"/>
                <w:szCs w:val="21"/>
                <w:highlight w:val="none"/>
                <w:lang w:eastAsia="zh-CN"/>
              </w:rPr>
              <w:t>单一来源采购</w:t>
            </w:r>
            <w:r>
              <w:rPr>
                <w:rFonts w:hint="eastAsia" w:ascii="宋体" w:hAnsi="宋体" w:cs="宋体"/>
                <w:color w:val="auto"/>
                <w:szCs w:val="21"/>
                <w:highlight w:val="none"/>
              </w:rPr>
              <w:t>公告对应的特定资格要求及特定条件设置供应商提供的资格证明材料）；（</w:t>
            </w:r>
            <w:r>
              <w:rPr>
                <w:rFonts w:hint="eastAsia" w:ascii="宋体" w:hAnsi="宋体" w:cs="宋体"/>
                <w:b/>
                <w:bCs/>
                <w:color w:val="auto"/>
                <w:szCs w:val="21"/>
                <w:highlight w:val="none"/>
              </w:rPr>
              <w:t>如有要求</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BB9A4E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、除</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文件规定必须提供以外，供应商认为需要提供的其他证明材料；</w:t>
            </w:r>
          </w:p>
          <w:p w14:paraId="3FA87EDF">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63024617">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06E4383D">
            <w:pPr>
              <w:pStyle w:val="9"/>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11468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1663B7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16C73EAF">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37FCF4CC">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C32CCC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8C04CC6">
            <w:pPr>
              <w:spacing w:line="360" w:lineRule="auto"/>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55C408F9">
            <w:pPr>
              <w:spacing w:line="360" w:lineRule="auto"/>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DC0E84E">
            <w:pPr>
              <w:spacing w:line="360" w:lineRule="auto"/>
              <w:rPr>
                <w:rFonts w:ascii="宋体" w:hAnsi="宋体" w:cs="宋体"/>
                <w:color w:val="auto"/>
                <w:szCs w:val="21"/>
                <w:highlight w:val="none"/>
              </w:rPr>
            </w:pPr>
            <w:r>
              <w:rPr>
                <w:rFonts w:hint="eastAsia" w:ascii="宋体" w:hAnsi="宋体" w:cs="宋体"/>
                <w:color w:val="auto"/>
                <w:szCs w:val="21"/>
                <w:highlight w:val="none"/>
              </w:rPr>
              <w:t>5.竞标人情况介绍；</w:t>
            </w:r>
          </w:p>
          <w:p w14:paraId="701CCEAB">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535A7DC1">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0F7A5A38">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026BBFBE">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7B828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7C3D9E2C">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5A293BDE">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1F056CC9">
            <w:pPr>
              <w:spacing w:line="360" w:lineRule="auto"/>
              <w:rPr>
                <w:rFonts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67102D7">
            <w:pPr>
              <w:spacing w:line="360" w:lineRule="auto"/>
              <w:rPr>
                <w:rFonts w:ascii="宋体" w:hAnsi="宋体" w:cs="宋体"/>
                <w:b/>
                <w:bCs/>
                <w:color w:val="auto"/>
                <w:szCs w:val="21"/>
                <w:highlight w:val="none"/>
              </w:rPr>
            </w:pPr>
            <w:r>
              <w:rPr>
                <w:rFonts w:hint="eastAsia" w:ascii="宋体" w:hAnsi="宋体" w:cs="宋体"/>
                <w:color w:val="auto"/>
                <w:szCs w:val="21"/>
                <w:highlight w:val="none"/>
              </w:rPr>
              <w:t>2.组织服务方案；</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如有请提供）</w:t>
            </w:r>
          </w:p>
          <w:p w14:paraId="4C49E604">
            <w:pPr>
              <w:spacing w:line="360" w:lineRule="auto"/>
              <w:rPr>
                <w:rFonts w:ascii="宋体" w:hAnsi="宋体" w:cs="宋体"/>
                <w:color w:val="auto"/>
                <w:szCs w:val="21"/>
                <w:highlight w:val="none"/>
              </w:rPr>
            </w:pPr>
            <w:r>
              <w:rPr>
                <w:rFonts w:hint="eastAsia" w:ascii="宋体" w:hAnsi="宋体" w:cs="宋体"/>
                <w:color w:val="auto"/>
                <w:szCs w:val="21"/>
                <w:highlight w:val="none"/>
              </w:rPr>
              <w:t>5.售后服务承诺；</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如有请提供）</w:t>
            </w:r>
          </w:p>
          <w:p w14:paraId="0290E888">
            <w:pPr>
              <w:spacing w:line="360" w:lineRule="auto"/>
              <w:rPr>
                <w:rFonts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如有请提供）</w:t>
            </w:r>
            <w:r>
              <w:rPr>
                <w:rFonts w:hint="eastAsia" w:ascii="宋体" w:hAnsi="宋体" w:cs="宋体"/>
                <w:b/>
                <w:bCs/>
                <w:color w:val="auto"/>
                <w:szCs w:val="21"/>
                <w:highlight w:val="none"/>
              </w:rPr>
              <w:t xml:space="preserve"> </w:t>
            </w:r>
          </w:p>
          <w:p w14:paraId="6E6EADC3">
            <w:pPr>
              <w:spacing w:line="360" w:lineRule="auto"/>
              <w:rPr>
                <w:rFonts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如有请提供）</w:t>
            </w:r>
          </w:p>
          <w:p w14:paraId="6CF66C04">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6C02103C">
            <w:pPr>
              <w:spacing w:line="360" w:lineRule="auto"/>
              <w:rPr>
                <w:rFonts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4D5A2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538D7D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3EE9FD24">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6FE5642A">
            <w:pPr>
              <w:spacing w:line="360" w:lineRule="auto"/>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（必须提供，否则作无效响应处理）</w:t>
            </w:r>
          </w:p>
          <w:p w14:paraId="1D6EA458">
            <w:pPr>
              <w:spacing w:line="360" w:lineRule="auto"/>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rPr>
              <w:t>2.响应报价表；</w:t>
            </w:r>
            <w:r>
              <w:rPr>
                <w:rFonts w:hint="eastAsia" w:ascii="宋体" w:hAnsi="宋体" w:cs="宋体"/>
                <w:b/>
                <w:bCs/>
                <w:color w:val="auto"/>
                <w:szCs w:val="21"/>
                <w:highlight w:val="none"/>
              </w:rPr>
              <w:t>（必须提供，否则响应文件按无效响应处理）</w:t>
            </w:r>
          </w:p>
        </w:tc>
      </w:tr>
      <w:tr w14:paraId="0557B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04159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14:paraId="692B51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25C818E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217E23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2.响应文件电子版密封方式：电子响应文件通过平台有效CA加密后在“广西政府采购云平台”投送。（操作方式见公告附件“电子响应文件制作与投送教程” ）</w:t>
            </w:r>
          </w:p>
        </w:tc>
      </w:tr>
      <w:tr w14:paraId="1FA73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B04582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14:paraId="5EE31B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24985ED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rPr>
              <w:t>（采购需求另有约定的，从其约定。）</w:t>
            </w:r>
          </w:p>
        </w:tc>
      </w:tr>
      <w:tr w14:paraId="570A5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F9641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14:paraId="045CF1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14:paraId="4A2D3CFC">
            <w:pPr>
              <w:pStyle w:val="7"/>
              <w:numPr>
                <w:ilvl w:val="0"/>
                <w:numId w:val="0"/>
              </w:numPr>
              <w:tabs>
                <w:tab w:val="left" w:pos="720"/>
                <w:tab w:val="left" w:pos="840"/>
              </w:tabs>
              <w:snapToGrid w:val="0"/>
              <w:spacing w:after="120" w:line="360" w:lineRule="auto"/>
              <w:ind w:left="283"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1C906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DDA1C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14:paraId="25551B43">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协商保证金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4A925EAD">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本项目不收取保证金。</w:t>
            </w:r>
          </w:p>
        </w:tc>
      </w:tr>
      <w:tr w14:paraId="10A50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3D14F3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14:paraId="0498F9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52106A6D">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单一来源采购</w:t>
            </w:r>
            <w:r>
              <w:rPr>
                <w:rFonts w:hint="eastAsia" w:ascii="宋体" w:hAnsi="宋体" w:cs="宋体"/>
                <w:color w:val="auto"/>
                <w:szCs w:val="21"/>
                <w:highlight w:val="none"/>
              </w:rPr>
              <w:t>公告。</w:t>
            </w:r>
          </w:p>
        </w:tc>
      </w:tr>
      <w:tr w14:paraId="35DA4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7D398F02">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28DA2C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14:paraId="3FA522D0">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单一来源采购</w:t>
            </w:r>
            <w:r>
              <w:rPr>
                <w:rFonts w:hint="eastAsia" w:ascii="宋体" w:hAnsi="宋体" w:cs="宋体"/>
                <w:color w:val="auto"/>
                <w:szCs w:val="21"/>
                <w:highlight w:val="none"/>
              </w:rPr>
              <w:t>公告。</w:t>
            </w:r>
          </w:p>
        </w:tc>
      </w:tr>
      <w:tr w14:paraId="21858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C6E8F6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14:paraId="44B926A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14:paraId="757CCDC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7D2DE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E70A0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vAlign w:val="center"/>
          </w:tcPr>
          <w:p w14:paraId="613658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14:paraId="7105F73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单一来源采购</w:t>
            </w:r>
            <w:r>
              <w:rPr>
                <w:rFonts w:hint="eastAsia" w:ascii="宋体" w:hAnsi="宋体" w:cs="宋体"/>
                <w:color w:val="auto"/>
                <w:szCs w:val="21"/>
                <w:highlight w:val="none"/>
              </w:rPr>
              <w:t>公告。</w:t>
            </w:r>
          </w:p>
        </w:tc>
      </w:tr>
      <w:tr w14:paraId="14F86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5495F0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14:paraId="61C967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0393884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3604D22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项。</w:t>
            </w:r>
          </w:p>
        </w:tc>
      </w:tr>
      <w:tr w14:paraId="23660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0501E821">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10006A9A">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协商</w:t>
            </w:r>
            <w:r>
              <w:rPr>
                <w:rFonts w:hint="eastAsia" w:ascii="宋体" w:hAnsi="宋体" w:cs="宋体"/>
                <w:color w:val="auto"/>
                <w:szCs w:val="21"/>
                <w:highlight w:val="none"/>
              </w:rPr>
              <w:t>的顺序</w:t>
            </w:r>
          </w:p>
        </w:tc>
        <w:tc>
          <w:tcPr>
            <w:tcW w:w="6850" w:type="dxa"/>
            <w:tcBorders>
              <w:top w:val="single" w:color="000000" w:sz="4" w:space="0"/>
              <w:left w:val="single" w:color="000000" w:sz="4" w:space="0"/>
              <w:bottom w:val="single" w:color="000000" w:sz="4" w:space="0"/>
              <w:right w:val="single" w:color="000000" w:sz="4" w:space="0"/>
            </w:tcBorders>
            <w:vAlign w:val="center"/>
          </w:tcPr>
          <w:p w14:paraId="255C2ABD">
            <w:pPr>
              <w:pStyle w:val="9"/>
              <w:spacing w:line="360" w:lineRule="auto"/>
              <w:rPr>
                <w:rFonts w:ascii="宋体" w:hAnsi="宋体" w:cs="宋体"/>
                <w:b/>
                <w:color w:val="auto"/>
                <w:szCs w:val="21"/>
                <w:highlight w:val="none"/>
              </w:rPr>
            </w:pPr>
            <w:r>
              <w:rPr>
                <w:rFonts w:hint="eastAsia" w:ascii="宋体" w:hAnsi="宋体" w:cs="宋体"/>
                <w:b w:val="0"/>
                <w:bCs/>
                <w:color w:val="auto"/>
                <w:szCs w:val="21"/>
                <w:highlight w:val="none"/>
              </w:rPr>
              <w:t>系统自动提取的顺序</w:t>
            </w:r>
          </w:p>
        </w:tc>
      </w:tr>
      <w:tr w14:paraId="6E5D9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EF1898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vAlign w:val="center"/>
          </w:tcPr>
          <w:p w14:paraId="1F53F2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2673E2E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630A7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27D46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14:paraId="676843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14:paraId="5B44D4B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3DC6F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235D8D8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14:paraId="56749680">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601E5E9E">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4CDEE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350B834C">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10D2E1FC">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498D3D77">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广西合美工程咨询有限公司</w:t>
            </w:r>
            <w:r>
              <w:rPr>
                <w:rFonts w:hint="eastAsia" w:ascii="宋体" w:hAnsi="宋体" w:cs="宋体"/>
                <w:color w:val="auto"/>
                <w:szCs w:val="21"/>
                <w:highlight w:val="none"/>
              </w:rPr>
              <w:t>部门；</w:t>
            </w:r>
          </w:p>
          <w:p w14:paraId="074E0E6A">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0771-4811887</w:t>
            </w:r>
          </w:p>
          <w:p w14:paraId="220F02F4">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南宁市青秀区金湖路61号佳得鑫水晶城D座1402号房</w:t>
            </w:r>
            <w:r>
              <w:rPr>
                <w:rFonts w:hint="eastAsia" w:ascii="宋体" w:hAnsi="宋体" w:cs="宋体"/>
                <w:color w:val="auto"/>
                <w:szCs w:val="21"/>
                <w:highlight w:val="none"/>
              </w:rPr>
              <w:t xml:space="preserve"> </w:t>
            </w:r>
          </w:p>
          <w:p w14:paraId="1C39C5A3">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lang w:eastAsia="zh-CN"/>
              </w:rPr>
              <w:t>南宁市青秀区中山街道办事处</w:t>
            </w:r>
            <w:r>
              <w:rPr>
                <w:rFonts w:hint="eastAsia" w:ascii="宋体" w:hAnsi="宋体" w:eastAsia="宋体" w:cs="宋体"/>
                <w:color w:val="auto"/>
                <w:szCs w:val="21"/>
                <w:highlight w:val="none"/>
              </w:rPr>
              <w:t>部门</w:t>
            </w:r>
            <w:r>
              <w:rPr>
                <w:rFonts w:hint="eastAsia" w:ascii="宋体" w:hAnsi="宋体" w:cs="宋体"/>
                <w:color w:val="auto"/>
                <w:szCs w:val="21"/>
                <w:highlight w:val="none"/>
              </w:rPr>
              <w:t>；</w:t>
            </w:r>
          </w:p>
          <w:p w14:paraId="0D3AF65E">
            <w:pPr>
              <w:snapToGrid w:val="0"/>
              <w:spacing w:line="380" w:lineRule="exact"/>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eastAsia="zh-CN"/>
              </w:rPr>
              <w:t>0771-5360659</w:t>
            </w:r>
            <w:r>
              <w:rPr>
                <w:rFonts w:hint="eastAsia" w:ascii="宋体" w:hAnsi="宋体" w:cs="宋体"/>
                <w:color w:val="auto"/>
                <w:szCs w:val="21"/>
                <w:highlight w:val="none"/>
                <w:u w:val="single"/>
                <w:lang w:val="en-US" w:eastAsia="zh-CN"/>
              </w:rPr>
              <w:t xml:space="preserve">        </w:t>
            </w:r>
          </w:p>
          <w:p w14:paraId="5A36F337">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lang w:eastAsia="zh-CN"/>
              </w:rPr>
              <w:t>南宁市青秀区竹溪大道7号中山街道办事处</w:t>
            </w:r>
            <w:r>
              <w:rPr>
                <w:rFonts w:hint="eastAsia" w:ascii="宋体" w:hAnsi="宋体" w:cs="宋体"/>
                <w:color w:val="auto"/>
                <w:szCs w:val="21"/>
                <w:highlight w:val="none"/>
                <w:u w:val="single"/>
              </w:rPr>
              <w:t xml:space="preserve"> </w:t>
            </w:r>
          </w:p>
        </w:tc>
      </w:tr>
      <w:tr w14:paraId="631C8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6989F1BA">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6BFFE88C">
            <w:pPr>
              <w:spacing w:line="380" w:lineRule="exact"/>
              <w:jc w:val="center"/>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597AFD15">
            <w:pPr>
              <w:snapToGrid w:val="0"/>
              <w:spacing w:line="380" w:lineRule="exact"/>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8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r>
              <w:rPr>
                <w:rFonts w:hint="eastAsia" w:ascii="宋体" w:hAnsi="宋体" w:cs="宋体"/>
                <w:color w:val="auto"/>
                <w:highlight w:val="none"/>
                <w:u w:val="single"/>
              </w:rPr>
              <w:t xml:space="preserve"> 15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p>
        </w:tc>
      </w:tr>
      <w:tr w14:paraId="30C05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55E1DE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14:paraId="0BC005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465030F8">
            <w:pPr>
              <w:snapToGrid w:val="0"/>
              <w:spacing w:line="380" w:lineRule="exact"/>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5CE2C045">
            <w:pPr>
              <w:snapToGrid w:val="0"/>
              <w:spacing w:line="380" w:lineRule="exact"/>
              <w:rPr>
                <w:rFonts w:ascii="宋体" w:hAnsi="宋体" w:cs="宋体"/>
                <w:color w:val="auto"/>
                <w:highlight w:val="none"/>
              </w:rPr>
            </w:pPr>
            <w:r>
              <w:rPr>
                <w:rFonts w:hint="eastAsia" w:ascii="宋体" w:hAnsi="宋体" w:cs="宋体"/>
                <w:color w:val="auto"/>
                <w:highlight w:val="none"/>
              </w:rPr>
              <w:t>2、邮寄地址：</w:t>
            </w:r>
          </w:p>
          <w:p w14:paraId="1E8A0D08">
            <w:pPr>
              <w:snapToGrid w:val="0"/>
              <w:spacing w:line="380" w:lineRule="exact"/>
              <w:rPr>
                <w:rFonts w:ascii="宋体" w:hAnsi="宋体" w:cs="宋体"/>
                <w:color w:val="auto"/>
                <w:highlight w:val="none"/>
              </w:rPr>
            </w:pPr>
            <w:r>
              <w:rPr>
                <w:rFonts w:hint="eastAsia" w:ascii="宋体" w:hAnsi="宋体" w:cs="宋体"/>
                <w:color w:val="auto"/>
                <w:highlight w:val="none"/>
              </w:rPr>
              <w:t>名称：南宁市青秀区财政局政府采购监督管理办公室</w:t>
            </w:r>
          </w:p>
          <w:p w14:paraId="764550A8">
            <w:pPr>
              <w:snapToGrid w:val="0"/>
              <w:spacing w:line="380" w:lineRule="exact"/>
              <w:rPr>
                <w:rFonts w:ascii="宋体" w:hAnsi="宋体" w:cs="宋体"/>
                <w:color w:val="auto"/>
                <w:highlight w:val="none"/>
              </w:rPr>
            </w:pPr>
            <w:r>
              <w:rPr>
                <w:rFonts w:hint="eastAsia" w:ascii="宋体" w:hAnsi="宋体" w:cs="宋体"/>
                <w:color w:val="auto"/>
                <w:highlight w:val="none"/>
              </w:rPr>
              <w:t>地址：南宁市青秀区悦宾路1号</w:t>
            </w:r>
          </w:p>
          <w:p w14:paraId="1E67927C">
            <w:pPr>
              <w:snapToGrid w:val="0"/>
              <w:spacing w:line="380" w:lineRule="exact"/>
              <w:rPr>
                <w:rFonts w:ascii="宋体" w:hAnsi="宋体" w:cs="宋体"/>
                <w:color w:val="auto"/>
                <w:highlight w:val="none"/>
              </w:rPr>
            </w:pPr>
            <w:r>
              <w:rPr>
                <w:rFonts w:hint="eastAsia" w:ascii="宋体" w:hAnsi="宋体" w:cs="宋体"/>
                <w:color w:val="auto"/>
                <w:highlight w:val="none"/>
              </w:rPr>
              <w:t>联系电话：0771-2856232</w:t>
            </w:r>
          </w:p>
        </w:tc>
      </w:tr>
      <w:tr w14:paraId="3F705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6B2358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vAlign w:val="center"/>
          </w:tcPr>
          <w:p w14:paraId="44AF58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14:paraId="47CDEDBB">
            <w:pPr>
              <w:pStyle w:val="15"/>
              <w:snapToGrid w:val="0"/>
              <w:spacing w:line="360" w:lineRule="auto"/>
              <w:rPr>
                <w:rFonts w:hAnsi="宋体" w:cs="宋体"/>
                <w:color w:val="auto"/>
                <w:sz w:val="21"/>
                <w:highlight w:val="none"/>
              </w:rPr>
            </w:pPr>
            <w:r>
              <w:rPr>
                <w:rFonts w:hint="eastAsia" w:hAnsi="宋体" w:cs="宋体"/>
                <w:color w:val="auto"/>
                <w:sz w:val="21"/>
                <w:highlight w:val="none"/>
              </w:rPr>
              <w:t>1. 是否收取采购代理费：</w:t>
            </w:r>
          </w:p>
          <w:p w14:paraId="1F8DA88A">
            <w:pPr>
              <w:pStyle w:val="15"/>
              <w:snapToGrid w:val="0"/>
              <w:spacing w:line="360" w:lineRule="auto"/>
              <w:rPr>
                <w:rFonts w:hAnsi="宋体" w:cs="宋体"/>
                <w:color w:val="auto"/>
                <w:sz w:val="21"/>
                <w:highlight w:val="none"/>
              </w:rPr>
            </w:pPr>
            <w:r>
              <w:rPr>
                <w:rFonts w:hint="eastAsia" w:hAnsi="宋体" w:cs="宋体"/>
                <w:color w:val="auto"/>
                <w:sz w:val="21"/>
                <w:highlight w:val="none"/>
              </w:rPr>
              <w:t>☑是    □ 否</w:t>
            </w:r>
          </w:p>
          <w:p w14:paraId="50AA6427">
            <w:pPr>
              <w:pStyle w:val="15"/>
              <w:snapToGrid w:val="0"/>
              <w:spacing w:line="360" w:lineRule="auto"/>
              <w:rPr>
                <w:rFonts w:hAnsi="宋体" w:cs="宋体"/>
                <w:color w:val="auto"/>
                <w:sz w:val="21"/>
                <w:highlight w:val="none"/>
              </w:rPr>
            </w:pPr>
            <w:r>
              <w:rPr>
                <w:rFonts w:hint="eastAsia" w:hAnsi="宋体" w:cs="宋体"/>
                <w:color w:val="auto"/>
                <w:sz w:val="21"/>
                <w:highlight w:val="none"/>
              </w:rPr>
              <w:t>2.采购代理费支付方式：</w:t>
            </w:r>
          </w:p>
          <w:p w14:paraId="167FA1A3">
            <w:pPr>
              <w:pStyle w:val="15"/>
              <w:snapToGrid w:val="0"/>
              <w:spacing w:line="360" w:lineRule="auto"/>
              <w:rPr>
                <w:rFonts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787CA1BC">
            <w:pPr>
              <w:pStyle w:val="15"/>
              <w:snapToGrid w:val="0"/>
              <w:spacing w:line="360" w:lineRule="auto"/>
              <w:rPr>
                <w:rFonts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采购人支付。</w:t>
            </w:r>
          </w:p>
          <w:p w14:paraId="300EAA0E">
            <w:pPr>
              <w:pStyle w:val="15"/>
              <w:snapToGrid w:val="0"/>
              <w:spacing w:line="380" w:lineRule="exact"/>
              <w:rPr>
                <w:rFonts w:hint="eastAsia" w:ascii="宋体" w:hAnsi="宋体" w:cs="宋体"/>
                <w:color w:val="auto"/>
                <w:sz w:val="21"/>
                <w:szCs w:val="21"/>
                <w:highlight w:val="none"/>
              </w:rPr>
            </w:pPr>
            <w:r>
              <w:rPr>
                <w:rFonts w:hint="eastAsia" w:hAnsi="宋体" w:cs="宋体"/>
                <w:color w:val="auto"/>
                <w:sz w:val="21"/>
                <w:highlight w:val="none"/>
              </w:rPr>
              <w:t>3.采购代理费收取标准：本项目</w:t>
            </w:r>
            <w:r>
              <w:rPr>
                <w:rFonts w:hint="eastAsia" w:ascii="宋体" w:hAnsi="宋体" w:cs="宋体"/>
                <w:color w:val="auto"/>
                <w:szCs w:val="21"/>
                <w:highlight w:val="none"/>
              </w:rPr>
              <w:t>采购代理费</w:t>
            </w:r>
            <w:r>
              <w:rPr>
                <w:rFonts w:hint="eastAsia" w:hAnsi="宋体" w:cs="宋体"/>
                <w:color w:val="auto"/>
                <w:sz w:val="21"/>
                <w:highlight w:val="none"/>
              </w:rPr>
              <w:t>按固定金额人民币伍仟捌佰元整（￥5800.00）计收，由采购代理机构向</w:t>
            </w:r>
            <w:r>
              <w:rPr>
                <w:rFonts w:hint="eastAsia" w:hAnsi="宋体" w:cs="宋体"/>
                <w:color w:val="auto"/>
                <w:szCs w:val="21"/>
                <w:highlight w:val="none"/>
                <w:lang w:val="en-US" w:eastAsia="zh-CN"/>
              </w:rPr>
              <w:t>采购人</w:t>
            </w:r>
            <w:r>
              <w:rPr>
                <w:rFonts w:hint="eastAsia" w:hAnsi="宋体" w:cs="宋体"/>
                <w:color w:val="auto"/>
                <w:sz w:val="21"/>
                <w:highlight w:val="none"/>
              </w:rPr>
              <w:t>收取。</w:t>
            </w:r>
            <w:r>
              <w:rPr>
                <w:rFonts w:hint="eastAsia" w:hAnsi="宋体" w:cs="宋体"/>
                <w:color w:val="auto"/>
                <w:sz w:val="21"/>
                <w:highlight w:val="none"/>
                <w:lang w:val="en-US" w:eastAsia="zh-CN"/>
              </w:rPr>
              <w:t>采购人</w:t>
            </w:r>
            <w:r>
              <w:rPr>
                <w:rFonts w:hint="eastAsia" w:hAnsi="宋体" w:cs="宋体"/>
                <w:color w:val="auto"/>
                <w:sz w:val="21"/>
                <w:highlight w:val="none"/>
              </w:rPr>
              <w:t>在中标（成交）通知书发出之日起60个工作日内，一次性向采购代理机构付清委托代理费。</w:t>
            </w:r>
          </w:p>
          <w:p w14:paraId="7B538F05">
            <w:pPr>
              <w:pStyle w:val="15"/>
              <w:snapToGrid w:val="0"/>
              <w:spacing w:line="380" w:lineRule="exact"/>
              <w:rPr>
                <w:rFonts w:hAnsi="宋体" w:cs="宋体"/>
                <w:color w:val="auto"/>
                <w:sz w:val="21"/>
                <w:highlight w:val="none"/>
              </w:rPr>
            </w:pPr>
            <w:r>
              <w:rPr>
                <w:rFonts w:hint="eastAsia" w:hAnsi="宋体" w:cs="宋体"/>
                <w:color w:val="auto"/>
                <w:sz w:val="21"/>
                <w:highlight w:val="none"/>
              </w:rPr>
              <w:t>4. 采购代理费收取银行账户</w:t>
            </w:r>
          </w:p>
          <w:p w14:paraId="7A72772A">
            <w:pPr>
              <w:pStyle w:val="15"/>
              <w:snapToGrid w:val="0"/>
              <w:spacing w:line="380" w:lineRule="exact"/>
              <w:rPr>
                <w:rFonts w:hAnsi="宋体" w:cs="宋体"/>
                <w:color w:val="auto"/>
                <w:sz w:val="21"/>
                <w:highlight w:val="none"/>
              </w:rPr>
            </w:pPr>
            <w:r>
              <w:rPr>
                <w:rFonts w:hint="eastAsia" w:hAnsi="宋体" w:cs="宋体"/>
                <w:color w:val="auto"/>
                <w:sz w:val="21"/>
                <w:highlight w:val="none"/>
              </w:rPr>
              <w:t xml:space="preserve">开户名称：广西合美工程咨询有限公司 </w:t>
            </w:r>
          </w:p>
          <w:p w14:paraId="69A3495C">
            <w:pPr>
              <w:pStyle w:val="15"/>
              <w:snapToGrid w:val="0"/>
              <w:spacing w:line="380" w:lineRule="exact"/>
              <w:rPr>
                <w:rFonts w:hAnsi="宋体" w:cs="宋体"/>
                <w:color w:val="auto"/>
                <w:sz w:val="21"/>
                <w:highlight w:val="none"/>
              </w:rPr>
            </w:pPr>
            <w:r>
              <w:rPr>
                <w:rFonts w:hint="eastAsia" w:hAnsi="宋体" w:cs="宋体"/>
                <w:color w:val="auto"/>
                <w:sz w:val="21"/>
                <w:highlight w:val="none"/>
              </w:rPr>
              <w:t xml:space="preserve">开户银行：中国建设银行股份有限公司南宁水利电力大厦支行 </w:t>
            </w:r>
          </w:p>
          <w:p w14:paraId="2A76A579">
            <w:pPr>
              <w:pStyle w:val="15"/>
              <w:snapToGrid w:val="0"/>
              <w:spacing w:line="380" w:lineRule="exact"/>
              <w:rPr>
                <w:rFonts w:hAnsi="宋体" w:cs="宋体"/>
                <w:color w:val="auto"/>
                <w:sz w:val="21"/>
                <w:highlight w:val="none"/>
              </w:rPr>
            </w:pPr>
            <w:r>
              <w:rPr>
                <w:rFonts w:hint="eastAsia" w:hAnsi="宋体" w:cs="宋体"/>
                <w:color w:val="auto"/>
                <w:sz w:val="21"/>
                <w:highlight w:val="none"/>
              </w:rPr>
              <w:t>银行账号：45050160477200001333</w:t>
            </w:r>
          </w:p>
        </w:tc>
      </w:tr>
      <w:tr w14:paraId="6B1F8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585BDB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14:paraId="2944C3F7">
            <w:pPr>
              <w:spacing w:line="360" w:lineRule="auto"/>
              <w:jc w:val="center"/>
              <w:rPr>
                <w:rFonts w:ascii="宋体" w:hAnsi="宋体" w:cs="宋体"/>
                <w:color w:val="auto"/>
                <w:szCs w:val="21"/>
                <w:highlight w:val="none"/>
              </w:rPr>
            </w:pPr>
            <w:r>
              <w:rPr>
                <w:rFonts w:hint="eastAsia" w:ascii="宋体" w:hAnsi="宋体" w:cs="宋体"/>
                <w:color w:val="auto"/>
                <w:highlight w:val="none"/>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14:paraId="5878FD20">
            <w:pPr>
              <w:pStyle w:val="15"/>
              <w:snapToGrid w:val="0"/>
              <w:spacing w:line="360" w:lineRule="auto"/>
              <w:rPr>
                <w:rFonts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w:t>
            </w:r>
            <w:r>
              <w:rPr>
                <w:rFonts w:hint="eastAsia" w:hAnsi="宋体" w:cs="宋体"/>
                <w:color w:val="auto"/>
                <w:sz w:val="21"/>
                <w:highlight w:val="none"/>
                <w:lang w:val="en-US" w:eastAsia="zh-CN"/>
              </w:rPr>
              <w:t>采购</w:t>
            </w:r>
            <w:r>
              <w:rPr>
                <w:rFonts w:hint="eastAsia" w:hAnsi="宋体" w:cs="宋体"/>
                <w:color w:val="auto"/>
                <w:sz w:val="21"/>
                <w:highlight w:val="none"/>
              </w:rPr>
              <w:t>文件的各个组成文件应互为解释，互为说明；除</w:t>
            </w:r>
            <w:r>
              <w:rPr>
                <w:rFonts w:hint="eastAsia" w:hAnsi="宋体" w:cs="宋体"/>
                <w:color w:val="auto"/>
                <w:sz w:val="21"/>
                <w:highlight w:val="none"/>
                <w:lang w:val="en-US" w:eastAsia="zh-CN"/>
              </w:rPr>
              <w:t>采购</w:t>
            </w:r>
            <w:r>
              <w:rPr>
                <w:rFonts w:hint="eastAsia" w:hAnsi="宋体" w:cs="宋体"/>
                <w:color w:val="auto"/>
                <w:sz w:val="21"/>
                <w:highlight w:val="none"/>
              </w:rPr>
              <w:t>文件中有特别规定外，仅适用于竞标阶段的规定，按更正公告（澄清公告）、</w:t>
            </w:r>
            <w:r>
              <w:rPr>
                <w:rFonts w:hint="eastAsia" w:hAnsi="宋体" w:cs="宋体"/>
                <w:color w:val="auto"/>
                <w:sz w:val="21"/>
                <w:highlight w:val="none"/>
                <w:lang w:eastAsia="zh-CN"/>
              </w:rPr>
              <w:t>单一来源采购</w:t>
            </w:r>
            <w:r>
              <w:rPr>
                <w:rFonts w:hint="eastAsia" w:hAnsi="宋体" w:cs="宋体"/>
                <w:color w:val="auto"/>
                <w:sz w:val="21"/>
                <w:highlight w:val="none"/>
              </w:rPr>
              <w:t>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w:t>
            </w:r>
            <w:r>
              <w:rPr>
                <w:rFonts w:hint="eastAsia" w:hAnsi="宋体" w:cs="宋体"/>
                <w:color w:val="auto"/>
                <w:sz w:val="21"/>
                <w:highlight w:val="none"/>
                <w:lang w:val="en-US" w:eastAsia="zh-CN"/>
              </w:rPr>
              <w:t>采购</w:t>
            </w:r>
            <w:r>
              <w:rPr>
                <w:rFonts w:hint="eastAsia" w:hAnsi="宋体" w:cs="宋体"/>
                <w:color w:val="auto"/>
                <w:sz w:val="21"/>
                <w:highlight w:val="none"/>
              </w:rPr>
              <w:t>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646D866B">
            <w:pPr>
              <w:pStyle w:val="15"/>
              <w:snapToGrid w:val="0"/>
              <w:spacing w:line="360" w:lineRule="auto"/>
              <w:rPr>
                <w:rFonts w:hAnsi="宋体" w:cs="宋体"/>
                <w:b/>
                <w:color w:val="auto"/>
                <w:sz w:val="21"/>
                <w:highlight w:val="none"/>
              </w:rPr>
            </w:pPr>
            <w:r>
              <w:rPr>
                <w:rFonts w:hint="eastAsia" w:hAnsi="宋体" w:cs="宋体"/>
                <w:b/>
                <w:color w:val="auto"/>
                <w:sz w:val="21"/>
                <w:highlight w:val="none"/>
              </w:rPr>
              <w:t>法律责任：</w:t>
            </w:r>
          </w:p>
          <w:p w14:paraId="3366EBC0">
            <w:pPr>
              <w:pStyle w:val="15"/>
              <w:snapToGrid w:val="0"/>
              <w:spacing w:line="360" w:lineRule="auto"/>
              <w:rPr>
                <w:rFonts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7DF8DC10">
            <w:pPr>
              <w:spacing w:line="360" w:lineRule="auto"/>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b/>
                <w:color w:val="auto"/>
                <w:szCs w:val="21"/>
                <w:highlight w:val="none"/>
              </w:rPr>
              <w:t xml:space="preserve"> 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9921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D5FEA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14:paraId="63094E9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14:paraId="243AFD1C">
            <w:pPr>
              <w:pStyle w:val="15"/>
              <w:snapToGrid w:val="0"/>
              <w:spacing w:line="360" w:lineRule="auto"/>
              <w:rPr>
                <w:rFonts w:hAnsi="宋体" w:cs="宋体"/>
                <w:color w:val="auto"/>
                <w:sz w:val="21"/>
                <w:highlight w:val="none"/>
              </w:rPr>
            </w:pPr>
            <w:r>
              <w:rPr>
                <w:rFonts w:hint="eastAsia" w:hAnsi="宋体" w:cs="宋体"/>
                <w:color w:val="auto"/>
                <w:sz w:val="21"/>
                <w:highlight w:val="none"/>
              </w:rPr>
              <w:t>1.本</w:t>
            </w:r>
            <w:r>
              <w:rPr>
                <w:rFonts w:hint="eastAsia" w:hAnsi="宋体" w:cs="宋体"/>
                <w:color w:val="auto"/>
                <w:sz w:val="21"/>
                <w:highlight w:val="none"/>
                <w:lang w:val="en-US" w:eastAsia="zh-CN"/>
              </w:rPr>
              <w:t>采购</w:t>
            </w:r>
            <w:r>
              <w:rPr>
                <w:rFonts w:hint="eastAsia" w:hAnsi="宋体" w:cs="宋体"/>
                <w:color w:val="auto"/>
                <w:sz w:val="21"/>
                <w:highlight w:val="none"/>
              </w:rPr>
              <w:t>文件中描述供应商的“公章”是指根据我国对公章的管理规定，用供应商法定主体行为名称制作的印章，除本</w:t>
            </w:r>
            <w:r>
              <w:rPr>
                <w:rFonts w:hint="eastAsia" w:hAnsi="宋体" w:cs="宋体"/>
                <w:color w:val="auto"/>
                <w:sz w:val="21"/>
                <w:highlight w:val="none"/>
                <w:lang w:val="en-US" w:eastAsia="zh-CN"/>
              </w:rPr>
              <w:t>采购</w:t>
            </w:r>
            <w:r>
              <w:rPr>
                <w:rFonts w:hint="eastAsia" w:hAnsi="宋体" w:cs="宋体"/>
                <w:color w:val="auto"/>
                <w:sz w:val="21"/>
                <w:highlight w:val="none"/>
              </w:rPr>
              <w:t>文件有特殊规定外，供应商的财务章、部门章、分公司章、工会章、合同章、竞标/投标专用章、业务专用章及银行的转账章、现金收讫章、现金付讫章等其他形式印章均不能代替公章。</w:t>
            </w:r>
          </w:p>
          <w:p w14:paraId="16B121EA">
            <w:pPr>
              <w:pStyle w:val="15"/>
              <w:snapToGrid w:val="0"/>
              <w:spacing w:line="360" w:lineRule="auto"/>
              <w:rPr>
                <w:rFonts w:hAnsi="宋体" w:cs="宋体"/>
                <w:color w:val="auto"/>
                <w:sz w:val="21"/>
                <w:highlight w:val="none"/>
              </w:rPr>
            </w:pPr>
            <w:r>
              <w:rPr>
                <w:rFonts w:hint="eastAsia" w:hAnsi="宋体" w:cs="宋体"/>
                <w:color w:val="auto"/>
                <w:sz w:val="21"/>
                <w:highlight w:val="none"/>
              </w:rPr>
              <w:t>2.供应商为其他组织或者自然人时，本</w:t>
            </w:r>
            <w:r>
              <w:rPr>
                <w:rFonts w:hint="eastAsia" w:hAnsi="宋体" w:cs="宋体"/>
                <w:color w:val="auto"/>
                <w:sz w:val="21"/>
                <w:highlight w:val="none"/>
                <w:lang w:val="en-US" w:eastAsia="zh-CN"/>
              </w:rPr>
              <w:t>采购</w:t>
            </w:r>
            <w:r>
              <w:rPr>
                <w:rFonts w:hint="eastAsia" w:hAnsi="宋体" w:cs="宋体"/>
                <w:color w:val="auto"/>
                <w:sz w:val="21"/>
                <w:highlight w:val="none"/>
              </w:rPr>
              <w:t>文件规定的法定代表人指负责人或者自然人。本</w:t>
            </w:r>
            <w:r>
              <w:rPr>
                <w:rFonts w:hint="eastAsia" w:hAnsi="宋体" w:cs="宋体"/>
                <w:color w:val="auto"/>
                <w:sz w:val="21"/>
                <w:highlight w:val="none"/>
                <w:lang w:val="en-US" w:eastAsia="zh-CN"/>
              </w:rPr>
              <w:t>采购</w:t>
            </w:r>
            <w:r>
              <w:rPr>
                <w:rFonts w:hint="eastAsia" w:hAnsi="宋体" w:cs="宋体"/>
                <w:color w:val="auto"/>
                <w:sz w:val="21"/>
                <w:highlight w:val="none"/>
              </w:rPr>
              <w:t>文件所称负责人是指参加竞标的其他组织营业执照上的负责人，本</w:t>
            </w:r>
            <w:r>
              <w:rPr>
                <w:rFonts w:hint="eastAsia" w:hAnsi="宋体" w:cs="宋体"/>
                <w:color w:val="auto"/>
                <w:sz w:val="21"/>
                <w:highlight w:val="none"/>
                <w:lang w:val="en-US" w:eastAsia="zh-CN"/>
              </w:rPr>
              <w:t>采购</w:t>
            </w:r>
            <w:r>
              <w:rPr>
                <w:rFonts w:hint="eastAsia" w:hAnsi="宋体" w:cs="宋体"/>
                <w:color w:val="auto"/>
                <w:sz w:val="21"/>
                <w:highlight w:val="none"/>
              </w:rPr>
              <w:t>文件所称自然人指参与竞标的自然人本人。</w:t>
            </w:r>
          </w:p>
          <w:p w14:paraId="2DD16822">
            <w:pPr>
              <w:pStyle w:val="15"/>
              <w:snapToGrid w:val="0"/>
              <w:spacing w:line="360" w:lineRule="auto"/>
              <w:rPr>
                <w:rFonts w:hAnsi="宋体" w:cs="宋体"/>
                <w:color w:val="auto"/>
                <w:sz w:val="21"/>
                <w:highlight w:val="none"/>
              </w:rPr>
            </w:pPr>
            <w:r>
              <w:rPr>
                <w:rFonts w:hint="eastAsia" w:hAnsi="宋体" w:cs="宋体"/>
                <w:color w:val="auto"/>
                <w:sz w:val="21"/>
                <w:highlight w:val="none"/>
              </w:rPr>
              <w:t>3.本</w:t>
            </w:r>
            <w:r>
              <w:rPr>
                <w:rFonts w:hint="eastAsia" w:hAnsi="宋体" w:cs="宋体"/>
                <w:color w:val="auto"/>
                <w:sz w:val="21"/>
                <w:highlight w:val="none"/>
                <w:lang w:eastAsia="zh-CN"/>
              </w:rPr>
              <w:t>采购</w:t>
            </w:r>
            <w:r>
              <w:rPr>
                <w:rFonts w:hint="eastAsia" w:hAnsi="宋体" w:cs="宋体"/>
                <w:color w:val="auto"/>
                <w:sz w:val="21"/>
                <w:highlight w:val="none"/>
              </w:rPr>
              <w:t>文件中描述供应商的“签字”是指供应商的法定代表人或者委托代理人亲自在文件规定签署处亲笔写上个人的名字的行为，私章、签字章、印鉴、影印等其他形式均不能代替亲笔签字。</w:t>
            </w:r>
          </w:p>
          <w:p w14:paraId="20F8DDA4">
            <w:pPr>
              <w:pStyle w:val="15"/>
              <w:snapToGrid w:val="0"/>
              <w:spacing w:line="360" w:lineRule="auto"/>
              <w:rPr>
                <w:rFonts w:hAnsi="宋体" w:cs="宋体"/>
                <w:color w:val="auto"/>
                <w:sz w:val="21"/>
                <w:highlight w:val="none"/>
              </w:rPr>
            </w:pPr>
            <w:r>
              <w:rPr>
                <w:rFonts w:hint="eastAsia" w:hAnsi="宋体" w:cs="宋体"/>
                <w:color w:val="auto"/>
                <w:sz w:val="21"/>
                <w:highlight w:val="none"/>
              </w:rPr>
              <w:t>4.自然人竞标的，</w:t>
            </w:r>
            <w:r>
              <w:rPr>
                <w:rFonts w:hint="eastAsia" w:hAnsi="宋体" w:cs="宋体"/>
                <w:color w:val="auto"/>
                <w:sz w:val="21"/>
                <w:highlight w:val="none"/>
                <w:lang w:val="en-US" w:eastAsia="zh-CN"/>
              </w:rPr>
              <w:t>采购</w:t>
            </w:r>
            <w:r>
              <w:rPr>
                <w:rFonts w:hint="eastAsia" w:hAnsi="宋体" w:cs="宋体"/>
                <w:color w:val="auto"/>
                <w:sz w:val="21"/>
                <w:highlight w:val="none"/>
              </w:rPr>
              <w:t>文件规定盖公章处由自然人摁手指指印。</w:t>
            </w:r>
          </w:p>
          <w:p w14:paraId="7F6AC432">
            <w:pPr>
              <w:pStyle w:val="15"/>
              <w:snapToGrid w:val="0"/>
              <w:spacing w:line="360" w:lineRule="auto"/>
              <w:rPr>
                <w:rFonts w:hAnsi="宋体" w:cs="宋体"/>
                <w:color w:val="auto"/>
                <w:sz w:val="21"/>
                <w:highlight w:val="none"/>
              </w:rPr>
            </w:pPr>
            <w:r>
              <w:rPr>
                <w:rFonts w:hint="eastAsia" w:hAnsi="宋体" w:cs="宋体"/>
                <w:color w:val="auto"/>
                <w:sz w:val="21"/>
                <w:highlight w:val="none"/>
              </w:rPr>
              <w:t>5.本</w:t>
            </w:r>
            <w:r>
              <w:rPr>
                <w:rFonts w:hint="eastAsia" w:hAnsi="宋体" w:cs="宋体"/>
                <w:color w:val="auto"/>
                <w:sz w:val="21"/>
                <w:highlight w:val="none"/>
                <w:lang w:val="en-US" w:eastAsia="zh-CN"/>
              </w:rPr>
              <w:t>采购</w:t>
            </w:r>
            <w:r>
              <w:rPr>
                <w:rFonts w:hint="eastAsia" w:hAnsi="宋体" w:cs="宋体"/>
                <w:color w:val="auto"/>
                <w:sz w:val="21"/>
                <w:highlight w:val="none"/>
              </w:rPr>
              <w:t>文件所称的“以上”“以下”“以内”“届满”，包括本数；所称的“不满”“超过”“以外”，不包括本数。</w:t>
            </w:r>
          </w:p>
        </w:tc>
      </w:tr>
    </w:tbl>
    <w:p w14:paraId="7E00CC21">
      <w:pPr>
        <w:pStyle w:val="3"/>
        <w:spacing w:line="420" w:lineRule="exact"/>
        <w:jc w:val="center"/>
        <w:rPr>
          <w:rFonts w:ascii="宋体" w:hAnsi="宋体" w:cs="宋体"/>
          <w:b w:val="0"/>
          <w:color w:val="auto"/>
          <w:highlight w:val="none"/>
        </w:rPr>
      </w:pPr>
      <w:r>
        <w:rPr>
          <w:rFonts w:hint="eastAsia" w:ascii="宋体" w:hAnsi="宋体" w:cs="宋体"/>
          <w:bCs w:val="0"/>
          <w:color w:val="auto"/>
          <w:highlight w:val="none"/>
        </w:rPr>
        <w:br w:type="page"/>
      </w:r>
      <w:bookmarkStart w:id="40" w:name="_Toc23846"/>
      <w:r>
        <w:rPr>
          <w:rFonts w:hint="eastAsia" w:ascii="宋体" w:hAnsi="宋体" w:cs="宋体"/>
          <w:b w:val="0"/>
          <w:color w:val="auto"/>
          <w:highlight w:val="none"/>
        </w:rPr>
        <w:t>第二节 供应商须知正文</w:t>
      </w:r>
      <w:bookmarkEnd w:id="40"/>
    </w:p>
    <w:p w14:paraId="3CA2F0A5">
      <w:pPr>
        <w:pStyle w:val="4"/>
        <w:spacing w:before="0" w:after="0" w:line="360" w:lineRule="auto"/>
        <w:ind w:firstLine="640" w:firstLineChars="200"/>
        <w:rPr>
          <w:rFonts w:ascii="宋体" w:hAnsi="宋体" w:cs="宋体"/>
          <w:b w:val="0"/>
          <w:color w:val="auto"/>
          <w:highlight w:val="none"/>
        </w:rPr>
      </w:pPr>
      <w:bookmarkStart w:id="41" w:name="_Toc20691"/>
      <w:r>
        <w:rPr>
          <w:rFonts w:hint="eastAsia" w:ascii="宋体" w:hAnsi="宋体" w:cs="宋体"/>
          <w:b w:val="0"/>
          <w:color w:val="auto"/>
          <w:highlight w:val="none"/>
        </w:rPr>
        <w:t>一、总则</w:t>
      </w:r>
      <w:bookmarkEnd w:id="41"/>
    </w:p>
    <w:p w14:paraId="4D71F68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34CEB3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的相关行为均受《中华人民共和国政府采购法》《中华人民共和国政府采购法实施条例》《政府采购非招标采购方式管理办法》及本项目本级和上级财政部门政府采购有关规定的约束和保护。</w:t>
      </w:r>
    </w:p>
    <w:p w14:paraId="556FCF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w:t>
      </w:r>
      <w:r>
        <w:rPr>
          <w:rFonts w:hint="eastAsia" w:ascii="宋体" w:hAnsi="宋体" w:cs="宋体"/>
          <w:color w:val="auto"/>
          <w:spacing w:val="-6"/>
          <w:szCs w:val="21"/>
          <w:highlight w:val="none"/>
          <w:lang w:val="en-US" w:eastAsia="zh-CN"/>
        </w:rPr>
        <w:t>单一来源</w:t>
      </w:r>
      <w:r>
        <w:rPr>
          <w:rFonts w:hint="eastAsia" w:ascii="宋体" w:hAnsi="宋体" w:cs="宋体"/>
          <w:color w:val="auto"/>
          <w:spacing w:val="-6"/>
          <w:szCs w:val="21"/>
          <w:highlight w:val="none"/>
          <w:lang w:eastAsia="zh-CN"/>
        </w:rPr>
        <w:t>采购</w:t>
      </w:r>
      <w:r>
        <w:rPr>
          <w:rFonts w:hint="eastAsia" w:ascii="宋体" w:hAnsi="宋体" w:cs="宋体"/>
          <w:color w:val="auto"/>
          <w:spacing w:val="-6"/>
          <w:szCs w:val="21"/>
          <w:highlight w:val="none"/>
        </w:rPr>
        <w:t>文件（以下简称</w:t>
      </w:r>
      <w:r>
        <w:rPr>
          <w:rFonts w:hint="eastAsia" w:ascii="宋体" w:hAnsi="宋体" w:cs="宋体"/>
          <w:color w:val="auto"/>
          <w:spacing w:val="-6"/>
          <w:szCs w:val="21"/>
          <w:highlight w:val="none"/>
          <w:lang w:val="en-US" w:eastAsia="zh-CN"/>
        </w:rPr>
        <w:t>采购</w:t>
      </w:r>
      <w:r>
        <w:rPr>
          <w:rFonts w:hint="eastAsia" w:ascii="宋体" w:hAnsi="宋体" w:cs="宋体"/>
          <w:color w:val="auto"/>
          <w:spacing w:val="-6"/>
          <w:szCs w:val="21"/>
          <w:highlight w:val="none"/>
        </w:rPr>
        <w:t>文件）适用于本项目的所有采购程序和环节（法律、法规另有规定的，从其规定）。</w:t>
      </w:r>
    </w:p>
    <w:p w14:paraId="6D08DCD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238B0D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EB618EF">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34DA42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22F1D2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25816E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w:t>
      </w:r>
      <w:r>
        <w:rPr>
          <w:rFonts w:hint="eastAsia" w:ascii="宋体" w:hAnsi="宋体" w:cs="宋体"/>
          <w:color w:val="auto"/>
          <w:szCs w:val="21"/>
          <w:highlight w:val="none"/>
          <w:lang w:eastAsia="zh-CN"/>
        </w:rPr>
        <w:t>单一来源采购</w:t>
      </w:r>
      <w:r>
        <w:rPr>
          <w:rFonts w:hint="eastAsia" w:ascii="宋体" w:hAnsi="宋体" w:cs="宋体"/>
          <w:color w:val="auto"/>
          <w:szCs w:val="21"/>
          <w:highlight w:val="none"/>
        </w:rPr>
        <w:t>公告或者邀请函规定的方式获取</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文件、提交响应文件并希望获得标的的行为。</w:t>
      </w:r>
    </w:p>
    <w:p w14:paraId="2250F8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w:t>
      </w:r>
      <w:r>
        <w:rPr>
          <w:rFonts w:hint="eastAsia" w:ascii="宋体" w:hAnsi="宋体" w:cs="宋体"/>
          <w:color w:val="auto"/>
          <w:spacing w:val="-6"/>
          <w:szCs w:val="21"/>
          <w:highlight w:val="none"/>
          <w:lang w:eastAsia="zh-CN"/>
        </w:rPr>
        <w:t>采购</w:t>
      </w:r>
      <w:r>
        <w:rPr>
          <w:rFonts w:hint="eastAsia" w:ascii="宋体" w:hAnsi="宋体" w:cs="宋体"/>
          <w:color w:val="auto"/>
          <w:spacing w:val="-6"/>
          <w:szCs w:val="21"/>
          <w:highlight w:val="none"/>
        </w:rPr>
        <w:t>文件要求，编制包含资格证明、报价商务技术等所有内容的文件。</w:t>
      </w:r>
    </w:p>
    <w:p w14:paraId="5C840D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文件中已经指明不满足则响应文件按无效响应处理的条款，或者不能负偏离的条款，或者采购需求中带“▲”的条款。</w:t>
      </w:r>
    </w:p>
    <w:p w14:paraId="561D3A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文件“采购需求”中有关条款作出的响应优于条款要求并有利于采购人的情形。</w:t>
      </w:r>
    </w:p>
    <w:p w14:paraId="39344F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文件“采购需求”中有关条款作出的响应不满足条款要求，导致采购人要求不能得到满足的情形。</w:t>
      </w:r>
    </w:p>
    <w:p w14:paraId="7CB114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7C39F8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78E2A3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7D18F9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2205FCE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26F734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51AA16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w:t>
      </w:r>
      <w:r>
        <w:rPr>
          <w:rFonts w:hint="eastAsia" w:ascii="宋体" w:hAnsi="宋体" w:cs="宋体"/>
          <w:b/>
          <w:bCs/>
          <w:color w:val="auto"/>
          <w:sz w:val="24"/>
          <w:highlight w:val="none"/>
          <w:lang w:val="en-US" w:eastAsia="zh-CN"/>
        </w:rPr>
        <w:t>竞标</w:t>
      </w:r>
      <w:r>
        <w:rPr>
          <w:rFonts w:hint="eastAsia" w:ascii="宋体" w:hAnsi="宋体" w:cs="宋体"/>
          <w:b/>
          <w:bCs/>
          <w:color w:val="auto"/>
          <w:sz w:val="24"/>
          <w:highlight w:val="none"/>
        </w:rPr>
        <w:t>费用</w:t>
      </w:r>
    </w:p>
    <w:p w14:paraId="3D72A0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与应答、签订合同等，不论竞标结果如何，均应自行承担。</w:t>
      </w:r>
    </w:p>
    <w:p w14:paraId="7283BDB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40673B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4834CC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7981B98F">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332BD1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441CB2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5A287F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E94962B">
      <w:pPr>
        <w:spacing w:line="360" w:lineRule="auto"/>
        <w:ind w:firstLine="482" w:firstLineChars="200"/>
        <w:rPr>
          <w:rFonts w:ascii="宋体" w:hAnsi="宋体" w:cs="宋体"/>
          <w:b/>
          <w:bCs/>
          <w:color w:val="auto"/>
          <w:sz w:val="24"/>
          <w:highlight w:val="none"/>
        </w:rPr>
      </w:pPr>
      <w:bookmarkStart w:id="42" w:name="_Toc254970673"/>
      <w:bookmarkStart w:id="43" w:name="_Toc254970532"/>
      <w:r>
        <w:rPr>
          <w:rFonts w:hint="eastAsia" w:ascii="宋体" w:hAnsi="宋体" w:cs="宋体"/>
          <w:b/>
          <w:bCs/>
          <w:color w:val="auto"/>
          <w:sz w:val="24"/>
          <w:highlight w:val="none"/>
        </w:rPr>
        <w:t>7.特别说明</w:t>
      </w:r>
      <w:bookmarkEnd w:id="42"/>
      <w:bookmarkEnd w:id="43"/>
    </w:p>
    <w:p w14:paraId="7437FB75">
      <w:pPr>
        <w:spacing w:line="360" w:lineRule="auto"/>
        <w:ind w:firstLine="420" w:firstLineChars="200"/>
        <w:rPr>
          <w:rFonts w:ascii="宋体" w:hAnsi="宋体" w:cs="宋体"/>
          <w:color w:val="auto"/>
          <w:szCs w:val="21"/>
          <w:highlight w:val="none"/>
        </w:rPr>
      </w:pPr>
      <w:bookmarkStart w:id="44" w:name="_8.1提供相同品牌产品且通过资格审查、符合性审查的不同投标人参加同一合"/>
      <w:bookmarkEnd w:id="44"/>
      <w:r>
        <w:rPr>
          <w:rFonts w:hint="eastAsia" w:ascii="宋体" w:hAnsi="宋体" w:cs="宋体"/>
          <w:color w:val="auto"/>
          <w:szCs w:val="21"/>
          <w:highlight w:val="none"/>
        </w:rPr>
        <w:t>7.1</w:t>
      </w:r>
      <w:bookmarkStart w:id="45" w:name="_Hlk65832145"/>
      <w:r>
        <w:rPr>
          <w:rFonts w:hint="eastAsia" w:ascii="宋体" w:hAnsi="宋体" w:cs="宋体"/>
          <w:color w:val="auto"/>
          <w:szCs w:val="21"/>
          <w:highlight w:val="none"/>
        </w:rPr>
        <w:t>如果本</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文件要求提供供应商或制造商的资格、信誉、荣誉、业绩与企业认证等材料的，资格、信誉、荣誉、业绩与企业认证等必须为供应商或者制造商所拥有或自身获得 。</w:t>
      </w:r>
    </w:p>
    <w:bookmarkEnd w:id="45"/>
    <w:p w14:paraId="182FBD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文件的所有内容，按照</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文件的要求提交响应文件，并对所提供的全部资料的真实性承担法律责任。</w:t>
      </w:r>
    </w:p>
    <w:p w14:paraId="243E32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178543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17D813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1869C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84E56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9F2AE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AA0CD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E6BE8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D1AEE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01E487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07664E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14F955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26FC24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54517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E2F651B">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w:t>
      </w:r>
      <w:r>
        <w:rPr>
          <w:rFonts w:hint="eastAsia" w:ascii="宋体" w:hAnsi="宋体" w:cs="宋体"/>
          <w:color w:val="auto"/>
          <w:szCs w:val="21"/>
          <w:highlight w:val="none"/>
          <w:lang w:eastAsia="zh-CN"/>
        </w:rPr>
        <w:t>协商保证金</w:t>
      </w:r>
      <w:r>
        <w:rPr>
          <w:rFonts w:hint="eastAsia" w:ascii="宋体" w:hAnsi="宋体" w:cs="宋体"/>
          <w:color w:val="auto"/>
          <w:szCs w:val="21"/>
          <w:highlight w:val="none"/>
        </w:rPr>
        <w:t>从同一单位或者个人账户转出。</w:t>
      </w:r>
      <w:r>
        <w:rPr>
          <w:rFonts w:hint="eastAsia" w:ascii="宋体" w:hAnsi="宋体" w:cs="宋体"/>
          <w:color w:val="auto"/>
          <w:szCs w:val="21"/>
          <w:highlight w:val="none"/>
        </w:rPr>
        <w:tab/>
      </w:r>
    </w:p>
    <w:p w14:paraId="7C725D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605EFF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D77EE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34A923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6F7D52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ABA12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991F8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DF3C4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47AE6CA7">
      <w:pPr>
        <w:pStyle w:val="4"/>
        <w:spacing w:before="0" w:after="0" w:line="360" w:lineRule="auto"/>
        <w:ind w:firstLine="640" w:firstLineChars="200"/>
        <w:rPr>
          <w:rFonts w:ascii="宋体" w:hAnsi="宋体" w:cs="宋体"/>
          <w:b w:val="0"/>
          <w:bCs w:val="0"/>
          <w:color w:val="auto"/>
          <w:highlight w:val="none"/>
        </w:rPr>
      </w:pPr>
      <w:bookmarkStart w:id="46" w:name="_Toc254970534"/>
      <w:bookmarkStart w:id="47" w:name="_Toc254970675"/>
      <w:bookmarkStart w:id="48" w:name="_Toc5567"/>
      <w:r>
        <w:rPr>
          <w:rFonts w:hint="eastAsia" w:ascii="宋体" w:hAnsi="宋体" w:cs="宋体"/>
          <w:b w:val="0"/>
          <w:bCs w:val="0"/>
          <w:color w:val="auto"/>
          <w:highlight w:val="none"/>
        </w:rPr>
        <w:t>二、</w:t>
      </w:r>
      <w:r>
        <w:rPr>
          <w:rFonts w:hint="eastAsia" w:ascii="宋体" w:hAnsi="宋体" w:cs="宋体"/>
          <w:b w:val="0"/>
          <w:bCs w:val="0"/>
          <w:color w:val="auto"/>
          <w:highlight w:val="none"/>
          <w:lang w:val="en-US" w:eastAsia="zh-CN"/>
        </w:rPr>
        <w:t>单一来源</w:t>
      </w:r>
      <w:r>
        <w:rPr>
          <w:rFonts w:hint="eastAsia" w:ascii="宋体" w:hAnsi="宋体" w:cs="宋体"/>
          <w:b w:val="0"/>
          <w:bCs w:val="0"/>
          <w:color w:val="auto"/>
          <w:highlight w:val="none"/>
          <w:lang w:eastAsia="zh-CN"/>
        </w:rPr>
        <w:t>采购</w:t>
      </w:r>
      <w:r>
        <w:rPr>
          <w:rFonts w:hint="eastAsia" w:ascii="宋体" w:hAnsi="宋体" w:cs="宋体"/>
          <w:b w:val="0"/>
          <w:bCs w:val="0"/>
          <w:color w:val="auto"/>
          <w:highlight w:val="none"/>
        </w:rPr>
        <w:t>文件</w:t>
      </w:r>
      <w:bookmarkEnd w:id="46"/>
      <w:bookmarkEnd w:id="47"/>
      <w:bookmarkEnd w:id="48"/>
    </w:p>
    <w:p w14:paraId="3ABADF7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w:t>
      </w:r>
      <w:r>
        <w:rPr>
          <w:rFonts w:hint="eastAsia" w:ascii="宋体" w:hAnsi="宋体" w:cs="宋体"/>
          <w:b/>
          <w:bCs/>
          <w:color w:val="auto"/>
          <w:sz w:val="24"/>
          <w:highlight w:val="none"/>
          <w:lang w:val="en-US" w:eastAsia="zh-CN"/>
        </w:rPr>
        <w:t>单一来源</w:t>
      </w: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文件的构成</w:t>
      </w:r>
    </w:p>
    <w:p w14:paraId="25E7CC6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第一章 </w:t>
      </w:r>
      <w:r>
        <w:rPr>
          <w:rFonts w:hint="eastAsia" w:ascii="宋体" w:hAnsi="宋体" w:cs="宋体"/>
          <w:color w:val="auto"/>
          <w:szCs w:val="21"/>
          <w:highlight w:val="none"/>
          <w:lang w:eastAsia="zh-CN"/>
        </w:rPr>
        <w:t>单一来源采购</w:t>
      </w:r>
      <w:r>
        <w:rPr>
          <w:rFonts w:hint="eastAsia" w:ascii="宋体" w:hAnsi="宋体" w:cs="宋体"/>
          <w:color w:val="auto"/>
          <w:szCs w:val="21"/>
          <w:highlight w:val="none"/>
        </w:rPr>
        <w:t>公告；</w:t>
      </w:r>
    </w:p>
    <w:p w14:paraId="46A5631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14:paraId="30B26EB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2B70A0A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7306FAE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14:paraId="756AE0C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14:paraId="1D3E0AF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6BEE6D9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41646F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文件的采购需求，如供应商对</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文件有疑问的，如要求采购人作出澄清或者修改的，供应商尽应在提交首次响应文件截止之日前，以书面形式向采购人、采购代理机构提出。</w:t>
      </w:r>
    </w:p>
    <w:p w14:paraId="0D549A4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w:t>
      </w: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文件的澄清和修改</w:t>
      </w:r>
    </w:p>
    <w:p w14:paraId="19022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文件的潜在供应商，若有问题需要澄清，应于应标截止时间前，以书面形式向采购代理机构提出，采购代理机构与采购人研究后，对认为有必要回答的问题，按照本章10.3的内容处理。</w:t>
      </w:r>
    </w:p>
    <w:p w14:paraId="700F99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w:t>
      </w:r>
      <w:r>
        <w:rPr>
          <w:rFonts w:hint="eastAsia" w:ascii="宋体" w:hAnsi="宋体" w:cs="宋体"/>
          <w:b/>
          <w:color w:val="auto"/>
          <w:szCs w:val="21"/>
          <w:highlight w:val="none"/>
          <w:lang w:eastAsia="zh-CN"/>
        </w:rPr>
        <w:t>采购</w:t>
      </w:r>
      <w:r>
        <w:rPr>
          <w:rFonts w:hint="eastAsia" w:ascii="宋体" w:hAnsi="宋体" w:cs="宋体"/>
          <w:b/>
          <w:color w:val="auto"/>
          <w:szCs w:val="21"/>
          <w:highlight w:val="none"/>
        </w:rPr>
        <w:t>文件进行必要的澄清或者修改，但不得改变采购标的和资格条件。澄清或者修改应当在原公告发布媒体上发布澄清公告。澄清或者修改的内容为</w:t>
      </w:r>
      <w:r>
        <w:rPr>
          <w:rFonts w:hint="eastAsia" w:ascii="宋体" w:hAnsi="宋体" w:cs="宋体"/>
          <w:b/>
          <w:color w:val="auto"/>
          <w:szCs w:val="21"/>
          <w:highlight w:val="none"/>
          <w:lang w:eastAsia="zh-CN"/>
        </w:rPr>
        <w:t>采购</w:t>
      </w:r>
      <w:r>
        <w:rPr>
          <w:rFonts w:hint="eastAsia" w:ascii="宋体" w:hAnsi="宋体" w:cs="宋体"/>
          <w:b/>
          <w:color w:val="auto"/>
          <w:szCs w:val="21"/>
          <w:highlight w:val="none"/>
        </w:rPr>
        <w:t>文件的组成部分。</w:t>
      </w:r>
    </w:p>
    <w:p w14:paraId="02DB30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可以对已发出的</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文件进行必要的澄清或者修改，澄清或者修改的内容作为</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文件的组成部分。澄清或者修改的内容可能影响响应文件编制的，采购人、采购代理机构或者</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在提交首次响应文件截止之日</w:t>
      </w:r>
      <w:r>
        <w:rPr>
          <w:rFonts w:hint="eastAsia" w:ascii="宋体" w:hAnsi="宋体" w:cs="宋体"/>
          <w:color w:val="auto"/>
          <w:szCs w:val="21"/>
          <w:highlight w:val="none"/>
          <w:lang w:val="en-US" w:eastAsia="zh-CN"/>
        </w:rPr>
        <w:t>3个工作</w:t>
      </w:r>
      <w:r>
        <w:rPr>
          <w:rFonts w:hint="eastAsia" w:ascii="宋体" w:hAnsi="宋体" w:cs="宋体"/>
          <w:color w:val="auto"/>
          <w:szCs w:val="21"/>
          <w:highlight w:val="none"/>
        </w:rPr>
        <w:t>日前，以书面形式（目前为网上公告和系统短信等形式）通知所有获取</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文件的供应商，不足</w:t>
      </w:r>
      <w:r>
        <w:rPr>
          <w:rFonts w:hint="eastAsia" w:ascii="宋体" w:hAnsi="宋体" w:cs="宋体"/>
          <w:color w:val="auto"/>
          <w:szCs w:val="21"/>
          <w:highlight w:val="none"/>
          <w:lang w:val="en-US" w:eastAsia="zh-CN"/>
        </w:rPr>
        <w:t>3个工作</w:t>
      </w:r>
      <w:r>
        <w:rPr>
          <w:rFonts w:hint="eastAsia" w:ascii="宋体" w:hAnsi="宋体" w:cs="宋体"/>
          <w:color w:val="auto"/>
          <w:szCs w:val="21"/>
          <w:highlight w:val="none"/>
        </w:rPr>
        <w:t>日的，应当顺延提交首次响应文件截止之日。</w:t>
      </w:r>
    </w:p>
    <w:p w14:paraId="6F1200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7214235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1E4E0665">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w:t>
      </w:r>
      <w:r>
        <w:rPr>
          <w:rFonts w:hint="eastAsia" w:ascii="宋体" w:hAnsi="宋体" w:cs="宋体"/>
          <w:b/>
          <w:color w:val="auto"/>
          <w:kern w:val="0"/>
          <w:sz w:val="20"/>
          <w:szCs w:val="21"/>
          <w:highlight w:val="none"/>
          <w:lang w:eastAsia="zh-CN"/>
        </w:rPr>
        <w:t>采购</w:t>
      </w:r>
      <w:r>
        <w:rPr>
          <w:rFonts w:hint="eastAsia" w:ascii="宋体" w:hAnsi="宋体" w:cs="宋体"/>
          <w:b/>
          <w:color w:val="auto"/>
          <w:kern w:val="0"/>
          <w:sz w:val="20"/>
          <w:szCs w:val="21"/>
          <w:highlight w:val="none"/>
        </w:rPr>
        <w:t>文件的澄清、修改的内容编制，又不符合实质性要求的，其响应文件作无效处理。</w:t>
      </w:r>
    </w:p>
    <w:p w14:paraId="5257DFA4">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49" w:name="_Toc18770"/>
      <w:r>
        <w:rPr>
          <w:rFonts w:hint="eastAsia" w:ascii="宋体" w:hAnsi="宋体" w:cs="宋体"/>
          <w:b w:val="0"/>
          <w:bCs w:val="0"/>
          <w:color w:val="auto"/>
          <w:highlight w:val="none"/>
        </w:rPr>
        <w:t>三、响应文件的编制</w:t>
      </w:r>
      <w:bookmarkEnd w:id="49"/>
    </w:p>
    <w:p w14:paraId="271FA42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51334A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文件的要求编制响应文件，并对其提交的响应文件的真实性、合法性承担法律责任。响应文件必须对</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文件作出实质性响应。</w:t>
      </w:r>
    </w:p>
    <w:p w14:paraId="08BEA6F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3DB910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102280A1">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28D8C8D3">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680431F4">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12.1.3报价文件：详见须知前附表</w:t>
      </w:r>
    </w:p>
    <w:p w14:paraId="64807F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60611B2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1D7187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文件已有明确规定的，使用</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文件规定的计量单位；</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文件没有规定的，应采用中华人民共和国法定计量单位，货币种类为人民币，否则视同未响应。</w:t>
      </w:r>
    </w:p>
    <w:p w14:paraId="147C0AD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5F09A6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文件要求提供全部资料，或者供应商没有对</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文件在各方面作出实质性响应可能导致其响应无效，是供应商应当考虑的风险。</w:t>
      </w:r>
    </w:p>
    <w:p w14:paraId="1CF18E0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4920E1C4">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2B608CBE">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193AE7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301A84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5F2707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0D3DFB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367C8A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355E7D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50"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50"/>
    <w:p w14:paraId="40665FF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1FF82A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89062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4D582A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56D49751">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17.</w:t>
      </w:r>
      <w:r>
        <w:rPr>
          <w:rFonts w:hint="eastAsia" w:ascii="宋体" w:hAnsi="宋体" w:cs="宋体"/>
          <w:b/>
          <w:bCs/>
          <w:color w:val="auto"/>
          <w:sz w:val="24"/>
          <w:highlight w:val="none"/>
          <w:lang w:eastAsia="zh-CN"/>
        </w:rPr>
        <w:t>协商保证金</w:t>
      </w:r>
    </w:p>
    <w:p w14:paraId="62973E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1966770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25B0BB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文件“第五章 响应文件格式”规定的格式进行，混乱的编排导致响应文件被误读或</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63D7A7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只接受电子版响应文件，要求见本章“12.2响应文件电子版要求”。</w:t>
      </w:r>
    </w:p>
    <w:p w14:paraId="39E25D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51"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51"/>
      <w:r>
        <w:rPr>
          <w:rFonts w:hint="eastAsia" w:ascii="宋体" w:hAnsi="宋体" w:cs="宋体"/>
          <w:color w:val="auto"/>
          <w:szCs w:val="21"/>
          <w:highlight w:val="none"/>
        </w:rPr>
        <w:t>，否则其响应文件按无效响应处理。骑缝盖公章不视为在规定位置盖章。</w:t>
      </w:r>
    </w:p>
    <w:p w14:paraId="0B1661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753180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0D35078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6F010A79">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采购文件和电子交易平台的要求编制并加密响应文件。供应商未按规定加密的响应文件，电子交易平台将拒收并提示。</w:t>
      </w:r>
    </w:p>
    <w:p w14:paraId="0D7348EF">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14:paraId="62F034AD">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12B76E3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2FC238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16A60D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40561E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w:t>
      </w:r>
      <w:r>
        <w:rPr>
          <w:rFonts w:hint="eastAsia" w:ascii="宋体" w:hAnsi="宋体" w:cs="宋体"/>
          <w:color w:val="auto"/>
          <w:szCs w:val="21"/>
          <w:highlight w:val="none"/>
          <w:lang w:val="en-US" w:eastAsia="zh-CN"/>
        </w:rPr>
        <w:t>协商</w:t>
      </w:r>
      <w:r>
        <w:rPr>
          <w:rFonts w:hint="eastAsia" w:ascii="宋体" w:hAnsi="宋体" w:cs="宋体"/>
          <w:color w:val="auto"/>
          <w:szCs w:val="21"/>
          <w:highlight w:val="none"/>
        </w:rPr>
        <w:t>。</w:t>
      </w:r>
    </w:p>
    <w:p w14:paraId="6F9A22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41ABB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27F29716">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14:paraId="47540AB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35DF08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296A340C">
      <w:pPr>
        <w:spacing w:line="360" w:lineRule="auto"/>
        <w:ind w:firstLine="482" w:firstLineChars="200"/>
        <w:rPr>
          <w:rFonts w:ascii="宋体" w:hAnsi="宋体" w:cs="宋体"/>
          <w:b/>
          <w:bCs/>
          <w:color w:val="auto"/>
          <w:sz w:val="24"/>
          <w:highlight w:val="none"/>
        </w:rPr>
      </w:pPr>
      <w:bookmarkStart w:id="52" w:name="_Hlk45702405"/>
      <w:r>
        <w:rPr>
          <w:rFonts w:hint="eastAsia" w:ascii="宋体" w:hAnsi="宋体" w:cs="宋体"/>
          <w:b/>
          <w:bCs/>
          <w:color w:val="auto"/>
          <w:sz w:val="24"/>
          <w:highlight w:val="none"/>
        </w:rPr>
        <w:t>22. 首次响应文件的退回</w:t>
      </w:r>
    </w:p>
    <w:p w14:paraId="606A20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采购人和采购代理机构对已提交的电子响应文件概不退回。</w:t>
      </w:r>
    </w:p>
    <w:p w14:paraId="50DD73F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035B4F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w:t>
      </w:r>
      <w:r>
        <w:rPr>
          <w:rFonts w:hint="eastAsia" w:ascii="宋体" w:hAnsi="宋体" w:cs="宋体"/>
          <w:color w:val="auto"/>
          <w:szCs w:val="21"/>
          <w:highlight w:val="none"/>
          <w:lang w:eastAsia="zh-CN"/>
        </w:rPr>
        <w:t>协商保证金</w:t>
      </w:r>
      <w:r>
        <w:rPr>
          <w:rFonts w:hint="eastAsia" w:ascii="宋体" w:hAnsi="宋体" w:cs="宋体"/>
          <w:color w:val="auto"/>
          <w:szCs w:val="21"/>
          <w:highlight w:val="none"/>
        </w:rPr>
        <w:t>，供应商在首次响应文件提交截止时间后可向采购人、采购代理机构书面申请撤回电子响应文件。</w:t>
      </w:r>
      <w:bookmarkEnd w:id="52"/>
    </w:p>
    <w:p w14:paraId="76F277D4">
      <w:pPr>
        <w:pStyle w:val="4"/>
        <w:spacing w:before="0" w:after="0" w:line="360" w:lineRule="auto"/>
        <w:ind w:firstLine="640" w:firstLineChars="200"/>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 xml:space="preserve">  </w:t>
      </w:r>
      <w:bookmarkStart w:id="53" w:name="_Toc16642"/>
      <w:r>
        <w:rPr>
          <w:rFonts w:hint="eastAsia" w:ascii="宋体" w:hAnsi="宋体" w:cs="宋体"/>
          <w:b w:val="0"/>
          <w:bCs w:val="0"/>
          <w:color w:val="auto"/>
          <w:highlight w:val="none"/>
        </w:rPr>
        <w:t>四、评审及</w:t>
      </w:r>
      <w:bookmarkEnd w:id="53"/>
      <w:r>
        <w:rPr>
          <w:rFonts w:hint="eastAsia" w:ascii="宋体" w:hAnsi="宋体" w:cs="宋体"/>
          <w:b w:val="0"/>
          <w:bCs w:val="0"/>
          <w:color w:val="auto"/>
          <w:highlight w:val="none"/>
          <w:lang w:eastAsia="zh-CN"/>
        </w:rPr>
        <w:t>采购</w:t>
      </w:r>
    </w:p>
    <w:p w14:paraId="4B8CA6F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w:t>
      </w:r>
      <w:r>
        <w:rPr>
          <w:rFonts w:hint="eastAsia" w:ascii="宋体" w:hAnsi="宋体" w:cs="宋体"/>
          <w:b/>
          <w:bCs/>
          <w:color w:val="auto"/>
          <w:sz w:val="24"/>
          <w:highlight w:val="none"/>
          <w:lang w:eastAsia="zh-CN"/>
        </w:rPr>
        <w:t>评审小组</w:t>
      </w:r>
      <w:r>
        <w:rPr>
          <w:rFonts w:hint="eastAsia" w:ascii="宋体" w:hAnsi="宋体" w:cs="宋体"/>
          <w:b/>
          <w:bCs/>
          <w:color w:val="auto"/>
          <w:sz w:val="24"/>
          <w:highlight w:val="none"/>
        </w:rPr>
        <w:t>成立</w:t>
      </w:r>
    </w:p>
    <w:p w14:paraId="09E8E4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由采购人代表和评审专家共3人以上单数组成，其中评审专家人数不得少于</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w:t>
      </w:r>
      <w:r>
        <w:rPr>
          <w:rFonts w:hint="eastAsia" w:ascii="宋体" w:hAnsi="宋体" w:cs="宋体"/>
          <w:color w:val="auto"/>
          <w:szCs w:val="21"/>
          <w:highlight w:val="none"/>
          <w:lang w:eastAsia="zh-CN"/>
        </w:rPr>
        <w:t>单一来源采购</w:t>
      </w:r>
      <w:r>
        <w:rPr>
          <w:rFonts w:hint="eastAsia" w:ascii="宋体" w:hAnsi="宋体" w:cs="宋体"/>
          <w:color w:val="auto"/>
          <w:szCs w:val="21"/>
          <w:highlight w:val="none"/>
        </w:rPr>
        <w:t>方式采购的，</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由5人以上单数组成。</w:t>
      </w:r>
    </w:p>
    <w:p w14:paraId="3BEF51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4496A9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386B53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或者采购代理机构在“供应商须知前附表”规定的时间开启。</w:t>
      </w:r>
    </w:p>
    <w:p w14:paraId="4D991267">
      <w:pPr>
        <w:pStyle w:val="15"/>
        <w:spacing w:line="360" w:lineRule="auto"/>
        <w:ind w:firstLine="420" w:firstLineChars="200"/>
        <w:rPr>
          <w:rFonts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14:paraId="5BCC94FE">
      <w:pPr>
        <w:pStyle w:val="15"/>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26.3 电子交易活动的中止。）</w:t>
      </w:r>
    </w:p>
    <w:p w14:paraId="6C788E7E">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供应商成功解密响应文件，但未在“广西政府采购云平台”电子开标大厅参加</w:t>
      </w:r>
      <w:r>
        <w:rPr>
          <w:rFonts w:hint="eastAsia" w:hAnsi="宋体" w:cs="宋体"/>
          <w:bCs/>
          <w:color w:val="auto"/>
          <w:sz w:val="21"/>
          <w:highlight w:val="none"/>
          <w:lang w:val="en-US" w:eastAsia="zh-CN"/>
        </w:rPr>
        <w:t>协商</w:t>
      </w:r>
      <w:r>
        <w:rPr>
          <w:rFonts w:hint="eastAsia" w:hAnsi="宋体" w:cs="宋体"/>
          <w:bCs/>
          <w:color w:val="auto"/>
          <w:sz w:val="21"/>
          <w:highlight w:val="none"/>
        </w:rPr>
        <w:t>的，视同认可</w:t>
      </w:r>
      <w:r>
        <w:rPr>
          <w:rFonts w:hint="eastAsia" w:hAnsi="宋体" w:cs="宋体"/>
          <w:bCs/>
          <w:color w:val="auto"/>
          <w:sz w:val="21"/>
          <w:highlight w:val="none"/>
          <w:lang w:val="en-US" w:eastAsia="zh-CN"/>
        </w:rPr>
        <w:t>协商</w:t>
      </w:r>
      <w:r>
        <w:rPr>
          <w:rFonts w:hint="eastAsia" w:hAnsi="宋体" w:cs="宋体"/>
          <w:bCs/>
          <w:color w:val="auto"/>
          <w:sz w:val="21"/>
          <w:highlight w:val="none"/>
        </w:rPr>
        <w:t>过程和结果，</w:t>
      </w:r>
      <w:r>
        <w:rPr>
          <w:rFonts w:hint="eastAsia" w:hAnsi="宋体" w:cs="宋体"/>
          <w:color w:val="auto"/>
          <w:sz w:val="21"/>
          <w:highlight w:val="none"/>
        </w:rPr>
        <w:t>由此产生的后果由供应商自行负责。</w:t>
      </w:r>
    </w:p>
    <w:p w14:paraId="021F3A1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49245A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按照“第四章 评审程序、评审方法和评审标准”规定的方法、评审因素、标准和程序对响应文件进行评审。</w:t>
      </w:r>
    </w:p>
    <w:p w14:paraId="5D33B4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26.2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文件内容违反国家有关强制性规定的，</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应当停止评审并向采购人或者采购代理机构说明情况，并在评审报告中书面体现。</w:t>
      </w:r>
    </w:p>
    <w:p w14:paraId="1337EC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采购需求负偏离要求及</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顺序详见 “ 供应商须知前附表”。</w:t>
      </w:r>
    </w:p>
    <w:p w14:paraId="7A4C32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3F1881F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63F365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1FDE8B6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439912D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191922A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4748FE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D1ABA67">
      <w:pPr>
        <w:pStyle w:val="4"/>
        <w:spacing w:before="0" w:after="0" w:line="360" w:lineRule="auto"/>
        <w:ind w:firstLine="480" w:firstLineChars="150"/>
        <w:rPr>
          <w:rFonts w:ascii="宋体" w:hAnsi="宋体" w:cs="宋体"/>
          <w:b w:val="0"/>
          <w:bCs w:val="0"/>
          <w:color w:val="auto"/>
          <w:highlight w:val="none"/>
        </w:rPr>
      </w:pPr>
      <w:bookmarkStart w:id="54" w:name="_Toc5736"/>
      <w:r>
        <w:rPr>
          <w:rFonts w:hint="eastAsia" w:ascii="宋体" w:hAnsi="宋体" w:cs="宋体"/>
          <w:b w:val="0"/>
          <w:bCs w:val="0"/>
          <w:color w:val="auto"/>
          <w:highlight w:val="none"/>
        </w:rPr>
        <w:t>五、成交及合同</w:t>
      </w:r>
      <w:bookmarkEnd w:id="54"/>
    </w:p>
    <w:p w14:paraId="6448206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65B45B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7983AB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48C252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资格。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104AEF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6CE727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0D15F608">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详见 “供应商须知前附表”</w:t>
      </w:r>
    </w:p>
    <w:p w14:paraId="0AC1CEA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0B1CAE99">
      <w:pPr>
        <w:pStyle w:val="34"/>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73F4A0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文件以外的任何要求作为签订合同的条件，不得与成交供应商订立背离</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文件确定的合同文本以及采购标的、服务技术、采购金额、采购数量、技术和服务要求等实质性内容的协议。</w:t>
      </w:r>
    </w:p>
    <w:p w14:paraId="56E677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29.3成交供应商拒绝签订政府采购合同的，采购人可以重新开展采购活动。拒绝签订政府采购合同的成交供应商不得参加对该项目重新开展的采购活动。</w:t>
      </w:r>
    </w:p>
    <w:p w14:paraId="3DA211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52077C72">
      <w:pPr>
        <w:pStyle w:val="34"/>
        <w:spacing w:before="0"/>
        <w:ind w:firstLine="420"/>
        <w:rPr>
          <w:rFonts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14:paraId="3A99B72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20DDE56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3D5FBBF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7072487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69FF3376">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w:t>
      </w:r>
      <w:r>
        <w:rPr>
          <w:rFonts w:hint="eastAsia" w:ascii="宋体" w:hAnsi="宋体" w:cs="宋体"/>
          <w:color w:val="auto"/>
          <w:highlight w:val="none"/>
          <w:lang w:eastAsia="zh-CN"/>
        </w:rPr>
        <w:t>采购</w:t>
      </w:r>
      <w:r>
        <w:rPr>
          <w:rFonts w:hint="eastAsia" w:ascii="宋体" w:hAnsi="宋体" w:cs="宋体"/>
          <w:color w:val="auto"/>
          <w:highlight w:val="none"/>
        </w:rPr>
        <w:t>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14:paraId="2FC99FE8">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w:t>
      </w:r>
      <w:r>
        <w:rPr>
          <w:rFonts w:hint="eastAsia" w:ascii="宋体" w:hAnsi="宋体" w:cs="宋体"/>
          <w:bCs/>
          <w:color w:val="auto"/>
          <w:highlight w:val="none"/>
          <w:lang w:eastAsia="zh-CN"/>
        </w:rPr>
        <w:t>单一来源采购</w:t>
      </w:r>
      <w:r>
        <w:rPr>
          <w:rFonts w:hint="eastAsia" w:ascii="宋体" w:hAnsi="宋体" w:cs="宋体"/>
          <w:bCs/>
          <w:color w:val="auto"/>
          <w:highlight w:val="none"/>
        </w:rPr>
        <w:t>采购文件公告期限届满之日起7个工作日内提出质疑。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w:t>
      </w:r>
      <w:r>
        <w:rPr>
          <w:rFonts w:hint="eastAsia" w:ascii="宋体" w:hAnsi="宋体" w:cs="宋体"/>
          <w:bCs/>
          <w:color w:val="auto"/>
          <w:highlight w:val="none"/>
          <w:lang w:eastAsia="zh-CN"/>
        </w:rPr>
        <w:t>单一来源采购</w:t>
      </w:r>
      <w:r>
        <w:rPr>
          <w:rFonts w:hint="eastAsia" w:ascii="宋体" w:hAnsi="宋体" w:cs="宋体"/>
          <w:bCs/>
          <w:color w:val="auto"/>
          <w:highlight w:val="none"/>
        </w:rPr>
        <w:t>文件中采购需求（含资格要求、采购预算和评分办法）的质疑由采购人受理并负责答复；对</w:t>
      </w:r>
      <w:r>
        <w:rPr>
          <w:rFonts w:hint="eastAsia" w:ascii="宋体" w:hAnsi="宋体" w:cs="宋体"/>
          <w:bCs/>
          <w:color w:val="auto"/>
          <w:highlight w:val="none"/>
          <w:lang w:eastAsia="zh-CN"/>
        </w:rPr>
        <w:t>单一来源采购</w:t>
      </w:r>
      <w:r>
        <w:rPr>
          <w:rFonts w:hint="eastAsia" w:ascii="宋体" w:hAnsi="宋体" w:cs="宋体"/>
          <w:bCs/>
          <w:color w:val="auto"/>
          <w:highlight w:val="none"/>
        </w:rPr>
        <w:t>文件中的采购执行程序的质疑由采购代理机构受理并负责答复。</w:t>
      </w:r>
    </w:p>
    <w:p w14:paraId="6C875CA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C6A152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5676D26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ED14EE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405201A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F511BE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104A77A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5939471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4921066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4FBC219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3DA57E2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323A943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1466B78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1C2AE5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46D1DE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30C295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5" w:name="_Toc80205930"/>
    </w:p>
    <w:p w14:paraId="40CC28EC">
      <w:pPr>
        <w:pStyle w:val="4"/>
        <w:spacing w:before="0" w:after="0" w:line="360" w:lineRule="auto"/>
        <w:ind w:firstLine="315" w:firstLineChars="98"/>
        <w:rPr>
          <w:rFonts w:ascii="宋体" w:hAnsi="宋体" w:cs="宋体"/>
          <w:b w:val="0"/>
          <w:color w:val="auto"/>
          <w:highlight w:val="none"/>
        </w:rPr>
      </w:pPr>
      <w:bookmarkStart w:id="56" w:name="_Toc17863"/>
      <w:r>
        <w:rPr>
          <w:rFonts w:hint="eastAsia" w:ascii="宋体" w:hAnsi="宋体" w:cs="宋体"/>
          <w:color w:val="auto"/>
          <w:highlight w:val="none"/>
        </w:rPr>
        <w:t>六</w:t>
      </w:r>
      <w:r>
        <w:rPr>
          <w:rFonts w:hint="eastAsia" w:ascii="宋体" w:hAnsi="宋体" w:cs="宋体"/>
          <w:b w:val="0"/>
          <w:color w:val="auto"/>
          <w:highlight w:val="none"/>
        </w:rPr>
        <w:t>、验收</w:t>
      </w:r>
      <w:bookmarkEnd w:id="55"/>
      <w:bookmarkEnd w:id="56"/>
    </w:p>
    <w:p w14:paraId="58E2CB93">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32.验收</w:t>
      </w:r>
    </w:p>
    <w:p w14:paraId="2AFD375E">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683C59">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34B80FF9">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5B895B">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3F6FA3F">
      <w:pPr>
        <w:pStyle w:val="4"/>
        <w:spacing w:before="0" w:after="0" w:line="360" w:lineRule="auto"/>
        <w:ind w:firstLine="320" w:firstLineChars="100"/>
        <w:rPr>
          <w:rFonts w:ascii="宋体" w:hAnsi="宋体" w:cs="宋体"/>
          <w:b w:val="0"/>
          <w:bCs w:val="0"/>
          <w:color w:val="auto"/>
          <w:highlight w:val="none"/>
        </w:rPr>
      </w:pPr>
      <w:bookmarkStart w:id="57" w:name="_Toc14884"/>
      <w:r>
        <w:rPr>
          <w:rFonts w:hint="eastAsia" w:ascii="宋体" w:hAnsi="宋体" w:cs="宋体"/>
          <w:b w:val="0"/>
          <w:bCs w:val="0"/>
          <w:color w:val="auto"/>
          <w:highlight w:val="none"/>
        </w:rPr>
        <w:t>七、其他事项</w:t>
      </w:r>
      <w:bookmarkEnd w:id="57"/>
    </w:p>
    <w:p w14:paraId="03B055C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33.代理服务费</w:t>
      </w:r>
    </w:p>
    <w:p w14:paraId="79CD8AE1">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0F74114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01D404E4">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34.1本</w:t>
      </w:r>
      <w:r>
        <w:rPr>
          <w:rFonts w:hint="eastAsia" w:hAnsi="宋体" w:cs="宋体"/>
          <w:color w:val="auto"/>
          <w:kern w:val="2"/>
          <w:sz w:val="21"/>
          <w:highlight w:val="none"/>
          <w:lang w:eastAsia="zh-CN"/>
        </w:rPr>
        <w:t>采购</w:t>
      </w:r>
      <w:r>
        <w:rPr>
          <w:rFonts w:hint="eastAsia" w:hAnsi="宋体" w:cs="宋体"/>
          <w:color w:val="auto"/>
          <w:kern w:val="2"/>
          <w:sz w:val="21"/>
          <w:highlight w:val="none"/>
        </w:rPr>
        <w:t>文件解释规则详见“供应商须知前附表”。</w:t>
      </w:r>
    </w:p>
    <w:p w14:paraId="4B0E8036">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34.2 其他事项详见“供应商须知前附表”。</w:t>
      </w:r>
    </w:p>
    <w:p w14:paraId="52B72827">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7175A4DD">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7B400141">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0516C7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政采贷相关说明</w:t>
      </w:r>
    </w:p>
    <w:p w14:paraId="68E699B5">
      <w:pPr>
        <w:pStyle w:val="15"/>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06263F6D">
      <w:pPr>
        <w:pStyle w:val="15"/>
        <w:numPr>
          <w:ilvl w:val="0"/>
          <w:numId w:val="2"/>
        </w:numPr>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7"/>
          <w:rFonts w:hint="eastAsia" w:hAnsi="宋体" w:cs="宋体"/>
          <w:color w:val="auto"/>
          <w:sz w:val="21"/>
          <w:highlight w:val="none"/>
        </w:rPr>
        <w:t>http://www.nnggzy.org.cn）“交易信息-政府采购-政府采购信用融资”中融资银行和南宁市企业融资服务中心专栏信息申请政府采购信用融资。</w:t>
      </w:r>
      <w:r>
        <w:rPr>
          <w:rStyle w:val="27"/>
          <w:rFonts w:hint="eastAsia" w:hAnsi="宋体" w:cs="宋体"/>
          <w:color w:val="auto"/>
          <w:sz w:val="21"/>
          <w:highlight w:val="none"/>
        </w:rPr>
        <w:fldChar w:fldCharType="end"/>
      </w:r>
    </w:p>
    <w:p w14:paraId="40D1CD3C">
      <w:pPr>
        <w:pStyle w:val="15"/>
        <w:numPr>
          <w:ilvl w:val="0"/>
          <w:numId w:val="2"/>
        </w:numPr>
        <w:spacing w:line="360" w:lineRule="auto"/>
        <w:ind w:firstLine="402" w:firstLineChars="200"/>
        <w:textAlignment w:val="center"/>
        <w:rPr>
          <w:rFonts w:hAnsi="宋体" w:cs="宋体"/>
          <w:color w:val="auto"/>
          <w:highlight w:val="none"/>
        </w:rPr>
      </w:pPr>
      <w:r>
        <w:rPr>
          <w:rFonts w:hint="eastAsia" w:hAnsi="宋体" w:cs="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s="宋体"/>
          <w:b/>
          <w:color w:val="auto"/>
          <w:highlight w:val="none"/>
        </w:rPr>
        <w:br w:type="page"/>
      </w:r>
    </w:p>
    <w:p w14:paraId="7BED5629">
      <w:pPr>
        <w:pStyle w:val="2"/>
        <w:jc w:val="center"/>
        <w:rPr>
          <w:rFonts w:ascii="宋体" w:hAnsi="宋体" w:cs="宋体"/>
          <w:color w:val="auto"/>
          <w:highlight w:val="none"/>
        </w:rPr>
      </w:pPr>
      <w:bookmarkStart w:id="58" w:name="_Toc25106"/>
      <w:r>
        <w:rPr>
          <w:rFonts w:hint="eastAsia" w:ascii="宋体" w:hAnsi="宋体" w:cs="宋体"/>
          <w:color w:val="auto"/>
          <w:highlight w:val="none"/>
        </w:rPr>
        <w:t>第四章  评审程序、评审方法和评审标准</w:t>
      </w:r>
      <w:bookmarkEnd w:id="58"/>
    </w:p>
    <w:p w14:paraId="471A63B0">
      <w:pPr>
        <w:pStyle w:val="3"/>
        <w:jc w:val="center"/>
        <w:rPr>
          <w:rFonts w:ascii="宋体" w:hAnsi="宋体" w:cs="宋体"/>
          <w:b w:val="0"/>
          <w:color w:val="auto"/>
          <w:highlight w:val="none"/>
        </w:rPr>
      </w:pPr>
      <w:bookmarkStart w:id="59" w:name="_Toc30181"/>
      <w:r>
        <w:rPr>
          <w:rFonts w:hint="eastAsia" w:ascii="宋体" w:hAnsi="宋体" w:cs="宋体"/>
          <w:b w:val="0"/>
          <w:color w:val="auto"/>
          <w:highlight w:val="none"/>
        </w:rPr>
        <w:t>第一节 评审程序和评审方法</w:t>
      </w:r>
      <w:bookmarkEnd w:id="59"/>
    </w:p>
    <w:p w14:paraId="07D47E9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w:t>
      </w: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文件</w:t>
      </w:r>
    </w:p>
    <w:p w14:paraId="21D8EF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确认</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w:t>
      </w:r>
    </w:p>
    <w:p w14:paraId="03321D2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14:paraId="07EF1A3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依法对供应商的资格证明文件进行审查。</w:t>
      </w:r>
    </w:p>
    <w:p w14:paraId="3F332A8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3BA3E95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7"/>
          <w:rFonts w:hint="eastAsia" w:ascii="宋体" w:hAnsi="宋体" w:cs="宋体"/>
          <w:color w:val="auto"/>
          <w:highlight w:val="none"/>
        </w:rPr>
        <w:t>www.creditchina.gov.cn</w:t>
      </w:r>
      <w:r>
        <w:rPr>
          <w:rStyle w:val="27"/>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7"/>
          <w:rFonts w:hint="eastAsia" w:ascii="宋体" w:hAnsi="宋体" w:cs="宋体"/>
          <w:color w:val="auto"/>
          <w:highlight w:val="none"/>
        </w:rPr>
        <w:t>www.ccgp.gov.cn</w:t>
      </w:r>
      <w:r>
        <w:rPr>
          <w:rStyle w:val="27"/>
          <w:rFonts w:hint="eastAsia" w:ascii="宋体" w:hAnsi="宋体" w:cs="宋体"/>
          <w:color w:val="auto"/>
          <w:highlight w:val="none"/>
        </w:rPr>
        <w:fldChar w:fldCharType="end"/>
      </w:r>
      <w:r>
        <w:rPr>
          <w:rFonts w:hint="eastAsia" w:ascii="宋体" w:hAnsi="宋体" w:cs="宋体"/>
          <w:color w:val="auto"/>
          <w:szCs w:val="21"/>
          <w:highlight w:val="none"/>
        </w:rPr>
        <w:t>)链接入口。</w:t>
      </w:r>
    </w:p>
    <w:p w14:paraId="01B3C08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74C117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748E60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444C2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文件中载明对供应商资格要求的条件。资格审查采用合格制，凡符合</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文件规定的供应商资格要求的响应文件均通过资格审查。</w:t>
      </w:r>
    </w:p>
    <w:p w14:paraId="5E83DE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1DC5B3E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文件中规定的资格要求的；</w:t>
      </w:r>
    </w:p>
    <w:p w14:paraId="5D0EAB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2A353E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3343E6A0">
      <w:pPr>
        <w:spacing w:line="360" w:lineRule="auto"/>
        <w:ind w:firstLine="420" w:firstLineChars="200"/>
        <w:rPr>
          <w:rFonts w:ascii="宋体" w:hAnsi="宋体" w:cs="宋体"/>
          <w:color w:val="auto"/>
          <w:szCs w:val="21"/>
          <w:highlight w:val="none"/>
        </w:rPr>
      </w:pPr>
      <w:bookmarkStart w:id="60"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0"/>
    </w:p>
    <w:p w14:paraId="03CA119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14:paraId="445D3D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对通过资格审查的合格供应商的响应文件的响应报价、商务、技术等实质性要求进行符合性审查，以确定其是否满足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文件的实质性要求。</w:t>
      </w:r>
    </w:p>
    <w:p w14:paraId="4D93FD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51929E0">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要求供应商澄清、说明或者更正响应文件应当以电子澄清函形式作出。供应商的澄清、说明或者更正应当以电子回函形式按照</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的要求作出明确的澄清、说明或者更正，未按</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的要求作出明确澄清、说明或者更正的供应商的响应文件将按照有利于采购人的原则由</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170E1F90">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43E60F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690379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166BC5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CF32F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0B619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B0E6A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1B0C8E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028823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31828C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文件要求签署、盖章；</w:t>
      </w:r>
    </w:p>
    <w:p w14:paraId="0E4BB7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1CFB3C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05B16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676B8A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文件要求；</w:t>
      </w:r>
    </w:p>
    <w:p w14:paraId="45EF19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文件要求；</w:t>
      </w:r>
    </w:p>
    <w:p w14:paraId="74A427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认定无效；</w:t>
      </w:r>
    </w:p>
    <w:p w14:paraId="7857CD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D0AB6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5F0F38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24580A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认定无效；</w:t>
      </w:r>
    </w:p>
    <w:p w14:paraId="0B615E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文件未允许但响应文件中存在一个或者一个以上备选（替代）竞标方案；</w:t>
      </w:r>
    </w:p>
    <w:p w14:paraId="658A85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w:t>
      </w:r>
      <w:r>
        <w:rPr>
          <w:rFonts w:hint="eastAsia" w:ascii="宋体" w:hAnsi="宋体" w:cs="宋体"/>
          <w:color w:val="auto"/>
          <w:szCs w:val="21"/>
          <w:highlight w:val="none"/>
          <w:lang w:eastAsia="zh-CN"/>
        </w:rPr>
        <w:t>单一来源采购</w:t>
      </w:r>
      <w:r>
        <w:rPr>
          <w:rFonts w:hint="eastAsia" w:ascii="宋体" w:hAnsi="宋体" w:cs="宋体"/>
          <w:color w:val="auto"/>
          <w:szCs w:val="21"/>
          <w:highlight w:val="none"/>
        </w:rPr>
        <w:t>文件标注的项目名称或者项目编号不一致的；</w:t>
      </w:r>
    </w:p>
    <w:p w14:paraId="79E010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文件实质性要求；</w:t>
      </w:r>
    </w:p>
    <w:p w14:paraId="6C4A8C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文件规定的其他无效情形。</w:t>
      </w:r>
    </w:p>
    <w:p w14:paraId="45B303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3235AA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6F20EB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文件标明的币种报价；</w:t>
      </w:r>
    </w:p>
    <w:p w14:paraId="109E1A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文件允许有备选方案或者其他约定的除外）；</w:t>
      </w:r>
    </w:p>
    <w:p w14:paraId="69CF87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文件分项采购预算金额或者最高限价的（如本项目公布了最高限价）；</w:t>
      </w:r>
    </w:p>
    <w:p w14:paraId="437BF2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文件分项采购预算金额或者最高限价的（如本项目公布了最高限价）。</w:t>
      </w:r>
    </w:p>
    <w:p w14:paraId="0FC60B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w:t>
      </w:r>
      <w:r>
        <w:rPr>
          <w:rFonts w:hint="eastAsia" w:ascii="宋体" w:hAnsi="宋体" w:cs="宋体"/>
          <w:color w:val="auto"/>
          <w:szCs w:val="21"/>
          <w:highlight w:val="none"/>
          <w:lang w:eastAsia="zh-CN"/>
        </w:rPr>
        <w:t>单一来源采购</w:t>
      </w:r>
      <w:r>
        <w:rPr>
          <w:rFonts w:hint="eastAsia" w:ascii="宋体" w:hAnsi="宋体" w:cs="宋体"/>
          <w:color w:val="auto"/>
          <w:szCs w:val="21"/>
          <w:highlight w:val="none"/>
        </w:rPr>
        <w:t>采购文件要求实质性不一致的。</w:t>
      </w:r>
    </w:p>
    <w:p w14:paraId="65E7FC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对响应文件进行评审，未实质性响应</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文件的响应文件按无效处理，</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应当将资格和符合性不通过的情况告知有关供应商。</w:t>
      </w:r>
    </w:p>
    <w:p w14:paraId="640261A9">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w:t>
      </w: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程序</w:t>
      </w:r>
    </w:p>
    <w:p w14:paraId="0E8BCEA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w:t>
      </w:r>
      <w:r>
        <w:rPr>
          <w:rFonts w:hint="eastAsia" w:ascii="宋体" w:hAnsi="宋体" w:cs="宋体"/>
          <w:color w:val="auto"/>
          <w:kern w:val="0"/>
          <w:szCs w:val="21"/>
          <w:highlight w:val="none"/>
          <w:lang w:eastAsia="zh-CN"/>
        </w:rPr>
        <w:t>评审小组</w:t>
      </w:r>
      <w:r>
        <w:rPr>
          <w:rFonts w:hint="eastAsia" w:ascii="宋体" w:hAnsi="宋体" w:cs="宋体"/>
          <w:color w:val="auto"/>
          <w:kern w:val="0"/>
          <w:szCs w:val="21"/>
          <w:highlight w:val="none"/>
        </w:rPr>
        <w:t>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，并给予所有参加</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的供应商平等的</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机会。符合</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资格的供应商必须在接到</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通知后规定时间内参加</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，未在规定时间内参加</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的视同放弃参加</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权利，其响应文件按无效响应处理。</w:t>
      </w:r>
    </w:p>
    <w:p w14:paraId="7BC535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过程中，</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可以根据</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文件和</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情况实质性变动采购需求中的技术、服务要求以及合同草案条款，但不得变动</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文件中的其他内容。实质性变动的内容，须经采购人代表确认。可能实质性变动的内容为采购需求中的技术、服务要求以及合同草案条款。</w:t>
      </w:r>
    </w:p>
    <w:p w14:paraId="390523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文件作出的实质性变动是</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文件的有效组成部分，由</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及时以电子澄清函形式同时通知所有参加</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的供应商。</w:t>
      </w:r>
    </w:p>
    <w:p w14:paraId="39576C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文件的变动情况和</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的要求以回函的形式重新提交响应文件，并加盖电子公章。供应商为自然人的，必须由本人签字并附身份证明。参加</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的供应商未在规定时间内重新提交响应文件的，视同退出</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w:t>
      </w:r>
    </w:p>
    <w:p w14:paraId="39ED5E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中，</w:t>
      </w:r>
      <w:r>
        <w:rPr>
          <w:rFonts w:hint="eastAsia" w:ascii="宋体" w:hAnsi="宋体" w:cs="宋体"/>
          <w:color w:val="auto"/>
          <w:spacing w:val="-6"/>
          <w:szCs w:val="21"/>
          <w:highlight w:val="none"/>
          <w:lang w:eastAsia="zh-CN"/>
        </w:rPr>
        <w:t>采购</w:t>
      </w:r>
      <w:r>
        <w:rPr>
          <w:rFonts w:hint="eastAsia" w:ascii="宋体" w:hAnsi="宋体" w:cs="宋体"/>
          <w:color w:val="auto"/>
          <w:spacing w:val="-6"/>
          <w:szCs w:val="21"/>
          <w:highlight w:val="none"/>
        </w:rPr>
        <w:t>的任何一方不得透露与</w:t>
      </w:r>
      <w:r>
        <w:rPr>
          <w:rFonts w:hint="eastAsia" w:ascii="宋体" w:hAnsi="宋体" w:cs="宋体"/>
          <w:color w:val="auto"/>
          <w:spacing w:val="-6"/>
          <w:szCs w:val="21"/>
          <w:highlight w:val="none"/>
          <w:lang w:eastAsia="zh-CN"/>
        </w:rPr>
        <w:t>采购</w:t>
      </w:r>
      <w:r>
        <w:rPr>
          <w:rFonts w:hint="eastAsia" w:ascii="宋体" w:hAnsi="宋体" w:cs="宋体"/>
          <w:color w:val="auto"/>
          <w:spacing w:val="-6"/>
          <w:szCs w:val="21"/>
          <w:highlight w:val="none"/>
        </w:rPr>
        <w:t>有关的其他供应商的技术资料、价格和其他信息。</w:t>
      </w:r>
    </w:p>
    <w:p w14:paraId="6D2018F1">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应对</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过程和重要</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内容进行记录，作为评标报告一部分，</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在记录上签字确认。</w:t>
      </w:r>
      <w:r>
        <w:rPr>
          <w:rFonts w:hint="eastAsia" w:ascii="宋体" w:hAnsi="宋体" w:cs="宋体"/>
          <w:b/>
          <w:color w:val="auto"/>
          <w:highlight w:val="none"/>
        </w:rPr>
        <w:t>主要内容包括：</w:t>
      </w:r>
    </w:p>
    <w:p w14:paraId="7F3085B1">
      <w:pPr>
        <w:pStyle w:val="34"/>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0BDA3D5D">
      <w:pPr>
        <w:pStyle w:val="34"/>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w:t>
      </w:r>
      <w:r>
        <w:rPr>
          <w:rFonts w:hint="eastAsia" w:ascii="宋体" w:hAnsi="宋体" w:cs="宋体"/>
          <w:color w:val="auto"/>
          <w:spacing w:val="-6"/>
          <w:kern w:val="2"/>
          <w:sz w:val="21"/>
          <w:szCs w:val="21"/>
          <w:highlight w:val="none"/>
          <w:lang w:eastAsia="zh-CN"/>
        </w:rPr>
        <w:t>采购</w:t>
      </w:r>
      <w:r>
        <w:rPr>
          <w:rFonts w:hint="eastAsia" w:ascii="宋体" w:hAnsi="宋体" w:cs="宋体"/>
          <w:color w:val="auto"/>
          <w:spacing w:val="-6"/>
          <w:kern w:val="2"/>
          <w:sz w:val="21"/>
          <w:szCs w:val="21"/>
          <w:highlight w:val="none"/>
        </w:rPr>
        <w:t>日期和地点，</w:t>
      </w:r>
      <w:r>
        <w:rPr>
          <w:rFonts w:hint="eastAsia" w:ascii="宋体" w:hAnsi="宋体" w:cs="宋体"/>
          <w:color w:val="auto"/>
          <w:spacing w:val="-6"/>
          <w:kern w:val="2"/>
          <w:sz w:val="21"/>
          <w:szCs w:val="21"/>
          <w:highlight w:val="none"/>
          <w:lang w:eastAsia="zh-CN"/>
        </w:rPr>
        <w:t>采购</w:t>
      </w:r>
      <w:r>
        <w:rPr>
          <w:rFonts w:hint="eastAsia" w:ascii="宋体" w:hAnsi="宋体" w:cs="宋体"/>
          <w:color w:val="auto"/>
          <w:spacing w:val="-6"/>
          <w:kern w:val="2"/>
          <w:sz w:val="21"/>
          <w:szCs w:val="21"/>
          <w:highlight w:val="none"/>
        </w:rPr>
        <w:t>人员名单；</w:t>
      </w:r>
    </w:p>
    <w:p w14:paraId="5944BE3E">
      <w:pPr>
        <w:pStyle w:val="34"/>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110A1CFC">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过程中重新提交的响应文件，供应商可以在开启前补充、修改。</w:t>
      </w:r>
    </w:p>
    <w:p w14:paraId="73D8979A">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过程提交的响应文件进行有效性、完整性和响应程度审查。</w:t>
      </w:r>
    </w:p>
    <w:p w14:paraId="0E33BE5F">
      <w:pPr>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14:paraId="3D8C4D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文件能够详细列明采购标的的技术、服务要求的，</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结束后，由</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要求所有继续参加</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的供应商在规定时间内密封提交最后报价。</w:t>
      </w:r>
    </w:p>
    <w:p w14:paraId="7106EA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文件不能详细列明采购标的的技术、服务要求，需经</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由供应商提供最后设计方案或者解决方案的，</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结束后，并要求其在规定时间内密封提交最后报价。</w:t>
      </w:r>
    </w:p>
    <w:p w14:paraId="489EA3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w:t>
      </w:r>
    </w:p>
    <w:p w14:paraId="143E84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情况退出</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，退出</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的供应商的响应文件按无效响应处理。</w:t>
      </w:r>
    </w:p>
    <w:p w14:paraId="664913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w:t>
      </w:r>
    </w:p>
    <w:p w14:paraId="0A7031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收齐某一分标最后报价后统一开启，</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对最后报价进行有效性、完整性和响应程度的审查。</w:t>
      </w:r>
    </w:p>
    <w:p w14:paraId="2AD328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330DFE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718043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4C6D4C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274322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399D06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3C6647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评审小组</w:t>
      </w:r>
      <w:r>
        <w:rPr>
          <w:rFonts w:hint="eastAsia" w:ascii="宋体" w:hAnsi="宋体" w:cs="宋体"/>
          <w:color w:val="auto"/>
          <w:sz w:val="22"/>
          <w:szCs w:val="22"/>
          <w:highlight w:val="none"/>
        </w:rPr>
        <w:t>应当告知有关供应商</w:t>
      </w:r>
      <w:r>
        <w:rPr>
          <w:rFonts w:hint="eastAsia" w:ascii="宋体" w:hAnsi="宋体" w:cs="宋体"/>
          <w:color w:val="auto"/>
          <w:szCs w:val="21"/>
          <w:highlight w:val="none"/>
        </w:rPr>
        <w:t>。</w:t>
      </w:r>
    </w:p>
    <w:p w14:paraId="0799F1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w:t>
      </w:r>
      <w:r>
        <w:rPr>
          <w:rFonts w:hint="eastAsia" w:ascii="宋体" w:hAnsi="宋体" w:cs="宋体"/>
          <w:color w:val="auto"/>
          <w:szCs w:val="21"/>
          <w:highlight w:val="none"/>
          <w:lang w:eastAsia="zh-CN"/>
        </w:rPr>
        <w:t>评审小组</w:t>
      </w:r>
      <w:r>
        <w:rPr>
          <w:rFonts w:hint="eastAsia" w:ascii="宋体" w:hAnsi="宋体" w:cs="宋体"/>
          <w:color w:val="auto"/>
          <w:szCs w:val="21"/>
          <w:highlight w:val="none"/>
        </w:rPr>
        <w:t>不得再与供应商进行任何形式的商谈。</w:t>
      </w:r>
    </w:p>
    <w:p w14:paraId="69679592">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6.最后报价政府采购政策性扣除</w:t>
      </w:r>
    </w:p>
    <w:p w14:paraId="65E70DF2">
      <w:pPr>
        <w:spacing w:line="360" w:lineRule="auto"/>
        <w:ind w:firstLine="409" w:firstLineChars="195"/>
        <w:rPr>
          <w:rFonts w:hint="eastAsia" w:ascii="宋体" w:hAnsi="宋体" w:cs="宋体"/>
          <w:color w:val="auto"/>
          <w:szCs w:val="21"/>
          <w:highlight w:val="none"/>
        </w:rPr>
      </w:pPr>
      <w:r>
        <w:rPr>
          <w:rFonts w:hint="eastAsia" w:ascii="宋体" w:hAnsi="宋体" w:eastAsia="宋体" w:cs="宋体"/>
          <w:b w:val="0"/>
          <w:bCs w:val="0"/>
          <w:color w:val="auto"/>
          <w:sz w:val="21"/>
          <w:szCs w:val="21"/>
          <w:highlight w:val="none"/>
        </w:rPr>
        <w:t>6.1按照《政府采购促进中小企业</w:t>
      </w:r>
      <w:r>
        <w:rPr>
          <w:rFonts w:hint="eastAsia" w:ascii="宋体" w:hAnsi="宋体" w:eastAsia="宋体" w:cs="宋体"/>
          <w:b w:val="0"/>
          <w:bCs w:val="0"/>
          <w:color w:val="auto"/>
          <w:sz w:val="21"/>
          <w:szCs w:val="21"/>
          <w:highlight w:val="none"/>
        </w:rPr>
        <w:t>发</w:t>
      </w:r>
      <w:r>
        <w:rPr>
          <w:rFonts w:hint="eastAsia" w:ascii="宋体" w:hAnsi="宋体" w:cs="宋体"/>
          <w:color w:val="auto"/>
          <w:szCs w:val="21"/>
          <w:highlight w:val="none"/>
        </w:rPr>
        <w:t>展管理办法》（财库〔2020〕46 号）的规定，供应商在其响应文件中提供《中小企业声明函》，且其所竞标产品全部为小型和微型企业产品的，对其最后报价给予政策性扣除后作为供应商的评审报价。</w:t>
      </w:r>
    </w:p>
    <w:p w14:paraId="42E05DA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6.2 按照《财政部、司法部关于政府采购支持监狱企业发展有关问题的通知》（财库〔2014〕</w:t>
      </w:r>
    </w:p>
    <w:p w14:paraId="01452E9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958FEF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按照《关于促进残疾人就业政府采购政策的通知》（财库〔2017〕141 号）的规定，残</w:t>
      </w:r>
    </w:p>
    <w:p w14:paraId="5FDCA1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C9F538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6.4</w:t>
      </w:r>
      <w:r>
        <w:rPr>
          <w:rFonts w:hint="eastAsia" w:ascii="宋体" w:hAnsi="宋体" w:cs="宋体"/>
          <w:color w:val="auto"/>
          <w:szCs w:val="21"/>
          <w:highlight w:val="none"/>
        </w:rPr>
        <w:t>4 政策性扣除计算方法</w:t>
      </w:r>
    </w:p>
    <w:p w14:paraId="27D2BD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本项目为专门面向中小企业采购项目，不执行价格扣除优惠政策，评审价＝最后报价。</w:t>
      </w:r>
    </w:p>
    <w:p w14:paraId="1D1AE6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6.5 非政府强制采购的节能产品或者环境标志产品，依据品目清单和认证证书实施政府优先</w:t>
      </w:r>
    </w:p>
    <w:p w14:paraId="3CC644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采购。供应商应能够提供国家确定的认证机构出具的、处于有效期之内的节能产品、环境标志产品认证证书，方可对获得证书的产品优先推荐。对供应商竞标报价中节能产品或者环境标志产品部分的报价给予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%的价格扣除，用扣除后的价格参与评审。</w:t>
      </w:r>
    </w:p>
    <w:p w14:paraId="5223342C">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6.5 除上述情况外，评审价＝最后报价。</w:t>
      </w:r>
      <w:r>
        <w:rPr>
          <w:rFonts w:hint="eastAsia" w:ascii="宋体" w:hAnsi="宋体" w:cs="宋体"/>
          <w:color w:val="auto"/>
          <w:highlight w:val="none"/>
        </w:rPr>
        <w:t>。</w:t>
      </w:r>
    </w:p>
    <w:p w14:paraId="51E96096">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7.评审复核</w:t>
      </w:r>
    </w:p>
    <w:p w14:paraId="4B1BB12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7.1评审报告签署前，评审委员会要对评审结果进行复核，复核意见要体现在评审报告中。</w:t>
      </w:r>
    </w:p>
    <w:p w14:paraId="6B5B2698">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7.2除资格性审查认定错误和价格计算错误外，采购人或者采购代理机构</w:t>
      </w:r>
      <w:r>
        <w:rPr>
          <w:rFonts w:hint="eastAsia" w:ascii="宋体" w:hAnsi="宋体" w:cs="宋体"/>
          <w:color w:val="auto"/>
          <w:kern w:val="0"/>
          <w:szCs w:val="21"/>
          <w:highlight w:val="none"/>
          <w:lang w:val="en-US" w:eastAsia="zh-CN"/>
        </w:rPr>
        <w:t>不得</w:t>
      </w:r>
      <w:r>
        <w:rPr>
          <w:rFonts w:hint="eastAsia" w:ascii="宋体" w:hAnsi="宋体" w:cs="宋体"/>
          <w:color w:val="auto"/>
          <w:kern w:val="0"/>
          <w:szCs w:val="21"/>
          <w:highlight w:val="none"/>
        </w:rPr>
        <w:t>以任何理由组织重新评审。</w:t>
      </w:r>
    </w:p>
    <w:p w14:paraId="65A0115A">
      <w:pPr>
        <w:pStyle w:val="3"/>
        <w:spacing w:before="0" w:after="0" w:line="360" w:lineRule="auto"/>
        <w:ind w:firstLine="640" w:firstLineChars="200"/>
        <w:jc w:val="center"/>
        <w:rPr>
          <w:rFonts w:ascii="宋体" w:hAnsi="宋体" w:cs="宋体"/>
          <w:b w:val="0"/>
          <w:color w:val="auto"/>
          <w:highlight w:val="none"/>
        </w:rPr>
      </w:pPr>
      <w:bookmarkStart w:id="61" w:name="_Toc80205935"/>
    </w:p>
    <w:p w14:paraId="3BFA6F5D">
      <w:pPr>
        <w:pStyle w:val="3"/>
        <w:spacing w:before="0" w:after="0" w:line="360" w:lineRule="auto"/>
        <w:ind w:firstLine="640" w:firstLineChars="200"/>
        <w:jc w:val="center"/>
        <w:rPr>
          <w:rFonts w:hint="default" w:ascii="宋体" w:hAnsi="宋体" w:eastAsia="宋体" w:cs="宋体"/>
          <w:b w:val="0"/>
          <w:color w:val="auto"/>
          <w:highlight w:val="none"/>
          <w:lang w:val="en-US" w:eastAsia="zh-CN"/>
        </w:rPr>
      </w:pPr>
      <w:bookmarkStart w:id="62" w:name="_Toc1930"/>
      <w:r>
        <w:rPr>
          <w:rFonts w:hint="eastAsia" w:ascii="宋体" w:hAnsi="宋体" w:cs="宋体"/>
          <w:b w:val="0"/>
          <w:color w:val="auto"/>
          <w:highlight w:val="none"/>
        </w:rPr>
        <w:t xml:space="preserve">第二节 </w:t>
      </w:r>
      <w:bookmarkEnd w:id="61"/>
      <w:bookmarkEnd w:id="62"/>
      <w:r>
        <w:rPr>
          <w:rFonts w:hint="eastAsia" w:ascii="宋体" w:hAnsi="宋体" w:cs="宋体"/>
          <w:b w:val="0"/>
          <w:color w:val="auto"/>
          <w:highlight w:val="none"/>
          <w:lang w:val="en-US" w:eastAsia="zh-CN"/>
        </w:rPr>
        <w:t>评审原则</w:t>
      </w:r>
    </w:p>
    <w:p w14:paraId="34213DC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1.成交标准</w:t>
      </w:r>
    </w:p>
    <w:p w14:paraId="7707BA80">
      <w:pPr>
        <w:spacing w:line="360" w:lineRule="auto"/>
        <w:ind w:firstLine="420" w:firstLineChars="200"/>
        <w:jc w:val="left"/>
        <w:rPr>
          <w:rFonts w:hint="eastAsia" w:ascii="宋体" w:hAnsi="宋体" w:eastAsia="宋体" w:cs="宋体"/>
          <w:color w:val="auto"/>
          <w:highlight w:val="none"/>
        </w:rPr>
      </w:pPr>
      <w:bookmarkStart w:id="63" w:name="_Toc80205936"/>
      <w:bookmarkStart w:id="64" w:name="_Toc23409"/>
      <w:r>
        <w:rPr>
          <w:rFonts w:hint="eastAsia" w:ascii="宋体" w:hAnsi="宋体" w:cs="宋体"/>
          <w:color w:val="auto"/>
          <w:highlight w:val="none"/>
        </w:rPr>
        <w:t>1.1</w:t>
      </w:r>
      <w:r>
        <w:rPr>
          <w:rFonts w:hint="eastAsia" w:ascii="宋体" w:hAnsi="宋体" w:cs="宋体"/>
          <w:color w:val="auto"/>
          <w:highlight w:val="none"/>
          <w:lang w:eastAsia="zh-CN"/>
        </w:rPr>
        <w:t>评审小组</w:t>
      </w:r>
      <w:r>
        <w:rPr>
          <w:rFonts w:hint="eastAsia" w:ascii="宋体" w:hAnsi="宋体" w:cs="宋体"/>
          <w:color w:val="auto"/>
          <w:highlight w:val="none"/>
        </w:rPr>
        <w:t>成员要依法独立评审，并对评审意见承担个人责任。</w:t>
      </w:r>
      <w:r>
        <w:rPr>
          <w:rFonts w:hint="eastAsia" w:ascii="宋体" w:hAnsi="宋体" w:cs="宋体"/>
          <w:color w:val="auto"/>
          <w:highlight w:val="none"/>
          <w:lang w:eastAsia="zh-CN"/>
        </w:rPr>
        <w:t>评审小组</w:t>
      </w:r>
      <w:r>
        <w:rPr>
          <w:rFonts w:hint="eastAsia" w:ascii="宋体" w:hAnsi="宋体" w:cs="宋体"/>
          <w:color w:val="auto"/>
          <w:highlight w:val="none"/>
        </w:rPr>
        <w:t>成员对需要共同认定的事项</w:t>
      </w:r>
      <w:r>
        <w:rPr>
          <w:rFonts w:hint="eastAsia" w:ascii="宋体" w:hAnsi="宋体" w:eastAsia="宋体" w:cs="宋体"/>
          <w:color w:val="auto"/>
          <w:highlight w:val="none"/>
        </w:rPr>
        <w:t>存在争议的，按照少数服从多数的原则做出结论。持不同意见的</w:t>
      </w: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成员应当在评审报告上签署不同意见并说明理由，否则视为同意。</w:t>
      </w:r>
    </w:p>
    <w:p w14:paraId="48EEDF3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1.2根据《政府采购非招标采购方式管理办法》（财政部令第74号）第二十一条规定，评审结果汇总完成后，采购人、采购代理机构和</w:t>
      </w: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均不得修改评审结果或者要求重新评审，但资格性检查认定错误、分值汇总计算错误、分项评分超出评分标准范围、客观分评分不一致、经评审委员会一致认定评分畸高、畸低的情形除外。出现上述除外情形的，</w:t>
      </w: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应当现场修改评审结果，并在评审报告中明确记载。</w:t>
      </w:r>
      <w:bookmarkStart w:id="65" w:name="_Toc432194885"/>
      <w:bookmarkStart w:id="66" w:name="_Toc432106535"/>
      <w:bookmarkStart w:id="67" w:name="_Toc321836413"/>
    </w:p>
    <w:bookmarkEnd w:id="65"/>
    <w:bookmarkEnd w:id="66"/>
    <w:bookmarkEnd w:id="67"/>
    <w:p w14:paraId="1D994BC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单一来源采购</w:t>
      </w:r>
      <w:r>
        <w:rPr>
          <w:rFonts w:hint="eastAsia" w:ascii="宋体" w:hAnsi="宋体" w:eastAsia="宋体" w:cs="宋体"/>
          <w:color w:val="auto"/>
          <w:highlight w:val="none"/>
        </w:rPr>
        <w:t>文件存在歧义、重大缺陷导致评审工作无法进行，或者</w:t>
      </w:r>
      <w:r>
        <w:rPr>
          <w:rFonts w:hint="eastAsia" w:ascii="宋体" w:hAnsi="宋体" w:eastAsia="宋体" w:cs="宋体"/>
          <w:color w:val="auto"/>
          <w:highlight w:val="none"/>
          <w:lang w:eastAsia="zh-CN"/>
        </w:rPr>
        <w:t>单一来源采购</w:t>
      </w:r>
      <w:r>
        <w:rPr>
          <w:rFonts w:hint="eastAsia" w:ascii="宋体" w:hAnsi="宋体" w:eastAsia="宋体" w:cs="宋体"/>
          <w:color w:val="auto"/>
          <w:highlight w:val="none"/>
        </w:rPr>
        <w:t>文件内容违反国家有关规定的，要停止评审工作并向采购人或采购代理机构书面说明情况，采购人或采购代理机构应当修改</w:t>
      </w:r>
      <w:r>
        <w:rPr>
          <w:rFonts w:hint="eastAsia" w:ascii="宋体" w:hAnsi="宋体" w:eastAsia="宋体" w:cs="宋体"/>
          <w:color w:val="auto"/>
          <w:highlight w:val="none"/>
          <w:lang w:eastAsia="zh-CN"/>
        </w:rPr>
        <w:t>单一来源采购</w:t>
      </w:r>
      <w:r>
        <w:rPr>
          <w:rFonts w:hint="eastAsia" w:ascii="宋体" w:hAnsi="宋体" w:eastAsia="宋体" w:cs="宋体"/>
          <w:color w:val="auto"/>
          <w:highlight w:val="none"/>
        </w:rPr>
        <w:t>文件后重新组织采购活动；发现供应商提供虚假材料、串通等违法违规行为的，要及时向采购人或采购代理机构报告。</w:t>
      </w:r>
    </w:p>
    <w:p w14:paraId="3E7FE53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2.终止</w:t>
      </w:r>
      <w:r>
        <w:rPr>
          <w:rFonts w:hint="eastAsia" w:ascii="宋体" w:hAnsi="宋体" w:eastAsia="宋体" w:cs="宋体"/>
          <w:color w:val="auto"/>
          <w:sz w:val="24"/>
          <w:szCs w:val="32"/>
          <w:highlight w:val="none"/>
          <w:lang w:eastAsia="zh-CN"/>
        </w:rPr>
        <w:t>单一来源采购活动</w:t>
      </w:r>
    </w:p>
    <w:p w14:paraId="580CAF2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出现下列情形之一的，采购人或者采购代理机构应当终止</w:t>
      </w:r>
      <w:r>
        <w:rPr>
          <w:rFonts w:hint="eastAsia" w:ascii="宋体" w:hAnsi="宋体" w:cs="宋体"/>
          <w:color w:val="auto"/>
          <w:highlight w:val="none"/>
          <w:lang w:eastAsia="zh-CN"/>
        </w:rPr>
        <w:t>单一来源</w:t>
      </w:r>
      <w:r>
        <w:rPr>
          <w:rFonts w:hint="eastAsia" w:ascii="宋体" w:hAnsi="宋体" w:cs="宋体"/>
          <w:color w:val="auto"/>
          <w:highlight w:val="none"/>
          <w:lang w:eastAsia="zh-CN"/>
        </w:rPr>
        <w:t>采购</w:t>
      </w:r>
      <w:r>
        <w:rPr>
          <w:rFonts w:hint="eastAsia" w:ascii="宋体" w:hAnsi="宋体" w:cs="宋体"/>
          <w:color w:val="auto"/>
          <w:highlight w:val="none"/>
        </w:rPr>
        <w:t>活动</w:t>
      </w:r>
      <w:r>
        <w:rPr>
          <w:rFonts w:hint="eastAsia" w:ascii="宋体" w:hAnsi="宋体" w:cs="宋体"/>
          <w:color w:val="auto"/>
          <w:highlight w:val="none"/>
        </w:rPr>
        <w:t>，发布项目终止公告并说明原因，重新开展采购活动：</w:t>
      </w:r>
    </w:p>
    <w:p w14:paraId="1687985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（1）因情况变化，不再符合规定的</w:t>
      </w:r>
      <w:r>
        <w:rPr>
          <w:rFonts w:hint="eastAsia" w:ascii="宋体" w:hAnsi="宋体" w:cs="宋体"/>
          <w:color w:val="auto"/>
          <w:highlight w:val="none"/>
          <w:lang w:eastAsia="zh-CN"/>
        </w:rPr>
        <w:t>单一来源采购</w:t>
      </w:r>
      <w:r>
        <w:rPr>
          <w:rFonts w:hint="eastAsia" w:ascii="宋体" w:hAnsi="宋体" w:cs="宋体"/>
          <w:color w:val="auto"/>
          <w:highlight w:val="none"/>
        </w:rPr>
        <w:t xml:space="preserve">方式适用情形的； </w:t>
      </w:r>
    </w:p>
    <w:p w14:paraId="7ACA78AA">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（2）出现影响采购公正的违法、违规行为的；</w:t>
      </w:r>
    </w:p>
    <w:p w14:paraId="4DACFC5A">
      <w:pPr>
        <w:pStyle w:val="3"/>
        <w:spacing w:before="0" w:after="0" w:line="360" w:lineRule="auto"/>
        <w:ind w:firstLine="640" w:firstLineChars="200"/>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t>第三节 评标报告</w:t>
      </w:r>
    </w:p>
    <w:p w14:paraId="22A0E528">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3C2B67C8">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评审小组以单一来源采购文件为依据，对</w:t>
      </w:r>
      <w:r>
        <w:rPr>
          <w:rFonts w:hint="eastAsia" w:ascii="宋体" w:hAnsi="宋体" w:cs="宋体"/>
          <w:color w:val="auto"/>
          <w:kern w:val="2"/>
          <w:sz w:val="21"/>
          <w:szCs w:val="24"/>
          <w:highlight w:val="none"/>
          <w:lang w:val="en-US" w:eastAsia="zh-CN" w:bidi="ar-SA"/>
        </w:rPr>
        <w:t>响应</w:t>
      </w:r>
      <w:r>
        <w:rPr>
          <w:rFonts w:hint="eastAsia" w:ascii="宋体" w:hAnsi="宋体" w:eastAsia="宋体" w:cs="宋体"/>
          <w:color w:val="auto"/>
          <w:kern w:val="2"/>
          <w:sz w:val="21"/>
          <w:szCs w:val="24"/>
          <w:highlight w:val="none"/>
          <w:lang w:val="en-US" w:eastAsia="zh-CN" w:bidi="ar-SA"/>
        </w:rPr>
        <w:t>文件进行评审，在保证采购项目质量且报价合理的基础上确定成交供应商。</w:t>
      </w:r>
    </w:p>
    <w:p w14:paraId="3BB9AF8A">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14:paraId="2E37B503">
      <w:pPr>
        <w:pStyle w:val="34"/>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lang w:eastAsia="zh-CN"/>
        </w:rPr>
        <w:t>评审小组</w:t>
      </w:r>
      <w:r>
        <w:rPr>
          <w:rFonts w:ascii="宋体" w:hAnsi="宋体" w:cs="宋体"/>
          <w:color w:val="auto"/>
          <w:kern w:val="2"/>
          <w:sz w:val="21"/>
          <w:szCs w:val="24"/>
          <w:highlight w:val="none"/>
        </w:rPr>
        <w:t>成员对需要共同认定的事项存在争议的，应当按照少数服从多数的原则</w:t>
      </w:r>
      <w:r>
        <w:rPr>
          <w:rFonts w:ascii="宋体" w:hAnsi="宋体" w:cs="宋体"/>
          <w:color w:val="auto"/>
          <w:kern w:val="2"/>
          <w:sz w:val="21"/>
          <w:szCs w:val="24"/>
          <w:highlight w:val="none"/>
        </w:rPr>
        <w:t>作出</w:t>
      </w:r>
      <w:r>
        <w:rPr>
          <w:rFonts w:ascii="宋体" w:hAnsi="宋体" w:cs="宋体"/>
          <w:color w:val="auto"/>
          <w:kern w:val="2"/>
          <w:sz w:val="21"/>
          <w:szCs w:val="24"/>
          <w:highlight w:val="none"/>
        </w:rPr>
        <w:t>结论。持不同意见的</w:t>
      </w:r>
      <w:r>
        <w:rPr>
          <w:rFonts w:hint="eastAsia" w:ascii="宋体" w:hAnsi="宋体" w:cs="宋体"/>
          <w:color w:val="auto"/>
          <w:kern w:val="2"/>
          <w:sz w:val="21"/>
          <w:szCs w:val="24"/>
          <w:highlight w:val="none"/>
          <w:lang w:eastAsia="zh-CN"/>
        </w:rPr>
        <w:t>评审小组</w:t>
      </w:r>
      <w:r>
        <w:rPr>
          <w:rFonts w:ascii="宋体" w:hAnsi="宋体" w:cs="宋体"/>
          <w:color w:val="auto"/>
          <w:kern w:val="2"/>
          <w:sz w:val="21"/>
          <w:szCs w:val="24"/>
          <w:highlight w:val="none"/>
        </w:rPr>
        <w:t>成员应当在评标报告上签署不同意见及理由，否则视为同意评标报告。</w:t>
      </w:r>
    </w:p>
    <w:p w14:paraId="4E959359">
      <w:pPr>
        <w:spacing w:line="360" w:lineRule="auto"/>
        <w:ind w:firstLine="420" w:firstLineChars="200"/>
        <w:jc w:val="left"/>
        <w:rPr>
          <w:rFonts w:hint="eastAsia" w:ascii="宋体" w:hAnsi="宋体" w:cs="宋体"/>
          <w:color w:val="auto"/>
          <w:highlight w:val="none"/>
        </w:rPr>
      </w:pPr>
    </w:p>
    <w:p w14:paraId="750A9840">
      <w:pPr>
        <w:pStyle w:val="3"/>
        <w:spacing w:before="0" w:after="0" w:line="360" w:lineRule="auto"/>
        <w:ind w:firstLine="640" w:firstLineChars="200"/>
        <w:jc w:val="center"/>
        <w:rPr>
          <w:rFonts w:ascii="宋体" w:hAnsi="宋体" w:cs="宋体"/>
          <w:b w:val="0"/>
          <w:color w:val="auto"/>
          <w:highlight w:val="none"/>
        </w:rPr>
      </w:pPr>
      <w:r>
        <w:rPr>
          <w:rFonts w:hint="eastAsia" w:ascii="宋体" w:hAnsi="宋体" w:cs="宋体"/>
          <w:b w:val="0"/>
          <w:color w:val="auto"/>
          <w:highlight w:val="none"/>
        </w:rPr>
        <w:t>第</w:t>
      </w:r>
      <w:r>
        <w:rPr>
          <w:rFonts w:hint="eastAsia" w:ascii="宋体" w:hAnsi="宋体" w:cs="宋体"/>
          <w:b w:val="0"/>
          <w:color w:val="auto"/>
          <w:highlight w:val="none"/>
          <w:lang w:val="en-US" w:eastAsia="zh-CN"/>
        </w:rPr>
        <w:t>四</w:t>
      </w:r>
      <w:r>
        <w:rPr>
          <w:rFonts w:hint="eastAsia" w:ascii="宋体" w:hAnsi="宋体" w:cs="宋体"/>
          <w:b w:val="0"/>
          <w:color w:val="auto"/>
          <w:highlight w:val="none"/>
        </w:rPr>
        <w:t>节 评审过程的保密与录像</w:t>
      </w:r>
      <w:bookmarkEnd w:id="63"/>
      <w:bookmarkEnd w:id="64"/>
    </w:p>
    <w:p w14:paraId="6D7BE27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1.保密。</w:t>
      </w:r>
    </w:p>
    <w:p w14:paraId="11E5160C">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1DBB39B7">
      <w:pPr>
        <w:widowControl/>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2.录音录像。</w:t>
      </w:r>
    </w:p>
    <w:p w14:paraId="4BBEF89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r>
        <w:rPr>
          <w:rFonts w:hint="eastAsia" w:ascii="宋体" w:hAnsi="宋体" w:cs="宋体"/>
          <w:b/>
          <w:bCs/>
          <w:color w:val="auto"/>
          <w:highlight w:val="none"/>
        </w:rPr>
        <w:br w:type="page"/>
      </w:r>
    </w:p>
    <w:p w14:paraId="29251D15">
      <w:pPr>
        <w:pStyle w:val="3"/>
        <w:jc w:val="center"/>
        <w:rPr>
          <w:rFonts w:ascii="宋体" w:hAnsi="宋体" w:cs="宋体"/>
          <w:color w:val="auto"/>
          <w:highlight w:val="none"/>
        </w:rPr>
      </w:pPr>
    </w:p>
    <w:p w14:paraId="550F6773">
      <w:pPr>
        <w:pStyle w:val="3"/>
        <w:jc w:val="center"/>
        <w:rPr>
          <w:rFonts w:ascii="宋体" w:hAnsi="宋体" w:cs="宋体"/>
          <w:color w:val="auto"/>
          <w:highlight w:val="none"/>
        </w:rPr>
      </w:pPr>
    </w:p>
    <w:p w14:paraId="6313763F">
      <w:pPr>
        <w:pStyle w:val="3"/>
        <w:jc w:val="center"/>
        <w:rPr>
          <w:rFonts w:ascii="宋体" w:hAnsi="宋体" w:cs="宋体"/>
          <w:color w:val="auto"/>
          <w:highlight w:val="none"/>
        </w:rPr>
      </w:pPr>
    </w:p>
    <w:p w14:paraId="4E6802BD">
      <w:pPr>
        <w:pStyle w:val="3"/>
        <w:jc w:val="center"/>
        <w:rPr>
          <w:rFonts w:ascii="宋体" w:hAnsi="宋体" w:cs="宋体"/>
          <w:color w:val="auto"/>
          <w:highlight w:val="none"/>
        </w:rPr>
      </w:pPr>
    </w:p>
    <w:p w14:paraId="58FD2C81">
      <w:pPr>
        <w:pStyle w:val="3"/>
        <w:rPr>
          <w:rFonts w:ascii="宋体" w:hAnsi="宋体" w:cs="宋体"/>
          <w:color w:val="auto"/>
          <w:highlight w:val="none"/>
        </w:rPr>
      </w:pPr>
    </w:p>
    <w:p w14:paraId="6B2089D5">
      <w:pPr>
        <w:pStyle w:val="2"/>
        <w:jc w:val="center"/>
        <w:rPr>
          <w:rFonts w:ascii="宋体" w:hAnsi="宋体" w:cs="宋体"/>
          <w:color w:val="auto"/>
          <w:highlight w:val="none"/>
        </w:rPr>
      </w:pPr>
      <w:bookmarkStart w:id="68" w:name="_Toc13484"/>
      <w:r>
        <w:rPr>
          <w:rFonts w:hint="eastAsia" w:ascii="宋体" w:hAnsi="宋体" w:cs="宋体"/>
          <w:color w:val="auto"/>
          <w:highlight w:val="none"/>
        </w:rPr>
        <w:t>第五章 响应文件格式</w:t>
      </w:r>
      <w:bookmarkEnd w:id="68"/>
    </w:p>
    <w:p w14:paraId="4D1C5353">
      <w:pPr>
        <w:widowControl/>
        <w:spacing w:line="576" w:lineRule="auto"/>
        <w:jc w:val="left"/>
        <w:rPr>
          <w:rFonts w:ascii="宋体" w:hAnsi="宋体" w:cs="宋体"/>
          <w:b/>
          <w:bCs/>
          <w:color w:val="auto"/>
          <w:kern w:val="44"/>
          <w:sz w:val="44"/>
          <w:szCs w:val="44"/>
          <w:highlight w:val="none"/>
        </w:rPr>
        <w:sectPr>
          <w:pgSz w:w="11910" w:h="16840"/>
          <w:pgMar w:top="1340" w:right="1500" w:bottom="280" w:left="1680" w:header="720" w:footer="720" w:gutter="0"/>
          <w:cols w:space="720" w:num="1"/>
        </w:sectPr>
      </w:pPr>
    </w:p>
    <w:p w14:paraId="3F026DC0">
      <w:pPr>
        <w:pStyle w:val="3"/>
        <w:jc w:val="center"/>
        <w:rPr>
          <w:rFonts w:ascii="宋体" w:hAnsi="宋体" w:cs="宋体"/>
          <w:b w:val="0"/>
          <w:color w:val="auto"/>
          <w:highlight w:val="none"/>
        </w:rPr>
      </w:pPr>
      <w:bookmarkStart w:id="69" w:name="_Toc7129"/>
      <w:bookmarkStart w:id="70" w:name="_Toc80205938"/>
      <w:r>
        <w:rPr>
          <w:rFonts w:hint="eastAsia" w:ascii="宋体" w:hAnsi="宋体" w:cs="宋体"/>
          <w:b w:val="0"/>
          <w:color w:val="auto"/>
          <w:highlight w:val="none"/>
        </w:rPr>
        <w:t>第一节 封面格式</w:t>
      </w:r>
      <w:bookmarkEnd w:id="69"/>
      <w:bookmarkEnd w:id="70"/>
    </w:p>
    <w:p w14:paraId="4BB97A83">
      <w:pPr>
        <w:snapToGrid w:val="0"/>
        <w:spacing w:before="120" w:beforeLines="50" w:after="50"/>
        <w:rPr>
          <w:rFonts w:ascii="宋体" w:hAnsi="宋体" w:cs="宋体"/>
          <w:color w:val="auto"/>
          <w:sz w:val="24"/>
          <w:szCs w:val="20"/>
          <w:highlight w:val="none"/>
        </w:rPr>
      </w:pPr>
    </w:p>
    <w:p w14:paraId="3446DC74">
      <w:pPr>
        <w:snapToGrid w:val="0"/>
        <w:spacing w:before="120" w:beforeLines="50" w:after="50"/>
        <w:jc w:val="center"/>
        <w:rPr>
          <w:rFonts w:ascii="宋体" w:hAnsi="宋体" w:cs="宋体"/>
          <w:bCs/>
          <w:color w:val="auto"/>
          <w:sz w:val="24"/>
          <w:szCs w:val="20"/>
          <w:highlight w:val="none"/>
        </w:rPr>
      </w:pPr>
    </w:p>
    <w:p w14:paraId="40C9B877">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6407B53F">
      <w:pPr>
        <w:snapToGrid w:val="0"/>
        <w:spacing w:before="120" w:beforeLines="50" w:after="50"/>
        <w:rPr>
          <w:rFonts w:ascii="宋体" w:hAnsi="宋体" w:cs="宋体"/>
          <w:bCs/>
          <w:color w:val="auto"/>
          <w:sz w:val="24"/>
          <w:szCs w:val="20"/>
          <w:highlight w:val="none"/>
        </w:rPr>
      </w:pPr>
    </w:p>
    <w:p w14:paraId="2CA07F63">
      <w:pPr>
        <w:snapToGrid w:val="0"/>
        <w:spacing w:before="120" w:beforeLines="50" w:after="50"/>
        <w:rPr>
          <w:rFonts w:ascii="宋体" w:hAnsi="宋体" w:cs="宋体"/>
          <w:bCs/>
          <w:color w:val="auto"/>
          <w:sz w:val="24"/>
          <w:szCs w:val="20"/>
          <w:highlight w:val="none"/>
        </w:rPr>
      </w:pPr>
    </w:p>
    <w:p w14:paraId="269F68A5">
      <w:pPr>
        <w:snapToGrid w:val="0"/>
        <w:spacing w:before="120" w:beforeLines="50" w:after="50"/>
        <w:rPr>
          <w:rFonts w:ascii="宋体" w:hAnsi="宋体" w:cs="宋体"/>
          <w:bCs/>
          <w:color w:val="auto"/>
          <w:sz w:val="32"/>
          <w:szCs w:val="32"/>
          <w:highlight w:val="none"/>
        </w:rPr>
      </w:pPr>
    </w:p>
    <w:p w14:paraId="2A2DC4FC">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71" w:name="PO_3000001868_PM002_2"/>
      <w:r>
        <w:rPr>
          <w:rFonts w:hint="eastAsia" w:ascii="宋体" w:hAnsi="宋体" w:cs="宋体"/>
          <w:bCs/>
          <w:color w:val="auto"/>
          <w:sz w:val="32"/>
          <w:szCs w:val="32"/>
          <w:highlight w:val="none"/>
        </w:rPr>
        <w:t>[项目名称]</w:t>
      </w:r>
      <w:bookmarkEnd w:id="71"/>
    </w:p>
    <w:p w14:paraId="10C854C8">
      <w:pPr>
        <w:snapToGrid w:val="0"/>
        <w:spacing w:before="120" w:beforeLines="50" w:after="50"/>
        <w:ind w:firstLine="480" w:firstLineChars="150"/>
        <w:rPr>
          <w:rFonts w:ascii="宋体" w:hAnsi="宋体" w:cs="宋体"/>
          <w:bCs/>
          <w:color w:val="auto"/>
          <w:sz w:val="32"/>
          <w:szCs w:val="32"/>
          <w:highlight w:val="none"/>
        </w:rPr>
      </w:pPr>
    </w:p>
    <w:p w14:paraId="2C70A4FF">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2" w:name="PO_3000001868_PM001_4"/>
      <w:r>
        <w:rPr>
          <w:rFonts w:hint="eastAsia" w:ascii="宋体" w:hAnsi="宋体" w:cs="宋体"/>
          <w:bCs/>
          <w:color w:val="auto"/>
          <w:sz w:val="32"/>
          <w:szCs w:val="32"/>
          <w:highlight w:val="none"/>
        </w:rPr>
        <w:t>[项目编号]</w:t>
      </w:r>
      <w:bookmarkEnd w:id="72"/>
    </w:p>
    <w:p w14:paraId="5AAA1534">
      <w:pPr>
        <w:snapToGrid w:val="0"/>
        <w:spacing w:before="120" w:beforeLines="50" w:after="50"/>
        <w:ind w:firstLine="480" w:firstLineChars="150"/>
        <w:rPr>
          <w:rFonts w:ascii="宋体" w:hAnsi="宋体" w:cs="宋体"/>
          <w:bCs/>
          <w:color w:val="auto"/>
          <w:sz w:val="32"/>
          <w:szCs w:val="32"/>
          <w:highlight w:val="none"/>
        </w:rPr>
      </w:pPr>
    </w:p>
    <w:p w14:paraId="6EA10550">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F99DCED">
      <w:pPr>
        <w:snapToGrid w:val="0"/>
        <w:spacing w:before="120" w:beforeLines="50" w:after="50"/>
        <w:rPr>
          <w:rFonts w:ascii="宋体" w:hAnsi="宋体" w:cs="宋体"/>
          <w:bCs/>
          <w:color w:val="auto"/>
          <w:sz w:val="32"/>
          <w:szCs w:val="32"/>
          <w:highlight w:val="none"/>
        </w:rPr>
      </w:pPr>
    </w:p>
    <w:p w14:paraId="6B3CA2F3">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2029C1EC">
      <w:pPr>
        <w:snapToGrid w:val="0"/>
        <w:spacing w:before="120" w:beforeLines="50" w:after="50"/>
        <w:rPr>
          <w:rFonts w:ascii="宋体" w:hAnsi="宋体" w:cs="宋体"/>
          <w:bCs/>
          <w:color w:val="auto"/>
          <w:sz w:val="32"/>
          <w:szCs w:val="32"/>
          <w:highlight w:val="none"/>
        </w:rPr>
      </w:pPr>
    </w:p>
    <w:p w14:paraId="407948FC">
      <w:pPr>
        <w:snapToGrid w:val="0"/>
        <w:spacing w:before="120"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43BBA2D2">
      <w:pPr>
        <w:snapToGrid w:val="0"/>
        <w:spacing w:before="120" w:beforeLines="50" w:after="50"/>
        <w:ind w:firstLine="5440" w:firstLineChars="1700"/>
        <w:jc w:val="center"/>
        <w:rPr>
          <w:rFonts w:ascii="宋体" w:hAnsi="宋体" w:cs="宋体"/>
          <w:bCs/>
          <w:color w:val="auto"/>
          <w:sz w:val="32"/>
          <w:szCs w:val="32"/>
          <w:highlight w:val="none"/>
        </w:rPr>
      </w:pPr>
    </w:p>
    <w:p w14:paraId="020ED4E7">
      <w:pPr>
        <w:snapToGrid w:val="0"/>
        <w:spacing w:before="120"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55033A99">
      <w:pPr>
        <w:widowControl/>
        <w:jc w:val="left"/>
        <w:rPr>
          <w:rFonts w:ascii="宋体" w:hAnsi="宋体" w:cs="宋体"/>
          <w:color w:val="auto"/>
          <w:highlight w:val="none"/>
        </w:rPr>
        <w:sectPr>
          <w:pgSz w:w="11910" w:h="16840"/>
          <w:pgMar w:top="1340" w:right="1500" w:bottom="280" w:left="1680" w:header="720" w:footer="720" w:gutter="0"/>
          <w:cols w:space="720" w:num="1"/>
        </w:sectPr>
      </w:pPr>
    </w:p>
    <w:p w14:paraId="26D7F94F">
      <w:pPr>
        <w:pStyle w:val="3"/>
        <w:jc w:val="center"/>
        <w:rPr>
          <w:rFonts w:ascii="宋体" w:hAnsi="宋体" w:cs="宋体"/>
          <w:bCs w:val="0"/>
          <w:color w:val="auto"/>
          <w:highlight w:val="none"/>
        </w:rPr>
      </w:pPr>
      <w:bookmarkStart w:id="73" w:name="_Toc30886"/>
      <w:bookmarkStart w:id="74" w:name="_Toc80205939"/>
      <w:r>
        <w:rPr>
          <w:rFonts w:hint="eastAsia" w:ascii="宋体" w:hAnsi="宋体" w:cs="宋体"/>
          <w:bCs w:val="0"/>
          <w:color w:val="auto"/>
          <w:highlight w:val="none"/>
        </w:rPr>
        <w:t>第二节 资格证明文件格式</w:t>
      </w:r>
      <w:bookmarkEnd w:id="73"/>
      <w:bookmarkEnd w:id="74"/>
    </w:p>
    <w:p w14:paraId="615A7199">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442E32FD">
      <w:pPr>
        <w:snapToGrid w:val="0"/>
        <w:spacing w:before="120" w:beforeLines="50" w:after="50"/>
        <w:rPr>
          <w:rFonts w:ascii="宋体" w:hAnsi="宋体" w:cs="宋体"/>
          <w:color w:val="auto"/>
          <w:sz w:val="24"/>
          <w:szCs w:val="20"/>
          <w:highlight w:val="none"/>
        </w:rPr>
      </w:pPr>
    </w:p>
    <w:p w14:paraId="3B8D7B60">
      <w:pPr>
        <w:snapToGrid w:val="0"/>
        <w:spacing w:before="120" w:beforeLines="50" w:after="50"/>
        <w:rPr>
          <w:rFonts w:ascii="宋体" w:hAnsi="宋体" w:cs="宋体"/>
          <w:color w:val="auto"/>
          <w:sz w:val="24"/>
          <w:szCs w:val="20"/>
          <w:highlight w:val="none"/>
        </w:rPr>
      </w:pPr>
    </w:p>
    <w:p w14:paraId="51472798">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33D3B7BA">
      <w:pPr>
        <w:snapToGrid w:val="0"/>
        <w:spacing w:before="120" w:beforeLines="50" w:after="50"/>
        <w:rPr>
          <w:rFonts w:ascii="宋体" w:hAnsi="宋体" w:cs="宋体"/>
          <w:bCs/>
          <w:color w:val="auto"/>
          <w:sz w:val="24"/>
          <w:szCs w:val="20"/>
          <w:highlight w:val="none"/>
        </w:rPr>
      </w:pPr>
    </w:p>
    <w:p w14:paraId="3C441951">
      <w:pPr>
        <w:snapToGrid w:val="0"/>
        <w:spacing w:before="120" w:beforeLines="50" w:after="50"/>
        <w:rPr>
          <w:rFonts w:ascii="宋体" w:hAnsi="宋体" w:cs="宋体"/>
          <w:bCs/>
          <w:color w:val="auto"/>
          <w:sz w:val="24"/>
          <w:szCs w:val="20"/>
          <w:highlight w:val="none"/>
        </w:rPr>
      </w:pPr>
    </w:p>
    <w:p w14:paraId="0AA6406F">
      <w:pPr>
        <w:snapToGrid w:val="0"/>
        <w:spacing w:before="120" w:beforeLines="50" w:after="50"/>
        <w:rPr>
          <w:rFonts w:ascii="宋体" w:hAnsi="宋体" w:cs="宋体"/>
          <w:bCs/>
          <w:color w:val="auto"/>
          <w:sz w:val="24"/>
          <w:szCs w:val="20"/>
          <w:highlight w:val="none"/>
        </w:rPr>
      </w:pPr>
    </w:p>
    <w:p w14:paraId="017242F4">
      <w:pPr>
        <w:snapToGrid w:val="0"/>
        <w:spacing w:before="120" w:beforeLines="50" w:after="50"/>
        <w:rPr>
          <w:rFonts w:ascii="宋体" w:hAnsi="宋体" w:cs="宋体"/>
          <w:bCs/>
          <w:color w:val="auto"/>
          <w:sz w:val="24"/>
          <w:szCs w:val="20"/>
          <w:highlight w:val="none"/>
        </w:rPr>
      </w:pPr>
    </w:p>
    <w:p w14:paraId="61932431">
      <w:pPr>
        <w:snapToGrid w:val="0"/>
        <w:spacing w:before="120" w:beforeLines="50" w:after="50"/>
        <w:rPr>
          <w:rFonts w:ascii="宋体" w:hAnsi="宋体" w:cs="宋体"/>
          <w:bCs/>
          <w:color w:val="auto"/>
          <w:sz w:val="24"/>
          <w:szCs w:val="20"/>
          <w:highlight w:val="none"/>
        </w:rPr>
      </w:pPr>
    </w:p>
    <w:p w14:paraId="1EEE57C0">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75" w:name="PO_3000001868_PM002_3"/>
      <w:r>
        <w:rPr>
          <w:rFonts w:hint="eastAsia" w:ascii="宋体" w:hAnsi="宋体" w:cs="宋体"/>
          <w:bCs/>
          <w:color w:val="auto"/>
          <w:sz w:val="32"/>
          <w:szCs w:val="32"/>
          <w:highlight w:val="none"/>
        </w:rPr>
        <w:t>[项目名称]</w:t>
      </w:r>
      <w:bookmarkEnd w:id="75"/>
    </w:p>
    <w:p w14:paraId="38AE4ABC">
      <w:pPr>
        <w:snapToGrid w:val="0"/>
        <w:spacing w:before="120" w:beforeLines="50" w:after="50"/>
        <w:ind w:firstLine="720" w:firstLineChars="225"/>
        <w:rPr>
          <w:rFonts w:ascii="宋体" w:hAnsi="宋体" w:cs="宋体"/>
          <w:bCs/>
          <w:color w:val="auto"/>
          <w:sz w:val="32"/>
          <w:szCs w:val="32"/>
          <w:highlight w:val="none"/>
        </w:rPr>
      </w:pPr>
    </w:p>
    <w:p w14:paraId="54C98404">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6" w:name="PO_3000001868_PM001_5"/>
      <w:r>
        <w:rPr>
          <w:rFonts w:hint="eastAsia" w:ascii="宋体" w:hAnsi="宋体" w:cs="宋体"/>
          <w:bCs/>
          <w:color w:val="auto"/>
          <w:sz w:val="32"/>
          <w:szCs w:val="32"/>
          <w:highlight w:val="none"/>
        </w:rPr>
        <w:t>[项目编号]</w:t>
      </w:r>
      <w:bookmarkEnd w:id="76"/>
    </w:p>
    <w:p w14:paraId="380A20F5">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5C7D5209">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957D246">
      <w:pPr>
        <w:snapToGrid w:val="0"/>
        <w:spacing w:before="120" w:beforeLines="50" w:after="50"/>
        <w:ind w:firstLine="720" w:firstLineChars="225"/>
        <w:rPr>
          <w:rFonts w:ascii="宋体" w:hAnsi="宋体" w:cs="宋体"/>
          <w:bCs/>
          <w:color w:val="auto"/>
          <w:sz w:val="32"/>
          <w:szCs w:val="32"/>
          <w:highlight w:val="none"/>
        </w:rPr>
      </w:pPr>
    </w:p>
    <w:p w14:paraId="72EC05B3">
      <w:pPr>
        <w:pStyle w:val="8"/>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456063B0">
      <w:pPr>
        <w:pStyle w:val="8"/>
        <w:snapToGrid w:val="0"/>
        <w:spacing w:before="50" w:after="50"/>
        <w:ind w:firstLine="720" w:firstLineChars="225"/>
        <w:rPr>
          <w:rFonts w:ascii="宋体" w:hAnsi="宋体" w:cs="宋体"/>
          <w:bCs/>
          <w:color w:val="auto"/>
          <w:sz w:val="32"/>
          <w:szCs w:val="32"/>
          <w:highlight w:val="none"/>
        </w:rPr>
      </w:pPr>
    </w:p>
    <w:p w14:paraId="26A7B127">
      <w:pPr>
        <w:pStyle w:val="8"/>
        <w:snapToGrid w:val="0"/>
        <w:spacing w:before="50" w:after="50"/>
        <w:ind w:firstLine="720" w:firstLineChars="225"/>
        <w:rPr>
          <w:rFonts w:ascii="宋体" w:hAnsi="宋体" w:cs="宋体"/>
          <w:bCs/>
          <w:color w:val="auto"/>
          <w:sz w:val="32"/>
          <w:szCs w:val="32"/>
          <w:highlight w:val="none"/>
        </w:rPr>
      </w:pPr>
    </w:p>
    <w:p w14:paraId="71C92523">
      <w:pPr>
        <w:pStyle w:val="8"/>
        <w:snapToGrid w:val="0"/>
        <w:spacing w:before="50" w:after="50"/>
        <w:ind w:firstLine="720" w:firstLineChars="225"/>
        <w:rPr>
          <w:rFonts w:ascii="宋体" w:hAnsi="宋体" w:cs="宋体"/>
          <w:bCs/>
          <w:color w:val="auto"/>
          <w:sz w:val="32"/>
          <w:szCs w:val="32"/>
          <w:highlight w:val="none"/>
        </w:rPr>
      </w:pPr>
    </w:p>
    <w:p w14:paraId="112EF9E7">
      <w:pPr>
        <w:pStyle w:val="8"/>
        <w:snapToGrid w:val="0"/>
        <w:spacing w:before="50" w:after="50"/>
        <w:ind w:firstLine="1280" w:firstLineChars="400"/>
        <w:rPr>
          <w:rFonts w:ascii="宋体" w:hAnsi="宋体" w:cs="宋体"/>
          <w:bCs/>
          <w:color w:val="auto"/>
          <w:sz w:val="32"/>
          <w:szCs w:val="32"/>
          <w:highlight w:val="none"/>
        </w:rPr>
      </w:pPr>
    </w:p>
    <w:p w14:paraId="6E6E45E3">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563FA43B">
      <w:pPr>
        <w:snapToGrid w:val="0"/>
        <w:spacing w:before="120" w:beforeLines="50" w:after="50" w:line="360" w:lineRule="auto"/>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p>
    <w:p w14:paraId="69EE387B">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08845FD0">
      <w:pPr>
        <w:snapToGrid w:val="0"/>
        <w:spacing w:line="360" w:lineRule="auto"/>
        <w:rPr>
          <w:rFonts w:ascii="宋体" w:hAnsi="宋体" w:cs="宋体"/>
          <w:color w:val="auto"/>
          <w:kern w:val="0"/>
          <w:sz w:val="24"/>
          <w:highlight w:val="none"/>
        </w:rPr>
      </w:pPr>
    </w:p>
    <w:p w14:paraId="558DE8D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21C7BE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680151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4C540CD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14:paraId="3876FE5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五、供应商直接关联关系信息表</w:t>
      </w:r>
      <w:r>
        <w:rPr>
          <w:rFonts w:hint="eastAsia" w:ascii="宋体" w:hAnsi="宋体" w:cs="宋体"/>
          <w:color w:val="auto"/>
          <w:kern w:val="0"/>
          <w:sz w:val="24"/>
          <w:highlight w:val="none"/>
        </w:rPr>
        <w:t>………………………………………………（页码）</w:t>
      </w:r>
    </w:p>
    <w:p w14:paraId="153048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六、资格声明函…………………………………………………………………（页码）</w:t>
      </w:r>
    </w:p>
    <w:p w14:paraId="7B193F83">
      <w:pPr>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七、中小企业声明函</w:t>
      </w:r>
      <w:r>
        <w:rPr>
          <w:rFonts w:hint="eastAsia" w:ascii="宋体" w:hAnsi="宋体" w:cs="宋体"/>
          <w:color w:val="auto"/>
          <w:kern w:val="0"/>
          <w:sz w:val="24"/>
          <w:highlight w:val="none"/>
        </w:rPr>
        <w:t>………………………………………………………………（页码）</w:t>
      </w:r>
    </w:p>
    <w:p w14:paraId="6875042A">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八</w:t>
      </w:r>
      <w:r>
        <w:rPr>
          <w:rFonts w:hint="eastAsia" w:ascii="宋体" w:hAnsi="宋体" w:cs="宋体"/>
          <w:color w:val="auto"/>
          <w:kern w:val="0"/>
          <w:sz w:val="24"/>
          <w:highlight w:val="none"/>
        </w:rPr>
        <w:t>、联合体协议书（</w:t>
      </w:r>
      <w:r>
        <w:rPr>
          <w:rFonts w:hint="eastAsia" w:ascii="宋体" w:hAnsi="宋体" w:cs="宋体"/>
          <w:color w:val="auto"/>
          <w:sz w:val="24"/>
          <w:highlight w:val="none"/>
        </w:rPr>
        <w:t>以联合体形式响应的，提供联合体协议；本项目不接受联合体响应或者供应商不以联合体形式响应的，则不需要提供</w:t>
      </w:r>
      <w:r>
        <w:rPr>
          <w:rFonts w:hint="eastAsia" w:ascii="宋体" w:hAnsi="宋体" w:cs="宋体"/>
          <w:color w:val="auto"/>
          <w:kern w:val="0"/>
          <w:sz w:val="24"/>
          <w:highlight w:val="none"/>
        </w:rPr>
        <w:t>）…………………（页码）</w:t>
      </w:r>
    </w:p>
    <w:p w14:paraId="4506C4A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、符合特定资格条件（如有）的有关证明材料（复印件）</w:t>
      </w:r>
      <w:r>
        <w:rPr>
          <w:rFonts w:hint="eastAsia" w:ascii="宋体" w:hAnsi="宋体" w:cs="宋体"/>
          <w:color w:val="auto"/>
          <w:kern w:val="0"/>
          <w:sz w:val="24"/>
          <w:highlight w:val="none"/>
        </w:rPr>
        <w:t>………………（页码）</w:t>
      </w:r>
    </w:p>
    <w:p w14:paraId="274270F7">
      <w:pPr>
        <w:spacing w:line="360" w:lineRule="auto"/>
        <w:rPr>
          <w:rFonts w:ascii="宋体" w:hAnsi="宋体" w:cs="宋体"/>
          <w:b/>
          <w:bCs/>
          <w:color w:val="auto"/>
          <w:sz w:val="24"/>
          <w:highlight w:val="none"/>
        </w:rPr>
      </w:pPr>
    </w:p>
    <w:p w14:paraId="1DD14E1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7FE14220">
      <w:pPr>
        <w:snapToGrid w:val="0"/>
        <w:spacing w:before="120" w:beforeLines="50" w:after="50" w:line="360" w:lineRule="auto"/>
        <w:ind w:left="142" w:firstLine="420" w:firstLineChars="200"/>
        <w:jc w:val="left"/>
        <w:rPr>
          <w:rFonts w:ascii="宋体" w:hAnsi="宋体" w:cs="宋体"/>
          <w:color w:val="auto"/>
          <w:szCs w:val="21"/>
          <w:highlight w:val="none"/>
        </w:rPr>
      </w:pPr>
    </w:p>
    <w:p w14:paraId="33DE2980">
      <w:pPr>
        <w:spacing w:line="300" w:lineRule="auto"/>
        <w:rPr>
          <w:rFonts w:ascii="宋体" w:hAnsi="宋体" w:cs="宋体"/>
          <w:color w:val="auto"/>
          <w:szCs w:val="21"/>
          <w:highlight w:val="none"/>
        </w:rPr>
      </w:pPr>
    </w:p>
    <w:p w14:paraId="4F803421">
      <w:pPr>
        <w:spacing w:line="300" w:lineRule="auto"/>
        <w:rPr>
          <w:rFonts w:ascii="宋体" w:hAnsi="宋体" w:cs="宋体"/>
          <w:color w:val="auto"/>
          <w:szCs w:val="21"/>
          <w:highlight w:val="none"/>
        </w:rPr>
      </w:pPr>
    </w:p>
    <w:p w14:paraId="105EE108">
      <w:pPr>
        <w:spacing w:line="300" w:lineRule="auto"/>
        <w:rPr>
          <w:rFonts w:ascii="宋体" w:hAnsi="宋体" w:cs="宋体"/>
          <w:color w:val="auto"/>
          <w:szCs w:val="21"/>
          <w:highlight w:val="none"/>
        </w:rPr>
      </w:pPr>
    </w:p>
    <w:p w14:paraId="7CE715CB">
      <w:pPr>
        <w:spacing w:line="300" w:lineRule="auto"/>
        <w:rPr>
          <w:rFonts w:ascii="宋体" w:hAnsi="宋体" w:cs="宋体"/>
          <w:color w:val="auto"/>
          <w:szCs w:val="21"/>
          <w:highlight w:val="none"/>
        </w:rPr>
      </w:pPr>
    </w:p>
    <w:p w14:paraId="0AC3A6ED">
      <w:pPr>
        <w:spacing w:line="300" w:lineRule="auto"/>
        <w:rPr>
          <w:rFonts w:ascii="宋体" w:hAnsi="宋体" w:cs="宋体"/>
          <w:color w:val="auto"/>
          <w:szCs w:val="21"/>
          <w:highlight w:val="none"/>
        </w:rPr>
      </w:pPr>
    </w:p>
    <w:p w14:paraId="687225AB">
      <w:pPr>
        <w:spacing w:line="300" w:lineRule="auto"/>
        <w:rPr>
          <w:rFonts w:ascii="宋体" w:hAnsi="宋体" w:cs="宋体"/>
          <w:color w:val="auto"/>
          <w:szCs w:val="21"/>
          <w:highlight w:val="none"/>
        </w:rPr>
      </w:pPr>
    </w:p>
    <w:p w14:paraId="0AEA7915">
      <w:pPr>
        <w:spacing w:line="300" w:lineRule="auto"/>
        <w:rPr>
          <w:rFonts w:ascii="宋体" w:hAnsi="宋体" w:cs="宋体"/>
          <w:color w:val="auto"/>
          <w:szCs w:val="21"/>
          <w:highlight w:val="none"/>
        </w:rPr>
      </w:pPr>
    </w:p>
    <w:p w14:paraId="49D1F226">
      <w:pPr>
        <w:spacing w:line="300" w:lineRule="auto"/>
        <w:rPr>
          <w:rFonts w:ascii="宋体" w:hAnsi="宋体" w:cs="宋体"/>
          <w:color w:val="auto"/>
          <w:szCs w:val="21"/>
          <w:highlight w:val="none"/>
        </w:rPr>
      </w:pPr>
    </w:p>
    <w:p w14:paraId="00826778">
      <w:pPr>
        <w:spacing w:line="300" w:lineRule="auto"/>
        <w:rPr>
          <w:rFonts w:ascii="宋体" w:hAnsi="宋体" w:cs="宋体"/>
          <w:color w:val="auto"/>
          <w:szCs w:val="21"/>
          <w:highlight w:val="none"/>
        </w:rPr>
      </w:pPr>
    </w:p>
    <w:p w14:paraId="32785A54">
      <w:pPr>
        <w:pStyle w:val="15"/>
        <w:spacing w:line="360" w:lineRule="auto"/>
        <w:ind w:firstLine="400" w:firstLineChars="200"/>
        <w:rPr>
          <w:rFonts w:hAnsi="宋体" w:cs="宋体"/>
          <w:b/>
          <w:color w:val="auto"/>
          <w:sz w:val="30"/>
          <w:szCs w:val="30"/>
          <w:highlight w:val="none"/>
        </w:rPr>
      </w:pPr>
      <w:r>
        <w:rPr>
          <w:rFonts w:hint="eastAsia" w:hAnsi="宋体" w:cs="宋体"/>
          <w:color w:val="auto"/>
          <w:highlight w:val="none"/>
        </w:rPr>
        <w:br w:type="page"/>
      </w:r>
      <w:r>
        <w:rPr>
          <w:rFonts w:hint="eastAsia" w:hAnsi="宋体" w:cs="宋体"/>
          <w:color w:val="auto"/>
          <w:highlight w:val="none"/>
        </w:rPr>
        <w:t xml:space="preserve">   </w:t>
      </w:r>
      <w:r>
        <w:rPr>
          <w:rFonts w:hint="eastAsia" w:hAnsi="宋体" w:cs="宋体"/>
          <w:b/>
          <w:color w:val="auto"/>
          <w:sz w:val="30"/>
          <w:szCs w:val="30"/>
          <w:highlight w:val="none"/>
        </w:rPr>
        <w:t>一、营业执照(或事业法人登记证或其他工商等登记证明材料)复印件（供应商为自然人的，提供自然人的身份证明）</w:t>
      </w:r>
    </w:p>
    <w:p w14:paraId="10E8F30F">
      <w:pPr>
        <w:pStyle w:val="15"/>
        <w:spacing w:line="360" w:lineRule="auto"/>
        <w:ind w:firstLine="602" w:firstLineChars="200"/>
        <w:rPr>
          <w:rFonts w:hAnsi="宋体" w:cs="宋体"/>
          <w:b/>
          <w:color w:val="auto"/>
          <w:sz w:val="30"/>
          <w:szCs w:val="30"/>
          <w:highlight w:val="none"/>
        </w:rPr>
      </w:pPr>
    </w:p>
    <w:p w14:paraId="1DB91BA6">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942EAC9">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4636F1C">
      <w:pPr>
        <w:snapToGrid w:val="0"/>
        <w:spacing w:before="120" w:beforeLines="50" w:after="50"/>
        <w:rPr>
          <w:rFonts w:ascii="宋体" w:hAnsi="宋体" w:cs="宋体"/>
          <w:color w:val="auto"/>
          <w:sz w:val="24"/>
          <w:szCs w:val="20"/>
          <w:highlight w:val="none"/>
        </w:rPr>
      </w:pPr>
    </w:p>
    <w:p w14:paraId="4B2195E9">
      <w:pPr>
        <w:pStyle w:val="15"/>
        <w:spacing w:line="360" w:lineRule="auto"/>
        <w:ind w:firstLine="602" w:firstLineChars="200"/>
        <w:rPr>
          <w:rFonts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14:paraId="5B0B1E24">
      <w:pPr>
        <w:spacing w:line="300" w:lineRule="auto"/>
        <w:rPr>
          <w:rFonts w:ascii="宋体" w:hAnsi="宋体" w:cs="宋体"/>
          <w:color w:val="auto"/>
          <w:szCs w:val="21"/>
          <w:highlight w:val="none"/>
        </w:rPr>
      </w:pPr>
    </w:p>
    <w:p w14:paraId="1B258C65">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5FADDF8">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6F3833A">
      <w:pPr>
        <w:spacing w:line="300" w:lineRule="auto"/>
        <w:rPr>
          <w:rFonts w:ascii="宋体" w:hAnsi="宋体" w:cs="宋体"/>
          <w:color w:val="auto"/>
          <w:szCs w:val="21"/>
          <w:highlight w:val="none"/>
        </w:rPr>
      </w:pPr>
    </w:p>
    <w:p w14:paraId="4FFC502C">
      <w:pPr>
        <w:spacing w:line="30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14:paraId="5B9E0CD9">
      <w:pPr>
        <w:spacing w:line="300" w:lineRule="auto"/>
        <w:rPr>
          <w:rFonts w:ascii="宋体" w:hAnsi="宋体" w:cs="宋体"/>
          <w:color w:val="auto"/>
          <w:szCs w:val="21"/>
          <w:highlight w:val="none"/>
        </w:rPr>
      </w:pPr>
    </w:p>
    <w:p w14:paraId="0681D4FC">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A601BE4">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34561B8">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44A021FF">
      <w:pPr>
        <w:snapToGrid w:val="0"/>
        <w:spacing w:before="120" w:beforeLines="50" w:after="50" w:line="360" w:lineRule="auto"/>
        <w:jc w:val="center"/>
        <w:rPr>
          <w:rFonts w:ascii="宋体" w:hAnsi="宋体" w:cs="宋体"/>
          <w:b/>
          <w:color w:val="auto"/>
          <w:sz w:val="24"/>
          <w:highlight w:val="none"/>
        </w:rPr>
      </w:pPr>
    </w:p>
    <w:p w14:paraId="149E73E2">
      <w:pPr>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14:paraId="51133139">
      <w:pPr>
        <w:spacing w:line="360" w:lineRule="auto"/>
        <w:jc w:val="center"/>
        <w:rPr>
          <w:rFonts w:ascii="宋体" w:hAnsi="宋体" w:cs="宋体"/>
          <w:b/>
          <w:color w:val="auto"/>
          <w:sz w:val="24"/>
          <w:highlight w:val="none"/>
        </w:rPr>
      </w:pPr>
    </w:p>
    <w:tbl>
      <w:tblPr>
        <w:tblStyle w:val="24"/>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E2BA9B5">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2B27DA">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5461E5">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AED1BE">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07997A">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3D42D8">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010745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0D031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2A7E36">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92AD89">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8FB760">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AD478A">
            <w:pPr>
              <w:widowControl/>
              <w:spacing w:line="360" w:lineRule="auto"/>
              <w:jc w:val="center"/>
              <w:rPr>
                <w:rFonts w:ascii="宋体" w:hAnsi="宋体" w:cs="宋体"/>
                <w:color w:val="auto"/>
                <w:kern w:val="0"/>
                <w:sz w:val="24"/>
                <w:highlight w:val="none"/>
              </w:rPr>
            </w:pPr>
          </w:p>
        </w:tc>
      </w:tr>
      <w:tr w14:paraId="3F59066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EFB8B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51697E">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1CE3EB">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51726C">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C48D71">
            <w:pPr>
              <w:widowControl/>
              <w:spacing w:line="360" w:lineRule="auto"/>
              <w:jc w:val="center"/>
              <w:rPr>
                <w:rFonts w:ascii="宋体" w:hAnsi="宋体" w:cs="宋体"/>
                <w:color w:val="auto"/>
                <w:kern w:val="0"/>
                <w:sz w:val="24"/>
                <w:highlight w:val="none"/>
              </w:rPr>
            </w:pPr>
          </w:p>
        </w:tc>
      </w:tr>
      <w:tr w14:paraId="35D6534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7E696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C94AB1">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928B20">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88CC56">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F11EE7">
            <w:pPr>
              <w:widowControl/>
              <w:spacing w:line="360" w:lineRule="auto"/>
              <w:jc w:val="center"/>
              <w:rPr>
                <w:rFonts w:ascii="宋体" w:hAnsi="宋体" w:cs="宋体"/>
                <w:color w:val="auto"/>
                <w:kern w:val="0"/>
                <w:sz w:val="24"/>
                <w:highlight w:val="none"/>
              </w:rPr>
            </w:pPr>
          </w:p>
        </w:tc>
      </w:tr>
      <w:tr w14:paraId="0D0794F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85A0F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4E7754">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34A472">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2D1453">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EA33C2">
            <w:pPr>
              <w:widowControl/>
              <w:spacing w:line="360" w:lineRule="auto"/>
              <w:jc w:val="center"/>
              <w:rPr>
                <w:rFonts w:ascii="宋体" w:hAnsi="宋体" w:cs="宋体"/>
                <w:color w:val="auto"/>
                <w:kern w:val="0"/>
                <w:sz w:val="24"/>
                <w:highlight w:val="none"/>
              </w:rPr>
            </w:pPr>
          </w:p>
        </w:tc>
      </w:tr>
    </w:tbl>
    <w:p w14:paraId="71C9A2FC">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4F48A146">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1811C0">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3E8FE219">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14:paraId="6FB34061">
      <w:pPr>
        <w:snapToGrid w:val="0"/>
        <w:spacing w:line="360" w:lineRule="auto"/>
        <w:jc w:val="left"/>
        <w:rPr>
          <w:rFonts w:ascii="宋体" w:hAnsi="宋体" w:cs="宋体"/>
          <w:color w:val="auto"/>
          <w:sz w:val="24"/>
          <w:highlight w:val="none"/>
        </w:rPr>
      </w:pPr>
    </w:p>
    <w:p w14:paraId="0F078F96">
      <w:pPr>
        <w:snapToGrid w:val="0"/>
        <w:spacing w:line="360" w:lineRule="auto"/>
        <w:jc w:val="left"/>
        <w:rPr>
          <w:rFonts w:ascii="宋体" w:hAnsi="宋体" w:cs="宋体"/>
          <w:color w:val="auto"/>
          <w:sz w:val="24"/>
          <w:highlight w:val="none"/>
        </w:rPr>
      </w:pPr>
    </w:p>
    <w:p w14:paraId="1C90D113">
      <w:pPr>
        <w:snapToGrid w:val="0"/>
        <w:spacing w:line="360" w:lineRule="auto"/>
        <w:jc w:val="left"/>
        <w:rPr>
          <w:rFonts w:ascii="宋体" w:hAnsi="宋体" w:cs="宋体"/>
          <w:color w:val="auto"/>
          <w:sz w:val="24"/>
          <w:highlight w:val="none"/>
        </w:rPr>
      </w:pPr>
    </w:p>
    <w:p w14:paraId="4275EF9F">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C3EB166">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04487CB">
      <w:pPr>
        <w:snapToGrid w:val="0"/>
        <w:rPr>
          <w:rFonts w:ascii="宋体" w:hAnsi="宋体" w:cs="宋体"/>
          <w:b/>
          <w:color w:val="auto"/>
          <w:kern w:val="0"/>
          <w:sz w:val="30"/>
          <w:szCs w:val="30"/>
          <w:highlight w:val="none"/>
        </w:rPr>
      </w:pPr>
    </w:p>
    <w:p w14:paraId="4B09BFDD">
      <w:pPr>
        <w:snapToGrid w:val="0"/>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14:paraId="74161B1D">
      <w:pPr>
        <w:snapToGrid w:val="0"/>
        <w:spacing w:line="360" w:lineRule="auto"/>
        <w:jc w:val="center"/>
        <w:rPr>
          <w:rFonts w:ascii="宋体" w:hAnsi="宋体" w:cs="宋体"/>
          <w:b/>
          <w:color w:val="auto"/>
          <w:sz w:val="24"/>
          <w:highlight w:val="none"/>
        </w:rPr>
      </w:pPr>
    </w:p>
    <w:tbl>
      <w:tblPr>
        <w:tblStyle w:val="24"/>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C4C573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22B31A">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6A6157">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11716A">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CB129F">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F630D6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9E0A9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6C0887">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89A184">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E220D8">
            <w:pPr>
              <w:widowControl/>
              <w:spacing w:line="360" w:lineRule="auto"/>
              <w:jc w:val="center"/>
              <w:rPr>
                <w:rFonts w:ascii="宋体" w:hAnsi="宋体" w:cs="宋体"/>
                <w:color w:val="auto"/>
                <w:kern w:val="0"/>
                <w:sz w:val="24"/>
                <w:highlight w:val="none"/>
              </w:rPr>
            </w:pPr>
          </w:p>
        </w:tc>
      </w:tr>
      <w:tr w14:paraId="1638308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EE6CF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F01095">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755D83">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FDE61E">
            <w:pPr>
              <w:widowControl/>
              <w:spacing w:line="360" w:lineRule="auto"/>
              <w:jc w:val="center"/>
              <w:rPr>
                <w:rFonts w:ascii="宋体" w:hAnsi="宋体" w:cs="宋体"/>
                <w:color w:val="auto"/>
                <w:kern w:val="0"/>
                <w:sz w:val="24"/>
                <w:highlight w:val="none"/>
              </w:rPr>
            </w:pPr>
          </w:p>
        </w:tc>
      </w:tr>
      <w:tr w14:paraId="62C28F7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D878D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5121DB">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2CE152">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D66378">
            <w:pPr>
              <w:widowControl/>
              <w:spacing w:line="360" w:lineRule="auto"/>
              <w:jc w:val="center"/>
              <w:rPr>
                <w:rFonts w:ascii="宋体" w:hAnsi="宋体" w:cs="宋体"/>
                <w:color w:val="auto"/>
                <w:kern w:val="0"/>
                <w:sz w:val="24"/>
                <w:highlight w:val="none"/>
              </w:rPr>
            </w:pPr>
          </w:p>
        </w:tc>
      </w:tr>
      <w:tr w14:paraId="151178A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8DAB7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09D6CC">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E2C583">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FE2D64">
            <w:pPr>
              <w:widowControl/>
              <w:spacing w:line="360" w:lineRule="auto"/>
              <w:jc w:val="center"/>
              <w:rPr>
                <w:rFonts w:ascii="宋体" w:hAnsi="宋体" w:cs="宋体"/>
                <w:color w:val="auto"/>
                <w:kern w:val="0"/>
                <w:sz w:val="24"/>
                <w:highlight w:val="none"/>
              </w:rPr>
            </w:pPr>
          </w:p>
        </w:tc>
      </w:tr>
    </w:tbl>
    <w:p w14:paraId="27DA34B1">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3F796235">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58FA48C6">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46D0A1AE">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24815DFD">
      <w:pPr>
        <w:spacing w:line="360" w:lineRule="auto"/>
        <w:jc w:val="left"/>
        <w:rPr>
          <w:rFonts w:ascii="宋体" w:hAnsi="宋体" w:cs="宋体"/>
          <w:color w:val="auto"/>
          <w:sz w:val="24"/>
          <w:highlight w:val="none"/>
        </w:rPr>
      </w:pPr>
    </w:p>
    <w:p w14:paraId="39D97571">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090EDCA">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63CE742F">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w:t>
      </w:r>
    </w:p>
    <w:p w14:paraId="1A5D589E">
      <w:pPr>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六、资格声明函</w:t>
      </w:r>
    </w:p>
    <w:p w14:paraId="48CC2233">
      <w:pPr>
        <w:spacing w:line="320" w:lineRule="exact"/>
        <w:jc w:val="center"/>
        <w:rPr>
          <w:rFonts w:ascii="宋体" w:hAnsi="宋体" w:cs="宋体"/>
          <w:b/>
          <w:color w:val="auto"/>
          <w:sz w:val="32"/>
          <w:szCs w:val="32"/>
          <w:highlight w:val="none"/>
        </w:rPr>
      </w:pPr>
    </w:p>
    <w:p w14:paraId="55899295">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7A42541A">
      <w:pPr>
        <w:spacing w:line="320" w:lineRule="exact"/>
        <w:jc w:val="center"/>
        <w:rPr>
          <w:rFonts w:ascii="宋体" w:hAnsi="宋体" w:cs="宋体"/>
          <w:color w:val="auto"/>
          <w:sz w:val="24"/>
          <w:szCs w:val="20"/>
          <w:highlight w:val="none"/>
        </w:rPr>
      </w:pPr>
    </w:p>
    <w:p w14:paraId="77DC04FF">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77" w:name="PO_3000001868_PM031_6"/>
      <w:r>
        <w:rPr>
          <w:rFonts w:hint="eastAsia" w:ascii="宋体" w:hAnsi="宋体" w:cs="宋体"/>
          <w:color w:val="auto"/>
          <w:sz w:val="24"/>
          <w:highlight w:val="none"/>
          <w:u w:val="single"/>
        </w:rPr>
        <w:t>[采购组织机构]</w:t>
      </w:r>
      <w:bookmarkEnd w:id="77"/>
      <w:r>
        <w:rPr>
          <w:rFonts w:hint="eastAsia" w:ascii="宋体" w:hAnsi="宋体" w:cs="宋体"/>
          <w:color w:val="auto"/>
          <w:sz w:val="24"/>
          <w:highlight w:val="none"/>
        </w:rPr>
        <w:t>：</w:t>
      </w:r>
    </w:p>
    <w:p w14:paraId="5269E4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BDC2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我方愿意参加贵方组织的</w:t>
      </w:r>
      <w:bookmarkStart w:id="78" w:name="PO_3000001868_PM002_4"/>
      <w:r>
        <w:rPr>
          <w:rFonts w:hint="eastAsia" w:ascii="宋体" w:hAnsi="宋体" w:cs="宋体"/>
          <w:color w:val="auto"/>
          <w:sz w:val="24"/>
          <w:highlight w:val="none"/>
          <w:u w:val="single"/>
        </w:rPr>
        <w:t>[项目名称]</w:t>
      </w:r>
      <w:bookmarkEnd w:id="78"/>
      <w:r>
        <w:rPr>
          <w:rFonts w:hint="eastAsia" w:ascii="宋体" w:hAnsi="宋体" w:cs="宋体"/>
          <w:color w:val="auto"/>
          <w:sz w:val="24"/>
          <w:highlight w:val="none"/>
          <w:u w:val="single"/>
        </w:rPr>
        <w:t>）</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0D41C3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2C113D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E703E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3.在此，我方宣布同意如下：</w:t>
      </w:r>
    </w:p>
    <w:p w14:paraId="494B50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（1）将按</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文件的约定履行合同责任和义务；</w:t>
      </w:r>
    </w:p>
    <w:p w14:paraId="55194A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（2）已详细审查全部</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文件，包括澄清或者更正公告（如有）；</w:t>
      </w:r>
    </w:p>
    <w:p w14:paraId="2E7634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019877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文件规定的竞标有效期。</w:t>
      </w:r>
    </w:p>
    <w:p w14:paraId="67FFC5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3C50B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、政府采购严重违法失信行为记录名单，完全符合《中华人民共和国政府采购法》第二十二条规定的供应商资格条件，我方对此声明负全部法律责任。</w:t>
      </w:r>
    </w:p>
    <w:p w14:paraId="7AEA59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55612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15B115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8F6F04C">
      <w:pPr>
        <w:pStyle w:val="15"/>
        <w:spacing w:line="360" w:lineRule="auto"/>
        <w:ind w:firstLine="480" w:firstLineChars="200"/>
        <w:rPr>
          <w:rFonts w:hAnsi="宋体" w:cs="宋体"/>
          <w:color w:val="auto"/>
          <w:sz w:val="24"/>
          <w:szCs w:val="24"/>
          <w:highlight w:val="none"/>
          <w:u w:val="single"/>
        </w:rPr>
      </w:pPr>
      <w:r>
        <w:rPr>
          <w:rFonts w:hint="eastAsia" w:hAnsi="宋体" w:cs="宋体"/>
          <w:color w:val="auto"/>
          <w:sz w:val="24"/>
          <w:szCs w:val="24"/>
          <w:highlight w:val="none"/>
        </w:rPr>
        <w:t>7.与本</w:t>
      </w:r>
      <w:r>
        <w:rPr>
          <w:rFonts w:hint="eastAsia" w:hAnsi="宋体" w:cs="宋体"/>
          <w:color w:val="auto"/>
          <w:sz w:val="24"/>
          <w:szCs w:val="24"/>
          <w:highlight w:val="none"/>
          <w:lang w:eastAsia="zh-CN"/>
        </w:rPr>
        <w:t>采购</w:t>
      </w:r>
      <w:r>
        <w:rPr>
          <w:rFonts w:hint="eastAsia" w:hAnsi="宋体" w:cs="宋体"/>
          <w:color w:val="auto"/>
          <w:sz w:val="24"/>
          <w:szCs w:val="24"/>
          <w:highlight w:val="none"/>
        </w:rPr>
        <w:t>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0B266902">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61E75F8">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38B31077">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69ACD995">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28F6AA7B">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4E436D45">
      <w:pPr>
        <w:pStyle w:val="13"/>
        <w:tabs>
          <w:tab w:val="left" w:pos="939"/>
        </w:tabs>
        <w:spacing w:line="360" w:lineRule="auto"/>
        <w:ind w:left="0" w:leftChars="0" w:firstLine="480" w:firstLineChars="200"/>
        <w:rPr>
          <w:rFonts w:ascii="宋体" w:hAnsi="宋体" w:cs="宋体"/>
          <w:color w:val="auto"/>
          <w:sz w:val="24"/>
          <w:highlight w:val="none"/>
        </w:rPr>
      </w:pPr>
    </w:p>
    <w:p w14:paraId="6C396007">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51BC586">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3E42413">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14:paraId="0CD9069A">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七</w:t>
      </w:r>
      <w:r>
        <w:rPr>
          <w:rFonts w:hint="eastAsia" w:ascii="宋体" w:hAnsi="宋体" w:cs="宋体"/>
          <w:b/>
          <w:color w:val="auto"/>
          <w:sz w:val="30"/>
          <w:szCs w:val="30"/>
          <w:highlight w:val="none"/>
        </w:rPr>
        <w:t>、中小企业声明函或残疾人福利性单位声明函或属于监狱企业的证明文件</w:t>
      </w:r>
    </w:p>
    <w:p w14:paraId="66EE0537">
      <w:pPr>
        <w:spacing w:line="30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中小企业声明函（工程、服务）</w:t>
      </w:r>
    </w:p>
    <w:p w14:paraId="70F6FF0F">
      <w:pPr>
        <w:spacing w:line="360" w:lineRule="auto"/>
        <w:ind w:firstLine="550"/>
        <w:rPr>
          <w:rFonts w:ascii="宋体" w:hAnsi="宋体" w:cs="宋体"/>
          <w:color w:val="auto"/>
          <w:kern w:val="0"/>
          <w:sz w:val="24"/>
          <w:highlight w:val="none"/>
        </w:rPr>
      </w:pPr>
    </w:p>
    <w:p w14:paraId="00A6D47E">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2475CC">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357D91A6">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2.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7CD17A1E">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 </w:t>
      </w:r>
    </w:p>
    <w:p w14:paraId="4334A08D">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6C681B2A">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5D2C96FF">
      <w:pPr>
        <w:ind w:firstLine="552"/>
        <w:rPr>
          <w:rFonts w:ascii="宋体" w:hAnsi="宋体" w:cs="宋体"/>
          <w:color w:val="auto"/>
          <w:kern w:val="0"/>
          <w:szCs w:val="21"/>
          <w:highlight w:val="none"/>
        </w:rPr>
      </w:pPr>
    </w:p>
    <w:p w14:paraId="432A7BD4">
      <w:pPr>
        <w:pStyle w:val="11"/>
        <w:spacing w:after="0" w:line="360" w:lineRule="auto"/>
        <w:contextualSpacing/>
        <w:rPr>
          <w:rFonts w:ascii="宋体" w:hAnsi="宋体" w:cs="宋体"/>
          <w:color w:val="auto"/>
          <w:kern w:val="0"/>
          <w:sz w:val="24"/>
          <w:szCs w:val="22"/>
          <w:highlight w:val="none"/>
        </w:rPr>
      </w:pPr>
      <w:r>
        <w:rPr>
          <w:rFonts w:hint="eastAsia" w:ascii="宋体" w:hAnsi="宋体" w:cs="宋体"/>
          <w:color w:val="auto"/>
          <w:kern w:val="0"/>
          <w:sz w:val="24"/>
          <w:szCs w:val="22"/>
          <w:highlight w:val="none"/>
        </w:rPr>
        <w:t>1从业人员、营业收入、资产总额填报上一年度数据，无上一年度数据的新成立企业可不填报。</w:t>
      </w:r>
    </w:p>
    <w:p w14:paraId="76C070A8">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889130E">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67DBBCE">
      <w:pPr>
        <w:pStyle w:val="11"/>
        <w:spacing w:after="0" w:line="360" w:lineRule="auto"/>
        <w:ind w:left="3960" w:right="1808"/>
        <w:contextualSpacing/>
        <w:rPr>
          <w:rFonts w:ascii="宋体" w:hAnsi="宋体" w:cs="宋体"/>
          <w:color w:val="auto"/>
          <w:highlight w:val="none"/>
        </w:rPr>
      </w:pPr>
    </w:p>
    <w:p w14:paraId="199AB66F">
      <w:pPr>
        <w:tabs>
          <w:tab w:val="left" w:pos="7980"/>
        </w:tabs>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14:paraId="4727B938">
      <w:pPr>
        <w:snapToGrid w:val="0"/>
        <w:spacing w:before="120" w:beforeLines="50" w:after="50" w:line="360" w:lineRule="auto"/>
        <w:outlineLvl w:val="1"/>
        <w:rPr>
          <w:rFonts w:ascii="宋体" w:hAnsi="宋体" w:cs="宋体"/>
          <w:b/>
          <w:bCs/>
          <w:color w:val="auto"/>
          <w:sz w:val="32"/>
          <w:szCs w:val="32"/>
          <w:highlight w:val="none"/>
        </w:rPr>
        <w:sectPr>
          <w:pgSz w:w="11910" w:h="16840"/>
          <w:pgMar w:top="1440" w:right="1440" w:bottom="1440" w:left="1440" w:header="720" w:footer="720" w:gutter="0"/>
          <w:cols w:space="720" w:num="1"/>
        </w:sectPr>
      </w:pPr>
    </w:p>
    <w:p w14:paraId="3A8BE870">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3FFE61C9">
      <w:pPr>
        <w:spacing w:line="520" w:lineRule="exact"/>
        <w:rPr>
          <w:rFonts w:ascii="宋体" w:hAnsi="宋体" w:cs="宋体"/>
          <w:color w:val="auto"/>
          <w:sz w:val="32"/>
          <w:szCs w:val="32"/>
          <w:highlight w:val="none"/>
        </w:rPr>
      </w:pPr>
    </w:p>
    <w:p w14:paraId="70550F9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298BAB9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C6BFC41">
      <w:pPr>
        <w:spacing w:line="360" w:lineRule="auto"/>
        <w:contextualSpacing/>
        <w:rPr>
          <w:rFonts w:ascii="宋体" w:hAnsi="宋体" w:cs="宋体"/>
          <w:color w:val="auto"/>
          <w:sz w:val="24"/>
          <w:highlight w:val="none"/>
        </w:rPr>
      </w:pPr>
    </w:p>
    <w:p w14:paraId="7C56EDD7">
      <w:pPr>
        <w:spacing w:line="360" w:lineRule="auto"/>
        <w:contextualSpacing/>
        <w:rPr>
          <w:rFonts w:ascii="宋体" w:hAnsi="宋体" w:cs="宋体"/>
          <w:color w:val="auto"/>
          <w:sz w:val="24"/>
          <w:highlight w:val="none"/>
        </w:rPr>
      </w:pPr>
    </w:p>
    <w:p w14:paraId="743F7F77">
      <w:pPr>
        <w:spacing w:line="360" w:lineRule="auto"/>
        <w:contextualSpacing/>
        <w:rPr>
          <w:rFonts w:ascii="宋体" w:hAnsi="宋体" w:cs="宋体"/>
          <w:color w:val="auto"/>
          <w:sz w:val="24"/>
          <w:highlight w:val="none"/>
        </w:rPr>
      </w:pPr>
    </w:p>
    <w:p w14:paraId="4FF1F0F1">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391C1A75">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7C8DA6A5">
      <w:pPr>
        <w:spacing w:line="360" w:lineRule="auto"/>
        <w:contextualSpacing/>
        <w:rPr>
          <w:rFonts w:ascii="宋体" w:hAnsi="宋体" w:cs="宋体"/>
          <w:color w:val="auto"/>
          <w:sz w:val="24"/>
          <w:highlight w:val="none"/>
        </w:rPr>
      </w:pPr>
    </w:p>
    <w:p w14:paraId="28FBDB9D">
      <w:pPr>
        <w:spacing w:line="360" w:lineRule="auto"/>
        <w:contextualSpacing/>
        <w:rPr>
          <w:rFonts w:ascii="宋体" w:hAnsi="宋体" w:cs="宋体"/>
          <w:color w:val="auto"/>
          <w:sz w:val="24"/>
          <w:highlight w:val="none"/>
        </w:rPr>
      </w:pPr>
    </w:p>
    <w:p w14:paraId="639D722E">
      <w:pPr>
        <w:spacing w:line="360" w:lineRule="auto"/>
        <w:contextualSpacing/>
        <w:rPr>
          <w:rFonts w:ascii="宋体" w:hAnsi="宋体" w:cs="宋体"/>
          <w:color w:val="auto"/>
          <w:sz w:val="24"/>
          <w:highlight w:val="none"/>
        </w:rPr>
      </w:pPr>
    </w:p>
    <w:p w14:paraId="463F15E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注：请根据自己的真实情况出具《残疾人福利性单位声明函》。依法享受小微企业优惠政策的，采购人或者采购代理机构在公告中标结果时，同时公告其《残疾人福利性单位声明函》，接受社会监督。</w:t>
      </w:r>
    </w:p>
    <w:p w14:paraId="438D5E17">
      <w:pPr>
        <w:pStyle w:val="8"/>
        <w:overflowPunct w:val="0"/>
        <w:spacing w:line="520" w:lineRule="exact"/>
        <w:ind w:firstLine="0"/>
        <w:rPr>
          <w:rFonts w:hint="eastAsia" w:ascii="宋体" w:hAnsi="宋体" w:cs="宋体"/>
          <w:b/>
          <w:color w:val="auto"/>
          <w:kern w:val="0"/>
          <w:sz w:val="30"/>
          <w:szCs w:val="30"/>
          <w:highlight w:val="none"/>
          <w:lang w:val="en-US" w:eastAsia="zh-CN"/>
        </w:rPr>
      </w:pPr>
    </w:p>
    <w:p w14:paraId="659853B0">
      <w:pPr>
        <w:pStyle w:val="8"/>
        <w:overflowPunct w:val="0"/>
        <w:spacing w:line="520" w:lineRule="exact"/>
        <w:ind w:firstLine="0"/>
        <w:rPr>
          <w:rFonts w:hint="eastAsia" w:ascii="宋体" w:hAnsi="宋体" w:cs="宋体"/>
          <w:b/>
          <w:color w:val="auto"/>
          <w:kern w:val="0"/>
          <w:sz w:val="30"/>
          <w:szCs w:val="30"/>
          <w:highlight w:val="none"/>
          <w:lang w:val="en-US" w:eastAsia="zh-CN"/>
        </w:rPr>
      </w:pPr>
    </w:p>
    <w:p w14:paraId="0560B57D">
      <w:pPr>
        <w:pStyle w:val="8"/>
        <w:overflowPunct w:val="0"/>
        <w:spacing w:line="520" w:lineRule="exact"/>
        <w:ind w:firstLine="0"/>
        <w:rPr>
          <w:rFonts w:hint="eastAsia" w:ascii="宋体" w:hAnsi="宋体" w:cs="宋体"/>
          <w:b/>
          <w:color w:val="auto"/>
          <w:kern w:val="0"/>
          <w:sz w:val="30"/>
          <w:szCs w:val="30"/>
          <w:highlight w:val="none"/>
          <w:lang w:val="en-US" w:eastAsia="zh-CN"/>
        </w:rPr>
      </w:pPr>
    </w:p>
    <w:p w14:paraId="37DCC3FA">
      <w:pPr>
        <w:pStyle w:val="8"/>
        <w:overflowPunct w:val="0"/>
        <w:spacing w:line="520" w:lineRule="exact"/>
        <w:ind w:firstLine="0"/>
        <w:rPr>
          <w:rFonts w:hint="eastAsia" w:ascii="宋体" w:hAnsi="宋体" w:cs="宋体"/>
          <w:b/>
          <w:color w:val="auto"/>
          <w:kern w:val="0"/>
          <w:sz w:val="30"/>
          <w:szCs w:val="30"/>
          <w:highlight w:val="none"/>
          <w:lang w:val="en-US" w:eastAsia="zh-CN"/>
        </w:rPr>
      </w:pPr>
    </w:p>
    <w:p w14:paraId="6CE18A8D">
      <w:pPr>
        <w:pStyle w:val="8"/>
        <w:overflowPunct w:val="0"/>
        <w:spacing w:line="520" w:lineRule="exact"/>
        <w:ind w:firstLine="0"/>
        <w:rPr>
          <w:rFonts w:hint="eastAsia" w:ascii="宋体" w:hAnsi="宋体" w:cs="宋体"/>
          <w:b/>
          <w:color w:val="auto"/>
          <w:kern w:val="0"/>
          <w:sz w:val="30"/>
          <w:szCs w:val="30"/>
          <w:highlight w:val="none"/>
          <w:lang w:val="en-US" w:eastAsia="zh-CN"/>
        </w:rPr>
      </w:pPr>
    </w:p>
    <w:p w14:paraId="5B7D3757">
      <w:pPr>
        <w:pStyle w:val="8"/>
        <w:overflowPunct w:val="0"/>
        <w:spacing w:line="520" w:lineRule="exact"/>
        <w:ind w:firstLine="0"/>
        <w:rPr>
          <w:rFonts w:hint="eastAsia" w:ascii="宋体" w:hAnsi="宋体" w:cs="宋体"/>
          <w:b/>
          <w:color w:val="auto"/>
          <w:kern w:val="0"/>
          <w:sz w:val="30"/>
          <w:szCs w:val="30"/>
          <w:highlight w:val="none"/>
          <w:lang w:val="en-US" w:eastAsia="zh-CN"/>
        </w:rPr>
      </w:pPr>
    </w:p>
    <w:p w14:paraId="591E64AD">
      <w:pPr>
        <w:pStyle w:val="8"/>
        <w:overflowPunct w:val="0"/>
        <w:spacing w:line="520" w:lineRule="exact"/>
        <w:ind w:firstLine="0"/>
        <w:rPr>
          <w:rFonts w:hint="eastAsia" w:ascii="宋体" w:hAnsi="宋体" w:cs="宋体"/>
          <w:b/>
          <w:color w:val="auto"/>
          <w:kern w:val="0"/>
          <w:sz w:val="30"/>
          <w:szCs w:val="30"/>
          <w:highlight w:val="none"/>
          <w:lang w:val="en-US" w:eastAsia="zh-CN"/>
        </w:rPr>
      </w:pPr>
    </w:p>
    <w:p w14:paraId="56E74A11">
      <w:pPr>
        <w:pStyle w:val="8"/>
        <w:overflowPunct w:val="0"/>
        <w:spacing w:line="520" w:lineRule="exact"/>
        <w:ind w:firstLine="0"/>
        <w:rPr>
          <w:rFonts w:hint="eastAsia" w:ascii="宋体" w:hAnsi="宋体" w:cs="宋体"/>
          <w:b/>
          <w:color w:val="auto"/>
          <w:kern w:val="0"/>
          <w:sz w:val="30"/>
          <w:szCs w:val="30"/>
          <w:highlight w:val="none"/>
          <w:lang w:val="en-US" w:eastAsia="zh-CN"/>
        </w:rPr>
      </w:pPr>
    </w:p>
    <w:p w14:paraId="61DD9984">
      <w:pPr>
        <w:pStyle w:val="8"/>
        <w:overflowPunct w:val="0"/>
        <w:spacing w:line="520" w:lineRule="exact"/>
        <w:ind w:firstLine="0"/>
        <w:rPr>
          <w:rFonts w:hint="eastAsia" w:ascii="宋体" w:hAnsi="宋体" w:cs="宋体"/>
          <w:b/>
          <w:color w:val="auto"/>
          <w:kern w:val="0"/>
          <w:sz w:val="30"/>
          <w:szCs w:val="30"/>
          <w:highlight w:val="none"/>
          <w:lang w:val="en-US" w:eastAsia="zh-CN"/>
        </w:rPr>
      </w:pPr>
    </w:p>
    <w:p w14:paraId="53C948B7">
      <w:pPr>
        <w:pStyle w:val="8"/>
        <w:overflowPunct w:val="0"/>
        <w:spacing w:line="520" w:lineRule="exact"/>
        <w:ind w:firstLine="0"/>
        <w:rPr>
          <w:rFonts w:hint="eastAsia" w:ascii="宋体" w:hAnsi="宋体" w:cs="宋体"/>
          <w:b/>
          <w:color w:val="auto"/>
          <w:kern w:val="0"/>
          <w:sz w:val="30"/>
          <w:szCs w:val="30"/>
          <w:highlight w:val="none"/>
          <w:lang w:val="en-US" w:eastAsia="zh-CN"/>
        </w:rPr>
      </w:pPr>
    </w:p>
    <w:p w14:paraId="55C3F156">
      <w:pPr>
        <w:pStyle w:val="8"/>
        <w:overflowPunct w:val="0"/>
        <w:spacing w:line="520" w:lineRule="exact"/>
        <w:ind w:firstLine="0"/>
        <w:rPr>
          <w:rFonts w:hint="eastAsia" w:ascii="宋体" w:hAnsi="宋体" w:cs="宋体"/>
          <w:b/>
          <w:color w:val="auto"/>
          <w:kern w:val="0"/>
          <w:sz w:val="30"/>
          <w:szCs w:val="30"/>
          <w:highlight w:val="none"/>
          <w:lang w:val="en-US" w:eastAsia="zh-CN"/>
        </w:rPr>
      </w:pPr>
    </w:p>
    <w:p w14:paraId="27313F94">
      <w:pPr>
        <w:pStyle w:val="8"/>
        <w:overflowPunct w:val="0"/>
        <w:spacing w:line="520" w:lineRule="exact"/>
        <w:ind w:firstLine="0"/>
        <w:rPr>
          <w:rFonts w:ascii="宋体" w:hAnsi="宋体" w:cs="宋体"/>
          <w:b/>
          <w:bCs/>
          <w:color w:val="auto"/>
          <w:sz w:val="32"/>
          <w:szCs w:val="32"/>
          <w:highlight w:val="none"/>
        </w:rPr>
      </w:pPr>
      <w:r>
        <w:rPr>
          <w:rFonts w:hint="eastAsia" w:ascii="宋体" w:hAnsi="宋体" w:cs="宋体"/>
          <w:b/>
          <w:color w:val="auto"/>
          <w:kern w:val="0"/>
          <w:sz w:val="30"/>
          <w:szCs w:val="30"/>
          <w:highlight w:val="none"/>
          <w:lang w:val="en-US" w:eastAsia="zh-CN"/>
        </w:rPr>
        <w:t>八</w:t>
      </w:r>
      <w:r>
        <w:rPr>
          <w:rFonts w:hint="eastAsia" w:ascii="宋体" w:hAnsi="宋体" w:cs="宋体"/>
          <w:b/>
          <w:color w:val="auto"/>
          <w:kern w:val="0"/>
          <w:sz w:val="30"/>
          <w:szCs w:val="30"/>
          <w:highlight w:val="none"/>
        </w:rPr>
        <w:t>、联合体协议书（如有）</w:t>
      </w:r>
    </w:p>
    <w:p w14:paraId="7252CCE0">
      <w:pPr>
        <w:pStyle w:val="15"/>
        <w:spacing w:line="600" w:lineRule="exact"/>
        <w:jc w:val="center"/>
        <w:rPr>
          <w:rFonts w:hAnsi="宋体" w:cs="宋体"/>
          <w:color w:val="auto"/>
          <w:kern w:val="2"/>
          <w:sz w:val="44"/>
          <w:szCs w:val="44"/>
          <w:highlight w:val="none"/>
        </w:rPr>
      </w:pPr>
    </w:p>
    <w:p w14:paraId="29729EE6">
      <w:pPr>
        <w:pStyle w:val="15"/>
        <w:spacing w:line="600" w:lineRule="exact"/>
        <w:jc w:val="center"/>
        <w:rPr>
          <w:rFonts w:hAnsi="宋体" w:cs="宋体"/>
          <w:color w:val="auto"/>
          <w:kern w:val="2"/>
          <w:sz w:val="44"/>
          <w:szCs w:val="44"/>
          <w:highlight w:val="none"/>
        </w:rPr>
      </w:pPr>
      <w:r>
        <w:rPr>
          <w:rFonts w:hint="eastAsia" w:hAnsi="宋体" w:cs="宋体"/>
          <w:color w:val="auto"/>
          <w:kern w:val="2"/>
          <w:sz w:val="44"/>
          <w:szCs w:val="44"/>
          <w:highlight w:val="none"/>
        </w:rPr>
        <w:t>联合体竞标协议书（格式）</w:t>
      </w:r>
    </w:p>
    <w:p w14:paraId="6C59122E">
      <w:pPr>
        <w:autoSpaceDE w:val="0"/>
        <w:autoSpaceDN w:val="0"/>
        <w:adjustRightInd w:val="0"/>
        <w:spacing w:line="360" w:lineRule="auto"/>
        <w:jc w:val="left"/>
        <w:rPr>
          <w:rFonts w:ascii="宋体" w:hAnsi="宋体" w:cs="宋体"/>
          <w:color w:val="auto"/>
          <w:kern w:val="0"/>
          <w:szCs w:val="21"/>
          <w:highlight w:val="none"/>
          <w:u w:val="single"/>
        </w:rPr>
      </w:pPr>
    </w:p>
    <w:p w14:paraId="1A0DBA05">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bookmarkStart w:id="79" w:name="PO_3000001868_PM031"/>
      <w:r>
        <w:rPr>
          <w:rFonts w:hint="eastAsia" w:ascii="宋体" w:hAnsi="宋体" w:cs="宋体"/>
          <w:color w:val="auto"/>
          <w:kern w:val="0"/>
          <w:sz w:val="24"/>
          <w:highlight w:val="none"/>
          <w:u w:val="single"/>
        </w:rPr>
        <w:t>[采购组织机构]</w:t>
      </w:r>
      <w:bookmarkEnd w:id="79"/>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bookmarkStart w:id="80" w:name="PO_3000001868_PM002_5"/>
      <w:r>
        <w:rPr>
          <w:rFonts w:hint="eastAsia" w:ascii="宋体" w:hAnsi="宋体" w:cs="宋体"/>
          <w:color w:val="auto"/>
          <w:kern w:val="0"/>
          <w:sz w:val="24"/>
          <w:highlight w:val="none"/>
          <w:u w:val="single"/>
        </w:rPr>
        <w:t>[项目名称]</w:t>
      </w:r>
      <w:bookmarkEnd w:id="80"/>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bookmarkStart w:id="81" w:name="PO_3000001868_PM001_6"/>
      <w:r>
        <w:rPr>
          <w:rFonts w:hint="eastAsia" w:ascii="宋体" w:hAnsi="宋体" w:cs="宋体"/>
          <w:color w:val="auto"/>
          <w:kern w:val="0"/>
          <w:sz w:val="24"/>
          <w:highlight w:val="none"/>
          <w:u w:val="single"/>
        </w:rPr>
        <w:t>[项目编号]</w:t>
      </w:r>
      <w:bookmarkEnd w:id="81"/>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单一来源采购</w:t>
      </w:r>
      <w:r>
        <w:rPr>
          <w:rFonts w:hint="eastAsia" w:ascii="宋体" w:hAnsi="宋体" w:cs="宋体"/>
          <w:color w:val="auto"/>
          <w:kern w:val="0"/>
          <w:sz w:val="24"/>
          <w:highlight w:val="none"/>
        </w:rPr>
        <w:t>采购。现就联合体竞标事宜订立如下协议：</w:t>
      </w:r>
    </w:p>
    <w:p w14:paraId="79D1F6B0">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14:paraId="68773206">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项目响应文件编制和合同谈判活动，并代表联合体提交和接收相关的资料、信息及指示，并处理与之有关的一切事务，负责合同实施阶段的主办、组织和协调工作。</w:t>
      </w:r>
    </w:p>
    <w:p w14:paraId="49DBB30B">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文件、响应文件和合同的要求全面履行义务，并向采购人承担连带责任。</w:t>
      </w:r>
    </w:p>
    <w:p w14:paraId="6CF07DD0">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w:t>
      </w:r>
      <w:r>
        <w:rPr>
          <w:rFonts w:hint="eastAsia" w:ascii="宋体" w:hAnsi="宋体" w:cs="宋体"/>
          <w:color w:val="auto"/>
          <w:sz w:val="24"/>
          <w:highlight w:val="none"/>
          <w:u w:val="single"/>
        </w:rPr>
        <w:t>________________________________________________</w:t>
      </w:r>
      <w:r>
        <w:rPr>
          <w:rFonts w:hint="eastAsia" w:ascii="宋体" w:hAnsi="宋体" w:cs="宋体"/>
          <w:color w:val="auto"/>
          <w:kern w:val="0"/>
          <w:sz w:val="24"/>
          <w:highlight w:val="none"/>
        </w:rPr>
        <w:t>。</w:t>
      </w:r>
    </w:p>
    <w:p w14:paraId="0B4DC75A">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5、本联合体中</w:t>
      </w:r>
      <w:r>
        <w:rPr>
          <w:rFonts w:hint="eastAsia" w:hAnsi="宋体" w:cs="宋体"/>
          <w:color w:val="auto"/>
          <w:sz w:val="24"/>
          <w:szCs w:val="24"/>
          <w:highlight w:val="none"/>
          <w:u w:val="single"/>
        </w:rPr>
        <w:t>，________________________（某成员单位名称）为______</w:t>
      </w:r>
      <w:r>
        <w:rPr>
          <w:rFonts w:hint="eastAsia" w:hAnsi="宋体" w:cs="宋体"/>
          <w:color w:val="auto"/>
          <w:sz w:val="24"/>
          <w:szCs w:val="24"/>
          <w:highlight w:val="none"/>
        </w:rPr>
        <w:t>（请填写：中型、小型、微型）企业，其协议合同金额占联合体协议合同总金额的</w:t>
      </w:r>
      <w:r>
        <w:rPr>
          <w:rFonts w:hint="eastAsia" w:hAnsi="宋体" w:cs="宋体"/>
          <w:color w:val="auto"/>
          <w:sz w:val="24"/>
          <w:szCs w:val="24"/>
          <w:highlight w:val="none"/>
          <w:u w:val="single"/>
        </w:rPr>
        <w:t>______</w:t>
      </w:r>
      <w:r>
        <w:rPr>
          <w:rFonts w:hint="eastAsia" w:hAnsi="宋体" w:cs="宋体"/>
          <w:color w:val="auto"/>
          <w:sz w:val="24"/>
          <w:szCs w:val="24"/>
          <w:highlight w:val="none"/>
        </w:rPr>
        <w:t>%。【如联合体成员中有小型、微型企业的，请填写此条，否则无需填写；如联合体成员中有多个小型、微型企业的，请逐一列出。】</w:t>
      </w:r>
    </w:p>
    <w:p w14:paraId="49CB807D">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716E7B4F">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47149EB7">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51B83B74">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718B0EEF">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71F4125E">
      <w:pPr>
        <w:autoSpaceDE w:val="0"/>
        <w:autoSpaceDN w:val="0"/>
        <w:adjustRightInd w:val="0"/>
        <w:spacing w:line="360" w:lineRule="auto"/>
        <w:jc w:val="left"/>
        <w:rPr>
          <w:rFonts w:ascii="宋体" w:hAnsi="宋体" w:cs="宋体"/>
          <w:color w:val="auto"/>
          <w:kern w:val="0"/>
          <w:sz w:val="24"/>
          <w:highlight w:val="none"/>
        </w:rPr>
      </w:pPr>
    </w:p>
    <w:p w14:paraId="634CEDA8">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783BA066">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7B0887F2">
      <w:pPr>
        <w:autoSpaceDE w:val="0"/>
        <w:autoSpaceDN w:val="0"/>
        <w:adjustRightInd w:val="0"/>
        <w:spacing w:line="360" w:lineRule="auto"/>
        <w:jc w:val="left"/>
        <w:rPr>
          <w:rFonts w:ascii="宋体" w:hAnsi="宋体" w:cs="宋体"/>
          <w:color w:val="auto"/>
          <w:kern w:val="0"/>
          <w:szCs w:val="21"/>
          <w:highlight w:val="none"/>
        </w:rPr>
      </w:pPr>
    </w:p>
    <w:p w14:paraId="28C91CCD">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7A074033">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（签字或盖章）</w:t>
      </w:r>
    </w:p>
    <w:p w14:paraId="5E85BC25">
      <w:pPr>
        <w:autoSpaceDE w:val="0"/>
        <w:autoSpaceDN w:val="0"/>
        <w:adjustRightInd w:val="0"/>
        <w:spacing w:line="360" w:lineRule="auto"/>
        <w:jc w:val="left"/>
        <w:rPr>
          <w:rFonts w:ascii="宋体" w:hAnsi="宋体" w:cs="宋体"/>
          <w:color w:val="auto"/>
          <w:kern w:val="0"/>
          <w:sz w:val="24"/>
          <w:highlight w:val="none"/>
        </w:rPr>
      </w:pPr>
    </w:p>
    <w:p w14:paraId="50FCD9D1">
      <w:pPr>
        <w:autoSpaceDE w:val="0"/>
        <w:autoSpaceDN w:val="0"/>
        <w:adjustRightInd w:val="0"/>
        <w:spacing w:line="360" w:lineRule="auto"/>
        <w:jc w:val="left"/>
        <w:rPr>
          <w:rFonts w:ascii="宋体" w:hAnsi="宋体" w:cs="宋体"/>
          <w:color w:val="auto"/>
          <w:kern w:val="0"/>
          <w:sz w:val="24"/>
          <w:highlight w:val="none"/>
        </w:rPr>
      </w:pPr>
    </w:p>
    <w:p w14:paraId="7D18064F">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BDBA10C">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91FCCFB">
      <w:pPr>
        <w:autoSpaceDE w:val="0"/>
        <w:autoSpaceDN w:val="0"/>
        <w:spacing w:line="360" w:lineRule="auto"/>
        <w:ind w:firstLine="6120" w:firstLineChars="2550"/>
        <w:rPr>
          <w:rFonts w:ascii="宋体" w:hAnsi="宋体" w:cs="宋体"/>
          <w:color w:val="auto"/>
          <w:kern w:val="0"/>
          <w:sz w:val="24"/>
          <w:highlight w:val="none"/>
          <w:lang w:val="zh-CN"/>
        </w:rPr>
      </w:pPr>
    </w:p>
    <w:p w14:paraId="14847C63">
      <w:pPr>
        <w:autoSpaceDE w:val="0"/>
        <w:autoSpaceDN w:val="0"/>
        <w:spacing w:line="360" w:lineRule="auto"/>
        <w:ind w:firstLine="6120" w:firstLineChars="2550"/>
        <w:rPr>
          <w:rFonts w:ascii="宋体" w:hAnsi="宋体" w:cs="宋体"/>
          <w:color w:val="auto"/>
          <w:kern w:val="0"/>
          <w:sz w:val="24"/>
          <w:highlight w:val="none"/>
          <w:lang w:val="zh-CN"/>
        </w:rPr>
      </w:pPr>
    </w:p>
    <w:p w14:paraId="009477D8">
      <w:pPr>
        <w:autoSpaceDE w:val="0"/>
        <w:autoSpaceDN w:val="0"/>
        <w:spacing w:line="360" w:lineRule="auto"/>
        <w:ind w:firstLine="6120" w:firstLineChars="2550"/>
        <w:rPr>
          <w:rFonts w:ascii="宋体" w:hAnsi="宋体" w:cs="宋体"/>
          <w:color w:val="auto"/>
          <w:kern w:val="0"/>
          <w:sz w:val="24"/>
          <w:highlight w:val="none"/>
          <w:lang w:val="zh-CN"/>
        </w:rPr>
      </w:pPr>
    </w:p>
    <w:p w14:paraId="7E28F1DE">
      <w:pPr>
        <w:snapToGrid w:val="0"/>
        <w:spacing w:line="360" w:lineRule="auto"/>
        <w:ind w:firstLine="602" w:firstLineChars="200"/>
        <w:rPr>
          <w:rFonts w:ascii="宋体" w:hAnsi="宋体" w:cs="宋体"/>
          <w:b/>
          <w:color w:val="auto"/>
          <w:sz w:val="30"/>
          <w:szCs w:val="30"/>
          <w:highlight w:val="none"/>
        </w:rPr>
      </w:pPr>
    </w:p>
    <w:p w14:paraId="53E71B53">
      <w:pPr>
        <w:snapToGrid w:val="0"/>
        <w:spacing w:line="360" w:lineRule="auto"/>
        <w:ind w:firstLine="602" w:firstLineChars="200"/>
        <w:rPr>
          <w:rFonts w:ascii="宋体" w:hAnsi="宋体" w:cs="宋体"/>
          <w:b/>
          <w:color w:val="auto"/>
          <w:sz w:val="30"/>
          <w:szCs w:val="30"/>
          <w:highlight w:val="none"/>
        </w:rPr>
      </w:pPr>
    </w:p>
    <w:p w14:paraId="6AC5EDAE">
      <w:pPr>
        <w:snapToGrid w:val="0"/>
        <w:spacing w:line="360" w:lineRule="auto"/>
        <w:rPr>
          <w:rFonts w:ascii="宋体" w:hAnsi="宋体" w:cs="宋体"/>
          <w:b/>
          <w:color w:val="auto"/>
          <w:sz w:val="30"/>
          <w:szCs w:val="30"/>
          <w:highlight w:val="none"/>
        </w:rPr>
      </w:pPr>
    </w:p>
    <w:p w14:paraId="3B76EB51">
      <w:pPr>
        <w:snapToGrid w:val="0"/>
        <w:spacing w:line="360" w:lineRule="auto"/>
        <w:ind w:firstLine="602" w:firstLineChars="200"/>
        <w:rPr>
          <w:rFonts w:ascii="宋体" w:hAnsi="宋体" w:cs="宋体"/>
          <w:b/>
          <w:color w:val="auto"/>
          <w:sz w:val="30"/>
          <w:szCs w:val="30"/>
          <w:highlight w:val="none"/>
        </w:rPr>
      </w:pPr>
    </w:p>
    <w:p w14:paraId="29D4E2F0">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九</w:t>
      </w:r>
      <w:r>
        <w:rPr>
          <w:rFonts w:hint="eastAsia" w:ascii="宋体" w:hAnsi="宋体" w:cs="宋体"/>
          <w:b/>
          <w:color w:val="auto"/>
          <w:sz w:val="30"/>
          <w:szCs w:val="30"/>
          <w:highlight w:val="none"/>
        </w:rPr>
        <w:t>、符合特定资格条件（如果项目要求）的有关证明材料（复印件）</w:t>
      </w:r>
    </w:p>
    <w:p w14:paraId="5769936E">
      <w:pPr>
        <w:snapToGrid w:val="0"/>
        <w:spacing w:line="360" w:lineRule="auto"/>
        <w:ind w:firstLine="602" w:firstLineChars="200"/>
        <w:rPr>
          <w:rFonts w:ascii="宋体" w:hAnsi="宋体" w:cs="宋体"/>
          <w:b/>
          <w:color w:val="auto"/>
          <w:sz w:val="30"/>
          <w:szCs w:val="30"/>
          <w:highlight w:val="none"/>
        </w:rPr>
      </w:pPr>
    </w:p>
    <w:p w14:paraId="43880193">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5455F3A">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4F0C406">
      <w:pPr>
        <w:snapToGrid w:val="0"/>
        <w:spacing w:line="360" w:lineRule="auto"/>
        <w:ind w:firstLine="602" w:firstLineChars="200"/>
        <w:rPr>
          <w:rFonts w:ascii="宋体" w:hAnsi="宋体" w:cs="宋体"/>
          <w:b/>
          <w:color w:val="auto"/>
          <w:sz w:val="30"/>
          <w:szCs w:val="30"/>
          <w:highlight w:val="none"/>
        </w:rPr>
      </w:pPr>
    </w:p>
    <w:p w14:paraId="61064433">
      <w:pPr>
        <w:snapToGrid w:val="0"/>
        <w:spacing w:line="360" w:lineRule="auto"/>
        <w:ind w:firstLine="602" w:firstLineChars="200"/>
        <w:rPr>
          <w:rFonts w:ascii="宋体" w:hAnsi="宋体" w:cs="宋体"/>
          <w:b/>
          <w:color w:val="auto"/>
          <w:sz w:val="30"/>
          <w:szCs w:val="30"/>
          <w:highlight w:val="none"/>
        </w:rPr>
      </w:pPr>
    </w:p>
    <w:p w14:paraId="49D5B984">
      <w:pPr>
        <w:snapToGrid w:val="0"/>
        <w:spacing w:line="360" w:lineRule="auto"/>
        <w:ind w:firstLine="602" w:firstLineChars="200"/>
        <w:rPr>
          <w:rFonts w:ascii="宋体" w:hAnsi="宋体" w:cs="宋体"/>
          <w:b/>
          <w:color w:val="auto"/>
          <w:sz w:val="30"/>
          <w:szCs w:val="30"/>
          <w:highlight w:val="none"/>
        </w:rPr>
      </w:pPr>
    </w:p>
    <w:p w14:paraId="3F3771AF">
      <w:pPr>
        <w:snapToGrid w:val="0"/>
        <w:spacing w:line="360" w:lineRule="auto"/>
        <w:ind w:firstLine="602" w:firstLineChars="200"/>
        <w:rPr>
          <w:rFonts w:ascii="宋体" w:hAnsi="宋体" w:cs="宋体"/>
          <w:b/>
          <w:color w:val="auto"/>
          <w:sz w:val="30"/>
          <w:szCs w:val="30"/>
          <w:highlight w:val="none"/>
        </w:rPr>
      </w:pPr>
    </w:p>
    <w:p w14:paraId="3D5AEA78">
      <w:pPr>
        <w:snapToGrid w:val="0"/>
        <w:spacing w:line="360" w:lineRule="auto"/>
        <w:ind w:firstLine="602" w:firstLineChars="200"/>
        <w:rPr>
          <w:rFonts w:ascii="宋体" w:hAnsi="宋体" w:cs="宋体"/>
          <w:b/>
          <w:color w:val="auto"/>
          <w:sz w:val="30"/>
          <w:szCs w:val="30"/>
          <w:highlight w:val="none"/>
        </w:rPr>
      </w:pPr>
    </w:p>
    <w:p w14:paraId="32AECB55">
      <w:pPr>
        <w:snapToGrid w:val="0"/>
        <w:spacing w:line="360" w:lineRule="auto"/>
        <w:ind w:firstLine="602" w:firstLineChars="200"/>
        <w:rPr>
          <w:rFonts w:ascii="宋体" w:hAnsi="宋体" w:cs="宋体"/>
          <w:b/>
          <w:color w:val="auto"/>
          <w:sz w:val="30"/>
          <w:szCs w:val="30"/>
          <w:highlight w:val="none"/>
        </w:rPr>
      </w:pPr>
    </w:p>
    <w:p w14:paraId="13D5CC78">
      <w:pPr>
        <w:snapToGrid w:val="0"/>
        <w:spacing w:line="360" w:lineRule="auto"/>
        <w:ind w:firstLine="602" w:firstLineChars="200"/>
        <w:rPr>
          <w:rFonts w:ascii="宋体" w:hAnsi="宋体" w:cs="宋体"/>
          <w:b/>
          <w:color w:val="auto"/>
          <w:sz w:val="30"/>
          <w:szCs w:val="30"/>
          <w:highlight w:val="none"/>
        </w:rPr>
      </w:pPr>
    </w:p>
    <w:p w14:paraId="6C28B032">
      <w:pPr>
        <w:snapToGrid w:val="0"/>
        <w:spacing w:line="360" w:lineRule="auto"/>
        <w:ind w:firstLine="602" w:firstLineChars="200"/>
        <w:rPr>
          <w:rFonts w:ascii="宋体" w:hAnsi="宋体" w:cs="宋体"/>
          <w:b/>
          <w:color w:val="auto"/>
          <w:sz w:val="30"/>
          <w:szCs w:val="30"/>
          <w:highlight w:val="none"/>
        </w:rPr>
      </w:pPr>
    </w:p>
    <w:p w14:paraId="678F701A">
      <w:pPr>
        <w:pStyle w:val="30"/>
        <w:rPr>
          <w:color w:val="auto"/>
          <w:highlight w:val="none"/>
        </w:rPr>
      </w:pPr>
    </w:p>
    <w:p w14:paraId="08E995FC">
      <w:pPr>
        <w:pStyle w:val="3"/>
        <w:jc w:val="center"/>
        <w:rPr>
          <w:rFonts w:hint="eastAsia" w:ascii="宋体" w:hAnsi="宋体" w:cs="宋体"/>
          <w:b w:val="0"/>
          <w:bCs w:val="0"/>
          <w:color w:val="auto"/>
          <w:highlight w:val="none"/>
        </w:rPr>
      </w:pPr>
      <w:bookmarkStart w:id="82" w:name="_Toc80205940"/>
      <w:bookmarkStart w:id="83" w:name="_Toc10861"/>
    </w:p>
    <w:p w14:paraId="453DE6DA">
      <w:pPr>
        <w:pStyle w:val="3"/>
        <w:jc w:val="center"/>
        <w:rPr>
          <w:rFonts w:ascii="宋体" w:hAnsi="宋体" w:cs="宋体"/>
          <w:b w:val="0"/>
          <w:color w:val="auto"/>
          <w:highlight w:val="none"/>
        </w:rPr>
      </w:pPr>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82"/>
      <w:bookmarkEnd w:id="83"/>
    </w:p>
    <w:p w14:paraId="4CA41824">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2F888427">
      <w:pPr>
        <w:snapToGrid w:val="0"/>
        <w:spacing w:before="120" w:beforeLines="50" w:after="50"/>
        <w:rPr>
          <w:rFonts w:ascii="宋体" w:hAnsi="宋体" w:cs="宋体"/>
          <w:color w:val="auto"/>
          <w:sz w:val="24"/>
          <w:szCs w:val="20"/>
          <w:highlight w:val="none"/>
        </w:rPr>
      </w:pPr>
    </w:p>
    <w:p w14:paraId="2AD8F56B">
      <w:pPr>
        <w:snapToGrid w:val="0"/>
        <w:spacing w:before="120" w:beforeLines="50" w:after="50"/>
        <w:rPr>
          <w:rFonts w:ascii="宋体" w:hAnsi="宋体" w:cs="宋体"/>
          <w:color w:val="auto"/>
          <w:sz w:val="24"/>
          <w:szCs w:val="20"/>
          <w:highlight w:val="none"/>
        </w:rPr>
      </w:pPr>
    </w:p>
    <w:p w14:paraId="4D7CEBA5">
      <w:pPr>
        <w:snapToGrid w:val="0"/>
        <w:spacing w:before="120" w:beforeLines="50" w:after="50"/>
        <w:rPr>
          <w:rFonts w:ascii="宋体" w:hAnsi="宋体" w:cs="宋体"/>
          <w:color w:val="auto"/>
          <w:sz w:val="24"/>
          <w:szCs w:val="20"/>
          <w:highlight w:val="none"/>
        </w:rPr>
      </w:pPr>
    </w:p>
    <w:p w14:paraId="7019F697">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14:paraId="54CF17BD">
      <w:pPr>
        <w:snapToGrid w:val="0"/>
        <w:spacing w:before="120" w:beforeLines="50" w:after="50"/>
        <w:rPr>
          <w:rFonts w:ascii="宋体" w:hAnsi="宋体" w:cs="宋体"/>
          <w:bCs/>
          <w:color w:val="auto"/>
          <w:sz w:val="24"/>
          <w:szCs w:val="20"/>
          <w:highlight w:val="none"/>
        </w:rPr>
      </w:pPr>
    </w:p>
    <w:p w14:paraId="324B796C">
      <w:pPr>
        <w:snapToGrid w:val="0"/>
        <w:spacing w:before="120" w:beforeLines="50" w:after="50"/>
        <w:rPr>
          <w:rFonts w:ascii="宋体" w:hAnsi="宋体" w:cs="宋体"/>
          <w:bCs/>
          <w:color w:val="auto"/>
          <w:sz w:val="24"/>
          <w:szCs w:val="20"/>
          <w:highlight w:val="none"/>
        </w:rPr>
      </w:pPr>
    </w:p>
    <w:p w14:paraId="5D5A5E49">
      <w:pPr>
        <w:snapToGrid w:val="0"/>
        <w:spacing w:before="120" w:beforeLines="50" w:after="50"/>
        <w:rPr>
          <w:rFonts w:ascii="宋体" w:hAnsi="宋体" w:cs="宋体"/>
          <w:bCs/>
          <w:color w:val="auto"/>
          <w:sz w:val="24"/>
          <w:szCs w:val="20"/>
          <w:highlight w:val="none"/>
        </w:rPr>
      </w:pPr>
    </w:p>
    <w:p w14:paraId="38F096E9">
      <w:pPr>
        <w:snapToGrid w:val="0"/>
        <w:spacing w:before="120" w:beforeLines="50" w:after="50"/>
        <w:rPr>
          <w:rFonts w:ascii="宋体" w:hAnsi="宋体" w:cs="宋体"/>
          <w:bCs/>
          <w:color w:val="auto"/>
          <w:sz w:val="24"/>
          <w:szCs w:val="20"/>
          <w:highlight w:val="none"/>
        </w:rPr>
      </w:pPr>
    </w:p>
    <w:p w14:paraId="02BFB951">
      <w:pPr>
        <w:snapToGrid w:val="0"/>
        <w:spacing w:before="120" w:beforeLines="50" w:after="50"/>
        <w:rPr>
          <w:rFonts w:ascii="宋体" w:hAnsi="宋体" w:cs="宋体"/>
          <w:bCs/>
          <w:color w:val="auto"/>
          <w:sz w:val="24"/>
          <w:szCs w:val="20"/>
          <w:highlight w:val="none"/>
        </w:rPr>
      </w:pPr>
    </w:p>
    <w:p w14:paraId="1EB903B8">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4" w:name="PO_3000001868_PM002_6"/>
      <w:r>
        <w:rPr>
          <w:rFonts w:hint="eastAsia" w:ascii="宋体" w:hAnsi="宋体" w:cs="宋体"/>
          <w:bCs/>
          <w:color w:val="auto"/>
          <w:sz w:val="32"/>
          <w:szCs w:val="32"/>
          <w:highlight w:val="none"/>
        </w:rPr>
        <w:t>[项目名称]</w:t>
      </w:r>
      <w:bookmarkEnd w:id="84"/>
    </w:p>
    <w:p w14:paraId="51556DBD">
      <w:pPr>
        <w:snapToGrid w:val="0"/>
        <w:spacing w:before="120" w:beforeLines="50" w:after="50"/>
        <w:ind w:firstLine="720" w:firstLineChars="225"/>
        <w:rPr>
          <w:rFonts w:ascii="宋体" w:hAnsi="宋体" w:cs="宋体"/>
          <w:bCs/>
          <w:color w:val="auto"/>
          <w:sz w:val="32"/>
          <w:szCs w:val="32"/>
          <w:highlight w:val="none"/>
        </w:rPr>
      </w:pPr>
    </w:p>
    <w:p w14:paraId="1773FB54">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5" w:name="PO_3000001868_PM001_7"/>
      <w:r>
        <w:rPr>
          <w:rFonts w:hint="eastAsia" w:ascii="宋体" w:hAnsi="宋体" w:cs="宋体"/>
          <w:bCs/>
          <w:color w:val="auto"/>
          <w:sz w:val="32"/>
          <w:szCs w:val="32"/>
          <w:highlight w:val="none"/>
        </w:rPr>
        <w:t>[项目编号]</w:t>
      </w:r>
      <w:bookmarkEnd w:id="85"/>
    </w:p>
    <w:p w14:paraId="5D267FAF">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2401D3B4">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DE41F53">
      <w:pPr>
        <w:snapToGrid w:val="0"/>
        <w:spacing w:before="120" w:beforeLines="50" w:after="50"/>
        <w:ind w:firstLine="720" w:firstLineChars="225"/>
        <w:rPr>
          <w:rFonts w:ascii="宋体" w:hAnsi="宋体" w:cs="宋体"/>
          <w:bCs/>
          <w:color w:val="auto"/>
          <w:sz w:val="32"/>
          <w:szCs w:val="32"/>
          <w:highlight w:val="none"/>
        </w:rPr>
      </w:pPr>
    </w:p>
    <w:p w14:paraId="2D71CBD2">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F7B24DE">
      <w:pPr>
        <w:pStyle w:val="8"/>
        <w:snapToGrid w:val="0"/>
        <w:spacing w:before="50" w:after="50"/>
        <w:ind w:firstLine="720" w:firstLineChars="225"/>
        <w:rPr>
          <w:rFonts w:ascii="宋体" w:hAnsi="宋体" w:cs="宋体"/>
          <w:bCs/>
          <w:color w:val="auto"/>
          <w:sz w:val="32"/>
          <w:szCs w:val="32"/>
          <w:highlight w:val="none"/>
        </w:rPr>
      </w:pPr>
    </w:p>
    <w:p w14:paraId="7A79C42A">
      <w:pPr>
        <w:pStyle w:val="8"/>
        <w:snapToGrid w:val="0"/>
        <w:spacing w:before="50" w:after="50"/>
        <w:ind w:firstLine="720" w:firstLineChars="225"/>
        <w:rPr>
          <w:rFonts w:ascii="宋体" w:hAnsi="宋体" w:cs="宋体"/>
          <w:bCs/>
          <w:color w:val="auto"/>
          <w:sz w:val="32"/>
          <w:szCs w:val="32"/>
          <w:highlight w:val="none"/>
        </w:rPr>
      </w:pPr>
    </w:p>
    <w:p w14:paraId="0B2A08C6">
      <w:pPr>
        <w:pStyle w:val="8"/>
        <w:snapToGrid w:val="0"/>
        <w:spacing w:before="50" w:after="50"/>
        <w:ind w:firstLine="1280" w:firstLineChars="400"/>
        <w:rPr>
          <w:rFonts w:ascii="宋体" w:hAnsi="宋体" w:cs="宋体"/>
          <w:bCs/>
          <w:color w:val="auto"/>
          <w:sz w:val="32"/>
          <w:szCs w:val="32"/>
          <w:highlight w:val="none"/>
        </w:rPr>
      </w:pPr>
    </w:p>
    <w:p w14:paraId="78649CE1">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478E057B">
      <w:pPr>
        <w:widowControl/>
        <w:spacing w:line="360" w:lineRule="auto"/>
        <w:jc w:val="left"/>
        <w:rPr>
          <w:rFonts w:ascii="宋体" w:hAnsi="宋体" w:cs="宋体"/>
          <w:b/>
          <w:bCs/>
          <w:color w:val="auto"/>
          <w:sz w:val="32"/>
          <w:szCs w:val="32"/>
          <w:highlight w:val="none"/>
        </w:rPr>
        <w:sectPr>
          <w:pgSz w:w="11910" w:h="16840"/>
          <w:pgMar w:top="1340" w:right="1500" w:bottom="280" w:left="1680" w:header="720" w:footer="720" w:gutter="0"/>
          <w:cols w:space="720" w:num="1"/>
        </w:sectPr>
      </w:pPr>
    </w:p>
    <w:p w14:paraId="042BF6AA">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563B3011">
      <w:pPr>
        <w:jc w:val="center"/>
        <w:rPr>
          <w:rFonts w:ascii="宋体" w:hAnsi="宋体" w:cs="宋体"/>
          <w:b/>
          <w:color w:val="auto"/>
          <w:kern w:val="0"/>
          <w:sz w:val="28"/>
          <w:szCs w:val="28"/>
          <w:highlight w:val="none"/>
        </w:rPr>
      </w:pPr>
    </w:p>
    <w:p w14:paraId="5F8BD986">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14:paraId="10FAEA25">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66C44934">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6040260A">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0EA5B881">
      <w:pPr>
        <w:pStyle w:val="35"/>
        <w:spacing w:line="360" w:lineRule="auto"/>
        <w:rPr>
          <w:rFonts w:ascii="宋体" w:hAnsi="宋体" w:eastAsia="宋体" w:cs="宋体"/>
          <w:color w:val="auto"/>
          <w:highlight w:val="none"/>
        </w:rPr>
      </w:pPr>
      <w:bookmarkStart w:id="86" w:name="OLE_LINK7"/>
      <w:bookmarkStart w:id="87" w:name="OLE_LINK6"/>
      <w:bookmarkStart w:id="88"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F08021F">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86"/>
      <w:bookmarkEnd w:id="87"/>
    </w:p>
    <w:bookmarkEnd w:id="88"/>
    <w:p w14:paraId="325CA49B">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七、服务需求偏离表…………………………………………………………（页码）</w:t>
      </w:r>
    </w:p>
    <w:p w14:paraId="0118050A">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八、组织服务方案……………………………………………………………（页码）</w:t>
      </w:r>
    </w:p>
    <w:p w14:paraId="2D536C2F">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75B00A9">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6D465705">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6C2FE2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4278DDCD">
      <w:pPr>
        <w:spacing w:line="400" w:lineRule="exact"/>
        <w:rPr>
          <w:rFonts w:ascii="宋体" w:hAnsi="宋体" w:cs="宋体"/>
          <w:color w:val="auto"/>
          <w:sz w:val="32"/>
          <w:szCs w:val="32"/>
          <w:highlight w:val="none"/>
        </w:rPr>
      </w:pPr>
    </w:p>
    <w:p w14:paraId="06E61DF1">
      <w:pPr>
        <w:spacing w:line="520" w:lineRule="exact"/>
        <w:ind w:firstLine="880" w:firstLineChars="200"/>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一、无串标行为承诺函</w:t>
      </w:r>
    </w:p>
    <w:p w14:paraId="3CE70B7A">
      <w:pPr>
        <w:spacing w:line="520" w:lineRule="exact"/>
        <w:jc w:val="center"/>
        <w:rPr>
          <w:rFonts w:ascii="宋体" w:hAnsi="宋体" w:cs="宋体"/>
          <w:color w:val="auto"/>
          <w:sz w:val="44"/>
          <w:szCs w:val="44"/>
          <w:highlight w:val="none"/>
        </w:rPr>
      </w:pPr>
    </w:p>
    <w:p w14:paraId="6DA101E2">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5D633C39">
      <w:pPr>
        <w:spacing w:line="520" w:lineRule="exact"/>
        <w:ind w:firstLine="640" w:firstLineChars="200"/>
        <w:rPr>
          <w:rFonts w:ascii="宋体" w:hAnsi="宋体" w:cs="宋体"/>
          <w:color w:val="auto"/>
          <w:sz w:val="32"/>
          <w:szCs w:val="32"/>
          <w:highlight w:val="none"/>
        </w:rPr>
      </w:pPr>
    </w:p>
    <w:p w14:paraId="1F50AF5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001374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1FA244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03E344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72C863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714720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76FDDF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6.不同供应商的</w:t>
      </w:r>
      <w:r>
        <w:rPr>
          <w:rFonts w:hint="eastAsia" w:ascii="宋体" w:hAnsi="宋体" w:cs="宋体"/>
          <w:color w:val="auto"/>
          <w:sz w:val="24"/>
          <w:highlight w:val="none"/>
          <w:lang w:eastAsia="zh-CN"/>
        </w:rPr>
        <w:t>协商保证金</w:t>
      </w:r>
      <w:r>
        <w:rPr>
          <w:rFonts w:hint="eastAsia" w:ascii="宋体" w:hAnsi="宋体" w:cs="宋体"/>
          <w:color w:val="auto"/>
          <w:sz w:val="24"/>
          <w:highlight w:val="none"/>
        </w:rPr>
        <w:t>从同一单位或者个人账户转出。</w:t>
      </w:r>
    </w:p>
    <w:p w14:paraId="2139831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049A37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489210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6F2F59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1C07BC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1660EE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w:t>
      </w:r>
      <w:r>
        <w:rPr>
          <w:rFonts w:hint="eastAsia" w:ascii="宋体" w:hAnsi="宋体" w:cs="宋体"/>
          <w:color w:val="auto"/>
          <w:sz w:val="24"/>
          <w:highlight w:val="none"/>
          <w:lang w:eastAsia="zh-CN"/>
        </w:rPr>
        <w:t>单一来源采购</w:t>
      </w:r>
      <w:r>
        <w:rPr>
          <w:rFonts w:hint="eastAsia" w:ascii="宋体" w:hAnsi="宋体" w:cs="宋体"/>
          <w:color w:val="auto"/>
          <w:sz w:val="24"/>
          <w:highlight w:val="none"/>
        </w:rPr>
        <w:t>项目中事先约定轮流以高价位或者低价位成交，或者事先约定由某一特定供应商成交，然后再参加竞标；</w:t>
      </w:r>
    </w:p>
    <w:p w14:paraId="3B2401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3BEB13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0D10DE0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1526D6B2">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0D3C757">
      <w:pPr>
        <w:spacing w:line="520" w:lineRule="exact"/>
        <w:ind w:left="239" w:leftChars="114" w:firstLine="6120" w:firstLineChars="2550"/>
        <w:jc w:val="left"/>
        <w:rPr>
          <w:rFonts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0BE5F131">
      <w:pPr>
        <w:spacing w:line="520" w:lineRule="exact"/>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27FA292E">
      <w:pPr>
        <w:spacing w:line="360" w:lineRule="auto"/>
        <w:ind w:left="540"/>
        <w:contextualSpacing/>
        <w:rPr>
          <w:rFonts w:ascii="宋体" w:hAnsi="宋体" w:cs="宋体"/>
          <w:color w:val="auto"/>
          <w:sz w:val="32"/>
          <w:szCs w:val="32"/>
          <w:highlight w:val="none"/>
        </w:rPr>
      </w:pPr>
    </w:p>
    <w:p w14:paraId="7CCAB926">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7A0B239B">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4AD50123">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491AB2A3">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4426B54">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52C5D3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7E3AC8B9">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6E41A73D">
      <w:pPr>
        <w:spacing w:line="360" w:lineRule="auto"/>
        <w:ind w:left="540"/>
        <w:contextualSpacing/>
        <w:rPr>
          <w:rFonts w:ascii="宋体" w:hAnsi="宋体" w:cs="宋体"/>
          <w:color w:val="auto"/>
          <w:sz w:val="24"/>
          <w:highlight w:val="none"/>
        </w:rPr>
      </w:pPr>
    </w:p>
    <w:p w14:paraId="64B6CB1B">
      <w:pPr>
        <w:spacing w:line="360" w:lineRule="auto"/>
        <w:ind w:left="540"/>
        <w:contextualSpacing/>
        <w:rPr>
          <w:rFonts w:ascii="宋体" w:hAnsi="宋体" w:cs="宋体"/>
          <w:color w:val="auto"/>
          <w:sz w:val="24"/>
          <w:highlight w:val="none"/>
        </w:rPr>
      </w:pPr>
    </w:p>
    <w:p w14:paraId="35CF44FD">
      <w:pPr>
        <w:spacing w:line="360" w:lineRule="auto"/>
        <w:ind w:left="540"/>
        <w:contextualSpacing/>
        <w:rPr>
          <w:rFonts w:ascii="宋体" w:hAnsi="宋体" w:cs="宋体"/>
          <w:color w:val="auto"/>
          <w:sz w:val="24"/>
          <w:highlight w:val="none"/>
        </w:rPr>
      </w:pPr>
    </w:p>
    <w:p w14:paraId="46AC9454">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2AAD1CCC">
      <w:pPr>
        <w:spacing w:line="360" w:lineRule="auto"/>
        <w:ind w:left="540"/>
        <w:contextualSpacing/>
        <w:rPr>
          <w:rFonts w:ascii="宋体" w:hAnsi="宋体" w:cs="宋体"/>
          <w:color w:val="auto"/>
          <w:sz w:val="24"/>
          <w:highlight w:val="none"/>
        </w:rPr>
      </w:pPr>
    </w:p>
    <w:p w14:paraId="2E01AF62">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13AEB1F">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0F227194">
      <w:pPr>
        <w:spacing w:line="360" w:lineRule="auto"/>
        <w:jc w:val="left"/>
        <w:rPr>
          <w:rFonts w:ascii="宋体" w:hAnsi="宋体" w:cs="宋体"/>
          <w:color w:val="auto"/>
          <w:sz w:val="24"/>
          <w:highlight w:val="none"/>
        </w:rPr>
      </w:pPr>
    </w:p>
    <w:p w14:paraId="6571FDDF">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5413DEB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文件规定的法定代表人指负责人或者自然人。本</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文件所称负责人是指参加竞标的其他组织营业执照上的负责人，本</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文件所称自然人指参与竞标的自然人本人。</w:t>
      </w:r>
    </w:p>
    <w:p w14:paraId="69F7E809">
      <w:pPr>
        <w:widowControl/>
        <w:spacing w:line="360" w:lineRule="auto"/>
        <w:jc w:val="left"/>
        <w:rPr>
          <w:rFonts w:ascii="宋体" w:hAnsi="宋体" w:cs="宋体"/>
          <w:color w:val="auto"/>
          <w:sz w:val="24"/>
          <w:highlight w:val="none"/>
        </w:rPr>
        <w:sectPr>
          <w:pgSz w:w="11910" w:h="16840"/>
          <w:pgMar w:top="1340" w:right="1500" w:bottom="280" w:left="1680" w:header="720" w:footer="720" w:gutter="0"/>
          <w:cols w:space="720" w:num="1"/>
        </w:sectPr>
      </w:pPr>
    </w:p>
    <w:tbl>
      <w:tblPr>
        <w:tblStyle w:val="24"/>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0EDF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4CC4FAEE">
            <w:pPr>
              <w:spacing w:line="360" w:lineRule="auto"/>
              <w:rPr>
                <w:rFonts w:ascii="宋体" w:hAnsi="宋体" w:cs="宋体"/>
                <w:b/>
                <w:color w:val="auto"/>
                <w:sz w:val="24"/>
                <w:highlight w:val="none"/>
              </w:rPr>
            </w:pPr>
          </w:p>
          <w:p w14:paraId="2A89D41E">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58FB20DF">
      <w:pPr>
        <w:spacing w:line="360" w:lineRule="auto"/>
        <w:ind w:firstLine="482" w:firstLineChars="200"/>
        <w:jc w:val="left"/>
        <w:rPr>
          <w:rFonts w:ascii="宋体" w:hAnsi="宋体" w:cs="宋体"/>
          <w:b/>
          <w:color w:val="auto"/>
          <w:sz w:val="32"/>
          <w:szCs w:val="32"/>
          <w:highlight w:val="none"/>
        </w:rPr>
      </w:pPr>
      <w:r>
        <w:rPr>
          <w:rFonts w:hint="eastAsia" w:ascii="宋体" w:hAnsi="宋体" w:cs="宋体"/>
          <w:b/>
          <w:color w:val="auto"/>
          <w:sz w:val="24"/>
          <w:highlight w:val="none"/>
        </w:rPr>
        <w:t>附件：</w:t>
      </w:r>
    </w:p>
    <w:p w14:paraId="27FFCE1A">
      <w:pPr>
        <w:adjustRightInd w:val="0"/>
        <w:snapToGrid w:val="0"/>
        <w:spacing w:line="300" w:lineRule="auto"/>
        <w:jc w:val="left"/>
        <w:rPr>
          <w:rFonts w:ascii="宋体" w:hAnsi="宋体" w:cs="宋体"/>
          <w:b/>
          <w:color w:val="auto"/>
          <w:szCs w:val="21"/>
          <w:highlight w:val="none"/>
        </w:rPr>
      </w:pPr>
    </w:p>
    <w:p w14:paraId="560C5AC2">
      <w:pPr>
        <w:spacing w:line="520" w:lineRule="exact"/>
        <w:ind w:firstLine="880"/>
        <w:jc w:val="left"/>
        <w:rPr>
          <w:rFonts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5BD19686">
      <w:pPr>
        <w:spacing w:line="500" w:lineRule="exact"/>
        <w:jc w:val="center"/>
        <w:rPr>
          <w:rFonts w:ascii="宋体" w:hAnsi="宋体" w:cs="宋体"/>
          <w:color w:val="auto"/>
          <w:sz w:val="44"/>
          <w:szCs w:val="44"/>
          <w:highlight w:val="none"/>
        </w:rPr>
      </w:pPr>
    </w:p>
    <w:p w14:paraId="1433683D">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授权委托书（非联合体竞标格式）</w:t>
      </w:r>
    </w:p>
    <w:p w14:paraId="581DC04C">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73B1AF56">
      <w:pPr>
        <w:spacing w:line="520" w:lineRule="exact"/>
        <w:rPr>
          <w:rFonts w:ascii="宋体" w:hAnsi="宋体" w:cs="宋体"/>
          <w:color w:val="auto"/>
          <w:sz w:val="32"/>
          <w:szCs w:val="32"/>
          <w:highlight w:val="none"/>
        </w:rPr>
      </w:pPr>
    </w:p>
    <w:p w14:paraId="3C99B627">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89" w:name="PO_3000001868_PM031_7"/>
      <w:r>
        <w:rPr>
          <w:rFonts w:hint="eastAsia" w:ascii="宋体" w:hAnsi="宋体" w:cs="宋体"/>
          <w:color w:val="auto"/>
          <w:sz w:val="24"/>
          <w:highlight w:val="none"/>
          <w:u w:val="single"/>
        </w:rPr>
        <w:t>[采购组织机构]</w:t>
      </w:r>
      <w:bookmarkEnd w:id="89"/>
      <w:r>
        <w:rPr>
          <w:rFonts w:hint="eastAsia" w:ascii="宋体" w:hAnsi="宋体" w:cs="宋体"/>
          <w:color w:val="auto"/>
          <w:sz w:val="24"/>
          <w:highlight w:val="none"/>
        </w:rPr>
        <w:t>：</w:t>
      </w:r>
    </w:p>
    <w:p w14:paraId="5EEB6D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bookmarkStart w:id="90" w:name="PO_3000001868_PM002_7"/>
      <w:r>
        <w:rPr>
          <w:rFonts w:hint="eastAsia" w:ascii="宋体" w:hAnsi="宋体" w:cs="宋体"/>
          <w:color w:val="auto"/>
          <w:sz w:val="24"/>
          <w:highlight w:val="none"/>
          <w:u w:val="single"/>
        </w:rPr>
        <w:t>[项目名称]</w:t>
      </w:r>
      <w:bookmarkEnd w:id="90"/>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21BE8D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3EE022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344A85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2083E4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07E282A3">
      <w:pPr>
        <w:spacing w:line="360" w:lineRule="auto"/>
        <w:rPr>
          <w:rFonts w:ascii="宋体" w:hAnsi="宋体" w:cs="宋体"/>
          <w:color w:val="auto"/>
          <w:sz w:val="24"/>
          <w:highlight w:val="none"/>
        </w:rPr>
      </w:pPr>
    </w:p>
    <w:p w14:paraId="5355BE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7F017E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08F046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F2E7A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79144683">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5BD4525F">
      <w:pPr>
        <w:spacing w:line="360" w:lineRule="auto"/>
        <w:rPr>
          <w:rFonts w:ascii="宋体" w:hAnsi="宋体" w:cs="宋体"/>
          <w:color w:val="auto"/>
          <w:sz w:val="24"/>
          <w:highlight w:val="none"/>
        </w:rPr>
      </w:pPr>
    </w:p>
    <w:p w14:paraId="2B9A4CE0">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2D6A86B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文件规定的法定代表人指负责人或者自然人。本</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文件所称负责人是指参加竞标的其他组织营业执照上的负责人，本</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文件所称自然人指参与竞标的自然人本人。</w:t>
      </w:r>
    </w:p>
    <w:p w14:paraId="731F574D">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3. 法人、其他组织竞标时“我方”是指“我单位”，自然人竞标时“我方”是指“本人”。</w:t>
      </w:r>
    </w:p>
    <w:p w14:paraId="19212670">
      <w:pPr>
        <w:spacing w:line="500" w:lineRule="exact"/>
        <w:jc w:val="center"/>
        <w:rPr>
          <w:rFonts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授权委托书（联合体竞标格式）</w:t>
      </w:r>
    </w:p>
    <w:p w14:paraId="430F3DB1">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42F0D3C4">
      <w:pPr>
        <w:spacing w:line="500" w:lineRule="exact"/>
        <w:jc w:val="center"/>
        <w:rPr>
          <w:rFonts w:ascii="宋体" w:hAnsi="宋体" w:cs="宋体"/>
          <w:color w:val="auto"/>
          <w:sz w:val="44"/>
          <w:szCs w:val="44"/>
          <w:highlight w:val="none"/>
        </w:rPr>
      </w:pPr>
    </w:p>
    <w:p w14:paraId="3DFF1078">
      <w:pPr>
        <w:spacing w:line="500" w:lineRule="exact"/>
        <w:jc w:val="center"/>
        <w:rPr>
          <w:rFonts w:ascii="宋体" w:hAnsi="宋体" w:cs="宋体"/>
          <w:color w:val="auto"/>
          <w:sz w:val="32"/>
          <w:szCs w:val="32"/>
          <w:highlight w:val="none"/>
        </w:rPr>
      </w:pPr>
    </w:p>
    <w:p w14:paraId="4A0C8B6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204A3A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1447B3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436D37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6D17EF6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D8F856">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牵头人法定代表人（签字或盖章）：</w:t>
      </w:r>
    </w:p>
    <w:p w14:paraId="79294A56">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牵头人（电子签章）：</w:t>
      </w:r>
    </w:p>
    <w:p w14:paraId="76C368A9">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1F994D9D">
      <w:pPr>
        <w:spacing w:line="360" w:lineRule="auto"/>
        <w:rPr>
          <w:rFonts w:ascii="宋体" w:hAnsi="宋体" w:cs="宋体"/>
          <w:color w:val="auto"/>
          <w:sz w:val="24"/>
          <w:highlight w:val="none"/>
        </w:rPr>
      </w:pPr>
    </w:p>
    <w:p w14:paraId="7D893F1B">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被授权人（签字）：</w:t>
      </w:r>
    </w:p>
    <w:p w14:paraId="776B29BB">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4EE30C5A">
      <w:pPr>
        <w:spacing w:line="360" w:lineRule="auto"/>
        <w:rPr>
          <w:rFonts w:ascii="宋体" w:hAnsi="宋体" w:cs="宋体"/>
          <w:color w:val="auto"/>
          <w:sz w:val="24"/>
          <w:highlight w:val="none"/>
        </w:rPr>
      </w:pPr>
    </w:p>
    <w:p w14:paraId="7A69EB43">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6F5B683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14:paraId="6BDCE87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3.供应商为其他组织或者自然人时，本</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文件规定的法定代表人指负责人或者自然人。本</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文件所称负责人是指参加竞标的其他组织营业执照上的负责人，本</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文件所称自然人指参与竞标的自然人本人。</w:t>
      </w:r>
    </w:p>
    <w:p w14:paraId="2AA257C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4.法人、其他组织竞标时“我方”是指“我单位”，自然人竞标时“我方”是指“本人”。</w:t>
      </w:r>
    </w:p>
    <w:p w14:paraId="443ECC6D">
      <w:pPr>
        <w:spacing w:line="360" w:lineRule="auto"/>
        <w:ind w:firstLine="420" w:firstLineChars="200"/>
        <w:jc w:val="left"/>
        <w:rPr>
          <w:rFonts w:ascii="宋体" w:hAnsi="宋体" w:cs="宋体"/>
          <w:color w:val="auto"/>
          <w:szCs w:val="21"/>
          <w:highlight w:val="none"/>
        </w:rPr>
      </w:pPr>
    </w:p>
    <w:p w14:paraId="57C8CFF6">
      <w:pPr>
        <w:spacing w:line="520" w:lineRule="exact"/>
        <w:ind w:firstLine="640" w:firstLineChars="200"/>
        <w:jc w:val="left"/>
        <w:rPr>
          <w:rFonts w:ascii="宋体" w:hAnsi="宋体" w:cs="宋体"/>
          <w:b/>
          <w:color w:val="auto"/>
          <w:sz w:val="30"/>
          <w:szCs w:val="30"/>
          <w:highlight w:val="none"/>
        </w:rPr>
      </w:pPr>
      <w:r>
        <w:rPr>
          <w:rFonts w:hint="eastAsia" w:ascii="宋体" w:hAnsi="宋体" w:cs="宋体"/>
          <w:color w:val="auto"/>
          <w:sz w:val="32"/>
          <w:szCs w:val="32"/>
          <w:highlight w:val="none"/>
        </w:rPr>
        <w:br w:type="page"/>
      </w:r>
      <w:r>
        <w:rPr>
          <w:rFonts w:hint="eastAsia" w:ascii="宋体" w:hAnsi="宋体" w:cs="宋体"/>
          <w:b/>
          <w:color w:val="auto"/>
          <w:sz w:val="30"/>
          <w:szCs w:val="30"/>
          <w:highlight w:val="none"/>
        </w:rPr>
        <w:t>四、商务条款偏离表</w:t>
      </w:r>
    </w:p>
    <w:p w14:paraId="324EDE2A">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685091FF">
      <w:pPr>
        <w:spacing w:line="520" w:lineRule="exact"/>
        <w:rPr>
          <w:rFonts w:ascii="宋体" w:hAnsi="宋体" w:cs="宋体"/>
          <w:color w:val="auto"/>
          <w:sz w:val="32"/>
          <w:szCs w:val="32"/>
          <w:highlight w:val="none"/>
        </w:rPr>
      </w:pPr>
    </w:p>
    <w:p w14:paraId="290A8D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bookmarkStart w:id="91" w:name="PO_3000001868_PM001_8"/>
      <w:r>
        <w:rPr>
          <w:rFonts w:hint="eastAsia" w:ascii="宋体" w:hAnsi="宋体" w:cs="宋体"/>
          <w:color w:val="auto"/>
          <w:sz w:val="24"/>
          <w:highlight w:val="none"/>
          <w:u w:val="single"/>
        </w:rPr>
        <w:t>[项目编号]</w:t>
      </w:r>
      <w:bookmarkEnd w:id="91"/>
      <w:r>
        <w:rPr>
          <w:rFonts w:hint="eastAsia" w:ascii="宋体" w:hAnsi="宋体" w:cs="宋体"/>
          <w:color w:val="auto"/>
          <w:sz w:val="24"/>
          <w:highlight w:val="none"/>
          <w:u w:val="single"/>
        </w:rPr>
        <w:t xml:space="preserve">  </w:t>
      </w:r>
    </w:p>
    <w:p w14:paraId="6CEB4850">
      <w:pPr>
        <w:spacing w:line="360" w:lineRule="auto"/>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bookmarkStart w:id="92" w:name="PO_3000001868_PM002_8"/>
      <w:r>
        <w:rPr>
          <w:rFonts w:hint="eastAsia" w:ascii="宋体" w:hAnsi="宋体" w:cs="宋体"/>
          <w:color w:val="auto"/>
          <w:sz w:val="24"/>
          <w:highlight w:val="none"/>
          <w:u w:val="single"/>
        </w:rPr>
        <w:t>[项目名称]</w:t>
      </w:r>
      <w:bookmarkEnd w:id="92"/>
      <w:r>
        <w:rPr>
          <w:rFonts w:hint="eastAsia" w:ascii="宋体" w:hAnsi="宋体" w:cs="宋体"/>
          <w:color w:val="auto"/>
          <w:sz w:val="24"/>
          <w:highlight w:val="none"/>
          <w:u w:val="single"/>
        </w:rPr>
        <w:t xml:space="preserve"> </w:t>
      </w:r>
    </w:p>
    <w:p w14:paraId="041CBD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2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EC2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098E20B0">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49410B04">
            <w:pPr>
              <w:spacing w:line="34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单一来源采购</w:t>
            </w:r>
            <w:r>
              <w:rPr>
                <w:rFonts w:hint="eastAsia" w:ascii="宋体" w:hAnsi="宋体" w:cs="宋体"/>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24C82684">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43361E36">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742B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F580052">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13F2A4F6">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569685ED">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2C0B4D2E">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1E1E9F1F">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13FE4626">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5F88DD47">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17766436">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3DE2021B">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319688DD">
            <w:pPr>
              <w:spacing w:line="300" w:lineRule="exact"/>
              <w:rPr>
                <w:rFonts w:ascii="宋体" w:hAnsi="宋体" w:cs="宋体"/>
                <w:color w:val="auto"/>
                <w:szCs w:val="21"/>
                <w:highlight w:val="none"/>
              </w:rPr>
            </w:pPr>
          </w:p>
        </w:tc>
      </w:tr>
      <w:tr w14:paraId="61C0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3C03A68">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5516B614">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19BB1490">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26DBE31E">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4CFC8C3D">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735B0A2D">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9C75298">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4BD936E8">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542AE4FB">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64F4DAFD">
            <w:pPr>
              <w:spacing w:line="300" w:lineRule="exact"/>
              <w:rPr>
                <w:rFonts w:ascii="宋体" w:hAnsi="宋体" w:cs="宋体"/>
                <w:color w:val="auto"/>
                <w:szCs w:val="21"/>
                <w:highlight w:val="none"/>
              </w:rPr>
            </w:pPr>
          </w:p>
        </w:tc>
      </w:tr>
      <w:tr w14:paraId="5316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46453C69">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1A9149FC">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1E961EEE">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CBFD593">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55E6F056">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537DD9BC">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369EA426">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1A0FB33F">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7E7E04EC">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710F055">
            <w:pPr>
              <w:spacing w:line="300" w:lineRule="exact"/>
              <w:rPr>
                <w:rFonts w:ascii="宋体" w:hAnsi="宋体" w:cs="宋体"/>
                <w:color w:val="auto"/>
                <w:szCs w:val="21"/>
                <w:highlight w:val="none"/>
              </w:rPr>
            </w:pPr>
          </w:p>
        </w:tc>
      </w:tr>
    </w:tbl>
    <w:p w14:paraId="1DB6C0A9">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613F7E6">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文件“第二章 采购需求”中的商务条款逐条作出明确响应，并作出偏离说明。</w:t>
      </w:r>
    </w:p>
    <w:p w14:paraId="06B66680">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文件要求，在“偏离说明”中注明“正偏离”、“负偏离”或者“无偏离”。既不属于“正偏离”也不属于“负偏离”即为“无偏离”。 当响应文件的商务内容低于</w:t>
      </w:r>
      <w:r>
        <w:rPr>
          <w:rFonts w:hint="eastAsia" w:ascii="宋体" w:hAnsi="宋体" w:eastAsia="宋体" w:cs="宋体"/>
          <w:color w:val="auto"/>
          <w:sz w:val="24"/>
          <w:szCs w:val="24"/>
          <w:highlight w:val="none"/>
          <w:lang w:eastAsia="zh-CN"/>
        </w:rPr>
        <w:t>单一来源采购</w:t>
      </w:r>
      <w:r>
        <w:rPr>
          <w:rFonts w:hint="eastAsia" w:ascii="宋体" w:hAnsi="宋体" w:eastAsia="宋体" w:cs="宋体"/>
          <w:color w:val="auto"/>
          <w:sz w:val="24"/>
          <w:szCs w:val="24"/>
          <w:highlight w:val="none"/>
        </w:rPr>
        <w:t>采购文件要求时，竞标人应当如实写明“负偏离”，否则视为虚假应标</w:t>
      </w:r>
    </w:p>
    <w:p w14:paraId="576B8070">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3.表格内容均需按要求填写，不得留空，否则按竞标无效处理。</w:t>
      </w:r>
    </w:p>
    <w:p w14:paraId="0C98F924">
      <w:pPr>
        <w:pStyle w:val="15"/>
        <w:spacing w:line="400" w:lineRule="exact"/>
        <w:rPr>
          <w:rFonts w:hAnsi="宋体" w:cs="宋体"/>
          <w:color w:val="auto"/>
          <w:sz w:val="24"/>
          <w:highlight w:val="none"/>
        </w:rPr>
      </w:pPr>
      <w:r>
        <w:rPr>
          <w:rFonts w:hint="eastAsia" w:hAnsi="宋体" w:cs="宋体"/>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5F92ADF2">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4E745289">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01012A82">
      <w:pPr>
        <w:snapToGrid w:val="0"/>
        <w:spacing w:line="360" w:lineRule="auto"/>
        <w:ind w:firstLine="602" w:firstLineChars="200"/>
        <w:rPr>
          <w:rFonts w:ascii="宋体" w:hAnsi="宋体" w:cs="宋体"/>
          <w:b/>
          <w:color w:val="auto"/>
          <w:sz w:val="30"/>
          <w:szCs w:val="30"/>
          <w:highlight w:val="none"/>
        </w:rPr>
      </w:pPr>
    </w:p>
    <w:p w14:paraId="27181189">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五、竞标人情况介绍</w:t>
      </w:r>
    </w:p>
    <w:p w14:paraId="21A45B38">
      <w:pPr>
        <w:snapToGrid w:val="0"/>
        <w:spacing w:line="360" w:lineRule="auto"/>
        <w:ind w:firstLine="602" w:firstLineChars="200"/>
        <w:rPr>
          <w:rFonts w:ascii="宋体" w:hAnsi="宋体" w:cs="宋体"/>
          <w:b/>
          <w:color w:val="auto"/>
          <w:sz w:val="30"/>
          <w:szCs w:val="30"/>
          <w:highlight w:val="none"/>
        </w:rPr>
      </w:pPr>
    </w:p>
    <w:p w14:paraId="79CAB47A">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F9398BC">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677DF36">
      <w:pPr>
        <w:snapToGrid w:val="0"/>
        <w:spacing w:before="120" w:beforeLines="50" w:after="50"/>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六、供应商类似的业绩证明文件</w:t>
      </w:r>
    </w:p>
    <w:p w14:paraId="3B1E34F7">
      <w:pPr>
        <w:pStyle w:val="20"/>
        <w:snapToGrid w:val="0"/>
        <w:ind w:left="480" w:hanging="480"/>
        <w:rPr>
          <w:rFonts w:ascii="宋体" w:hAnsi="宋体" w:cs="宋体"/>
          <w:color w:val="auto"/>
          <w:sz w:val="24"/>
          <w:highlight w:val="none"/>
        </w:rPr>
      </w:pPr>
    </w:p>
    <w:tbl>
      <w:tblPr>
        <w:tblStyle w:val="24"/>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2BCF7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14:paraId="267F818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6BBE77A8">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0B24400F">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14:paraId="08861BFC">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14:paraId="51A8FAD1">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7035B97D">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14:paraId="7C6FC89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14:paraId="7216B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46E74B14">
            <w:pPr>
              <w:widowControl/>
              <w:jc w:val="left"/>
              <w:rPr>
                <w:rFonts w:ascii="宋体" w:hAnsi="宋体" w:cs="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31A6AC04">
            <w:pPr>
              <w:widowControl/>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FFF9E2C">
            <w:pPr>
              <w:widowControl/>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08F0AE5">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vAlign w:val="center"/>
          </w:tcPr>
          <w:p w14:paraId="0301249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292887E3">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14:paraId="64534184">
            <w:pPr>
              <w:widowControl/>
              <w:jc w:val="left"/>
              <w:rPr>
                <w:rFonts w:ascii="宋体" w:hAnsi="宋体" w:cs="宋体"/>
                <w:color w:val="auto"/>
                <w:sz w:val="24"/>
                <w:highlight w:val="none"/>
              </w:rPr>
            </w:pPr>
          </w:p>
        </w:tc>
      </w:tr>
      <w:tr w14:paraId="7E3F6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tcPr>
          <w:p w14:paraId="7F039FA3">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3F6E9F2">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3DCB7FE">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8770E6F">
            <w:pPr>
              <w:snapToGrid w:val="0"/>
              <w:spacing w:line="24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377F3841">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71E667D">
            <w:pPr>
              <w:snapToGrid w:val="0"/>
              <w:spacing w:line="24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7DCE9436">
            <w:pPr>
              <w:snapToGrid w:val="0"/>
              <w:spacing w:line="240" w:lineRule="exact"/>
              <w:jc w:val="left"/>
              <w:rPr>
                <w:rFonts w:ascii="宋体" w:hAnsi="宋体" w:cs="宋体"/>
                <w:color w:val="auto"/>
                <w:sz w:val="24"/>
                <w:highlight w:val="none"/>
              </w:rPr>
            </w:pPr>
          </w:p>
        </w:tc>
      </w:tr>
      <w:tr w14:paraId="18A8B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1377F454">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74F6213">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33D5B17">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267CE45">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34453515">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5A952E4">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583CD14A">
            <w:pPr>
              <w:snapToGrid w:val="0"/>
              <w:spacing w:before="50" w:after="120" w:afterLines="50" w:line="400" w:lineRule="exact"/>
              <w:jc w:val="left"/>
              <w:rPr>
                <w:rFonts w:ascii="宋体" w:hAnsi="宋体" w:cs="宋体"/>
                <w:color w:val="auto"/>
                <w:sz w:val="24"/>
                <w:highlight w:val="none"/>
              </w:rPr>
            </w:pPr>
          </w:p>
        </w:tc>
      </w:tr>
      <w:tr w14:paraId="77F00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tcPr>
          <w:p w14:paraId="14D233E1">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8EB138D">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3F732E0">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21A62BA">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75D70031">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D7BC104">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29DB61BC">
            <w:pPr>
              <w:snapToGrid w:val="0"/>
              <w:spacing w:before="50" w:after="120" w:afterLines="50" w:line="400" w:lineRule="exact"/>
              <w:jc w:val="left"/>
              <w:rPr>
                <w:rFonts w:ascii="宋体" w:hAnsi="宋体" w:cs="宋体"/>
                <w:color w:val="auto"/>
                <w:sz w:val="24"/>
                <w:highlight w:val="none"/>
              </w:rPr>
            </w:pPr>
          </w:p>
        </w:tc>
      </w:tr>
      <w:tr w14:paraId="01A44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2DC1E97A">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3C426EC">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E375D86">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5E46CD6">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22FD5026">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4ED318F">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383C1B05">
            <w:pPr>
              <w:snapToGrid w:val="0"/>
              <w:spacing w:before="50" w:after="120" w:afterLines="50" w:line="400" w:lineRule="exact"/>
              <w:jc w:val="left"/>
              <w:rPr>
                <w:rFonts w:ascii="宋体" w:hAnsi="宋体" w:cs="宋体"/>
                <w:color w:val="auto"/>
                <w:sz w:val="24"/>
                <w:highlight w:val="none"/>
              </w:rPr>
            </w:pPr>
          </w:p>
        </w:tc>
      </w:tr>
      <w:tr w14:paraId="35803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66E078CC">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3DCF292">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8F14CDC">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0CFE1D5">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2562F032">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8920B2A">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3F2AEF38">
            <w:pPr>
              <w:snapToGrid w:val="0"/>
              <w:spacing w:before="50" w:after="120" w:afterLines="50" w:line="400" w:lineRule="exact"/>
              <w:jc w:val="left"/>
              <w:rPr>
                <w:rFonts w:ascii="宋体" w:hAnsi="宋体" w:cs="宋体"/>
                <w:color w:val="auto"/>
                <w:sz w:val="24"/>
                <w:highlight w:val="none"/>
              </w:rPr>
            </w:pPr>
          </w:p>
        </w:tc>
      </w:tr>
    </w:tbl>
    <w:p w14:paraId="77BC8066">
      <w:pPr>
        <w:pStyle w:val="20"/>
        <w:snapToGrid w:val="0"/>
        <w:ind w:left="480" w:hanging="480"/>
        <w:rPr>
          <w:rFonts w:ascii="宋体" w:hAnsi="宋体" w:cs="宋体"/>
          <w:color w:val="auto"/>
          <w:sz w:val="24"/>
          <w:highlight w:val="none"/>
        </w:rPr>
      </w:pPr>
    </w:p>
    <w:p w14:paraId="2808F70C">
      <w:pPr>
        <w:pStyle w:val="20"/>
        <w:snapToGrid w:val="0"/>
        <w:ind w:left="480" w:hanging="480"/>
        <w:rPr>
          <w:rFonts w:ascii="宋体" w:hAnsi="宋体" w:cs="宋体"/>
          <w:color w:val="auto"/>
          <w:sz w:val="24"/>
          <w:highlight w:val="none"/>
        </w:rPr>
      </w:pPr>
    </w:p>
    <w:p w14:paraId="12A62843">
      <w:pPr>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:相关项目业绩一览表（供应商同类项目合同复印件、用户验收报告、用户评价意见格式自拟）</w:t>
      </w:r>
    </w:p>
    <w:p w14:paraId="7B385C75">
      <w:pPr>
        <w:pStyle w:val="15"/>
        <w:spacing w:line="360" w:lineRule="auto"/>
        <w:ind w:left="72"/>
        <w:rPr>
          <w:rFonts w:hAnsi="宋体" w:cs="宋体"/>
          <w:color w:val="auto"/>
          <w:highlight w:val="none"/>
        </w:rPr>
      </w:pPr>
      <w:r>
        <w:rPr>
          <w:rFonts w:hint="eastAsia" w:hAnsi="宋体" w:cs="宋体"/>
          <w:color w:val="auto"/>
          <w:highlight w:val="none"/>
        </w:rPr>
        <w:t>注：供应商可按上述的格式自行编制，须随表提交相应的合同复印件和用户单位验收证明并注明所在供应商商务技术文件页码。</w:t>
      </w:r>
    </w:p>
    <w:p w14:paraId="42B5F80E">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6B491B73">
      <w:pPr>
        <w:snapToGrid w:val="0"/>
        <w:spacing w:line="360" w:lineRule="auto"/>
        <w:ind w:firstLine="4935" w:firstLineChars="2350"/>
        <w:rPr>
          <w:rFonts w:ascii="宋体" w:hAnsi="宋体" w:cs="宋体"/>
          <w:color w:val="auto"/>
          <w:szCs w:val="21"/>
          <w:highlight w:val="none"/>
        </w:rPr>
      </w:pPr>
    </w:p>
    <w:p w14:paraId="707BBDFB">
      <w:pPr>
        <w:snapToGrid w:val="0"/>
        <w:spacing w:line="360" w:lineRule="auto"/>
        <w:ind w:left="4410" w:leftChars="2100" w:firstLine="5670" w:firstLineChars="27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2CF495BC">
      <w:pPr>
        <w:spacing w:line="500" w:lineRule="exact"/>
        <w:jc w:val="center"/>
        <w:rPr>
          <w:rFonts w:ascii="宋体" w:hAnsi="宋体" w:cs="宋体"/>
          <w:color w:val="auto"/>
          <w:sz w:val="32"/>
          <w:szCs w:val="32"/>
          <w:highlight w:val="none"/>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DBDC356">
      <w:pPr>
        <w:widowControl/>
        <w:jc w:val="left"/>
        <w:rPr>
          <w:rFonts w:ascii="宋体" w:hAnsi="宋体" w:cs="宋体"/>
          <w:color w:val="auto"/>
          <w:sz w:val="32"/>
          <w:szCs w:val="32"/>
          <w:highlight w:val="none"/>
        </w:rPr>
        <w:sectPr>
          <w:pgSz w:w="11910" w:h="16840"/>
          <w:pgMar w:top="1340" w:right="1500" w:bottom="280" w:left="1680" w:header="720" w:footer="720" w:gutter="0"/>
          <w:cols w:space="720" w:num="1"/>
        </w:sectPr>
      </w:pPr>
    </w:p>
    <w:p w14:paraId="57CF0F6A">
      <w:pPr>
        <w:snapToGrid w:val="0"/>
        <w:spacing w:line="360" w:lineRule="auto"/>
        <w:ind w:firstLine="602" w:firstLineChars="200"/>
        <w:rPr>
          <w:rFonts w:ascii="宋体" w:hAnsi="宋体" w:cs="宋体"/>
          <w:color w:val="auto"/>
          <w:sz w:val="32"/>
          <w:szCs w:val="32"/>
          <w:highlight w:val="none"/>
        </w:rPr>
      </w:pPr>
      <w:r>
        <w:rPr>
          <w:rFonts w:hint="eastAsia" w:ascii="宋体" w:hAnsi="宋体" w:cs="宋体"/>
          <w:b/>
          <w:color w:val="auto"/>
          <w:sz w:val="30"/>
          <w:szCs w:val="30"/>
          <w:highlight w:val="none"/>
        </w:rPr>
        <w:t>七、服务需求偏离表</w:t>
      </w:r>
    </w:p>
    <w:p w14:paraId="0A504719">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竞标产品服务需求偏离表</w:t>
      </w:r>
    </w:p>
    <w:p w14:paraId="60CBD28A">
      <w:pPr>
        <w:spacing w:line="500" w:lineRule="exact"/>
        <w:jc w:val="center"/>
        <w:rPr>
          <w:rFonts w:ascii="宋体" w:hAnsi="宋体" w:cs="宋体"/>
          <w:b/>
          <w:color w:val="auto"/>
          <w:sz w:val="32"/>
          <w:szCs w:val="32"/>
          <w:highlight w:val="none"/>
        </w:rPr>
      </w:pPr>
      <w:r>
        <w:rPr>
          <w:rFonts w:hint="eastAsia" w:ascii="宋体" w:hAnsi="宋体" w:cs="宋体"/>
          <w:bCs/>
          <w:color w:val="auto"/>
          <w:sz w:val="44"/>
          <w:szCs w:val="44"/>
          <w:highlight w:val="none"/>
        </w:rPr>
        <w:t>(注：按采购需求具体条款修改)</w:t>
      </w:r>
    </w:p>
    <w:p w14:paraId="7B46D17D">
      <w:pPr>
        <w:spacing w:line="360" w:lineRule="auto"/>
        <w:jc w:val="left"/>
        <w:rPr>
          <w:rFonts w:ascii="宋体" w:hAnsi="宋体" w:cs="宋体"/>
          <w:color w:val="auto"/>
          <w:sz w:val="24"/>
          <w:highlight w:val="none"/>
        </w:rPr>
      </w:pPr>
    </w:p>
    <w:p w14:paraId="0556C895">
      <w:pPr>
        <w:pStyle w:val="15"/>
        <w:spacing w:line="360" w:lineRule="auto"/>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p>
    <w:tbl>
      <w:tblPr>
        <w:tblStyle w:val="24"/>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33A0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627728A9">
            <w:pPr>
              <w:rPr>
                <w:rFonts w:ascii="宋体" w:hAnsi="宋体" w:cs="宋体"/>
                <w:color w:val="auto"/>
                <w:szCs w:val="21"/>
                <w:highlight w:val="none"/>
              </w:rPr>
            </w:pPr>
            <w:r>
              <w:rPr>
                <w:rFonts w:hint="eastAsia" w:ascii="宋体" w:hAnsi="宋体" w:cs="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60785E21">
            <w:pPr>
              <w:jc w:val="center"/>
              <w:rPr>
                <w:rFonts w:ascii="宋体" w:hAnsi="宋体" w:cs="宋体"/>
                <w:color w:val="auto"/>
                <w:szCs w:val="21"/>
                <w:highlight w:val="none"/>
              </w:rPr>
            </w:pPr>
            <w:r>
              <w:rPr>
                <w:rFonts w:hint="eastAsia" w:ascii="宋体" w:hAnsi="宋体" w:cs="宋体"/>
                <w:color w:val="auto"/>
                <w:szCs w:val="21"/>
                <w:highlight w:val="none"/>
                <w:lang w:eastAsia="zh-CN"/>
              </w:rPr>
              <w:t>单一来源采购</w:t>
            </w:r>
            <w:r>
              <w:rPr>
                <w:rFonts w:hint="eastAsia" w:ascii="宋体" w:hAnsi="宋体" w:cs="宋体"/>
                <w:color w:val="auto"/>
                <w:szCs w:val="21"/>
                <w:highlight w:val="none"/>
              </w:rPr>
              <w:t>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4B231D7F">
            <w:pP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6EE8255B">
            <w:pPr>
              <w:rPr>
                <w:rFonts w:ascii="宋体" w:hAnsi="宋体" w:cs="宋体"/>
                <w:color w:val="auto"/>
                <w:szCs w:val="21"/>
                <w:highlight w:val="none"/>
              </w:rPr>
            </w:pPr>
            <w:r>
              <w:rPr>
                <w:rFonts w:hint="eastAsia" w:ascii="宋体" w:hAnsi="宋体" w:cs="宋体"/>
                <w:color w:val="auto"/>
                <w:szCs w:val="21"/>
                <w:highlight w:val="none"/>
              </w:rPr>
              <w:t>偏离说明</w:t>
            </w:r>
          </w:p>
        </w:tc>
      </w:tr>
      <w:tr w14:paraId="219C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39A1CD49">
            <w:pPr>
              <w:widowControl/>
              <w:jc w:val="left"/>
              <w:rPr>
                <w:rFonts w:ascii="宋体" w:hAnsi="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216C0115">
            <w:pPr>
              <w:rPr>
                <w:rFonts w:ascii="宋体" w:hAnsi="宋体" w:cs="宋体"/>
                <w:color w:val="auto"/>
                <w:szCs w:val="21"/>
                <w:highlight w:val="none"/>
              </w:rPr>
            </w:pPr>
            <w:r>
              <w:rPr>
                <w:rFonts w:hint="eastAsia" w:ascii="宋体" w:hAnsi="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66005F5C">
            <w:pPr>
              <w:rPr>
                <w:rFonts w:ascii="宋体" w:hAnsi="宋体" w:cs="宋体"/>
                <w:color w:val="auto"/>
                <w:szCs w:val="21"/>
                <w:highlight w:val="none"/>
              </w:rPr>
            </w:pPr>
            <w:r>
              <w:rPr>
                <w:rFonts w:hint="eastAsia" w:ascii="宋体" w:hAnsi="宋体" w:cs="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69516FF1">
            <w:pPr>
              <w:rPr>
                <w:rFonts w:ascii="宋体" w:hAnsi="宋体" w:cs="宋体"/>
                <w:color w:val="auto"/>
                <w:szCs w:val="21"/>
                <w:highlight w:val="none"/>
              </w:rPr>
            </w:pPr>
            <w:r>
              <w:rPr>
                <w:rFonts w:hint="eastAsia" w:ascii="宋体" w:hAnsi="宋体" w:cs="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12F3C760">
            <w:pPr>
              <w:rPr>
                <w:rFonts w:ascii="宋体" w:hAnsi="宋体" w:cs="宋体"/>
                <w:color w:val="auto"/>
                <w:szCs w:val="21"/>
                <w:highlight w:val="none"/>
              </w:rPr>
            </w:pPr>
            <w:r>
              <w:rPr>
                <w:rFonts w:hint="eastAsia" w:ascii="宋体" w:hAnsi="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4BDBFFF6">
            <w:pPr>
              <w:rPr>
                <w:rFonts w:ascii="宋体" w:hAnsi="宋体" w:cs="宋体"/>
                <w:color w:val="auto"/>
                <w:szCs w:val="21"/>
                <w:highlight w:val="none"/>
              </w:rPr>
            </w:pPr>
            <w:r>
              <w:rPr>
                <w:rFonts w:hint="eastAsia" w:ascii="宋体" w:hAnsi="宋体" w:cs="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42B50444">
            <w:pPr>
              <w:rPr>
                <w:rFonts w:ascii="宋体" w:hAnsi="宋体" w:cs="宋体"/>
                <w:color w:val="auto"/>
                <w:szCs w:val="21"/>
                <w:highlight w:val="none"/>
              </w:rPr>
            </w:pPr>
            <w:r>
              <w:rPr>
                <w:rFonts w:hint="eastAsia" w:ascii="宋体" w:hAnsi="宋体" w:cs="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6927CB09">
            <w:pPr>
              <w:widowControl/>
              <w:jc w:val="left"/>
              <w:rPr>
                <w:rFonts w:ascii="宋体" w:hAnsi="宋体" w:cs="宋体"/>
                <w:color w:val="auto"/>
                <w:szCs w:val="21"/>
                <w:highlight w:val="none"/>
              </w:rPr>
            </w:pPr>
          </w:p>
        </w:tc>
      </w:tr>
      <w:tr w14:paraId="5FA2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35D10778">
            <w:pPr>
              <w:rPr>
                <w:rFonts w:ascii="宋体" w:hAnsi="宋体" w:cs="宋体"/>
                <w:color w:val="auto"/>
                <w:szCs w:val="21"/>
                <w:highlight w:val="none"/>
              </w:rPr>
            </w:pPr>
            <w:r>
              <w:rPr>
                <w:rFonts w:hint="eastAsia" w:ascii="宋体" w:hAnsi="宋体" w:cs="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778DDCD5">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294C9885">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79F8CB5B">
            <w:pPr>
              <w:rPr>
                <w:rFonts w:ascii="宋体" w:hAnsi="宋体" w:cs="宋体"/>
                <w:color w:val="auto"/>
                <w:szCs w:val="21"/>
                <w:highlight w:val="none"/>
              </w:rPr>
            </w:pPr>
            <w:r>
              <w:rPr>
                <w:rFonts w:hint="eastAsia" w:ascii="宋体" w:hAnsi="宋体" w:cs="宋体"/>
                <w:color w:val="auto"/>
                <w:szCs w:val="21"/>
                <w:highlight w:val="none"/>
              </w:rPr>
              <w:t>1  ……</w:t>
            </w:r>
          </w:p>
          <w:p w14:paraId="33E1C55C">
            <w:pPr>
              <w:rPr>
                <w:rFonts w:ascii="宋体" w:hAnsi="宋体" w:cs="宋体"/>
                <w:color w:val="auto"/>
                <w:szCs w:val="21"/>
                <w:highlight w:val="none"/>
              </w:rPr>
            </w:pPr>
            <w:r>
              <w:rPr>
                <w:rFonts w:hint="eastAsia" w:ascii="宋体" w:hAnsi="宋体" w:cs="宋体"/>
                <w:color w:val="auto"/>
                <w:szCs w:val="21"/>
                <w:highlight w:val="none"/>
              </w:rPr>
              <w:t>2  ……</w:t>
            </w:r>
          </w:p>
          <w:p w14:paraId="0AC61E95">
            <w:pPr>
              <w:rPr>
                <w:rFonts w:ascii="宋体" w:hAnsi="宋体" w:cs="宋体"/>
                <w:color w:val="auto"/>
                <w:szCs w:val="21"/>
                <w:highlight w:val="none"/>
              </w:rPr>
            </w:pPr>
            <w:r>
              <w:rPr>
                <w:rFonts w:hint="eastAsia" w:ascii="宋体" w:hAnsi="宋体" w:cs="宋体"/>
                <w:color w:val="auto"/>
                <w:szCs w:val="21"/>
                <w:highlight w:val="none"/>
              </w:rPr>
              <w:t>3  ……</w:t>
            </w:r>
          </w:p>
          <w:p w14:paraId="0ED9DF0F">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68019B8A">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5E42A8D3">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73495616">
            <w:pPr>
              <w:rPr>
                <w:rFonts w:ascii="宋体" w:hAnsi="宋体" w:cs="宋体"/>
                <w:color w:val="auto"/>
                <w:szCs w:val="21"/>
                <w:highlight w:val="none"/>
              </w:rPr>
            </w:pPr>
            <w:r>
              <w:rPr>
                <w:rFonts w:hint="eastAsia" w:ascii="宋体" w:hAnsi="宋体" w:cs="宋体"/>
                <w:color w:val="auto"/>
                <w:szCs w:val="21"/>
                <w:highlight w:val="none"/>
              </w:rPr>
              <w:t>1  ……</w:t>
            </w:r>
          </w:p>
          <w:p w14:paraId="5CDBFF71">
            <w:pPr>
              <w:rPr>
                <w:rFonts w:ascii="宋体" w:hAnsi="宋体" w:cs="宋体"/>
                <w:color w:val="auto"/>
                <w:szCs w:val="21"/>
                <w:highlight w:val="none"/>
              </w:rPr>
            </w:pPr>
            <w:r>
              <w:rPr>
                <w:rFonts w:hint="eastAsia" w:ascii="宋体" w:hAnsi="宋体" w:cs="宋体"/>
                <w:color w:val="auto"/>
                <w:szCs w:val="21"/>
                <w:highlight w:val="none"/>
              </w:rPr>
              <w:t>2  ……</w:t>
            </w:r>
          </w:p>
          <w:p w14:paraId="35AF399E">
            <w:pPr>
              <w:rPr>
                <w:rFonts w:ascii="宋体" w:hAnsi="宋体" w:cs="宋体"/>
                <w:color w:val="auto"/>
                <w:szCs w:val="21"/>
                <w:highlight w:val="none"/>
              </w:rPr>
            </w:pPr>
            <w:r>
              <w:rPr>
                <w:rFonts w:hint="eastAsia" w:ascii="宋体" w:hAnsi="宋体" w:cs="宋体"/>
                <w:color w:val="auto"/>
                <w:szCs w:val="21"/>
                <w:highlight w:val="none"/>
              </w:rPr>
              <w:t>3  ……</w:t>
            </w:r>
          </w:p>
          <w:p w14:paraId="326ADAB1">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558A4153">
            <w:pPr>
              <w:rPr>
                <w:rFonts w:ascii="宋体" w:hAnsi="宋体" w:cs="宋体"/>
                <w:color w:val="auto"/>
                <w:szCs w:val="21"/>
                <w:highlight w:val="none"/>
              </w:rPr>
            </w:pPr>
          </w:p>
        </w:tc>
      </w:tr>
      <w:tr w14:paraId="1E27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5F5CDFE1">
            <w:pPr>
              <w:rPr>
                <w:rFonts w:ascii="宋体" w:hAnsi="宋体" w:cs="宋体"/>
                <w:color w:val="auto"/>
                <w:szCs w:val="21"/>
                <w:highlight w:val="none"/>
              </w:rPr>
            </w:pPr>
            <w:r>
              <w:rPr>
                <w:rFonts w:hint="eastAsia" w:ascii="宋体" w:hAnsi="宋体" w:cs="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7BDCFD52">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2ED7DA77">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66EC1962">
            <w:pPr>
              <w:rPr>
                <w:rFonts w:ascii="宋体" w:hAnsi="宋体" w:cs="宋体"/>
                <w:color w:val="auto"/>
                <w:szCs w:val="21"/>
                <w:highlight w:val="none"/>
              </w:rPr>
            </w:pPr>
            <w:r>
              <w:rPr>
                <w:rFonts w:hint="eastAsia" w:ascii="宋体" w:hAnsi="宋体" w:cs="宋体"/>
                <w:color w:val="auto"/>
                <w:szCs w:val="21"/>
                <w:highlight w:val="none"/>
              </w:rPr>
              <w:t>1  ……</w:t>
            </w:r>
          </w:p>
          <w:p w14:paraId="12FA70DA">
            <w:pPr>
              <w:rPr>
                <w:rFonts w:ascii="宋体" w:hAnsi="宋体" w:cs="宋体"/>
                <w:color w:val="auto"/>
                <w:szCs w:val="21"/>
                <w:highlight w:val="none"/>
              </w:rPr>
            </w:pPr>
            <w:r>
              <w:rPr>
                <w:rFonts w:hint="eastAsia" w:ascii="宋体" w:hAnsi="宋体" w:cs="宋体"/>
                <w:color w:val="auto"/>
                <w:szCs w:val="21"/>
                <w:highlight w:val="none"/>
              </w:rPr>
              <w:t>2  ……</w:t>
            </w:r>
          </w:p>
          <w:p w14:paraId="08B35EB1">
            <w:pPr>
              <w:rPr>
                <w:rFonts w:ascii="宋体" w:hAnsi="宋体" w:cs="宋体"/>
                <w:color w:val="auto"/>
                <w:szCs w:val="21"/>
                <w:highlight w:val="none"/>
              </w:rPr>
            </w:pPr>
            <w:r>
              <w:rPr>
                <w:rFonts w:hint="eastAsia" w:ascii="宋体" w:hAnsi="宋体" w:cs="宋体"/>
                <w:color w:val="auto"/>
                <w:szCs w:val="21"/>
                <w:highlight w:val="none"/>
              </w:rPr>
              <w:t>3  ……</w:t>
            </w:r>
          </w:p>
          <w:p w14:paraId="7C589B73">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3EDF977F">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61EEA0AA">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684E3C65">
            <w:pPr>
              <w:rPr>
                <w:rFonts w:ascii="宋体" w:hAnsi="宋体" w:cs="宋体"/>
                <w:color w:val="auto"/>
                <w:szCs w:val="21"/>
                <w:highlight w:val="none"/>
              </w:rPr>
            </w:pPr>
            <w:r>
              <w:rPr>
                <w:rFonts w:hint="eastAsia" w:ascii="宋体" w:hAnsi="宋体" w:cs="宋体"/>
                <w:color w:val="auto"/>
                <w:szCs w:val="21"/>
                <w:highlight w:val="none"/>
              </w:rPr>
              <w:t>1  ……</w:t>
            </w:r>
          </w:p>
          <w:p w14:paraId="40F16DB1">
            <w:pPr>
              <w:rPr>
                <w:rFonts w:ascii="宋体" w:hAnsi="宋体" w:cs="宋体"/>
                <w:color w:val="auto"/>
                <w:szCs w:val="21"/>
                <w:highlight w:val="none"/>
              </w:rPr>
            </w:pPr>
            <w:r>
              <w:rPr>
                <w:rFonts w:hint="eastAsia" w:ascii="宋体" w:hAnsi="宋体" w:cs="宋体"/>
                <w:color w:val="auto"/>
                <w:szCs w:val="21"/>
                <w:highlight w:val="none"/>
              </w:rPr>
              <w:t>2  ……</w:t>
            </w:r>
          </w:p>
          <w:p w14:paraId="00C629B9">
            <w:pPr>
              <w:rPr>
                <w:rFonts w:ascii="宋体" w:hAnsi="宋体" w:cs="宋体"/>
                <w:color w:val="auto"/>
                <w:szCs w:val="21"/>
                <w:highlight w:val="none"/>
              </w:rPr>
            </w:pPr>
            <w:r>
              <w:rPr>
                <w:rFonts w:hint="eastAsia" w:ascii="宋体" w:hAnsi="宋体" w:cs="宋体"/>
                <w:color w:val="auto"/>
                <w:szCs w:val="21"/>
                <w:highlight w:val="none"/>
              </w:rPr>
              <w:t>3  ……</w:t>
            </w:r>
          </w:p>
          <w:p w14:paraId="7A103876">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6DA6EE4D">
            <w:pPr>
              <w:rPr>
                <w:rFonts w:ascii="宋体" w:hAnsi="宋体" w:cs="宋体"/>
                <w:color w:val="auto"/>
                <w:szCs w:val="21"/>
                <w:highlight w:val="none"/>
              </w:rPr>
            </w:pPr>
          </w:p>
        </w:tc>
      </w:tr>
      <w:tr w14:paraId="5972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668C6EF0">
            <w:pPr>
              <w:rPr>
                <w:rFonts w:ascii="宋体" w:hAnsi="宋体" w:cs="宋体"/>
                <w:color w:val="auto"/>
                <w:szCs w:val="21"/>
                <w:highlight w:val="none"/>
              </w:rPr>
            </w:pPr>
            <w:r>
              <w:rPr>
                <w:rFonts w:hint="eastAsia" w:ascii="宋体" w:hAnsi="宋体" w:cs="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4BC72BD0">
            <w:pPr>
              <w:rPr>
                <w:rFonts w:ascii="宋体" w:hAnsi="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34639474">
            <w:pPr>
              <w:rPr>
                <w:rFonts w:ascii="宋体" w:hAnsi="宋体" w:cs="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0822F8F5">
            <w:pPr>
              <w:rPr>
                <w:rFonts w:ascii="宋体" w:hAnsi="宋体" w:cs="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718108F7">
            <w:pPr>
              <w:rPr>
                <w:rFonts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6203A196">
            <w:pPr>
              <w:rPr>
                <w:rFonts w:ascii="宋体" w:hAnsi="宋体" w:cs="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72172C01">
            <w:pP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69599A77">
            <w:pPr>
              <w:rPr>
                <w:rFonts w:ascii="宋体" w:hAnsi="宋体" w:cs="宋体"/>
                <w:color w:val="auto"/>
                <w:szCs w:val="21"/>
                <w:highlight w:val="none"/>
              </w:rPr>
            </w:pPr>
          </w:p>
        </w:tc>
      </w:tr>
    </w:tbl>
    <w:p w14:paraId="25364D57">
      <w:pPr>
        <w:pStyle w:val="10"/>
        <w:spacing w:after="0"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01270F3A">
      <w:pPr>
        <w:pStyle w:val="10"/>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3F3575EC">
      <w:pPr>
        <w:pStyle w:val="10"/>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文件“第二章”中“服务需求一览表”的采购清单及技术参数条款逐条作出明确响应，并作出偏离说明。</w:t>
      </w:r>
    </w:p>
    <w:p w14:paraId="0C3CE772">
      <w:pPr>
        <w:pStyle w:val="12"/>
        <w:spacing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文件要求，在“偏离说明”中注明“正偏离”、“负偏离”或者“无偏离”。既不属于“正偏离”也不属于“负偏离”即为“无偏离”。 当响应文件的商务内容低于</w:t>
      </w:r>
      <w:r>
        <w:rPr>
          <w:rFonts w:hint="eastAsia" w:ascii="宋体" w:hAnsi="宋体" w:eastAsia="宋体" w:cs="宋体"/>
          <w:color w:val="auto"/>
          <w:sz w:val="21"/>
          <w:szCs w:val="21"/>
          <w:highlight w:val="none"/>
          <w:lang w:eastAsia="zh-CN"/>
        </w:rPr>
        <w:t>单一来源采购</w:t>
      </w:r>
      <w:r>
        <w:rPr>
          <w:rFonts w:hint="eastAsia" w:ascii="宋体" w:hAnsi="宋体" w:eastAsia="宋体" w:cs="宋体"/>
          <w:color w:val="auto"/>
          <w:sz w:val="21"/>
          <w:szCs w:val="21"/>
          <w:highlight w:val="none"/>
        </w:rPr>
        <w:t>采购文件要求时，竞标人应当如实写明“负偏离”，否则视为虚假应标</w:t>
      </w:r>
    </w:p>
    <w:p w14:paraId="6BA05BFB">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3.表格内容均需按要求填写并盖章，不得留空，否则按竞标无效处理。</w:t>
      </w:r>
    </w:p>
    <w:p w14:paraId="2FA36409">
      <w:pPr>
        <w:pStyle w:val="15"/>
        <w:spacing w:line="400" w:lineRule="exact"/>
        <w:rPr>
          <w:rFonts w:hAnsi="宋体" w:cs="宋体"/>
          <w:color w:val="auto"/>
          <w:sz w:val="21"/>
          <w:highlight w:val="none"/>
        </w:rPr>
      </w:pPr>
      <w:r>
        <w:rPr>
          <w:rFonts w:hint="eastAsia" w:hAnsi="宋体" w:cs="宋体"/>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1B2385B0">
      <w:pPr>
        <w:pStyle w:val="12"/>
        <w:spacing w:line="360" w:lineRule="auto"/>
        <w:ind w:firstLine="0" w:firstLineChars="0"/>
        <w:rPr>
          <w:rFonts w:ascii="宋体" w:hAnsi="宋体" w:eastAsia="宋体" w:cs="宋体"/>
          <w:color w:val="auto"/>
          <w:sz w:val="24"/>
          <w:highlight w:val="none"/>
        </w:rPr>
      </w:pPr>
      <w:r>
        <w:rPr>
          <w:rFonts w:hint="eastAsia" w:ascii="宋体" w:hAnsi="宋体" w:eastAsia="宋体" w:cs="宋体"/>
          <w:color w:val="auto"/>
          <w:sz w:val="21"/>
          <w:szCs w:val="21"/>
          <w:highlight w:val="none"/>
        </w:rPr>
        <w:t>5. 如技术偏离表中的竞标响应与佐证材料不一致的，以佐证材料为准。</w:t>
      </w:r>
    </w:p>
    <w:p w14:paraId="36A83F7C">
      <w:pPr>
        <w:snapToGrid w:val="0"/>
        <w:spacing w:line="360" w:lineRule="auto"/>
        <w:ind w:firstLine="602" w:firstLineChars="200"/>
        <w:rPr>
          <w:rFonts w:ascii="宋体" w:hAnsi="宋体" w:cs="宋体"/>
          <w:b/>
          <w:color w:val="auto"/>
          <w:sz w:val="30"/>
          <w:szCs w:val="30"/>
          <w:highlight w:val="none"/>
        </w:rPr>
      </w:pPr>
    </w:p>
    <w:p w14:paraId="569F59A8">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7C11713">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9414697">
      <w:pPr>
        <w:adjustRightInd w:val="0"/>
        <w:snapToGrid w:val="0"/>
        <w:spacing w:line="520" w:lineRule="exact"/>
        <w:jc w:val="center"/>
        <w:rPr>
          <w:rFonts w:ascii="宋体" w:hAnsi="宋体" w:cs="宋体"/>
          <w:bCs/>
          <w:color w:val="auto"/>
          <w:sz w:val="44"/>
          <w:szCs w:val="44"/>
          <w:highlight w:val="none"/>
        </w:rPr>
      </w:pPr>
    </w:p>
    <w:p w14:paraId="62CFD27C">
      <w:pPr>
        <w:pStyle w:val="33"/>
        <w:rPr>
          <w:rFonts w:ascii="宋体" w:hAnsi="宋体" w:eastAsia="宋体" w:cs="宋体"/>
          <w:color w:val="auto"/>
          <w:highlight w:val="none"/>
        </w:rPr>
      </w:pPr>
    </w:p>
    <w:p w14:paraId="740A5667">
      <w:pPr>
        <w:snapToGrid w:val="0"/>
        <w:spacing w:line="360" w:lineRule="auto"/>
        <w:ind w:firstLine="602" w:firstLineChars="200"/>
        <w:rPr>
          <w:rFonts w:ascii="宋体" w:hAnsi="宋体" w:cs="宋体"/>
          <w:b/>
          <w:color w:val="auto"/>
          <w:sz w:val="30"/>
          <w:szCs w:val="30"/>
          <w:highlight w:val="none"/>
        </w:rPr>
      </w:pPr>
    </w:p>
    <w:p w14:paraId="5F541065">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八、组织服务方案</w:t>
      </w:r>
    </w:p>
    <w:p w14:paraId="1A86F4A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43EE77C6">
      <w:pPr>
        <w:rPr>
          <w:rFonts w:ascii="宋体" w:hAnsi="宋体" w:cs="宋体"/>
          <w:b/>
          <w:bCs/>
          <w:color w:val="auto"/>
          <w:kern w:val="0"/>
          <w:sz w:val="24"/>
          <w:highlight w:val="none"/>
          <w:lang w:val="zh-CN"/>
        </w:rPr>
      </w:pPr>
      <w:bookmarkStart w:id="93"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93"/>
      <w:r>
        <w:rPr>
          <w:rFonts w:hint="eastAsia" w:ascii="宋体" w:hAnsi="宋体" w:cs="宋体"/>
          <w:b/>
          <w:color w:val="auto"/>
          <w:sz w:val="24"/>
          <w:highlight w:val="none"/>
        </w:rPr>
        <w:t xml:space="preserve"> </w:t>
      </w:r>
    </w:p>
    <w:tbl>
      <w:tblPr>
        <w:tblStyle w:val="24"/>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B8E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00AA22DC">
            <w:pPr>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029155D3">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67A54657">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77466B95">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29155D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7A5465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7466B95">
                              <w:pPr>
                                <w:snapToGrid w:val="0"/>
                              </w:pPr>
                              <w:r>
                                <w:rPr>
                                  <w:rFonts w:hint="eastAsia"/>
                                </w:rPr>
                                <w:t>日</w:t>
                              </w:r>
                            </w:p>
                          </w:txbxContent>
                        </v:textbox>
                      </v:shape>
                    </v:group>
                  </w:pict>
                </mc:Fallback>
              </mc:AlternateContent>
            </w:r>
          </w:p>
          <w:p w14:paraId="0E6724DB">
            <w:pPr>
              <w:spacing w:line="360" w:lineRule="auto"/>
              <w:rPr>
                <w:rFonts w:ascii="宋体" w:hAnsi="宋体" w:cs="宋体"/>
                <w:color w:val="auto"/>
                <w:sz w:val="24"/>
                <w:highlight w:val="none"/>
              </w:rPr>
            </w:pPr>
          </w:p>
          <w:p w14:paraId="3FB5B58A">
            <w:pPr>
              <w:spacing w:line="360" w:lineRule="auto"/>
              <w:rPr>
                <w:rFonts w:ascii="宋体" w:hAnsi="宋体" w:cs="宋体"/>
                <w:color w:val="auto"/>
                <w:sz w:val="24"/>
                <w:highlight w:val="none"/>
              </w:rPr>
            </w:pPr>
          </w:p>
          <w:p w14:paraId="476D1576">
            <w:pPr>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045B2EA1">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48595709">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6A816FAB">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43A4193E">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07FBB19C">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391A7726">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11239210">
            <w:pPr>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6EAB4F2B">
            <w:pPr>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17BC6270">
            <w:pPr>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432AF514">
            <w:pPr>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4EA6F89C">
            <w:pPr>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13AEEFDD">
            <w:pPr>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26A12D83">
            <w:pPr>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46669C53">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7D553EFF">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3F384094">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B30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5FE9BB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646E7F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31313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DCDC1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B4F2A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713E3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0BE0A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8E14D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0DC72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836A3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A4CF89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736FD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6C12F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91E2C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3A3D7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0DCD4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E6E169">
            <w:pPr>
              <w:spacing w:line="360" w:lineRule="auto"/>
              <w:rPr>
                <w:rFonts w:ascii="宋体" w:hAnsi="宋体" w:cs="宋体"/>
                <w:color w:val="auto"/>
                <w:sz w:val="24"/>
                <w:highlight w:val="none"/>
              </w:rPr>
            </w:pPr>
          </w:p>
        </w:tc>
      </w:tr>
      <w:tr w14:paraId="588A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ECA2F0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19324D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4FD90C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1F2E5A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07F644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69AEF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779B6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B117C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CAC8F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A9FE2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39DDD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2172E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B0462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4977E2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91F99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71471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8A7C9B">
            <w:pPr>
              <w:spacing w:line="360" w:lineRule="auto"/>
              <w:rPr>
                <w:rFonts w:ascii="宋体" w:hAnsi="宋体" w:cs="宋体"/>
                <w:color w:val="auto"/>
                <w:sz w:val="24"/>
                <w:highlight w:val="none"/>
              </w:rPr>
            </w:pPr>
          </w:p>
        </w:tc>
      </w:tr>
      <w:tr w14:paraId="48BC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911C6B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6887E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9990E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B74FA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A2519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F1D2A3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6C49D7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613B1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CFC63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EA161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BFE9D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3275C6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28C85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49826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AAADC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3C146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CC2B24">
            <w:pPr>
              <w:spacing w:line="360" w:lineRule="auto"/>
              <w:rPr>
                <w:rFonts w:ascii="宋体" w:hAnsi="宋体" w:cs="宋体"/>
                <w:color w:val="auto"/>
                <w:sz w:val="24"/>
                <w:highlight w:val="none"/>
              </w:rPr>
            </w:pPr>
          </w:p>
        </w:tc>
      </w:tr>
      <w:tr w14:paraId="2C7E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C20D67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9D6F9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3DC2C9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1598F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0B8C5C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8E2AF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D5D762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3B065D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B2FB6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D418A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391A6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848D3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99653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C00B1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F129C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BDB2E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4ECCFF">
            <w:pPr>
              <w:spacing w:line="360" w:lineRule="auto"/>
              <w:rPr>
                <w:rFonts w:ascii="宋体" w:hAnsi="宋体" w:cs="宋体"/>
                <w:color w:val="auto"/>
                <w:sz w:val="24"/>
                <w:highlight w:val="none"/>
              </w:rPr>
            </w:pPr>
          </w:p>
        </w:tc>
      </w:tr>
      <w:tr w14:paraId="2AB0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A7D202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30DBA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F330A1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02BD03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584A51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E6628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FD8BD7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6EC89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F155A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852F6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452B5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ED054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A8254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B7705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AE116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E421C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23C317">
            <w:pPr>
              <w:spacing w:line="360" w:lineRule="auto"/>
              <w:rPr>
                <w:rFonts w:ascii="宋体" w:hAnsi="宋体" w:cs="宋体"/>
                <w:color w:val="auto"/>
                <w:sz w:val="24"/>
                <w:highlight w:val="none"/>
              </w:rPr>
            </w:pPr>
          </w:p>
        </w:tc>
      </w:tr>
      <w:tr w14:paraId="1A55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23A169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429B7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E60F33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060A74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6F6CF4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25108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5BE1C1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D86E3C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B6B2B9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F0BBD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0EC34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8F8C8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9BA0E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FB032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E453E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47970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12550C">
            <w:pPr>
              <w:spacing w:line="360" w:lineRule="auto"/>
              <w:rPr>
                <w:rFonts w:ascii="宋体" w:hAnsi="宋体" w:cs="宋体"/>
                <w:color w:val="auto"/>
                <w:sz w:val="24"/>
                <w:highlight w:val="none"/>
              </w:rPr>
            </w:pPr>
          </w:p>
        </w:tc>
      </w:tr>
      <w:tr w14:paraId="7DF9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D0707D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2CF4C3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49FF6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CA093C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8FF3D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9B1532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F0FE9C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314F8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99AA6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17B52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6B0E8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F83B8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C1A0C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523C17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702CB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9986E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E4C29D">
            <w:pPr>
              <w:spacing w:line="360" w:lineRule="auto"/>
              <w:rPr>
                <w:rFonts w:ascii="宋体" w:hAnsi="宋体" w:cs="宋体"/>
                <w:color w:val="auto"/>
                <w:sz w:val="24"/>
                <w:highlight w:val="none"/>
              </w:rPr>
            </w:pPr>
          </w:p>
        </w:tc>
      </w:tr>
      <w:tr w14:paraId="1349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4B8F0C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2ACB94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95F23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44333E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9DA8C3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65508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4FCFF9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572292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5D5BA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43236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D9010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64E2E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30C2D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9ABF2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1C4E3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846F7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0FF324">
            <w:pPr>
              <w:spacing w:line="360" w:lineRule="auto"/>
              <w:rPr>
                <w:rFonts w:ascii="宋体" w:hAnsi="宋体" w:cs="宋体"/>
                <w:color w:val="auto"/>
                <w:sz w:val="24"/>
                <w:highlight w:val="none"/>
              </w:rPr>
            </w:pPr>
          </w:p>
        </w:tc>
      </w:tr>
      <w:tr w14:paraId="0939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016101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DCD846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66621F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728B24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D6B513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E67594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5268CC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2890D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6A095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70EEE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9A905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353D3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31C47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3BF39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AE95F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D263B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DFFE7F1">
            <w:pPr>
              <w:spacing w:line="360" w:lineRule="auto"/>
              <w:rPr>
                <w:rFonts w:ascii="宋体" w:hAnsi="宋体" w:cs="宋体"/>
                <w:color w:val="auto"/>
                <w:sz w:val="24"/>
                <w:highlight w:val="none"/>
              </w:rPr>
            </w:pPr>
          </w:p>
        </w:tc>
      </w:tr>
    </w:tbl>
    <w:p w14:paraId="0F661D8B">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注：供应商可按上述时间表的格式自行编制切合实际的具体时间表。</w:t>
      </w:r>
    </w:p>
    <w:p w14:paraId="522E940B">
      <w:pPr>
        <w:spacing w:line="500" w:lineRule="exact"/>
        <w:rPr>
          <w:rFonts w:ascii="宋体" w:hAnsi="宋体" w:cs="宋体"/>
          <w:color w:val="auto"/>
          <w:sz w:val="32"/>
          <w:szCs w:val="32"/>
          <w:highlight w:val="none"/>
        </w:rPr>
      </w:pPr>
    </w:p>
    <w:p w14:paraId="347A7589">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57A6BFA">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DDCD713">
      <w:pPr>
        <w:spacing w:line="500" w:lineRule="exact"/>
        <w:rPr>
          <w:rFonts w:ascii="宋体" w:hAnsi="宋体" w:cs="宋体"/>
          <w:color w:val="auto"/>
          <w:sz w:val="32"/>
          <w:szCs w:val="32"/>
          <w:highlight w:val="none"/>
        </w:rPr>
      </w:pPr>
    </w:p>
    <w:p w14:paraId="515D7201">
      <w:pPr>
        <w:snapToGrid w:val="0"/>
        <w:spacing w:before="120" w:beforeLines="50" w:after="50"/>
        <w:ind w:left="143" w:leftChars="68" w:firstLine="596" w:firstLineChars="198"/>
        <w:rPr>
          <w:rFonts w:ascii="宋体" w:hAnsi="宋体" w:cs="宋体"/>
          <w:b/>
          <w:color w:val="auto"/>
          <w:sz w:val="30"/>
          <w:szCs w:val="30"/>
          <w:highlight w:val="none"/>
        </w:rPr>
      </w:pPr>
      <w:r>
        <w:rPr>
          <w:rFonts w:hint="eastAsia" w:ascii="宋体" w:hAnsi="宋体" w:cs="宋体"/>
          <w:b/>
          <w:color w:val="auto"/>
          <w:sz w:val="30"/>
          <w:szCs w:val="30"/>
          <w:highlight w:val="none"/>
        </w:rPr>
        <w:t>九、售后服务方案</w:t>
      </w:r>
    </w:p>
    <w:p w14:paraId="089EAA69">
      <w:pPr>
        <w:snapToGrid w:val="0"/>
        <w:spacing w:before="120" w:beforeLines="50" w:after="50"/>
        <w:ind w:left="143" w:leftChars="68" w:firstLine="420" w:firstLineChars="200"/>
        <w:rPr>
          <w:rFonts w:ascii="宋体" w:hAnsi="宋体" w:cs="宋体"/>
          <w:color w:val="auto"/>
          <w:highlight w:val="none"/>
        </w:rPr>
      </w:pPr>
      <w:r>
        <w:rPr>
          <w:rFonts w:hint="eastAsia" w:ascii="宋体" w:hAnsi="宋体" w:cs="宋体"/>
          <w:color w:val="auto"/>
          <w:highlight w:val="none"/>
        </w:rPr>
        <w:t>由竞标人按本项目</w:t>
      </w:r>
      <w:r>
        <w:rPr>
          <w:rFonts w:hint="eastAsia" w:ascii="宋体" w:hAnsi="宋体" w:cs="宋体"/>
          <w:color w:val="auto"/>
          <w:highlight w:val="none"/>
          <w:lang w:eastAsia="zh-CN"/>
        </w:rPr>
        <w:t>单一来源采购</w:t>
      </w:r>
      <w:r>
        <w:rPr>
          <w:rFonts w:hint="eastAsia" w:ascii="宋体" w:hAnsi="宋体" w:cs="宋体"/>
          <w:color w:val="auto"/>
          <w:highlight w:val="none"/>
        </w:rPr>
        <w:t>采购文件第二章“服务需求一览表”中商务条款部分的售后服务要求自行填写，其中要包含售后服务承诺书。</w:t>
      </w:r>
    </w:p>
    <w:p w14:paraId="7183DC0D">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15E219C2">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4"/>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3026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B943A3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201EF37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52B5E2C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1CD80FF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4BD6C89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4E27E6F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426D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3CC9922">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D4446A5">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09B70F94">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15710974">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7EDF849F">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F496751">
            <w:pPr>
              <w:autoSpaceDE w:val="0"/>
              <w:autoSpaceDN w:val="0"/>
              <w:spacing w:line="360" w:lineRule="auto"/>
              <w:jc w:val="center"/>
              <w:rPr>
                <w:rFonts w:ascii="宋体" w:hAnsi="宋体" w:cs="宋体"/>
                <w:color w:val="auto"/>
                <w:sz w:val="24"/>
                <w:highlight w:val="none"/>
              </w:rPr>
            </w:pPr>
          </w:p>
        </w:tc>
      </w:tr>
      <w:tr w14:paraId="7688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A3A2D7E">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1C4E1411">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47B8731">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5FF847C4">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B8774D9">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B544649">
            <w:pPr>
              <w:autoSpaceDE w:val="0"/>
              <w:autoSpaceDN w:val="0"/>
              <w:spacing w:line="360" w:lineRule="auto"/>
              <w:jc w:val="center"/>
              <w:rPr>
                <w:rFonts w:ascii="宋体" w:hAnsi="宋体" w:cs="宋体"/>
                <w:color w:val="auto"/>
                <w:sz w:val="24"/>
                <w:highlight w:val="none"/>
              </w:rPr>
            </w:pPr>
          </w:p>
        </w:tc>
      </w:tr>
      <w:tr w14:paraId="39C3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8EAD29B">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27950F1E">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550921F8">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4B90951">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2FFCEDCC">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182C873">
            <w:pPr>
              <w:autoSpaceDE w:val="0"/>
              <w:autoSpaceDN w:val="0"/>
              <w:spacing w:line="360" w:lineRule="auto"/>
              <w:jc w:val="center"/>
              <w:rPr>
                <w:rFonts w:ascii="宋体" w:hAnsi="宋体" w:cs="宋体"/>
                <w:color w:val="auto"/>
                <w:sz w:val="24"/>
                <w:highlight w:val="none"/>
              </w:rPr>
            </w:pPr>
          </w:p>
        </w:tc>
      </w:tr>
    </w:tbl>
    <w:p w14:paraId="06D01045">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注：关于项目涉及的所有售后服务机构均在本表注明，包括供应商本单位和符合条件的第三方服务机构；</w:t>
      </w:r>
    </w:p>
    <w:p w14:paraId="7B417EE2">
      <w:pPr>
        <w:autoSpaceDE w:val="0"/>
        <w:autoSpaceDN w:val="0"/>
        <w:spacing w:line="360" w:lineRule="auto"/>
        <w:rPr>
          <w:rFonts w:ascii="宋体" w:hAnsi="宋体" w:cs="宋体"/>
          <w:color w:val="auto"/>
          <w:kern w:val="0"/>
          <w:sz w:val="24"/>
          <w:highlight w:val="none"/>
        </w:rPr>
      </w:pPr>
    </w:p>
    <w:p w14:paraId="53D13480">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4"/>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7FD82C6A">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0AA0762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79049767">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48F7A1D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73FA1C8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7877C3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0EBB441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E92741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4967561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20D7062">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2CDA29E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DE17CD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11463E6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2B27D854">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516EE0A5">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62E820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662CA6B8">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51B1E14">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FA5E923">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0D90AF9">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3006207">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C97A43">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AF9F972">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7B48197">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E8ADFFC">
            <w:pPr>
              <w:autoSpaceDE w:val="0"/>
              <w:autoSpaceDN w:val="0"/>
              <w:spacing w:line="360" w:lineRule="auto"/>
              <w:rPr>
                <w:rFonts w:ascii="宋体" w:hAnsi="宋体" w:cs="宋体"/>
                <w:color w:val="auto"/>
                <w:sz w:val="24"/>
                <w:highlight w:val="none"/>
              </w:rPr>
            </w:pPr>
          </w:p>
        </w:tc>
      </w:tr>
      <w:tr w14:paraId="073194B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5D2E6DD">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3024DA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3E1CC648">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7383380">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BB85E75">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96ED7EE">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C88CB70">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3B4DA80">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EC7573D">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3120CA4">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5F98075">
            <w:pPr>
              <w:autoSpaceDE w:val="0"/>
              <w:autoSpaceDN w:val="0"/>
              <w:spacing w:line="360" w:lineRule="auto"/>
              <w:rPr>
                <w:rFonts w:ascii="宋体" w:hAnsi="宋体" w:cs="宋体"/>
                <w:color w:val="auto"/>
                <w:sz w:val="24"/>
                <w:highlight w:val="none"/>
              </w:rPr>
            </w:pPr>
          </w:p>
        </w:tc>
      </w:tr>
      <w:tr w14:paraId="14C4D2F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04D0620">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10CEA65">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468C30D">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2D1BDA6">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24BEC22">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10F355D">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749AECD">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F7408F0">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ACBA05F">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59619E4">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C513143">
            <w:pPr>
              <w:autoSpaceDE w:val="0"/>
              <w:autoSpaceDN w:val="0"/>
              <w:spacing w:line="360" w:lineRule="auto"/>
              <w:rPr>
                <w:rFonts w:ascii="宋体" w:hAnsi="宋体" w:cs="宋体"/>
                <w:color w:val="auto"/>
                <w:sz w:val="24"/>
                <w:highlight w:val="none"/>
              </w:rPr>
            </w:pPr>
          </w:p>
        </w:tc>
      </w:tr>
      <w:tr w14:paraId="0AB83D10">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35B560F">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173CDF5">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886ABEA">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31F7B09">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D1577E4">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E951ACD">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1498B37">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68AFA81">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0962C98">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5B7D664">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3EA928E">
            <w:pPr>
              <w:autoSpaceDE w:val="0"/>
              <w:autoSpaceDN w:val="0"/>
              <w:spacing w:line="360" w:lineRule="auto"/>
              <w:rPr>
                <w:rFonts w:ascii="宋体" w:hAnsi="宋体" w:cs="宋体"/>
                <w:color w:val="auto"/>
                <w:sz w:val="24"/>
                <w:highlight w:val="none"/>
              </w:rPr>
            </w:pPr>
          </w:p>
        </w:tc>
      </w:tr>
    </w:tbl>
    <w:p w14:paraId="6B379498">
      <w:pPr>
        <w:pStyle w:val="15"/>
        <w:spacing w:line="440" w:lineRule="exact"/>
        <w:ind w:firstLine="396" w:firstLineChars="198"/>
        <w:rPr>
          <w:rFonts w:hAnsi="宋体" w:cs="宋体"/>
          <w:color w:val="auto"/>
          <w:highlight w:val="none"/>
        </w:rPr>
      </w:pPr>
    </w:p>
    <w:p w14:paraId="0FBDEE12">
      <w:pPr>
        <w:spacing w:line="500" w:lineRule="exact"/>
        <w:rPr>
          <w:rFonts w:ascii="宋体" w:hAnsi="宋体" w:cs="宋体"/>
          <w:color w:val="auto"/>
          <w:sz w:val="32"/>
          <w:szCs w:val="32"/>
          <w:highlight w:val="none"/>
        </w:rPr>
      </w:pPr>
    </w:p>
    <w:p w14:paraId="462F1968">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F546C4D">
      <w:pPr>
        <w:snapToGrid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61C376A">
      <w:pPr>
        <w:snapToGrid w:val="0"/>
        <w:spacing w:line="360" w:lineRule="auto"/>
        <w:ind w:firstLine="602" w:firstLineChars="200"/>
        <w:rPr>
          <w:rFonts w:ascii="宋体" w:hAnsi="宋体" w:cs="宋体"/>
          <w:b/>
          <w:color w:val="auto"/>
          <w:sz w:val="30"/>
          <w:szCs w:val="30"/>
          <w:highlight w:val="none"/>
        </w:rPr>
      </w:pPr>
    </w:p>
    <w:p w14:paraId="20482299">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十、项目实施人员一览表</w:t>
      </w:r>
    </w:p>
    <w:p w14:paraId="2813B31C">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（由供应商根据采购需求及采购文件要求编制）</w:t>
      </w:r>
    </w:p>
    <w:p w14:paraId="64AEC8D9">
      <w:pPr>
        <w:pStyle w:val="15"/>
        <w:rPr>
          <w:rFonts w:hAnsi="宋体" w:cs="宋体"/>
          <w:color w:val="auto"/>
          <w:sz w:val="24"/>
          <w:szCs w:val="24"/>
          <w:highlight w:val="none"/>
        </w:rPr>
      </w:pPr>
      <w:r>
        <w:rPr>
          <w:rFonts w:hint="eastAsia" w:hAnsi="宋体" w:cs="宋体"/>
          <w:color w:val="auto"/>
          <w:sz w:val="24"/>
          <w:szCs w:val="24"/>
          <w:highlight w:val="none"/>
        </w:rPr>
        <w:t>响应分标：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516D3D75">
      <w:pPr>
        <w:keepNext/>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4"/>
        <w:tblW w:w="8755" w:type="dxa"/>
        <w:tblInd w:w="116" w:type="dxa"/>
        <w:tblLayout w:type="fixed"/>
        <w:tblCellMar>
          <w:top w:w="0" w:type="dxa"/>
          <w:left w:w="108" w:type="dxa"/>
          <w:bottom w:w="0" w:type="dxa"/>
          <w:right w:w="108" w:type="dxa"/>
        </w:tblCellMar>
      </w:tblPr>
      <w:tblGrid>
        <w:gridCol w:w="2061"/>
        <w:gridCol w:w="1287"/>
        <w:gridCol w:w="1260"/>
        <w:gridCol w:w="4147"/>
      </w:tblGrid>
      <w:tr w14:paraId="08313FAF">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B3FEBD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45875958">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C09481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1BE27E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响应截止时间前三年业绩及承担的主要工作情况，曾担任项目经理的项目应列明细</w:t>
            </w:r>
          </w:p>
        </w:tc>
      </w:tr>
      <w:tr w14:paraId="5548D37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A8DB66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E959DD6">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4644C24">
            <w:pPr>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FAE3F16">
            <w:pPr>
              <w:autoSpaceDE w:val="0"/>
              <w:autoSpaceDN w:val="0"/>
              <w:spacing w:line="360" w:lineRule="auto"/>
              <w:jc w:val="center"/>
              <w:rPr>
                <w:rFonts w:ascii="宋体" w:hAnsi="宋体" w:cs="宋体"/>
                <w:color w:val="auto"/>
                <w:sz w:val="24"/>
                <w:highlight w:val="none"/>
              </w:rPr>
            </w:pPr>
          </w:p>
        </w:tc>
      </w:tr>
      <w:tr w14:paraId="1435A084">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1732F9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7CBF5DD">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5ABEA93">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044655A">
            <w:pPr>
              <w:widowControl/>
              <w:jc w:val="left"/>
              <w:rPr>
                <w:rFonts w:ascii="宋体" w:hAnsi="宋体" w:cs="宋体"/>
                <w:color w:val="auto"/>
                <w:sz w:val="24"/>
                <w:highlight w:val="none"/>
              </w:rPr>
            </w:pPr>
          </w:p>
        </w:tc>
      </w:tr>
      <w:tr w14:paraId="12CC59E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182174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7E69F4C2">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CD36366">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2861D69">
            <w:pPr>
              <w:widowControl/>
              <w:jc w:val="left"/>
              <w:rPr>
                <w:rFonts w:ascii="宋体" w:hAnsi="宋体" w:cs="宋体"/>
                <w:color w:val="auto"/>
                <w:sz w:val="24"/>
                <w:highlight w:val="none"/>
              </w:rPr>
            </w:pPr>
          </w:p>
        </w:tc>
      </w:tr>
      <w:tr w14:paraId="7E4C747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CE9B95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565CCB9E">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69818EA">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B45C522">
            <w:pPr>
              <w:widowControl/>
              <w:jc w:val="left"/>
              <w:rPr>
                <w:rFonts w:ascii="宋体" w:hAnsi="宋体" w:cs="宋体"/>
                <w:color w:val="auto"/>
                <w:sz w:val="24"/>
                <w:highlight w:val="none"/>
              </w:rPr>
            </w:pPr>
          </w:p>
        </w:tc>
      </w:tr>
      <w:tr w14:paraId="1AB8504F">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57655EB2">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0240E7C">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B96D789">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408A2D9">
            <w:pPr>
              <w:widowControl/>
              <w:jc w:val="left"/>
              <w:rPr>
                <w:rFonts w:ascii="宋体" w:hAnsi="宋体" w:cs="宋体"/>
                <w:color w:val="auto"/>
                <w:sz w:val="24"/>
                <w:highlight w:val="none"/>
              </w:rPr>
            </w:pPr>
          </w:p>
        </w:tc>
      </w:tr>
      <w:tr w14:paraId="3D6616D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7671524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65A74657">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6B7D6E4">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07A83B2">
            <w:pPr>
              <w:widowControl/>
              <w:jc w:val="left"/>
              <w:rPr>
                <w:rFonts w:ascii="宋体" w:hAnsi="宋体" w:cs="宋体"/>
                <w:color w:val="auto"/>
                <w:sz w:val="24"/>
                <w:highlight w:val="none"/>
              </w:rPr>
            </w:pPr>
          </w:p>
        </w:tc>
      </w:tr>
      <w:tr w14:paraId="0232DAB2">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7C8A3D8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01C4F4C3">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0C6CBA4">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9F48789">
            <w:pPr>
              <w:widowControl/>
              <w:jc w:val="left"/>
              <w:rPr>
                <w:rFonts w:ascii="宋体" w:hAnsi="宋体" w:cs="宋体"/>
                <w:color w:val="auto"/>
                <w:sz w:val="24"/>
                <w:highlight w:val="none"/>
              </w:rPr>
            </w:pPr>
          </w:p>
        </w:tc>
      </w:tr>
      <w:tr w14:paraId="6C2A2520">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1726ED3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5722580">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14C7707">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7B8613">
            <w:pPr>
              <w:widowControl/>
              <w:jc w:val="left"/>
              <w:rPr>
                <w:rFonts w:ascii="宋体" w:hAnsi="宋体" w:cs="宋体"/>
                <w:color w:val="auto"/>
                <w:sz w:val="24"/>
                <w:highlight w:val="none"/>
              </w:rPr>
            </w:pPr>
          </w:p>
        </w:tc>
      </w:tr>
      <w:tr w14:paraId="6625CC05">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BB91B3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0E50192">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00C5B03">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21E51A7">
            <w:pPr>
              <w:widowControl/>
              <w:jc w:val="left"/>
              <w:rPr>
                <w:rFonts w:ascii="宋体" w:hAnsi="宋体" w:cs="宋体"/>
                <w:color w:val="auto"/>
                <w:sz w:val="24"/>
                <w:highlight w:val="none"/>
              </w:rPr>
            </w:pPr>
          </w:p>
        </w:tc>
      </w:tr>
    </w:tbl>
    <w:p w14:paraId="57B9CBA1">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注：须随表提交相应的证书复印件并注明所在响应技术文件页码。</w:t>
      </w:r>
    </w:p>
    <w:p w14:paraId="284D8408">
      <w:pPr>
        <w:autoSpaceDE w:val="0"/>
        <w:autoSpaceDN w:val="0"/>
        <w:spacing w:line="360" w:lineRule="auto"/>
        <w:rPr>
          <w:rFonts w:ascii="宋体" w:hAnsi="宋体" w:cs="宋体"/>
          <w:b/>
          <w:color w:val="auto"/>
          <w:sz w:val="24"/>
          <w:highlight w:val="none"/>
        </w:rPr>
      </w:pPr>
    </w:p>
    <w:p w14:paraId="0A9B5E31">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1CB4A3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61F3AE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9A5784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051987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E31873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C9E79B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5C377F9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F62DBA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6C53D1B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420F96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4C32F8A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B43D12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3E7474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97E377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0BEF98A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495D360">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21B4BC9">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83AC3EB">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5A9795A">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9C354E4">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3EA9C8E">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AE04CB6">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59700F0">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D49AC94">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8791821">
            <w:pPr>
              <w:autoSpaceDE w:val="0"/>
              <w:autoSpaceDN w:val="0"/>
              <w:spacing w:line="360" w:lineRule="auto"/>
              <w:rPr>
                <w:rFonts w:ascii="宋体" w:hAnsi="宋体" w:cs="宋体"/>
                <w:color w:val="auto"/>
                <w:sz w:val="24"/>
                <w:highlight w:val="none"/>
              </w:rPr>
            </w:pPr>
          </w:p>
        </w:tc>
      </w:tr>
      <w:tr w14:paraId="31CDD452">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74460B4">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9331E70">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4441272">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36DCE64">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51C0A0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C2FA56E">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417CEA8">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30F4FE">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9A83A3A">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A8495C9">
            <w:pPr>
              <w:autoSpaceDE w:val="0"/>
              <w:autoSpaceDN w:val="0"/>
              <w:spacing w:line="360" w:lineRule="auto"/>
              <w:rPr>
                <w:rFonts w:ascii="宋体" w:hAnsi="宋体" w:cs="宋体"/>
                <w:color w:val="auto"/>
                <w:sz w:val="24"/>
                <w:highlight w:val="none"/>
              </w:rPr>
            </w:pPr>
          </w:p>
        </w:tc>
      </w:tr>
    </w:tbl>
    <w:p w14:paraId="001E9B35">
      <w:pPr>
        <w:spacing w:line="360" w:lineRule="auto"/>
        <w:rPr>
          <w:rFonts w:ascii="宋体" w:hAnsi="宋体" w:cs="宋体"/>
          <w:b/>
          <w:bCs/>
          <w:color w:val="auto"/>
          <w:sz w:val="24"/>
          <w:highlight w:val="none"/>
        </w:rPr>
      </w:pPr>
      <w:r>
        <w:rPr>
          <w:rFonts w:hint="eastAsia" w:ascii="宋体" w:hAnsi="宋体" w:cs="宋体"/>
          <w:b/>
          <w:color w:val="auto"/>
          <w:sz w:val="24"/>
          <w:highlight w:val="none"/>
        </w:rPr>
        <w:t>注：供应商可按上述的格式自行编制，须随表提交相应的证书复印件并注明所在响应技术文件页码。</w:t>
      </w:r>
    </w:p>
    <w:p w14:paraId="54CC1C16">
      <w:pPr>
        <w:spacing w:line="360" w:lineRule="auto"/>
        <w:rPr>
          <w:rFonts w:ascii="宋体" w:hAnsi="宋体" w:cs="宋体"/>
          <w:b/>
          <w:bCs/>
          <w:color w:val="auto"/>
          <w:sz w:val="24"/>
          <w:highlight w:val="none"/>
        </w:rPr>
      </w:pPr>
      <w:r>
        <w:rPr>
          <w:rFonts w:hint="eastAsia" w:ascii="宋体" w:hAnsi="宋体" w:cs="宋体"/>
          <w:b/>
          <w:color w:val="auto"/>
          <w:sz w:val="24"/>
          <w:highlight w:val="none"/>
        </w:rPr>
        <w:t>附表C:本项目的项目经理和小组人员近3个月交纳社保记录情况表</w:t>
      </w:r>
      <w:r>
        <w:rPr>
          <w:rFonts w:hint="eastAsia" w:ascii="宋体" w:hAnsi="宋体" w:cs="宋体"/>
          <w:color w:val="auto"/>
          <w:sz w:val="24"/>
          <w:highlight w:val="none"/>
        </w:rPr>
        <w:t>（以社保局缴纳凭证作附件）</w:t>
      </w:r>
    </w:p>
    <w:p w14:paraId="5945485F">
      <w:pPr>
        <w:snapToGrid w:val="0"/>
        <w:spacing w:line="360" w:lineRule="auto"/>
        <w:ind w:firstLine="602" w:firstLineChars="200"/>
        <w:rPr>
          <w:rFonts w:ascii="宋体" w:hAnsi="宋体" w:cs="宋体"/>
          <w:b/>
          <w:color w:val="auto"/>
          <w:sz w:val="30"/>
          <w:szCs w:val="30"/>
          <w:highlight w:val="none"/>
        </w:rPr>
      </w:pPr>
    </w:p>
    <w:p w14:paraId="72D47A2C">
      <w:pPr>
        <w:autoSpaceDE w:val="0"/>
        <w:autoSpaceDN w:val="0"/>
        <w:spacing w:line="360" w:lineRule="auto"/>
        <w:ind w:firstLine="6505" w:firstLineChars="2700"/>
        <w:rPr>
          <w:rFonts w:ascii="宋体" w:hAnsi="宋体" w:cs="宋体"/>
          <w:b/>
          <w:bCs/>
          <w:color w:val="auto"/>
          <w:sz w:val="24"/>
          <w:highlight w:val="none"/>
        </w:rPr>
      </w:pPr>
    </w:p>
    <w:p w14:paraId="26790212">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F1D5AE2">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BEAFDD0">
      <w:pPr>
        <w:autoSpaceDE w:val="0"/>
        <w:autoSpaceDN w:val="0"/>
        <w:spacing w:line="360" w:lineRule="auto"/>
        <w:ind w:firstLine="6480" w:firstLineChars="2700"/>
        <w:rPr>
          <w:rFonts w:ascii="宋体" w:hAnsi="宋体" w:cs="宋体"/>
          <w:color w:val="auto"/>
          <w:kern w:val="0"/>
          <w:sz w:val="24"/>
          <w:highlight w:val="none"/>
          <w:lang w:val="zh-CN"/>
        </w:rPr>
      </w:pPr>
    </w:p>
    <w:p w14:paraId="38C8C6BA">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十一、服务需求、商务条款要求提供的其他材料</w:t>
      </w:r>
    </w:p>
    <w:p w14:paraId="79A0DFBE">
      <w:pPr>
        <w:autoSpaceDE w:val="0"/>
        <w:autoSpaceDN w:val="0"/>
        <w:spacing w:line="360" w:lineRule="auto"/>
        <w:ind w:left="4335" w:leftChars="1950" w:hanging="240" w:hangingChars="100"/>
        <w:rPr>
          <w:rFonts w:ascii="宋体" w:hAnsi="宋体" w:cs="宋体"/>
          <w:color w:val="auto"/>
          <w:kern w:val="0"/>
          <w:sz w:val="24"/>
          <w:highlight w:val="none"/>
        </w:rPr>
      </w:pPr>
    </w:p>
    <w:p w14:paraId="160B32D0">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80595DB">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676A7BD">
      <w:pPr>
        <w:widowControl/>
        <w:spacing w:line="360" w:lineRule="auto"/>
        <w:jc w:val="left"/>
        <w:rPr>
          <w:rFonts w:ascii="宋体" w:hAnsi="宋体" w:cs="宋体"/>
          <w:b/>
          <w:bCs/>
          <w:color w:val="auto"/>
          <w:sz w:val="24"/>
          <w:highlight w:val="none"/>
        </w:rPr>
        <w:sectPr>
          <w:pgSz w:w="11910" w:h="16840"/>
          <w:pgMar w:top="1340" w:right="1500" w:bottom="280" w:left="1680" w:header="720" w:footer="720" w:gutter="0"/>
          <w:cols w:space="720" w:num="1"/>
        </w:sectPr>
      </w:pPr>
    </w:p>
    <w:p w14:paraId="2F3222DB">
      <w:pPr>
        <w:autoSpaceDE w:val="0"/>
        <w:autoSpaceDN w:val="0"/>
        <w:spacing w:line="360" w:lineRule="auto"/>
        <w:ind w:firstLine="6505" w:firstLineChars="2700"/>
        <w:rPr>
          <w:rFonts w:ascii="宋体" w:hAnsi="宋体" w:cs="宋体"/>
          <w:b/>
          <w:bCs/>
          <w:color w:val="auto"/>
          <w:sz w:val="24"/>
          <w:highlight w:val="none"/>
        </w:rPr>
      </w:pPr>
    </w:p>
    <w:p w14:paraId="01D69011">
      <w:pPr>
        <w:pStyle w:val="3"/>
        <w:jc w:val="center"/>
        <w:rPr>
          <w:rFonts w:ascii="宋体" w:hAnsi="宋体" w:cs="宋体"/>
          <w:color w:val="auto"/>
          <w:highlight w:val="none"/>
        </w:rPr>
      </w:pPr>
      <w:bookmarkStart w:id="94" w:name="_Toc80205941"/>
      <w:bookmarkStart w:id="95" w:name="_Toc32512"/>
      <w:r>
        <w:rPr>
          <w:rFonts w:hint="eastAsia" w:ascii="宋体" w:hAnsi="宋体" w:cs="宋体"/>
          <w:color w:val="auto"/>
          <w:highlight w:val="none"/>
        </w:rPr>
        <w:t>第四节 报价文件格式</w:t>
      </w:r>
      <w:bookmarkEnd w:id="94"/>
      <w:bookmarkEnd w:id="95"/>
    </w:p>
    <w:p w14:paraId="5002C620">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2CEA3141">
      <w:pPr>
        <w:snapToGrid w:val="0"/>
        <w:spacing w:before="120" w:beforeLines="50" w:after="50"/>
        <w:rPr>
          <w:rFonts w:ascii="宋体" w:hAnsi="宋体" w:cs="宋体"/>
          <w:color w:val="auto"/>
          <w:sz w:val="24"/>
          <w:szCs w:val="20"/>
          <w:highlight w:val="none"/>
        </w:rPr>
      </w:pPr>
    </w:p>
    <w:p w14:paraId="21E81AEB">
      <w:pPr>
        <w:snapToGrid w:val="0"/>
        <w:spacing w:before="120" w:beforeLines="50" w:after="50"/>
        <w:rPr>
          <w:rFonts w:ascii="宋体" w:hAnsi="宋体" w:cs="宋体"/>
          <w:color w:val="auto"/>
          <w:sz w:val="24"/>
          <w:szCs w:val="20"/>
          <w:highlight w:val="none"/>
        </w:rPr>
      </w:pPr>
    </w:p>
    <w:p w14:paraId="0C5A9EF3">
      <w:pPr>
        <w:snapToGrid w:val="0"/>
        <w:spacing w:before="120" w:beforeLines="50" w:after="50"/>
        <w:rPr>
          <w:rFonts w:ascii="宋体" w:hAnsi="宋体" w:cs="宋体"/>
          <w:color w:val="auto"/>
          <w:sz w:val="24"/>
          <w:szCs w:val="20"/>
          <w:highlight w:val="none"/>
        </w:rPr>
      </w:pPr>
    </w:p>
    <w:p w14:paraId="5CD9B9BB">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6E190F27">
      <w:pPr>
        <w:snapToGrid w:val="0"/>
        <w:spacing w:before="120" w:beforeLines="50" w:after="50"/>
        <w:rPr>
          <w:rFonts w:ascii="宋体" w:hAnsi="宋体" w:cs="宋体"/>
          <w:bCs/>
          <w:color w:val="auto"/>
          <w:sz w:val="24"/>
          <w:szCs w:val="20"/>
          <w:highlight w:val="none"/>
        </w:rPr>
      </w:pPr>
    </w:p>
    <w:p w14:paraId="63C6F2C4">
      <w:pPr>
        <w:snapToGrid w:val="0"/>
        <w:spacing w:before="120" w:beforeLines="50" w:after="50"/>
        <w:rPr>
          <w:rFonts w:ascii="宋体" w:hAnsi="宋体" w:cs="宋体"/>
          <w:bCs/>
          <w:color w:val="auto"/>
          <w:sz w:val="24"/>
          <w:szCs w:val="20"/>
          <w:highlight w:val="none"/>
        </w:rPr>
      </w:pPr>
    </w:p>
    <w:p w14:paraId="44168F85">
      <w:pPr>
        <w:snapToGrid w:val="0"/>
        <w:spacing w:before="120" w:beforeLines="50" w:after="50"/>
        <w:rPr>
          <w:rFonts w:ascii="宋体" w:hAnsi="宋体" w:cs="宋体"/>
          <w:bCs/>
          <w:color w:val="auto"/>
          <w:sz w:val="24"/>
          <w:szCs w:val="20"/>
          <w:highlight w:val="none"/>
        </w:rPr>
      </w:pPr>
    </w:p>
    <w:p w14:paraId="3FAAA8A3">
      <w:pPr>
        <w:snapToGrid w:val="0"/>
        <w:spacing w:before="120" w:beforeLines="50" w:after="50"/>
        <w:rPr>
          <w:rFonts w:ascii="宋体" w:hAnsi="宋体" w:cs="宋体"/>
          <w:bCs/>
          <w:color w:val="auto"/>
          <w:sz w:val="24"/>
          <w:szCs w:val="20"/>
          <w:highlight w:val="none"/>
        </w:rPr>
      </w:pPr>
    </w:p>
    <w:p w14:paraId="7F346854">
      <w:pPr>
        <w:snapToGrid w:val="0"/>
        <w:spacing w:before="120" w:beforeLines="50" w:after="50"/>
        <w:rPr>
          <w:rFonts w:ascii="宋体" w:hAnsi="宋体" w:cs="宋体"/>
          <w:bCs/>
          <w:color w:val="auto"/>
          <w:sz w:val="24"/>
          <w:szCs w:val="20"/>
          <w:highlight w:val="none"/>
        </w:rPr>
      </w:pPr>
    </w:p>
    <w:p w14:paraId="605104F7">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96" w:name="PO_3000001868_PM002_9"/>
      <w:r>
        <w:rPr>
          <w:rFonts w:hint="eastAsia" w:ascii="宋体" w:hAnsi="宋体" w:cs="宋体"/>
          <w:bCs/>
          <w:color w:val="auto"/>
          <w:sz w:val="32"/>
          <w:szCs w:val="32"/>
          <w:highlight w:val="none"/>
        </w:rPr>
        <w:t>[项目名称]</w:t>
      </w:r>
      <w:bookmarkEnd w:id="96"/>
    </w:p>
    <w:p w14:paraId="31B1935E">
      <w:pPr>
        <w:snapToGrid w:val="0"/>
        <w:spacing w:before="120" w:beforeLines="50" w:after="50"/>
        <w:ind w:firstLine="720" w:firstLineChars="225"/>
        <w:rPr>
          <w:rFonts w:ascii="宋体" w:hAnsi="宋体" w:cs="宋体"/>
          <w:bCs/>
          <w:color w:val="auto"/>
          <w:sz w:val="32"/>
          <w:szCs w:val="32"/>
          <w:highlight w:val="none"/>
        </w:rPr>
      </w:pPr>
    </w:p>
    <w:p w14:paraId="67DA803A">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97" w:name="PO_3000001868_PM001_9"/>
      <w:r>
        <w:rPr>
          <w:rFonts w:hint="eastAsia" w:ascii="宋体" w:hAnsi="宋体" w:cs="宋体"/>
          <w:bCs/>
          <w:color w:val="auto"/>
          <w:sz w:val="32"/>
          <w:szCs w:val="32"/>
          <w:highlight w:val="none"/>
        </w:rPr>
        <w:t>[项目编号]</w:t>
      </w:r>
      <w:bookmarkEnd w:id="97"/>
    </w:p>
    <w:p w14:paraId="1CE8D02C">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3C484942">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F68AC19">
      <w:pPr>
        <w:snapToGrid w:val="0"/>
        <w:spacing w:before="120" w:beforeLines="50" w:after="50"/>
        <w:ind w:firstLine="720" w:firstLineChars="225"/>
        <w:rPr>
          <w:rFonts w:ascii="宋体" w:hAnsi="宋体" w:cs="宋体"/>
          <w:bCs/>
          <w:color w:val="auto"/>
          <w:sz w:val="32"/>
          <w:szCs w:val="32"/>
          <w:highlight w:val="none"/>
        </w:rPr>
      </w:pPr>
    </w:p>
    <w:p w14:paraId="23BF52A3">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59D1E9D">
      <w:pPr>
        <w:pStyle w:val="8"/>
        <w:snapToGrid w:val="0"/>
        <w:spacing w:before="50" w:after="50"/>
        <w:ind w:firstLine="720" w:firstLineChars="225"/>
        <w:rPr>
          <w:rFonts w:ascii="宋体" w:hAnsi="宋体" w:cs="宋体"/>
          <w:bCs/>
          <w:color w:val="auto"/>
          <w:sz w:val="32"/>
          <w:szCs w:val="32"/>
          <w:highlight w:val="none"/>
        </w:rPr>
      </w:pPr>
    </w:p>
    <w:p w14:paraId="1312DC7F">
      <w:pPr>
        <w:pStyle w:val="8"/>
        <w:snapToGrid w:val="0"/>
        <w:spacing w:before="50" w:after="50"/>
        <w:ind w:firstLine="720" w:firstLineChars="225"/>
        <w:rPr>
          <w:rFonts w:ascii="宋体" w:hAnsi="宋体" w:cs="宋体"/>
          <w:bCs/>
          <w:color w:val="auto"/>
          <w:sz w:val="32"/>
          <w:szCs w:val="32"/>
          <w:highlight w:val="none"/>
        </w:rPr>
      </w:pPr>
    </w:p>
    <w:p w14:paraId="52149867">
      <w:pPr>
        <w:pStyle w:val="8"/>
        <w:snapToGrid w:val="0"/>
        <w:spacing w:before="50" w:after="50"/>
        <w:ind w:firstLine="1280" w:firstLineChars="400"/>
        <w:rPr>
          <w:rFonts w:ascii="宋体" w:hAnsi="宋体" w:cs="宋体"/>
          <w:bCs/>
          <w:color w:val="auto"/>
          <w:sz w:val="32"/>
          <w:szCs w:val="32"/>
          <w:highlight w:val="none"/>
        </w:rPr>
      </w:pPr>
    </w:p>
    <w:p w14:paraId="2BDFB3FA">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1A5E5172">
      <w:pPr>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603922CF">
      <w:pPr>
        <w:rPr>
          <w:rFonts w:ascii="宋体" w:hAnsi="宋体" w:cs="宋体"/>
          <w:color w:val="auto"/>
          <w:highlight w:val="none"/>
        </w:rPr>
      </w:pPr>
    </w:p>
    <w:p w14:paraId="662C8488">
      <w:pPr>
        <w:rPr>
          <w:rFonts w:ascii="宋体" w:hAnsi="宋体" w:cs="宋体"/>
          <w:color w:val="auto"/>
          <w:kern w:val="0"/>
          <w:sz w:val="24"/>
          <w:highlight w:val="none"/>
        </w:rPr>
      </w:pPr>
      <w:r>
        <w:rPr>
          <w:rFonts w:hint="eastAsia" w:ascii="宋体" w:hAnsi="宋体" w:cs="宋体"/>
          <w:color w:val="auto"/>
          <w:kern w:val="0"/>
          <w:sz w:val="24"/>
          <w:highlight w:val="none"/>
        </w:rPr>
        <w:t>一、响应函………………………………………………………（页码）</w:t>
      </w:r>
    </w:p>
    <w:p w14:paraId="5F01E854">
      <w:pPr>
        <w:rPr>
          <w:rFonts w:hint="eastAsia" w:ascii="宋体" w:hAnsi="宋体" w:cs="宋体"/>
          <w:color w:val="auto"/>
          <w:kern w:val="0"/>
          <w:sz w:val="24"/>
          <w:highlight w:val="none"/>
        </w:rPr>
      </w:pPr>
      <w:r>
        <w:rPr>
          <w:rFonts w:hint="eastAsia" w:ascii="宋体" w:hAnsi="宋体" w:cs="宋体"/>
          <w:color w:val="auto"/>
          <w:kern w:val="0"/>
          <w:sz w:val="24"/>
          <w:highlight w:val="none"/>
        </w:rPr>
        <w:t>二、响应报价表…………………………………………………（页码）</w:t>
      </w:r>
    </w:p>
    <w:p w14:paraId="01690EBB">
      <w:pPr>
        <w:rPr>
          <w:rFonts w:hint="default" w:ascii="宋体" w:hAnsi="宋体" w:eastAsia="宋体" w:cs="宋体"/>
          <w:color w:val="auto"/>
          <w:kern w:val="0"/>
          <w:sz w:val="24"/>
          <w:highlight w:val="none"/>
          <w:lang w:val="en-US" w:eastAsia="zh-CN"/>
        </w:rPr>
      </w:pPr>
    </w:p>
    <w:p w14:paraId="7CE3DFC6">
      <w:pPr>
        <w:snapToGrid w:val="0"/>
        <w:spacing w:before="120" w:beforeLines="50" w:after="50" w:line="360" w:lineRule="auto"/>
        <w:ind w:left="142" w:firstLine="640" w:firstLineChars="200"/>
        <w:jc w:val="left"/>
        <w:rPr>
          <w:rFonts w:ascii="宋体" w:hAnsi="宋体" w:cs="宋体"/>
          <w:color w:val="auto"/>
          <w:sz w:val="32"/>
          <w:szCs w:val="32"/>
          <w:highlight w:val="none"/>
        </w:rPr>
      </w:pPr>
    </w:p>
    <w:p w14:paraId="320AF92B">
      <w:pPr>
        <w:snapToGrid w:val="0"/>
        <w:spacing w:before="120" w:beforeLines="50" w:after="50" w:line="360" w:lineRule="auto"/>
        <w:ind w:left="142"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47DCDF8F">
      <w:pPr>
        <w:pStyle w:val="15"/>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14:paraId="23133700">
      <w:pPr>
        <w:pStyle w:val="15"/>
        <w:spacing w:line="360" w:lineRule="auto"/>
        <w:rPr>
          <w:rFonts w:hAnsi="宋体" w:cs="宋体"/>
          <w:color w:val="auto"/>
          <w:szCs w:val="20"/>
          <w:highlight w:val="none"/>
        </w:rPr>
      </w:pPr>
      <w:r>
        <w:rPr>
          <w:rFonts w:hint="eastAsia" w:hAnsi="宋体" w:cs="宋体"/>
          <w:color w:val="auto"/>
          <w:szCs w:val="20"/>
          <w:highlight w:val="none"/>
        </w:rPr>
        <w:t>致：</w:t>
      </w:r>
      <w:r>
        <w:rPr>
          <w:rFonts w:hint="eastAsia" w:hAnsi="宋体" w:cs="宋体"/>
          <w:color w:val="auto"/>
          <w:szCs w:val="20"/>
          <w:highlight w:val="none"/>
          <w:u w:val="single"/>
        </w:rPr>
        <w:t xml:space="preserve"> </w:t>
      </w:r>
      <w:bookmarkStart w:id="98" w:name="PO_3000001868_PM031_4"/>
      <w:r>
        <w:rPr>
          <w:rFonts w:hint="eastAsia" w:hAnsi="宋体" w:cs="宋体"/>
          <w:color w:val="auto"/>
          <w:szCs w:val="20"/>
          <w:highlight w:val="none"/>
          <w:u w:val="single"/>
        </w:rPr>
        <w:t>[采购组织机构]</w:t>
      </w:r>
      <w:bookmarkEnd w:id="98"/>
      <w:r>
        <w:rPr>
          <w:rFonts w:hint="eastAsia" w:hAnsi="宋体" w:cs="宋体"/>
          <w:color w:val="auto"/>
          <w:szCs w:val="20"/>
          <w:highlight w:val="none"/>
          <w:u w:val="single"/>
        </w:rPr>
        <w:t xml:space="preserve"> </w:t>
      </w:r>
    </w:p>
    <w:p w14:paraId="4FBEC8E5">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我方已仔细阅读了贵方组织的</w:t>
      </w:r>
      <w:r>
        <w:rPr>
          <w:rFonts w:hint="eastAsia" w:hAnsi="宋体" w:cs="宋体"/>
          <w:color w:val="auto"/>
          <w:szCs w:val="20"/>
          <w:highlight w:val="none"/>
          <w:u w:val="single"/>
        </w:rPr>
        <w:t xml:space="preserve"> </w:t>
      </w:r>
      <w:bookmarkStart w:id="99" w:name="PO_3000001868_PM002_10"/>
      <w:r>
        <w:rPr>
          <w:rFonts w:hint="eastAsia" w:hAnsi="宋体" w:cs="宋体"/>
          <w:color w:val="auto"/>
          <w:szCs w:val="20"/>
          <w:highlight w:val="none"/>
          <w:u w:val="single"/>
        </w:rPr>
        <w:t>[项目名称]</w:t>
      </w:r>
      <w:bookmarkEnd w:id="99"/>
      <w:r>
        <w:rPr>
          <w:rFonts w:hint="eastAsia" w:hAnsi="宋体" w:cs="宋体"/>
          <w:color w:val="auto"/>
          <w:szCs w:val="20"/>
          <w:highlight w:val="none"/>
          <w:u w:val="single"/>
        </w:rPr>
        <w:t xml:space="preserve">  </w:t>
      </w:r>
      <w:r>
        <w:rPr>
          <w:rFonts w:hint="eastAsia" w:hAnsi="宋体" w:cs="宋体"/>
          <w:color w:val="auto"/>
          <w:szCs w:val="20"/>
          <w:highlight w:val="none"/>
        </w:rPr>
        <w:t>项目（项目编号：</w:t>
      </w:r>
      <w:r>
        <w:rPr>
          <w:rFonts w:hint="eastAsia" w:hAnsi="宋体" w:cs="宋体"/>
          <w:color w:val="auto"/>
          <w:szCs w:val="20"/>
          <w:highlight w:val="none"/>
          <w:u w:val="single"/>
        </w:rPr>
        <w:t xml:space="preserve">  </w:t>
      </w:r>
      <w:bookmarkStart w:id="100" w:name="PO_3000001868_PM001_10"/>
      <w:r>
        <w:rPr>
          <w:rFonts w:hint="eastAsia" w:hAnsi="宋体" w:cs="宋体"/>
          <w:color w:val="auto"/>
          <w:szCs w:val="20"/>
          <w:highlight w:val="none"/>
          <w:u w:val="single"/>
        </w:rPr>
        <w:t>[项目编号]</w:t>
      </w:r>
      <w:bookmarkEnd w:id="100"/>
      <w:r>
        <w:rPr>
          <w:rFonts w:hint="eastAsia" w:hAnsi="宋体" w:cs="宋体"/>
          <w:color w:val="auto"/>
          <w:szCs w:val="20"/>
          <w:highlight w:val="none"/>
          <w:u w:val="single"/>
        </w:rPr>
        <w:t xml:space="preserve"> </w:t>
      </w:r>
      <w:r>
        <w:rPr>
          <w:rFonts w:hint="eastAsia" w:hAnsi="宋体" w:cs="宋体"/>
          <w:color w:val="auto"/>
          <w:szCs w:val="20"/>
          <w:highlight w:val="none"/>
        </w:rPr>
        <w:t>）的</w:t>
      </w:r>
      <w:r>
        <w:rPr>
          <w:rFonts w:hint="eastAsia" w:hAnsi="宋体" w:cs="宋体"/>
          <w:color w:val="auto"/>
          <w:szCs w:val="20"/>
          <w:highlight w:val="none"/>
          <w:lang w:eastAsia="zh-CN"/>
        </w:rPr>
        <w:t>单一来源采购</w:t>
      </w:r>
      <w:r>
        <w:rPr>
          <w:rFonts w:hint="eastAsia" w:hAnsi="宋体" w:cs="宋体"/>
          <w:color w:val="auto"/>
          <w:szCs w:val="20"/>
          <w:highlight w:val="none"/>
        </w:rPr>
        <w:t xml:space="preserve">采购文件的全部内容，现正式递交下述文件参加贵方组织的本次政府采购活动： </w:t>
      </w:r>
    </w:p>
    <w:p w14:paraId="3583D0DE">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一、首次报价文件电子版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w:t>
      </w:r>
    </w:p>
    <w:p w14:paraId="4DFC7118">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二、技术文件电子版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供应商须知”提交的全部文件）；商务文件电子版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供应商须知”提交的全部文件）；（商务技术文件已合并装订成册）；</w:t>
      </w:r>
    </w:p>
    <w:p w14:paraId="0100ECBD">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三、资格证明文件电子版（包含按“第三章供应商须知”提交的全部文件）；</w:t>
      </w:r>
    </w:p>
    <w:p w14:paraId="5DEED61E">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据此函，签字人兹宣布：</w:t>
      </w:r>
    </w:p>
    <w:p w14:paraId="51E458B0">
      <w:pPr>
        <w:pStyle w:val="15"/>
        <w:spacing w:line="360" w:lineRule="auto"/>
        <w:ind w:firstLine="482"/>
        <w:rPr>
          <w:rFonts w:hAnsi="宋体" w:cs="宋体"/>
          <w:color w:val="auto"/>
          <w:szCs w:val="20"/>
          <w:highlight w:val="none"/>
        </w:rPr>
      </w:pPr>
      <w:r>
        <w:rPr>
          <w:rFonts w:hint="eastAsia" w:hAnsi="宋体" w:cs="宋体"/>
          <w:color w:val="auto"/>
          <w:szCs w:val="20"/>
          <w:highlight w:val="none"/>
        </w:rPr>
        <w:t>1、我方愿意以（</w:t>
      </w:r>
      <w:r>
        <w:rPr>
          <w:rFonts w:hint="eastAsia" w:hAnsi="宋体" w:cs="宋体"/>
          <w:color w:val="auto"/>
          <w:szCs w:val="20"/>
          <w:highlight w:val="none"/>
          <w:lang w:val="en-US" w:eastAsia="zh-CN"/>
        </w:rPr>
        <w:t>大写</w:t>
      </w:r>
      <w:r>
        <w:rPr>
          <w:rFonts w:hint="eastAsia" w:hAnsi="宋体" w:cs="宋体"/>
          <w:color w:val="auto"/>
          <w:szCs w:val="20"/>
          <w:highlight w:val="none"/>
        </w:rPr>
        <w:t>）</w:t>
      </w:r>
      <w:r>
        <w:rPr>
          <w:rFonts w:hint="eastAsia" w:hAnsi="宋体" w:cs="宋体"/>
          <w:color w:val="auto"/>
          <w:szCs w:val="20"/>
          <w:highlight w:val="none"/>
          <w:lang w:val="en-US" w:eastAsia="zh-CN"/>
        </w:rPr>
        <w:t>人民币</w:t>
      </w:r>
      <w:r>
        <w:rPr>
          <w:rFonts w:hint="eastAsia" w:hAnsi="宋体" w:cs="宋体"/>
          <w:color w:val="auto"/>
          <w:szCs w:val="20"/>
          <w:highlight w:val="none"/>
          <w:u w:val="single"/>
        </w:rPr>
        <w:t xml:space="preserve">              </w:t>
      </w:r>
      <w:r>
        <w:rPr>
          <w:rFonts w:hint="eastAsia" w:hAnsi="宋体" w:cs="宋体"/>
          <w:color w:val="auto"/>
          <w:szCs w:val="20"/>
          <w:highlight w:val="none"/>
          <w:u w:val="single"/>
          <w:lang w:eastAsia="zh-CN"/>
        </w:rPr>
        <w:t>（￥</w:t>
      </w:r>
      <w:r>
        <w:rPr>
          <w:rFonts w:hint="eastAsia" w:hAnsi="宋体" w:cs="宋体"/>
          <w:color w:val="auto"/>
          <w:szCs w:val="20"/>
          <w:highlight w:val="none"/>
          <w:u w:val="single"/>
          <w:lang w:val="en-US" w:eastAsia="zh-CN"/>
        </w:rPr>
        <w:t xml:space="preserve">  </w:t>
      </w:r>
      <w:r>
        <w:rPr>
          <w:rFonts w:hint="eastAsia" w:hAnsi="宋体" w:cs="宋体"/>
          <w:color w:val="auto"/>
          <w:szCs w:val="20"/>
          <w:highlight w:val="none"/>
          <w:u w:val="single"/>
          <w:lang w:eastAsia="zh-CN"/>
        </w:rPr>
        <w:t>）</w:t>
      </w:r>
      <w:r>
        <w:rPr>
          <w:rFonts w:hint="eastAsia" w:hAnsi="宋体" w:cs="宋体"/>
          <w:color w:val="auto"/>
          <w:szCs w:val="20"/>
          <w:highlight w:val="none"/>
        </w:rPr>
        <w:t>的竞标</w:t>
      </w:r>
      <w:r>
        <w:rPr>
          <w:rFonts w:hint="eastAsia" w:hAnsi="宋体" w:cs="宋体"/>
          <w:color w:val="auto"/>
          <w:szCs w:val="20"/>
          <w:highlight w:val="none"/>
          <w:lang w:val="en-US" w:eastAsia="zh-CN"/>
        </w:rPr>
        <w:t>总</w:t>
      </w:r>
      <w:r>
        <w:rPr>
          <w:rFonts w:hint="eastAsia" w:hAnsi="宋体" w:cs="宋体"/>
          <w:color w:val="auto"/>
          <w:szCs w:val="20"/>
          <w:highlight w:val="none"/>
        </w:rPr>
        <w:t>报价，服务期限（无分标时填写）：</w:t>
      </w:r>
      <w:r>
        <w:rPr>
          <w:rFonts w:hint="eastAsia" w:hAnsi="宋体" w:cs="宋体"/>
          <w:color w:val="auto"/>
          <w:szCs w:val="20"/>
          <w:highlight w:val="none"/>
          <w:u w:val="single"/>
        </w:rPr>
        <w:t xml:space="preserve">            </w:t>
      </w:r>
      <w:r>
        <w:rPr>
          <w:rFonts w:hint="eastAsia" w:hAnsi="宋体" w:cs="宋体"/>
          <w:color w:val="auto"/>
          <w:szCs w:val="20"/>
          <w:highlight w:val="none"/>
        </w:rPr>
        <w:t>，提供本项目</w:t>
      </w:r>
      <w:r>
        <w:rPr>
          <w:rFonts w:hint="eastAsia" w:hAnsi="宋体" w:cs="宋体"/>
          <w:color w:val="auto"/>
          <w:szCs w:val="20"/>
          <w:highlight w:val="none"/>
          <w:lang w:eastAsia="zh-CN"/>
        </w:rPr>
        <w:t>单一来源采购</w:t>
      </w:r>
      <w:r>
        <w:rPr>
          <w:rFonts w:hint="eastAsia" w:hAnsi="宋体" w:cs="宋体"/>
          <w:color w:val="auto"/>
          <w:szCs w:val="20"/>
          <w:highlight w:val="none"/>
        </w:rPr>
        <w:t>采购文件第二章“服务需求一览表”中相应的采购内容。</w:t>
      </w:r>
    </w:p>
    <w:p w14:paraId="4282E168">
      <w:pPr>
        <w:pStyle w:val="15"/>
        <w:spacing w:line="360" w:lineRule="auto"/>
        <w:ind w:firstLine="482"/>
        <w:rPr>
          <w:rFonts w:hAnsi="宋体" w:cs="宋体"/>
          <w:color w:val="auto"/>
          <w:szCs w:val="20"/>
          <w:highlight w:val="none"/>
        </w:rPr>
      </w:pPr>
      <w:r>
        <w:rPr>
          <w:rFonts w:hint="eastAsia" w:hAnsi="宋体" w:cs="宋体"/>
          <w:color w:val="auto"/>
          <w:szCs w:val="20"/>
          <w:highlight w:val="none"/>
        </w:rPr>
        <w:t>其中（有分标时填写）：</w:t>
      </w:r>
    </w:p>
    <w:p w14:paraId="6FDE6ABC">
      <w:pPr>
        <w:pStyle w:val="15"/>
        <w:spacing w:line="360" w:lineRule="auto"/>
        <w:ind w:firstLine="482"/>
        <w:rPr>
          <w:rFonts w:hAnsi="宋体" w:cs="宋体"/>
          <w:color w:val="auto"/>
          <w:szCs w:val="20"/>
          <w:highlight w:val="none"/>
        </w:rPr>
      </w:pP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分标报价为（大写）人民币</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元)，</w:t>
      </w:r>
      <w:r>
        <w:rPr>
          <w:rFonts w:hint="eastAsia" w:hAnsi="宋体" w:cs="宋体"/>
          <w:color w:val="auto"/>
          <w:highlight w:val="none"/>
        </w:rPr>
        <w:t>服务时间</w:t>
      </w:r>
      <w:r>
        <w:rPr>
          <w:rFonts w:hint="eastAsia" w:hAnsi="宋体" w:cs="宋体"/>
          <w:color w:val="auto"/>
          <w:szCs w:val="20"/>
          <w:highlight w:val="none"/>
        </w:rPr>
        <w:t>：</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w:t>
      </w:r>
    </w:p>
    <w:p w14:paraId="3B7AC75C">
      <w:pPr>
        <w:pStyle w:val="15"/>
        <w:spacing w:line="360" w:lineRule="auto"/>
        <w:ind w:firstLine="482"/>
        <w:rPr>
          <w:rFonts w:hAnsi="宋体" w:cs="宋体"/>
          <w:color w:val="auto"/>
          <w:szCs w:val="20"/>
          <w:highlight w:val="none"/>
        </w:rPr>
      </w:pP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分标报价为（大写）人民币</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元)，</w:t>
      </w:r>
      <w:r>
        <w:rPr>
          <w:rFonts w:hint="eastAsia" w:hAnsi="宋体" w:cs="宋体"/>
          <w:color w:val="auto"/>
          <w:highlight w:val="none"/>
        </w:rPr>
        <w:t>服务时间</w:t>
      </w:r>
      <w:r>
        <w:rPr>
          <w:rFonts w:hint="eastAsia" w:hAnsi="宋体" w:cs="宋体"/>
          <w:color w:val="auto"/>
          <w:szCs w:val="20"/>
          <w:highlight w:val="none"/>
        </w:rPr>
        <w:t>：</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w:t>
      </w:r>
    </w:p>
    <w:p w14:paraId="0F9A39AD">
      <w:pPr>
        <w:pStyle w:val="15"/>
        <w:spacing w:line="360" w:lineRule="auto"/>
        <w:ind w:firstLine="482"/>
        <w:rPr>
          <w:rFonts w:hAnsi="宋体" w:cs="宋体"/>
          <w:color w:val="auto"/>
          <w:szCs w:val="20"/>
          <w:highlight w:val="none"/>
        </w:rPr>
      </w:pPr>
      <w:r>
        <w:rPr>
          <w:rFonts w:hint="eastAsia" w:hAnsi="宋体" w:cs="宋体"/>
          <w:color w:val="auto"/>
          <w:szCs w:val="20"/>
          <w:highlight w:val="none"/>
        </w:rPr>
        <w:t>......</w:t>
      </w:r>
    </w:p>
    <w:p w14:paraId="68E195ED">
      <w:pPr>
        <w:pStyle w:val="15"/>
        <w:spacing w:line="360" w:lineRule="auto"/>
        <w:ind w:firstLine="482"/>
        <w:rPr>
          <w:rFonts w:hAnsi="宋体" w:cs="宋体"/>
          <w:color w:val="auto"/>
          <w:szCs w:val="20"/>
          <w:highlight w:val="none"/>
        </w:rPr>
      </w:pPr>
      <w:r>
        <w:rPr>
          <w:rFonts w:hint="eastAsia" w:hAnsi="宋体" w:cs="宋体"/>
          <w:color w:val="auto"/>
          <w:szCs w:val="20"/>
          <w:highlight w:val="none"/>
        </w:rPr>
        <w:t>2、我方同意自本项目</w:t>
      </w:r>
      <w:r>
        <w:rPr>
          <w:rFonts w:hint="eastAsia" w:hAnsi="宋体" w:cs="宋体"/>
          <w:color w:val="auto"/>
          <w:szCs w:val="20"/>
          <w:highlight w:val="none"/>
          <w:lang w:eastAsia="zh-CN"/>
        </w:rPr>
        <w:t>单一来源采购</w:t>
      </w:r>
      <w:r>
        <w:rPr>
          <w:rFonts w:hint="eastAsia" w:hAnsi="宋体" w:cs="宋体"/>
          <w:color w:val="auto"/>
          <w:szCs w:val="20"/>
          <w:highlight w:val="none"/>
        </w:rPr>
        <w:t>采购文件采购公告规定的递交响应文件截止时间起遵循本响应函，并承诺在“第三章 供应商须知”规定的响应有效期内不修改、撤销响应文件。</w:t>
      </w:r>
    </w:p>
    <w:p w14:paraId="3360A6BF">
      <w:pPr>
        <w:pStyle w:val="15"/>
        <w:spacing w:line="360" w:lineRule="auto"/>
        <w:ind w:firstLine="482"/>
        <w:rPr>
          <w:rFonts w:hAnsi="宋体" w:cs="宋体"/>
          <w:color w:val="auto"/>
          <w:szCs w:val="20"/>
          <w:highlight w:val="none"/>
        </w:rPr>
      </w:pPr>
      <w:r>
        <w:rPr>
          <w:rFonts w:hint="eastAsia" w:hAnsi="宋体" w:cs="宋体"/>
          <w:color w:val="auto"/>
          <w:szCs w:val="20"/>
          <w:highlight w:val="none"/>
        </w:rPr>
        <w:t>3、我方在此声明，所递交的响应文件及有关资料内容完整、真实和准确。</w:t>
      </w:r>
    </w:p>
    <w:p w14:paraId="14A4B783">
      <w:pPr>
        <w:pStyle w:val="15"/>
        <w:spacing w:line="360" w:lineRule="auto"/>
        <w:ind w:firstLine="482"/>
        <w:rPr>
          <w:rFonts w:hAnsi="宋体" w:cs="宋体"/>
          <w:color w:val="auto"/>
          <w:szCs w:val="20"/>
          <w:highlight w:val="none"/>
        </w:rPr>
      </w:pPr>
      <w:r>
        <w:rPr>
          <w:rFonts w:hint="eastAsia" w:hAnsi="宋体" w:cs="宋体"/>
          <w:color w:val="auto"/>
          <w:szCs w:val="20"/>
          <w:highlight w:val="none"/>
        </w:rPr>
        <w:t>4、如本项目采购内容涉及须符合国家强制规定的，我方承诺我方本次竞标均符合国家有关强制规定。</w:t>
      </w:r>
    </w:p>
    <w:p w14:paraId="321E4ED5">
      <w:pPr>
        <w:pStyle w:val="15"/>
        <w:spacing w:line="360" w:lineRule="auto"/>
        <w:ind w:firstLine="482"/>
        <w:rPr>
          <w:rFonts w:hAnsi="宋体" w:cs="宋体"/>
          <w:color w:val="auto"/>
          <w:szCs w:val="20"/>
          <w:highlight w:val="none"/>
        </w:rPr>
      </w:pPr>
      <w:r>
        <w:rPr>
          <w:rFonts w:hint="eastAsia" w:hAnsi="宋体" w:cs="宋体"/>
          <w:color w:val="auto"/>
          <w:szCs w:val="20"/>
          <w:highlight w:val="none"/>
        </w:rPr>
        <w:t>5、如我方成交，我方承诺在收到成交通知书后，在成交通知书规定的期限内，根据</w:t>
      </w:r>
      <w:r>
        <w:rPr>
          <w:rFonts w:hint="eastAsia" w:hAnsi="宋体" w:cs="宋体"/>
          <w:color w:val="auto"/>
          <w:szCs w:val="20"/>
          <w:highlight w:val="none"/>
          <w:lang w:eastAsia="zh-CN"/>
        </w:rPr>
        <w:t>单一来源采购</w:t>
      </w:r>
      <w:r>
        <w:rPr>
          <w:rFonts w:hint="eastAsia" w:hAnsi="宋体" w:cs="宋体"/>
          <w:color w:val="auto"/>
          <w:szCs w:val="20"/>
          <w:highlight w:val="none"/>
        </w:rPr>
        <w:t>采购文件、我方的响应文件及有关澄清承诺书的要求按第六章“合同文本”与采购人订立书面合同，并按照合同约定承担完成合同的责任和义务。</w:t>
      </w:r>
    </w:p>
    <w:p w14:paraId="3AE8AA04">
      <w:pPr>
        <w:pStyle w:val="15"/>
        <w:spacing w:line="360" w:lineRule="auto"/>
        <w:ind w:firstLine="482"/>
        <w:rPr>
          <w:rFonts w:hAnsi="宋体" w:cs="宋体"/>
          <w:color w:val="auto"/>
          <w:szCs w:val="20"/>
          <w:highlight w:val="none"/>
        </w:rPr>
      </w:pPr>
      <w:r>
        <w:rPr>
          <w:rFonts w:hint="eastAsia" w:hAnsi="宋体" w:cs="宋体"/>
          <w:color w:val="auto"/>
          <w:szCs w:val="20"/>
          <w:highlight w:val="none"/>
        </w:rPr>
        <w:t>6、我方已详细审核</w:t>
      </w:r>
      <w:r>
        <w:rPr>
          <w:rFonts w:hint="eastAsia" w:hAnsi="宋体" w:cs="宋体"/>
          <w:color w:val="auto"/>
          <w:szCs w:val="20"/>
          <w:highlight w:val="none"/>
          <w:lang w:eastAsia="zh-CN"/>
        </w:rPr>
        <w:t>单一来源采购</w:t>
      </w:r>
      <w:r>
        <w:rPr>
          <w:rFonts w:hint="eastAsia" w:hAnsi="宋体" w:cs="宋体"/>
          <w:color w:val="auto"/>
          <w:szCs w:val="20"/>
          <w:highlight w:val="none"/>
        </w:rPr>
        <w:t>采购文件，我方知道必须放弃提出含糊不清或误解问题的权利。</w:t>
      </w:r>
    </w:p>
    <w:p w14:paraId="7922E0B0">
      <w:pPr>
        <w:pStyle w:val="15"/>
        <w:spacing w:line="360" w:lineRule="auto"/>
        <w:ind w:firstLine="482"/>
        <w:rPr>
          <w:rFonts w:hAnsi="宋体" w:cs="宋体"/>
          <w:color w:val="auto"/>
          <w:szCs w:val="20"/>
          <w:highlight w:val="none"/>
        </w:rPr>
      </w:pPr>
      <w:r>
        <w:rPr>
          <w:rFonts w:hint="eastAsia" w:hAnsi="宋体" w:cs="宋体"/>
          <w:color w:val="auto"/>
          <w:szCs w:val="20"/>
          <w:highlight w:val="none"/>
        </w:rPr>
        <w:t>7、我方承诺满足</w:t>
      </w:r>
      <w:r>
        <w:rPr>
          <w:rFonts w:hint="eastAsia" w:hAnsi="宋体" w:cs="宋体"/>
          <w:color w:val="auto"/>
          <w:szCs w:val="20"/>
          <w:highlight w:val="none"/>
          <w:lang w:eastAsia="zh-CN"/>
        </w:rPr>
        <w:t>单一来源采购</w:t>
      </w:r>
      <w:r>
        <w:rPr>
          <w:rFonts w:hint="eastAsia" w:hAnsi="宋体" w:cs="宋体"/>
          <w:color w:val="auto"/>
          <w:szCs w:val="20"/>
          <w:highlight w:val="none"/>
        </w:rPr>
        <w:t>采购文件第六章“合同文本”的条款，承担完成合同的责任和义务。</w:t>
      </w:r>
    </w:p>
    <w:p w14:paraId="199574B7">
      <w:pPr>
        <w:pStyle w:val="15"/>
        <w:spacing w:line="360" w:lineRule="auto"/>
        <w:ind w:firstLine="482"/>
        <w:rPr>
          <w:rFonts w:hAnsi="宋体" w:cs="宋体"/>
          <w:color w:val="auto"/>
          <w:szCs w:val="20"/>
          <w:highlight w:val="none"/>
        </w:rPr>
      </w:pPr>
      <w:r>
        <w:rPr>
          <w:rFonts w:hint="eastAsia" w:hAnsi="宋体" w:cs="宋体"/>
          <w:color w:val="auto"/>
          <w:szCs w:val="20"/>
          <w:highlight w:val="none"/>
        </w:rPr>
        <w:t>8、我方同意应贵方要求提供与本竞标有关的任何数据或资料。若贵方需要，我方愿意提供我方作出的一切承诺的证明材料。</w:t>
      </w:r>
    </w:p>
    <w:p w14:paraId="78084969">
      <w:pPr>
        <w:pStyle w:val="15"/>
        <w:spacing w:line="360" w:lineRule="auto"/>
        <w:ind w:firstLine="482"/>
        <w:rPr>
          <w:rFonts w:hAnsi="宋体" w:cs="宋体"/>
          <w:color w:val="auto"/>
          <w:szCs w:val="20"/>
          <w:highlight w:val="none"/>
        </w:rPr>
      </w:pPr>
      <w:r>
        <w:rPr>
          <w:rFonts w:hint="eastAsia" w:hAnsi="宋体" w:cs="宋体"/>
          <w:color w:val="auto"/>
          <w:szCs w:val="20"/>
          <w:highlight w:val="none"/>
        </w:rPr>
        <w:t>9、我方完全理解贵方不一定接受响应报价最低的竞标人为成交供应商的行为。</w:t>
      </w:r>
    </w:p>
    <w:p w14:paraId="1F2E7D40">
      <w:pPr>
        <w:pStyle w:val="15"/>
        <w:spacing w:line="360" w:lineRule="auto"/>
        <w:ind w:firstLine="482"/>
        <w:rPr>
          <w:rFonts w:hAnsi="宋体" w:cs="宋体"/>
          <w:color w:val="auto"/>
          <w:szCs w:val="20"/>
          <w:highlight w:val="none"/>
        </w:rPr>
      </w:pPr>
      <w:r>
        <w:rPr>
          <w:rFonts w:hint="eastAsia" w:hAnsi="宋体" w:cs="宋体"/>
          <w:color w:val="auto"/>
          <w:szCs w:val="20"/>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FF72446">
      <w:pPr>
        <w:pStyle w:val="15"/>
        <w:numPr>
          <w:ilvl w:val="0"/>
          <w:numId w:val="3"/>
        </w:numPr>
        <w:tabs>
          <w:tab w:val="left" w:pos="945"/>
        </w:tabs>
        <w:spacing w:line="360" w:lineRule="auto"/>
        <w:rPr>
          <w:rFonts w:hAnsi="宋体" w:cs="宋体"/>
          <w:color w:val="auto"/>
          <w:szCs w:val="20"/>
          <w:highlight w:val="none"/>
        </w:rPr>
      </w:pPr>
      <w:r>
        <w:rPr>
          <w:rFonts w:hint="eastAsia" w:hAnsi="宋体" w:cs="宋体"/>
          <w:color w:val="auto"/>
          <w:szCs w:val="20"/>
          <w:highlight w:val="none"/>
        </w:rPr>
        <w:t>提供虚假材料谋取中标、成交的；</w:t>
      </w:r>
    </w:p>
    <w:p w14:paraId="5A8F692A">
      <w:pPr>
        <w:pStyle w:val="15"/>
        <w:numPr>
          <w:ilvl w:val="0"/>
          <w:numId w:val="3"/>
        </w:numPr>
        <w:tabs>
          <w:tab w:val="left" w:pos="945"/>
        </w:tabs>
        <w:spacing w:line="360" w:lineRule="auto"/>
        <w:rPr>
          <w:rFonts w:hAnsi="宋体" w:cs="宋体"/>
          <w:color w:val="auto"/>
          <w:szCs w:val="20"/>
          <w:highlight w:val="none"/>
        </w:rPr>
      </w:pPr>
      <w:r>
        <w:rPr>
          <w:rFonts w:hint="eastAsia" w:hAnsi="宋体" w:cs="宋体"/>
          <w:color w:val="auto"/>
          <w:szCs w:val="20"/>
          <w:highlight w:val="none"/>
        </w:rPr>
        <w:t>采取不正当手段诋毁、排挤其他供应商的；</w:t>
      </w:r>
    </w:p>
    <w:p w14:paraId="71D310AF">
      <w:pPr>
        <w:pStyle w:val="15"/>
        <w:numPr>
          <w:ilvl w:val="0"/>
          <w:numId w:val="3"/>
        </w:numPr>
        <w:tabs>
          <w:tab w:val="left" w:pos="945"/>
        </w:tabs>
        <w:spacing w:line="360" w:lineRule="auto"/>
        <w:rPr>
          <w:rFonts w:hAnsi="宋体" w:cs="宋体"/>
          <w:color w:val="auto"/>
          <w:szCs w:val="20"/>
          <w:highlight w:val="none"/>
        </w:rPr>
      </w:pPr>
      <w:r>
        <w:rPr>
          <w:rFonts w:hint="eastAsia" w:hAnsi="宋体" w:cs="宋体"/>
          <w:color w:val="auto"/>
          <w:szCs w:val="20"/>
          <w:highlight w:val="none"/>
        </w:rPr>
        <w:t>与采购人、其他供应商或者采购代理机构恶意串通的；</w:t>
      </w:r>
    </w:p>
    <w:p w14:paraId="2877AFEF">
      <w:pPr>
        <w:pStyle w:val="15"/>
        <w:numPr>
          <w:ilvl w:val="0"/>
          <w:numId w:val="3"/>
        </w:numPr>
        <w:tabs>
          <w:tab w:val="left" w:pos="945"/>
        </w:tabs>
        <w:spacing w:line="360" w:lineRule="auto"/>
        <w:rPr>
          <w:rFonts w:hAnsi="宋体" w:cs="宋体"/>
          <w:color w:val="auto"/>
          <w:szCs w:val="20"/>
          <w:highlight w:val="none"/>
        </w:rPr>
      </w:pPr>
      <w:r>
        <w:rPr>
          <w:rFonts w:hint="eastAsia" w:hAnsi="宋体" w:cs="宋体"/>
          <w:color w:val="auto"/>
          <w:szCs w:val="20"/>
          <w:highlight w:val="none"/>
        </w:rPr>
        <w:t>向采购人、采购代理机构行贿或者提供其他不正当利益的；</w:t>
      </w:r>
    </w:p>
    <w:p w14:paraId="1614935A">
      <w:pPr>
        <w:pStyle w:val="15"/>
        <w:numPr>
          <w:ilvl w:val="0"/>
          <w:numId w:val="3"/>
        </w:numPr>
        <w:tabs>
          <w:tab w:val="left" w:pos="945"/>
        </w:tabs>
        <w:spacing w:line="360" w:lineRule="auto"/>
        <w:rPr>
          <w:rFonts w:hAnsi="宋体" w:cs="宋体"/>
          <w:color w:val="auto"/>
          <w:szCs w:val="20"/>
          <w:highlight w:val="none"/>
        </w:rPr>
      </w:pPr>
      <w:r>
        <w:rPr>
          <w:rFonts w:hint="eastAsia" w:hAnsi="宋体" w:cs="宋体"/>
          <w:color w:val="auto"/>
          <w:szCs w:val="20"/>
          <w:highlight w:val="none"/>
        </w:rPr>
        <w:t>在采购过程中与采购人进行协商谈判的；</w:t>
      </w:r>
    </w:p>
    <w:p w14:paraId="235FE662">
      <w:pPr>
        <w:pStyle w:val="15"/>
        <w:numPr>
          <w:ilvl w:val="0"/>
          <w:numId w:val="3"/>
        </w:numPr>
        <w:tabs>
          <w:tab w:val="left" w:pos="945"/>
        </w:tabs>
        <w:spacing w:line="360" w:lineRule="auto"/>
        <w:rPr>
          <w:rFonts w:hAnsi="宋体" w:cs="宋体"/>
          <w:color w:val="auto"/>
          <w:szCs w:val="20"/>
          <w:highlight w:val="none"/>
        </w:rPr>
      </w:pPr>
      <w:r>
        <w:rPr>
          <w:rFonts w:hint="eastAsia" w:hAnsi="宋体" w:cs="宋体"/>
          <w:color w:val="auto"/>
          <w:szCs w:val="20"/>
          <w:highlight w:val="none"/>
        </w:rPr>
        <w:t>拒绝有关部门监督检查或提供虚假情况的。</w:t>
      </w:r>
    </w:p>
    <w:p w14:paraId="7B62860A">
      <w:pPr>
        <w:pStyle w:val="15"/>
        <w:spacing w:line="360" w:lineRule="auto"/>
        <w:ind w:firstLine="420"/>
        <w:rPr>
          <w:rFonts w:hAnsi="宋体" w:cs="宋体"/>
          <w:color w:val="auto"/>
          <w:szCs w:val="20"/>
          <w:highlight w:val="none"/>
        </w:rPr>
      </w:pPr>
      <w:r>
        <w:rPr>
          <w:rFonts w:hint="eastAsia" w:hAnsi="宋体" w:cs="宋体"/>
          <w:color w:val="auto"/>
          <w:szCs w:val="20"/>
          <w:highlight w:val="none"/>
        </w:rPr>
        <w:t>11.与本</w:t>
      </w:r>
      <w:r>
        <w:rPr>
          <w:rFonts w:hint="eastAsia" w:hAnsi="宋体" w:cs="宋体"/>
          <w:color w:val="auto"/>
          <w:szCs w:val="20"/>
          <w:highlight w:val="none"/>
          <w:lang w:eastAsia="zh-CN"/>
        </w:rPr>
        <w:t>采购</w:t>
      </w:r>
      <w:r>
        <w:rPr>
          <w:rFonts w:hint="eastAsia" w:hAnsi="宋体" w:cs="宋体"/>
          <w:color w:val="auto"/>
          <w:szCs w:val="20"/>
          <w:highlight w:val="none"/>
        </w:rPr>
        <w:t>有关的一切正式往来信函请寄：</w:t>
      </w:r>
      <w:r>
        <w:rPr>
          <w:rFonts w:hint="eastAsia" w:hAnsi="宋体" w:cs="宋体"/>
          <w:color w:val="auto"/>
          <w:szCs w:val="20"/>
          <w:highlight w:val="none"/>
          <w:u w:val="single"/>
        </w:rPr>
        <w:t xml:space="preserve"> </w:t>
      </w:r>
    </w:p>
    <w:p w14:paraId="15B75AB3">
      <w:pPr>
        <w:pStyle w:val="15"/>
        <w:spacing w:line="360" w:lineRule="auto"/>
        <w:ind w:firstLine="420"/>
        <w:rPr>
          <w:rFonts w:hAnsi="宋体" w:cs="宋体"/>
          <w:color w:val="auto"/>
          <w:szCs w:val="20"/>
          <w:highlight w:val="none"/>
        </w:rPr>
      </w:pPr>
      <w:r>
        <w:rPr>
          <w:rFonts w:hint="eastAsia" w:hAnsi="宋体" w:cs="宋体"/>
          <w:color w:val="auto"/>
          <w:szCs w:val="20"/>
          <w:highlight w:val="none"/>
        </w:rPr>
        <w:t>地址：</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p>
    <w:p w14:paraId="6735E6F4">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电话：</w:t>
      </w:r>
      <w:r>
        <w:rPr>
          <w:rFonts w:hint="eastAsia" w:hAnsi="宋体" w:cs="宋体"/>
          <w:color w:val="auto"/>
          <w:szCs w:val="20"/>
          <w:highlight w:val="none"/>
          <w:u w:val="single"/>
        </w:rPr>
        <w:t xml:space="preserve">                                      　　　　　　　　　</w:t>
      </w:r>
    </w:p>
    <w:p w14:paraId="00DD63E9">
      <w:pPr>
        <w:pStyle w:val="15"/>
        <w:spacing w:line="360" w:lineRule="auto"/>
        <w:ind w:firstLine="420"/>
        <w:rPr>
          <w:rFonts w:hAnsi="宋体" w:cs="宋体"/>
          <w:color w:val="auto"/>
          <w:szCs w:val="20"/>
          <w:highlight w:val="none"/>
        </w:rPr>
      </w:pPr>
      <w:r>
        <w:rPr>
          <w:rFonts w:hint="eastAsia" w:hAnsi="宋体" w:cs="宋体"/>
          <w:color w:val="auto"/>
          <w:szCs w:val="20"/>
          <w:highlight w:val="none"/>
        </w:rPr>
        <w:t>传真：</w:t>
      </w:r>
      <w:r>
        <w:rPr>
          <w:rFonts w:hint="eastAsia" w:hAnsi="宋体" w:cs="宋体"/>
          <w:color w:val="auto"/>
          <w:szCs w:val="20"/>
          <w:highlight w:val="none"/>
          <w:u w:val="single"/>
        </w:rPr>
        <w:t>　　　　　　　　　　　　　　　　　　　　　　　　　　　　</w:t>
      </w:r>
    </w:p>
    <w:p w14:paraId="78615925">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邮政编码：</w:t>
      </w:r>
      <w:r>
        <w:rPr>
          <w:rFonts w:hint="eastAsia" w:hAnsi="宋体" w:cs="宋体"/>
          <w:color w:val="auto"/>
          <w:szCs w:val="20"/>
          <w:highlight w:val="none"/>
          <w:u w:val="single"/>
        </w:rPr>
        <w:t xml:space="preserve">                                                    </w:t>
      </w:r>
    </w:p>
    <w:p w14:paraId="3D312FB4">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开户名称：</w:t>
      </w:r>
      <w:r>
        <w:rPr>
          <w:rFonts w:hint="eastAsia" w:hAnsi="宋体" w:cs="宋体"/>
          <w:color w:val="auto"/>
          <w:szCs w:val="20"/>
          <w:highlight w:val="none"/>
          <w:u w:val="single"/>
        </w:rPr>
        <w:t xml:space="preserve">                                                    </w:t>
      </w:r>
    </w:p>
    <w:p w14:paraId="0744112C">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开户银行：</w:t>
      </w:r>
      <w:r>
        <w:rPr>
          <w:rFonts w:hint="eastAsia" w:hAnsi="宋体" w:cs="宋体"/>
          <w:color w:val="auto"/>
          <w:szCs w:val="20"/>
          <w:highlight w:val="none"/>
          <w:u w:val="single"/>
        </w:rPr>
        <w:t xml:space="preserve">                                                    </w:t>
      </w:r>
    </w:p>
    <w:p w14:paraId="26804DFC">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银行账号：</w:t>
      </w:r>
      <w:r>
        <w:rPr>
          <w:rFonts w:hint="eastAsia" w:hAnsi="宋体" w:cs="宋体"/>
          <w:color w:val="auto"/>
          <w:szCs w:val="20"/>
          <w:highlight w:val="none"/>
          <w:u w:val="single"/>
        </w:rPr>
        <w:t xml:space="preserve">                                                    </w:t>
      </w:r>
    </w:p>
    <w:p w14:paraId="31EF0F78">
      <w:pPr>
        <w:pStyle w:val="13"/>
        <w:tabs>
          <w:tab w:val="left" w:pos="939"/>
        </w:tabs>
        <w:spacing w:line="360" w:lineRule="auto"/>
        <w:ind w:left="141" w:leftChars="67" w:firstLine="300" w:firstLineChars="150"/>
        <w:rPr>
          <w:rFonts w:ascii="宋体" w:hAnsi="宋体" w:cs="宋体"/>
          <w:color w:val="auto"/>
          <w:sz w:val="20"/>
          <w:szCs w:val="20"/>
          <w:highlight w:val="none"/>
        </w:rPr>
      </w:pPr>
      <w:r>
        <w:rPr>
          <w:rFonts w:hint="eastAsia" w:ascii="宋体" w:hAnsi="宋体" w:cs="宋体"/>
          <w:color w:val="auto"/>
          <w:sz w:val="20"/>
          <w:szCs w:val="20"/>
          <w:highlight w:val="none"/>
        </w:rPr>
        <w:t>特此承诺。</w:t>
      </w:r>
    </w:p>
    <w:p w14:paraId="09D1A51F">
      <w:pPr>
        <w:spacing w:line="360" w:lineRule="auto"/>
        <w:jc w:val="left"/>
        <w:rPr>
          <w:rFonts w:ascii="宋体" w:hAnsi="宋体" w:cs="宋体"/>
          <w:color w:val="auto"/>
          <w:szCs w:val="21"/>
          <w:highlight w:val="none"/>
        </w:rPr>
      </w:pPr>
    </w:p>
    <w:p w14:paraId="52B64307">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942C505">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4F9BD24">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14:paraId="1EBB0C14">
      <w:pPr>
        <w:autoSpaceDE w:val="0"/>
        <w:autoSpaceDN w:val="0"/>
        <w:spacing w:line="360" w:lineRule="auto"/>
        <w:ind w:firstLine="6480" w:firstLineChars="2700"/>
        <w:rPr>
          <w:rFonts w:ascii="宋体" w:hAnsi="宋体" w:cs="宋体"/>
          <w:color w:val="auto"/>
          <w:kern w:val="0"/>
          <w:sz w:val="24"/>
          <w:highlight w:val="none"/>
          <w:lang w:val="zh-CN"/>
        </w:rPr>
      </w:pPr>
    </w:p>
    <w:p w14:paraId="2D86B9E5">
      <w:pPr>
        <w:spacing w:line="520" w:lineRule="exact"/>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14:paraId="351F79B7">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bookmarkStart w:id="101" w:name="PO_3000001868_PM002_11"/>
      <w:r>
        <w:rPr>
          <w:rFonts w:hint="eastAsia" w:ascii="宋体" w:hAnsi="宋体" w:cs="宋体"/>
          <w:color w:val="auto"/>
          <w:sz w:val="24"/>
          <w:highlight w:val="none"/>
          <w:u w:val="single"/>
        </w:rPr>
        <w:t>[项目名称]</w:t>
      </w:r>
      <w:bookmarkEnd w:id="101"/>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bookmarkStart w:id="102" w:name="PO_3000001868_PM001_11"/>
      <w:r>
        <w:rPr>
          <w:rFonts w:hint="eastAsia" w:ascii="宋体" w:hAnsi="宋体" w:cs="宋体"/>
          <w:color w:val="auto"/>
          <w:sz w:val="24"/>
          <w:highlight w:val="none"/>
          <w:u w:val="single"/>
        </w:rPr>
        <w:t>[项目编号]</w:t>
      </w:r>
      <w:bookmarkEnd w:id="102"/>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F86A4D4">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4"/>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60"/>
        <w:gridCol w:w="2473"/>
        <w:gridCol w:w="957"/>
      </w:tblGrid>
      <w:tr w14:paraId="42EC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217C4049">
            <w:pPr>
              <w:rPr>
                <w:rFonts w:ascii="宋体" w:hAnsi="宋体" w:cs="宋体"/>
                <w:color w:val="auto"/>
                <w:szCs w:val="22"/>
                <w:highlight w:val="none"/>
              </w:rPr>
            </w:pPr>
            <w:r>
              <w:rPr>
                <w:rFonts w:hint="eastAsia" w:ascii="宋体" w:hAnsi="宋体" w:cs="宋体"/>
                <w:color w:val="auto"/>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0B6AB187">
            <w:pPr>
              <w:rPr>
                <w:rFonts w:ascii="宋体" w:hAnsi="宋体" w:cs="宋体"/>
                <w:color w:val="auto"/>
                <w:szCs w:val="22"/>
                <w:highlight w:val="none"/>
              </w:rPr>
            </w:pPr>
            <w:r>
              <w:rPr>
                <w:rFonts w:hint="eastAsia" w:ascii="宋体" w:hAnsi="宋体" w:cs="宋体"/>
                <w:color w:val="auto"/>
                <w:szCs w:val="22"/>
                <w:highlight w:val="none"/>
              </w:rPr>
              <w:t>服务名称</w:t>
            </w:r>
          </w:p>
        </w:tc>
        <w:tc>
          <w:tcPr>
            <w:tcW w:w="2063" w:type="dxa"/>
            <w:tcBorders>
              <w:top w:val="single" w:color="auto" w:sz="4" w:space="0"/>
              <w:left w:val="single" w:color="auto" w:sz="4" w:space="0"/>
              <w:bottom w:val="single" w:color="auto" w:sz="4" w:space="0"/>
              <w:right w:val="single" w:color="auto" w:sz="4" w:space="0"/>
            </w:tcBorders>
            <w:vAlign w:val="center"/>
          </w:tcPr>
          <w:p w14:paraId="4128899B">
            <w:pPr>
              <w:jc w:val="center"/>
              <w:rPr>
                <w:rFonts w:hint="eastAsia" w:ascii="宋体" w:hAnsi="宋体" w:eastAsia="宋体" w:cs="宋体"/>
                <w:color w:val="auto"/>
                <w:szCs w:val="22"/>
                <w:highlight w:val="none"/>
                <w:lang w:eastAsia="zh-CN"/>
              </w:rPr>
            </w:pPr>
            <w:r>
              <w:rPr>
                <w:rFonts w:hint="eastAsia" w:ascii="宋体" w:hAnsi="宋体" w:cs="宋体"/>
                <w:color w:val="auto"/>
                <w:szCs w:val="22"/>
                <w:highlight w:val="none"/>
              </w:rPr>
              <w:t>具体服务</w:t>
            </w:r>
            <w:r>
              <w:rPr>
                <w:rFonts w:hint="eastAsia" w:ascii="宋体" w:hAnsi="宋体" w:cs="宋体"/>
                <w:color w:val="auto"/>
                <w:szCs w:val="22"/>
                <w:highlight w:val="none"/>
                <w:lang w:val="en-US" w:eastAsia="zh-CN"/>
              </w:rPr>
              <w:t>参数</w:t>
            </w:r>
          </w:p>
        </w:tc>
        <w:tc>
          <w:tcPr>
            <w:tcW w:w="1080" w:type="dxa"/>
            <w:tcBorders>
              <w:top w:val="single" w:color="auto" w:sz="4" w:space="0"/>
              <w:left w:val="single" w:color="auto" w:sz="4" w:space="0"/>
              <w:bottom w:val="single" w:color="auto" w:sz="4" w:space="0"/>
              <w:right w:val="single" w:color="auto" w:sz="4" w:space="0"/>
            </w:tcBorders>
            <w:vAlign w:val="center"/>
          </w:tcPr>
          <w:p w14:paraId="72BE5675">
            <w:pPr>
              <w:jc w:val="center"/>
              <w:rPr>
                <w:rFonts w:ascii="宋体" w:hAnsi="宋体" w:cs="宋体"/>
                <w:color w:val="auto"/>
                <w:szCs w:val="22"/>
                <w:highlight w:val="none"/>
              </w:rPr>
            </w:pPr>
            <w:r>
              <w:rPr>
                <w:rFonts w:hint="eastAsia" w:ascii="宋体" w:hAnsi="宋体" w:cs="宋体"/>
                <w:color w:val="auto"/>
                <w:szCs w:val="22"/>
                <w:highlight w:val="none"/>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129AD060">
            <w:pPr>
              <w:jc w:val="center"/>
              <w:rPr>
                <w:rFonts w:ascii="宋体" w:hAnsi="宋体" w:cs="宋体"/>
                <w:color w:val="auto"/>
                <w:szCs w:val="22"/>
                <w:highlight w:val="none"/>
              </w:rPr>
            </w:pPr>
            <w:r>
              <w:rPr>
                <w:rFonts w:hint="eastAsia" w:ascii="宋体" w:hAnsi="宋体" w:cs="宋体"/>
                <w:color w:val="auto"/>
                <w:szCs w:val="22"/>
                <w:highlight w:val="none"/>
                <w:lang w:val="en-US" w:eastAsia="zh-CN"/>
              </w:rPr>
              <w:t>竞标</w:t>
            </w:r>
            <w:r>
              <w:rPr>
                <w:rFonts w:hint="eastAsia" w:ascii="宋体" w:hAnsi="宋体" w:cs="宋体"/>
                <w:color w:val="auto"/>
                <w:szCs w:val="22"/>
                <w:highlight w:val="none"/>
              </w:rPr>
              <w:t>报价（</w:t>
            </w:r>
            <w:r>
              <w:rPr>
                <w:rFonts w:hint="eastAsia" w:ascii="宋体" w:hAnsi="宋体" w:cs="宋体"/>
                <w:color w:val="auto"/>
                <w:szCs w:val="22"/>
                <w:highlight w:val="none"/>
                <w:lang w:val="en-US" w:eastAsia="zh-CN"/>
              </w:rPr>
              <w:t>元</w:t>
            </w:r>
            <w:r>
              <w:rPr>
                <w:rFonts w:hint="eastAsia" w:ascii="宋体" w:hAnsi="宋体" w:cs="宋体"/>
                <w:color w:val="auto"/>
                <w:szCs w:val="22"/>
                <w:highlight w:val="none"/>
              </w:rPr>
              <w:t>）</w:t>
            </w:r>
          </w:p>
        </w:tc>
        <w:tc>
          <w:tcPr>
            <w:tcW w:w="2473" w:type="dxa"/>
            <w:tcBorders>
              <w:top w:val="single" w:color="auto" w:sz="4" w:space="0"/>
              <w:left w:val="single" w:color="auto" w:sz="4" w:space="0"/>
              <w:bottom w:val="single" w:color="auto" w:sz="4" w:space="0"/>
              <w:right w:val="single" w:color="auto" w:sz="4" w:space="0"/>
            </w:tcBorders>
            <w:vAlign w:val="center"/>
          </w:tcPr>
          <w:p w14:paraId="63DEEB44">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服务期限</w:t>
            </w:r>
          </w:p>
        </w:tc>
        <w:tc>
          <w:tcPr>
            <w:tcW w:w="957" w:type="dxa"/>
            <w:tcBorders>
              <w:top w:val="single" w:color="auto" w:sz="4" w:space="0"/>
              <w:left w:val="single" w:color="auto" w:sz="4" w:space="0"/>
              <w:bottom w:val="single" w:color="auto" w:sz="4" w:space="0"/>
              <w:right w:val="single" w:color="auto" w:sz="4" w:space="0"/>
            </w:tcBorders>
            <w:vAlign w:val="center"/>
          </w:tcPr>
          <w:p w14:paraId="338913C7">
            <w:pPr>
              <w:rPr>
                <w:rFonts w:ascii="宋体" w:hAnsi="宋体" w:cs="宋体"/>
                <w:color w:val="auto"/>
                <w:szCs w:val="22"/>
                <w:highlight w:val="none"/>
              </w:rPr>
            </w:pPr>
            <w:r>
              <w:rPr>
                <w:rFonts w:hint="eastAsia" w:ascii="宋体" w:hAnsi="宋体" w:cs="宋体"/>
                <w:color w:val="auto"/>
                <w:szCs w:val="22"/>
                <w:highlight w:val="none"/>
              </w:rPr>
              <w:t>备注</w:t>
            </w:r>
          </w:p>
        </w:tc>
      </w:tr>
      <w:tr w14:paraId="734C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1A9E3EFB">
            <w:pPr>
              <w:rPr>
                <w:rFonts w:ascii="宋体" w:hAnsi="宋体" w:cs="宋体"/>
                <w:color w:val="auto"/>
                <w:szCs w:val="22"/>
                <w:highlight w:val="none"/>
              </w:rPr>
            </w:pPr>
            <w:r>
              <w:rPr>
                <w:rFonts w:hint="eastAsia" w:ascii="宋体" w:hAnsi="宋体" w:cs="宋体"/>
                <w:color w:val="auto"/>
                <w:szCs w:val="22"/>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14:paraId="44320184">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52627367">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9B9F1E7">
            <w:pPr>
              <w:jc w:val="cente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113884">
            <w:pPr>
              <w:rPr>
                <w:rFonts w:ascii="宋体" w:hAnsi="宋体" w:cs="宋体"/>
                <w:color w:val="auto"/>
                <w:szCs w:val="22"/>
                <w:highlight w:val="none"/>
              </w:rPr>
            </w:pPr>
            <w:r>
              <w:rPr>
                <w:rFonts w:hint="eastAsia" w:ascii="宋体" w:hAnsi="宋体" w:cs="宋体"/>
                <w:color w:val="auto"/>
                <w:szCs w:val="22"/>
                <w:highlight w:val="none"/>
              </w:rPr>
              <w:t xml:space="preserve"> </w:t>
            </w:r>
            <w:r>
              <w:rPr>
                <w:rFonts w:ascii="宋体" w:hAnsi="宋体" w:cs="宋体"/>
                <w:color w:val="auto"/>
                <w:szCs w:val="22"/>
                <w:highlight w:val="none"/>
              </w:rPr>
              <w:t xml:space="preserve">      </w:t>
            </w:r>
          </w:p>
        </w:tc>
        <w:tc>
          <w:tcPr>
            <w:tcW w:w="2473" w:type="dxa"/>
            <w:tcBorders>
              <w:top w:val="single" w:color="auto" w:sz="4" w:space="0"/>
              <w:left w:val="single" w:color="auto" w:sz="4" w:space="0"/>
              <w:right w:val="single" w:color="auto" w:sz="4" w:space="0"/>
            </w:tcBorders>
            <w:vAlign w:val="center"/>
          </w:tcPr>
          <w:p w14:paraId="36054088">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75384A83">
            <w:pP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报三年总租金，且租金总和不得超过396000元。</w:t>
            </w:r>
          </w:p>
        </w:tc>
      </w:tr>
      <w:tr w14:paraId="173F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497C0198">
            <w:pP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2</w:t>
            </w:r>
          </w:p>
        </w:tc>
        <w:tc>
          <w:tcPr>
            <w:tcW w:w="1259" w:type="dxa"/>
            <w:tcBorders>
              <w:top w:val="single" w:color="auto" w:sz="4" w:space="0"/>
              <w:left w:val="single" w:color="auto" w:sz="4" w:space="0"/>
              <w:bottom w:val="single" w:color="auto" w:sz="4" w:space="0"/>
              <w:right w:val="single" w:color="auto" w:sz="4" w:space="0"/>
            </w:tcBorders>
            <w:vAlign w:val="center"/>
          </w:tcPr>
          <w:p w14:paraId="5188FAFC">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5C4E6480">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37BC9BB">
            <w:pPr>
              <w:jc w:val="center"/>
              <w:rPr>
                <w:rFonts w:hint="eastAsia"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E1397A">
            <w:pPr>
              <w:rPr>
                <w:rFonts w:hint="eastAsia" w:ascii="宋体" w:hAnsi="宋体" w:cs="宋体"/>
                <w:color w:val="auto"/>
                <w:szCs w:val="22"/>
                <w:highlight w:val="none"/>
              </w:rPr>
            </w:pPr>
          </w:p>
        </w:tc>
        <w:tc>
          <w:tcPr>
            <w:tcW w:w="2473" w:type="dxa"/>
            <w:tcBorders>
              <w:left w:val="single" w:color="auto" w:sz="4" w:space="0"/>
              <w:right w:val="single" w:color="auto" w:sz="4" w:space="0"/>
            </w:tcBorders>
            <w:vAlign w:val="center"/>
          </w:tcPr>
          <w:p w14:paraId="23190641">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9C749B6">
            <w:pPr>
              <w:rPr>
                <w:rFonts w:ascii="宋体" w:hAnsi="宋体" w:cs="宋体"/>
                <w:color w:val="auto"/>
                <w:szCs w:val="22"/>
                <w:highlight w:val="none"/>
              </w:rPr>
            </w:pPr>
          </w:p>
        </w:tc>
      </w:tr>
      <w:tr w14:paraId="4E82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1D3F89BB">
            <w:pP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3</w:t>
            </w:r>
          </w:p>
        </w:tc>
        <w:tc>
          <w:tcPr>
            <w:tcW w:w="1259" w:type="dxa"/>
            <w:tcBorders>
              <w:top w:val="single" w:color="auto" w:sz="4" w:space="0"/>
              <w:left w:val="single" w:color="auto" w:sz="4" w:space="0"/>
              <w:bottom w:val="single" w:color="auto" w:sz="4" w:space="0"/>
              <w:right w:val="single" w:color="auto" w:sz="4" w:space="0"/>
            </w:tcBorders>
            <w:vAlign w:val="center"/>
          </w:tcPr>
          <w:p w14:paraId="0EA75DA1">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2C82FDC6">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8774478">
            <w:pPr>
              <w:jc w:val="center"/>
              <w:rPr>
                <w:rFonts w:hint="eastAsia"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5C902F">
            <w:pPr>
              <w:rPr>
                <w:rFonts w:hint="eastAsia" w:ascii="宋体" w:hAnsi="宋体" w:cs="宋体"/>
                <w:color w:val="auto"/>
                <w:szCs w:val="22"/>
                <w:highlight w:val="none"/>
              </w:rPr>
            </w:pPr>
          </w:p>
        </w:tc>
        <w:tc>
          <w:tcPr>
            <w:tcW w:w="2473" w:type="dxa"/>
            <w:tcBorders>
              <w:left w:val="single" w:color="auto" w:sz="4" w:space="0"/>
              <w:right w:val="single" w:color="auto" w:sz="4" w:space="0"/>
            </w:tcBorders>
            <w:vAlign w:val="center"/>
          </w:tcPr>
          <w:p w14:paraId="3DDA8E12">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9C3B71A">
            <w:pPr>
              <w:rPr>
                <w:rFonts w:ascii="宋体" w:hAnsi="宋体" w:cs="宋体"/>
                <w:color w:val="auto"/>
                <w:szCs w:val="22"/>
                <w:highlight w:val="none"/>
              </w:rPr>
            </w:pPr>
          </w:p>
        </w:tc>
      </w:tr>
      <w:tr w14:paraId="7581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42EEBE77">
            <w:pP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4</w:t>
            </w:r>
          </w:p>
        </w:tc>
        <w:tc>
          <w:tcPr>
            <w:tcW w:w="1259" w:type="dxa"/>
            <w:tcBorders>
              <w:top w:val="single" w:color="auto" w:sz="4" w:space="0"/>
              <w:left w:val="single" w:color="auto" w:sz="4" w:space="0"/>
              <w:bottom w:val="single" w:color="auto" w:sz="4" w:space="0"/>
              <w:right w:val="single" w:color="auto" w:sz="4" w:space="0"/>
            </w:tcBorders>
            <w:vAlign w:val="center"/>
          </w:tcPr>
          <w:p w14:paraId="1B8E45E3">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5E0B0F80">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350E302">
            <w:pPr>
              <w:jc w:val="center"/>
              <w:rPr>
                <w:rFonts w:hint="eastAsia"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295B3E">
            <w:pPr>
              <w:rPr>
                <w:rFonts w:hint="eastAsia" w:ascii="宋体" w:hAnsi="宋体" w:cs="宋体"/>
                <w:color w:val="auto"/>
                <w:szCs w:val="22"/>
                <w:highlight w:val="none"/>
              </w:rPr>
            </w:pPr>
          </w:p>
        </w:tc>
        <w:tc>
          <w:tcPr>
            <w:tcW w:w="2473" w:type="dxa"/>
            <w:tcBorders>
              <w:left w:val="single" w:color="auto" w:sz="4" w:space="0"/>
              <w:right w:val="single" w:color="auto" w:sz="4" w:space="0"/>
            </w:tcBorders>
            <w:vAlign w:val="center"/>
          </w:tcPr>
          <w:p w14:paraId="68DAFF37">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85A527F">
            <w:pPr>
              <w:rPr>
                <w:rFonts w:ascii="宋体" w:hAnsi="宋体" w:cs="宋体"/>
                <w:color w:val="auto"/>
                <w:szCs w:val="22"/>
                <w:highlight w:val="none"/>
              </w:rPr>
            </w:pPr>
          </w:p>
        </w:tc>
      </w:tr>
      <w:tr w14:paraId="67C4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6621D1A7">
            <w:pPr>
              <w:rPr>
                <w:rFonts w:hint="default" w:ascii="宋体" w:hAnsi="宋体" w:cs="宋体"/>
                <w:color w:val="auto"/>
                <w:szCs w:val="22"/>
                <w:highlight w:val="none"/>
                <w:lang w:val="en-US" w:eastAsia="zh-CN"/>
              </w:rPr>
            </w:pPr>
            <w:r>
              <w:rPr>
                <w:rFonts w:hint="eastAsia" w:ascii="宋体" w:hAnsi="宋体" w:cs="宋体"/>
                <w:color w:val="auto"/>
                <w:szCs w:val="22"/>
                <w:highlight w:val="none"/>
                <w:lang w:val="en-US" w:eastAsia="zh-CN"/>
              </w:rPr>
              <w:t>5</w:t>
            </w:r>
          </w:p>
        </w:tc>
        <w:tc>
          <w:tcPr>
            <w:tcW w:w="1259" w:type="dxa"/>
            <w:tcBorders>
              <w:top w:val="single" w:color="auto" w:sz="4" w:space="0"/>
              <w:left w:val="single" w:color="auto" w:sz="4" w:space="0"/>
              <w:bottom w:val="single" w:color="auto" w:sz="4" w:space="0"/>
              <w:right w:val="single" w:color="auto" w:sz="4" w:space="0"/>
            </w:tcBorders>
            <w:vAlign w:val="center"/>
          </w:tcPr>
          <w:p w14:paraId="7BE490D1">
            <w:pP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2063" w:type="dxa"/>
            <w:tcBorders>
              <w:top w:val="single" w:color="auto" w:sz="4" w:space="0"/>
              <w:left w:val="single" w:color="auto" w:sz="4" w:space="0"/>
              <w:bottom w:val="single" w:color="auto" w:sz="4" w:space="0"/>
              <w:right w:val="single" w:color="auto" w:sz="4" w:space="0"/>
            </w:tcBorders>
            <w:vAlign w:val="center"/>
          </w:tcPr>
          <w:p w14:paraId="19562F66">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A9CBDDE">
            <w:pPr>
              <w:jc w:val="center"/>
              <w:rPr>
                <w:rFonts w:hint="eastAsia"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5A4ED0">
            <w:pPr>
              <w:rPr>
                <w:rFonts w:hint="eastAsia" w:ascii="宋体" w:hAnsi="宋体" w:cs="宋体"/>
                <w:color w:val="auto"/>
                <w:szCs w:val="22"/>
                <w:highlight w:val="none"/>
              </w:rPr>
            </w:pPr>
          </w:p>
        </w:tc>
        <w:tc>
          <w:tcPr>
            <w:tcW w:w="2473" w:type="dxa"/>
            <w:tcBorders>
              <w:left w:val="single" w:color="auto" w:sz="4" w:space="0"/>
              <w:bottom w:val="single" w:color="auto" w:sz="4" w:space="0"/>
              <w:right w:val="single" w:color="auto" w:sz="4" w:space="0"/>
            </w:tcBorders>
            <w:vAlign w:val="center"/>
          </w:tcPr>
          <w:p w14:paraId="0AAE95D8">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C134575">
            <w:pPr>
              <w:rPr>
                <w:rFonts w:ascii="宋体" w:hAnsi="宋体" w:cs="宋体"/>
                <w:color w:val="auto"/>
                <w:szCs w:val="22"/>
                <w:highlight w:val="none"/>
              </w:rPr>
            </w:pPr>
          </w:p>
        </w:tc>
      </w:tr>
      <w:tr w14:paraId="42B5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7"/>
            <w:tcBorders>
              <w:top w:val="single" w:color="auto" w:sz="4" w:space="0"/>
              <w:left w:val="single" w:color="auto" w:sz="4" w:space="0"/>
              <w:bottom w:val="single" w:color="auto" w:sz="4" w:space="0"/>
              <w:right w:val="single" w:color="auto" w:sz="4" w:space="0"/>
            </w:tcBorders>
          </w:tcPr>
          <w:p w14:paraId="2F69BD03">
            <w:pPr>
              <w:rPr>
                <w:rFonts w:ascii="宋体" w:hAnsi="宋体" w:cs="宋体"/>
                <w:color w:val="auto"/>
                <w:szCs w:val="22"/>
                <w:highlight w:val="none"/>
              </w:rPr>
            </w:pPr>
            <w:r>
              <w:rPr>
                <w:rFonts w:hint="eastAsia" w:ascii="宋体" w:hAnsi="宋体" w:cs="宋体"/>
                <w:color w:val="auto"/>
                <w:szCs w:val="22"/>
                <w:highlight w:val="none"/>
              </w:rPr>
              <w:t>报价合计（包含税费等所有费用）：</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大写）人民币</w:t>
            </w:r>
            <w:r>
              <w:rPr>
                <w:rFonts w:hint="eastAsia" w:ascii="宋体" w:hAnsi="宋体" w:cs="宋体"/>
                <w:color w:val="auto"/>
                <w:szCs w:val="22"/>
                <w:highlight w:val="none"/>
              </w:rPr>
              <w:t xml:space="preserve">    </w:t>
            </w:r>
            <w:r>
              <w:rPr>
                <w:rFonts w:ascii="宋体" w:hAnsi="宋体" w:cs="宋体"/>
                <w:color w:val="auto"/>
                <w:szCs w:val="22"/>
                <w:highlight w:val="none"/>
              </w:rPr>
              <w:t xml:space="preserve">  </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 xml:space="preserve">     元）</w:t>
            </w:r>
            <w:r>
              <w:rPr>
                <w:rFonts w:hint="eastAsia" w:ascii="宋体" w:hAnsi="宋体" w:cs="宋体"/>
                <w:color w:val="auto"/>
                <w:szCs w:val="22"/>
                <w:highlight w:val="none"/>
              </w:rPr>
              <w:t xml:space="preserve">                                 </w:t>
            </w:r>
          </w:p>
        </w:tc>
      </w:tr>
      <w:tr w14:paraId="212E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7"/>
            <w:tcBorders>
              <w:top w:val="single" w:color="auto" w:sz="4" w:space="0"/>
              <w:left w:val="single" w:color="auto" w:sz="4" w:space="0"/>
              <w:bottom w:val="single" w:color="auto" w:sz="4" w:space="0"/>
              <w:right w:val="single" w:color="auto" w:sz="4" w:space="0"/>
            </w:tcBorders>
          </w:tcPr>
          <w:p w14:paraId="2F1BD77D">
            <w:pPr>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39C8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7"/>
            <w:tcBorders>
              <w:top w:val="single" w:color="auto" w:sz="4" w:space="0"/>
              <w:left w:val="single" w:color="auto" w:sz="4" w:space="0"/>
              <w:bottom w:val="single" w:color="auto" w:sz="4" w:space="0"/>
              <w:right w:val="single" w:color="auto" w:sz="4" w:space="0"/>
            </w:tcBorders>
          </w:tcPr>
          <w:p w14:paraId="37A98297">
            <w:pPr>
              <w:rPr>
                <w:rFonts w:ascii="宋体" w:hAnsi="宋体" w:cs="宋体"/>
                <w:color w:val="auto"/>
                <w:szCs w:val="22"/>
                <w:highlight w:val="none"/>
              </w:rPr>
            </w:pPr>
            <w:r>
              <w:rPr>
                <w:rFonts w:hint="eastAsia" w:ascii="宋体" w:hAnsi="宋体" w:cs="宋体"/>
                <w:color w:val="auto"/>
                <w:szCs w:val="22"/>
                <w:highlight w:val="none"/>
              </w:rPr>
              <w:t>验收标准：</w:t>
            </w:r>
          </w:p>
        </w:tc>
      </w:tr>
      <w:tr w14:paraId="49E1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7"/>
            <w:tcBorders>
              <w:top w:val="single" w:color="auto" w:sz="4" w:space="0"/>
              <w:left w:val="single" w:color="auto" w:sz="4" w:space="0"/>
              <w:bottom w:val="single" w:color="auto" w:sz="4" w:space="0"/>
              <w:right w:val="single" w:color="auto" w:sz="4" w:space="0"/>
            </w:tcBorders>
          </w:tcPr>
          <w:p w14:paraId="3F633938">
            <w:pPr>
              <w:rPr>
                <w:rFonts w:ascii="宋体" w:hAnsi="宋体" w:cs="宋体"/>
                <w:color w:val="auto"/>
                <w:szCs w:val="22"/>
                <w:highlight w:val="none"/>
              </w:rPr>
            </w:pPr>
            <w:r>
              <w:rPr>
                <w:rFonts w:hint="eastAsia" w:ascii="宋体" w:hAnsi="宋体" w:cs="宋体"/>
                <w:color w:val="auto"/>
                <w:szCs w:val="22"/>
                <w:highlight w:val="none"/>
              </w:rPr>
              <w:t>优惠及其它：</w:t>
            </w:r>
          </w:p>
        </w:tc>
      </w:tr>
    </w:tbl>
    <w:p w14:paraId="2AD7C457">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1D4FFBDB">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14:paraId="761BF7C2">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14:paraId="7047598B">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3、以上表格要求细分项目及报价，在“具体服务内容”一栏中，填写具体服务范围、服务标准。</w:t>
      </w:r>
    </w:p>
    <w:p w14:paraId="58A25CD9">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19DA4F62">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235FC0F">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39A530F">
      <w:pPr>
        <w:pStyle w:val="15"/>
        <w:spacing w:line="500" w:lineRule="exact"/>
        <w:ind w:firstLine="6360" w:firstLineChars="2650"/>
        <w:rPr>
          <w:rFonts w:hint="eastAsia" w:ascii="宋体" w:hAnsi="宋体" w:eastAsia="宋体" w:cs="宋体"/>
          <w:color w:val="auto"/>
          <w:kern w:val="0"/>
          <w:sz w:val="24"/>
          <w:szCs w:val="21"/>
          <w:highlight w:val="none"/>
          <w:lang w:val="en-US" w:eastAsia="zh-CN"/>
        </w:rPr>
        <w:sectPr>
          <w:pgSz w:w="11910" w:h="16840"/>
          <w:pgMar w:top="1340" w:right="1500" w:bottom="280" w:left="1680" w:header="720" w:footer="720" w:gutter="0"/>
          <w:cols w:space="720" w:num="1"/>
        </w:sectPr>
      </w:pPr>
      <w:r>
        <w:rPr>
          <w:rFonts w:hint="eastAsia" w:hAnsi="宋体" w:cs="宋体"/>
          <w:color w:val="auto"/>
          <w:sz w:val="24"/>
          <w:highlight w:val="none"/>
          <w:lang w:val="zh-CN"/>
        </w:rPr>
        <w:t xml:space="preserve">日期：  年  月   </w:t>
      </w:r>
      <w:r>
        <w:rPr>
          <w:rFonts w:hint="eastAsia" w:hAnsi="宋体" w:cs="宋体"/>
          <w:color w:val="auto"/>
          <w:sz w:val="24"/>
          <w:highlight w:val="none"/>
          <w:lang w:val="en-US" w:eastAsia="zh-CN"/>
        </w:rPr>
        <w:t>日</w:t>
      </w:r>
    </w:p>
    <w:p w14:paraId="73C333E5">
      <w:pPr>
        <w:pStyle w:val="3"/>
        <w:jc w:val="center"/>
        <w:rPr>
          <w:rFonts w:ascii="宋体" w:hAnsi="宋体" w:cs="宋体"/>
          <w:b w:val="0"/>
          <w:color w:val="auto"/>
          <w:highlight w:val="none"/>
        </w:rPr>
      </w:pPr>
      <w:bookmarkStart w:id="103" w:name="_Toc35611516"/>
      <w:bookmarkEnd w:id="103"/>
      <w:bookmarkStart w:id="104" w:name="_Toc35611438"/>
      <w:bookmarkEnd w:id="104"/>
      <w:bookmarkStart w:id="105" w:name="_Toc44229899"/>
      <w:bookmarkEnd w:id="105"/>
      <w:bookmarkStart w:id="106" w:name="_Toc31728084"/>
      <w:bookmarkEnd w:id="106"/>
      <w:bookmarkStart w:id="107" w:name="_Toc31723070"/>
      <w:bookmarkEnd w:id="107"/>
      <w:bookmarkStart w:id="108" w:name="_Toc15428"/>
      <w:bookmarkStart w:id="109" w:name="_Toc80205942"/>
      <w:r>
        <w:rPr>
          <w:rFonts w:hint="eastAsia" w:ascii="宋体" w:hAnsi="宋体" w:cs="宋体"/>
          <w:color w:val="auto"/>
          <w:highlight w:val="none"/>
        </w:rPr>
        <w:t>第五节 其他文书、文件格式</w:t>
      </w:r>
      <w:bookmarkEnd w:id="108"/>
      <w:bookmarkEnd w:id="109"/>
    </w:p>
    <w:p w14:paraId="61871FB2">
      <w:pPr>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3A800F2B">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7AAF8AE3">
      <w:pPr>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企业（单位）自愿参与政府投资政府采购的</w:t>
      </w:r>
      <w:bookmarkStart w:id="110" w:name="PO_3000001868_PM002_14"/>
      <w:r>
        <w:rPr>
          <w:rFonts w:hint="eastAsia" w:ascii="宋体" w:hAnsi="宋体" w:cs="宋体"/>
          <w:color w:val="auto"/>
          <w:sz w:val="30"/>
          <w:szCs w:val="30"/>
          <w:highlight w:val="none"/>
          <w:u w:val="single"/>
          <w:lang w:val="en"/>
        </w:rPr>
        <w:t>[项目名称]</w:t>
      </w:r>
      <w:bookmarkEnd w:id="110"/>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14:paraId="2B344B17">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775DD865">
      <w:pPr>
        <w:snapToGrid w:val="0"/>
        <w:spacing w:line="360" w:lineRule="auto"/>
        <w:ind w:left="5137" w:leftChars="1736" w:hanging="1491" w:hangingChars="825"/>
        <w:rPr>
          <w:rFonts w:ascii="宋体" w:hAnsi="宋体" w:cs="宋体"/>
          <w:b/>
          <w:color w:val="auto"/>
          <w:sz w:val="18"/>
          <w:szCs w:val="18"/>
          <w:highlight w:val="none"/>
        </w:rPr>
      </w:pPr>
    </w:p>
    <w:p w14:paraId="3475F9CD">
      <w:pPr>
        <w:snapToGrid w:val="0"/>
        <w:spacing w:line="360" w:lineRule="auto"/>
        <w:ind w:left="5137" w:leftChars="1736" w:hanging="1491" w:hangingChars="825"/>
        <w:rPr>
          <w:rFonts w:ascii="宋体" w:hAnsi="宋体" w:cs="宋体"/>
          <w:b/>
          <w:color w:val="auto"/>
          <w:sz w:val="18"/>
          <w:szCs w:val="18"/>
          <w:highlight w:val="none"/>
        </w:rPr>
      </w:pPr>
    </w:p>
    <w:p w14:paraId="3450F931">
      <w:pPr>
        <w:snapToGrid w:val="0"/>
        <w:spacing w:line="360" w:lineRule="auto"/>
        <w:ind w:left="5137" w:leftChars="1736" w:hanging="1491" w:hangingChars="825"/>
        <w:rPr>
          <w:rFonts w:ascii="宋体" w:hAnsi="宋体" w:cs="宋体"/>
          <w:b/>
          <w:color w:val="auto"/>
          <w:sz w:val="18"/>
          <w:szCs w:val="18"/>
          <w:highlight w:val="none"/>
        </w:rPr>
      </w:pPr>
    </w:p>
    <w:p w14:paraId="4E6267F5">
      <w:pPr>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66F0641E">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3A57C4F">
      <w:pPr>
        <w:widowControl/>
        <w:jc w:val="left"/>
        <w:rPr>
          <w:rFonts w:ascii="宋体" w:hAnsi="宋体" w:cs="宋体"/>
          <w:color w:val="auto"/>
          <w:sz w:val="24"/>
          <w:highlight w:val="none"/>
        </w:rPr>
        <w:sectPr>
          <w:pgSz w:w="11906" w:h="16838"/>
          <w:pgMar w:top="1134" w:right="1134" w:bottom="1134" w:left="1134" w:header="720" w:footer="720" w:gutter="0"/>
          <w:cols w:space="720" w:num="1"/>
          <w:docGrid w:type="lines" w:linePitch="331" w:charSpace="0"/>
        </w:sectPr>
      </w:pPr>
    </w:p>
    <w:p w14:paraId="147B440D">
      <w:pPr>
        <w:spacing w:line="520" w:lineRule="exact"/>
        <w:jc w:val="center"/>
        <w:rPr>
          <w:rFonts w:ascii="宋体" w:hAnsi="宋体" w:cs="宋体"/>
          <w:color w:val="auto"/>
          <w:sz w:val="24"/>
          <w:highlight w:val="none"/>
        </w:rPr>
      </w:pPr>
    </w:p>
    <w:p w14:paraId="62611A8E">
      <w:pPr>
        <w:spacing w:line="520" w:lineRule="exact"/>
        <w:jc w:val="center"/>
        <w:rPr>
          <w:rFonts w:ascii="宋体" w:hAnsi="宋体" w:cs="宋体"/>
          <w:color w:val="auto"/>
          <w:sz w:val="24"/>
          <w:highlight w:val="none"/>
        </w:rPr>
      </w:pPr>
    </w:p>
    <w:p w14:paraId="03EB68FF">
      <w:pPr>
        <w:spacing w:line="520" w:lineRule="exact"/>
        <w:jc w:val="center"/>
        <w:rPr>
          <w:rFonts w:ascii="宋体" w:hAnsi="宋体" w:cs="宋体"/>
          <w:color w:val="auto"/>
          <w:sz w:val="24"/>
          <w:highlight w:val="none"/>
        </w:rPr>
      </w:pPr>
    </w:p>
    <w:p w14:paraId="656948E1">
      <w:pPr>
        <w:spacing w:line="520" w:lineRule="exact"/>
        <w:jc w:val="center"/>
        <w:rPr>
          <w:rFonts w:ascii="宋体" w:hAnsi="宋体" w:cs="宋体"/>
          <w:color w:val="auto"/>
          <w:sz w:val="24"/>
          <w:highlight w:val="none"/>
        </w:rPr>
      </w:pPr>
    </w:p>
    <w:p w14:paraId="2732F6F8">
      <w:pPr>
        <w:spacing w:line="520" w:lineRule="exact"/>
        <w:jc w:val="center"/>
        <w:rPr>
          <w:rFonts w:ascii="宋体" w:hAnsi="宋体" w:cs="宋体"/>
          <w:color w:val="auto"/>
          <w:sz w:val="24"/>
          <w:highlight w:val="none"/>
        </w:rPr>
      </w:pPr>
    </w:p>
    <w:p w14:paraId="0E6043A1">
      <w:pPr>
        <w:pStyle w:val="2"/>
        <w:jc w:val="center"/>
        <w:rPr>
          <w:rFonts w:ascii="宋体" w:hAnsi="宋体" w:cs="宋体"/>
          <w:b w:val="0"/>
          <w:bCs w:val="0"/>
          <w:color w:val="auto"/>
          <w:highlight w:val="none"/>
        </w:rPr>
      </w:pPr>
      <w:bookmarkStart w:id="111" w:name="_Toc10609"/>
      <w:r>
        <w:rPr>
          <w:rFonts w:hint="eastAsia" w:ascii="宋体" w:hAnsi="宋体" w:cs="宋体"/>
          <w:b w:val="0"/>
          <w:bCs w:val="0"/>
          <w:color w:val="auto"/>
          <w:highlight w:val="none"/>
        </w:rPr>
        <w:t>第六章  合同文本</w:t>
      </w:r>
      <w:r>
        <w:rPr>
          <w:rFonts w:hint="eastAsia" w:ascii="宋体" w:hAnsi="宋体" w:cs="宋体"/>
          <w:b w:val="0"/>
          <w:bCs w:val="0"/>
          <w:color w:val="auto"/>
          <w:highlight w:val="none"/>
        </w:rPr>
        <w:br w:type="page"/>
      </w:r>
      <w:bookmarkEnd w:id="111"/>
    </w:p>
    <w:p w14:paraId="7212F7BD">
      <w:pPr>
        <w:rPr>
          <w:rFonts w:ascii="宋体" w:hAnsi="宋体" w:cs="宋体"/>
          <w:b/>
          <w:bCs/>
          <w:color w:val="auto"/>
          <w:highlight w:val="none"/>
        </w:rPr>
      </w:pPr>
      <w:r>
        <w:rPr>
          <w:rFonts w:hint="eastAsia" w:ascii="宋体" w:hAnsi="宋体" w:cs="宋体"/>
          <w:color w:val="auto"/>
          <w:sz w:val="24"/>
          <w:highlight w:val="none"/>
        </w:rPr>
        <w:t>“广西政府采购云平台”平台合同编号：</w:t>
      </w:r>
    </w:p>
    <w:p w14:paraId="34C26EDF">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w:t>
      </w:r>
      <w:r>
        <w:rPr>
          <w:rFonts w:hint="eastAsia" w:ascii="宋体" w:hAnsi="宋体" w:cs="宋体"/>
          <w:b/>
          <w:bCs/>
          <w:color w:val="auto"/>
          <w:sz w:val="52"/>
          <w:highlight w:val="none"/>
          <w:lang w:val="en-US" w:eastAsia="zh-CN"/>
        </w:rPr>
        <w:t xml:space="preserve"> 青 秀 区</w:t>
      </w:r>
      <w:r>
        <w:rPr>
          <w:rFonts w:hint="eastAsia" w:ascii="宋体" w:hAnsi="宋体" w:cs="宋体"/>
          <w:b/>
          <w:bCs/>
          <w:color w:val="auto"/>
          <w:sz w:val="52"/>
          <w:highlight w:val="none"/>
        </w:rPr>
        <w:t xml:space="preserve"> 政 府 采 购</w:t>
      </w:r>
    </w:p>
    <w:p w14:paraId="5A84D260">
      <w:pPr>
        <w:spacing w:line="360" w:lineRule="auto"/>
        <w:ind w:firstLine="420" w:firstLineChars="200"/>
        <w:rPr>
          <w:rFonts w:ascii="宋体" w:hAnsi="宋体" w:cs="宋体"/>
          <w:color w:val="auto"/>
          <w:highlight w:val="none"/>
        </w:rPr>
      </w:pPr>
    </w:p>
    <w:p w14:paraId="4C6253B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30D7B072">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bookmarkStart w:id="112" w:name="PO_3000001868_PM002_15"/>
      <w:r>
        <w:rPr>
          <w:rFonts w:hint="eastAsia" w:ascii="宋体" w:hAnsi="宋体" w:cs="宋体"/>
          <w:b/>
          <w:bCs/>
          <w:color w:val="auto"/>
          <w:sz w:val="44"/>
          <w:highlight w:val="none"/>
          <w:u w:val="single"/>
        </w:rPr>
        <w:t>[项目名称]</w:t>
      </w:r>
      <w:bookmarkEnd w:id="112"/>
      <w:r>
        <w:rPr>
          <w:rFonts w:hint="eastAsia" w:ascii="宋体" w:hAnsi="宋体" w:cs="宋体"/>
          <w:b/>
          <w:bCs/>
          <w:color w:val="auto"/>
          <w:sz w:val="44"/>
          <w:highlight w:val="none"/>
        </w:rPr>
        <w:t>合同</w:t>
      </w:r>
    </w:p>
    <w:p w14:paraId="55F1A7D5">
      <w:pPr>
        <w:spacing w:line="360" w:lineRule="auto"/>
        <w:jc w:val="center"/>
        <w:rPr>
          <w:rFonts w:ascii="宋体" w:hAnsi="宋体" w:cs="宋体"/>
          <w:b/>
          <w:bCs/>
          <w:color w:val="auto"/>
          <w:sz w:val="44"/>
          <w:highlight w:val="none"/>
        </w:rPr>
      </w:pPr>
    </w:p>
    <w:p w14:paraId="1DA9F876">
      <w:pPr>
        <w:spacing w:line="360" w:lineRule="auto"/>
        <w:ind w:firstLine="3507" w:firstLineChars="794"/>
        <w:rPr>
          <w:rFonts w:ascii="宋体" w:hAnsi="宋体" w:cs="宋体"/>
          <w:b/>
          <w:bCs/>
          <w:color w:val="auto"/>
          <w:sz w:val="44"/>
          <w:highlight w:val="none"/>
        </w:rPr>
      </w:pPr>
    </w:p>
    <w:p w14:paraId="18A0AC9F">
      <w:pPr>
        <w:spacing w:line="360" w:lineRule="auto"/>
        <w:ind w:firstLine="3507" w:firstLineChars="794"/>
        <w:rPr>
          <w:rFonts w:ascii="宋体" w:hAnsi="宋体" w:cs="宋体"/>
          <w:b/>
          <w:bCs/>
          <w:color w:val="auto"/>
          <w:sz w:val="44"/>
          <w:highlight w:val="none"/>
        </w:rPr>
      </w:pPr>
    </w:p>
    <w:p w14:paraId="33A9F164">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采购项目编号：</w:t>
      </w:r>
      <w:bookmarkStart w:id="113" w:name="PO_3000001868_PM001_12"/>
      <w:r>
        <w:rPr>
          <w:rFonts w:hint="eastAsia" w:ascii="宋体" w:hAnsi="宋体" w:cs="宋体"/>
          <w:b/>
          <w:color w:val="auto"/>
          <w:sz w:val="36"/>
          <w:szCs w:val="36"/>
          <w:highlight w:val="none"/>
          <w:u w:val="single"/>
        </w:rPr>
        <w:t>[项目编号]</w:t>
      </w:r>
      <w:bookmarkEnd w:id="113"/>
      <w:r>
        <w:rPr>
          <w:rFonts w:hint="eastAsia" w:ascii="宋体" w:hAnsi="宋体" w:cs="宋体"/>
          <w:b/>
          <w:color w:val="auto"/>
          <w:sz w:val="36"/>
          <w:szCs w:val="36"/>
          <w:highlight w:val="none"/>
          <w:u w:val="single"/>
        </w:rPr>
        <w:t xml:space="preserve">  </w:t>
      </w:r>
    </w:p>
    <w:p w14:paraId="43CBE5C6">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采购计划编号：</w:t>
      </w:r>
      <w:r>
        <w:rPr>
          <w:rFonts w:hint="eastAsia" w:ascii="宋体" w:hAnsi="宋体" w:cs="宋体"/>
          <w:b/>
          <w:color w:val="auto"/>
          <w:sz w:val="36"/>
          <w:szCs w:val="36"/>
          <w:highlight w:val="none"/>
          <w:u w:val="single"/>
        </w:rPr>
        <w:t xml:space="preserve"> </w:t>
      </w:r>
      <w:bookmarkStart w:id="114" w:name="PO_3000001868_PM001WMC001"/>
      <w:r>
        <w:rPr>
          <w:rFonts w:hint="eastAsia" w:ascii="宋体" w:hAnsi="宋体" w:cs="宋体"/>
          <w:b/>
          <w:color w:val="auto"/>
          <w:sz w:val="36"/>
          <w:szCs w:val="36"/>
          <w:highlight w:val="none"/>
          <w:u w:val="single"/>
        </w:rPr>
        <w:t>[采购计划文号（5）]</w:t>
      </w:r>
      <w:bookmarkEnd w:id="114"/>
      <w:r>
        <w:rPr>
          <w:rFonts w:hint="eastAsia" w:ascii="宋体" w:hAnsi="宋体" w:cs="宋体"/>
          <w:b/>
          <w:color w:val="auto"/>
          <w:sz w:val="36"/>
          <w:szCs w:val="36"/>
          <w:highlight w:val="none"/>
          <w:u w:val="single"/>
        </w:rPr>
        <w:t xml:space="preserve"> </w:t>
      </w:r>
    </w:p>
    <w:p w14:paraId="2766109C">
      <w:pPr>
        <w:ind w:firstLine="1308" w:firstLineChars="545"/>
        <w:rPr>
          <w:rFonts w:ascii="宋体" w:hAnsi="宋体" w:cs="宋体"/>
          <w:color w:val="auto"/>
          <w:sz w:val="24"/>
          <w:highlight w:val="none"/>
        </w:rPr>
      </w:pPr>
    </w:p>
    <w:p w14:paraId="0927ED46">
      <w:pPr>
        <w:ind w:firstLine="1995" w:firstLineChars="552"/>
        <w:rPr>
          <w:rFonts w:ascii="宋体" w:hAnsi="宋体" w:cs="宋体"/>
          <w:b/>
          <w:color w:val="auto"/>
          <w:sz w:val="36"/>
          <w:szCs w:val="36"/>
          <w:highlight w:val="none"/>
          <w:u w:val="single"/>
        </w:rPr>
      </w:pPr>
    </w:p>
    <w:p w14:paraId="2BDE0463">
      <w:pPr>
        <w:ind w:firstLine="1995" w:firstLineChars="552"/>
        <w:rPr>
          <w:rFonts w:ascii="宋体" w:hAnsi="宋体" w:cs="宋体"/>
          <w:b/>
          <w:color w:val="auto"/>
          <w:sz w:val="36"/>
          <w:szCs w:val="36"/>
          <w:highlight w:val="none"/>
          <w:u w:val="single"/>
        </w:rPr>
      </w:pPr>
    </w:p>
    <w:p w14:paraId="113C0006">
      <w:pPr>
        <w:tabs>
          <w:tab w:val="left" w:pos="7200"/>
        </w:tabs>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bookmarkStart w:id="115" w:name="PO_3000001868_PM026_4"/>
      <w:r>
        <w:rPr>
          <w:rFonts w:hint="eastAsia" w:ascii="宋体" w:hAnsi="宋体" w:cs="宋体"/>
          <w:b/>
          <w:color w:val="auto"/>
          <w:sz w:val="36"/>
          <w:szCs w:val="36"/>
          <w:highlight w:val="none"/>
          <w:u w:val="single"/>
        </w:rPr>
        <w:t>[采购人]</w:t>
      </w:r>
      <w:bookmarkEnd w:id="115"/>
      <w:r>
        <w:rPr>
          <w:rFonts w:hint="eastAsia" w:ascii="宋体" w:hAnsi="宋体" w:cs="宋体"/>
          <w:b/>
          <w:color w:val="auto"/>
          <w:sz w:val="36"/>
          <w:szCs w:val="36"/>
          <w:highlight w:val="none"/>
          <w:u w:val="single"/>
        </w:rPr>
        <w:t xml:space="preserve">  </w:t>
      </w:r>
    </w:p>
    <w:p w14:paraId="53DFAEF9">
      <w:pPr>
        <w:tabs>
          <w:tab w:val="left" w:pos="7380"/>
        </w:tabs>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01BD4F7D">
      <w:pPr>
        <w:tabs>
          <w:tab w:val="left" w:pos="7380"/>
        </w:tabs>
        <w:spacing w:line="360" w:lineRule="auto"/>
        <w:rPr>
          <w:rFonts w:ascii="宋体" w:hAnsi="宋体" w:cs="宋体"/>
          <w:b/>
          <w:bCs/>
          <w:color w:val="auto"/>
          <w:sz w:val="44"/>
          <w:highlight w:val="none"/>
        </w:rPr>
      </w:pPr>
    </w:p>
    <w:p w14:paraId="7090577D">
      <w:pPr>
        <w:tabs>
          <w:tab w:val="left" w:pos="7380"/>
        </w:tabs>
        <w:spacing w:line="360" w:lineRule="auto"/>
        <w:rPr>
          <w:rFonts w:ascii="宋体" w:hAnsi="宋体" w:cs="宋体"/>
          <w:b/>
          <w:bCs/>
          <w:color w:val="auto"/>
          <w:sz w:val="44"/>
          <w:highlight w:val="none"/>
        </w:rPr>
      </w:pPr>
    </w:p>
    <w:p w14:paraId="671615F6">
      <w:pPr>
        <w:tabs>
          <w:tab w:val="left" w:pos="7380"/>
        </w:tabs>
        <w:spacing w:line="360" w:lineRule="auto"/>
        <w:rPr>
          <w:rFonts w:ascii="宋体" w:hAnsi="宋体" w:cs="宋体"/>
          <w:b/>
          <w:bCs/>
          <w:color w:val="auto"/>
          <w:sz w:val="44"/>
          <w:highlight w:val="none"/>
        </w:rPr>
      </w:pPr>
    </w:p>
    <w:p w14:paraId="320E7647">
      <w:pPr>
        <w:tabs>
          <w:tab w:val="left" w:pos="7380"/>
        </w:tabs>
        <w:spacing w:line="360" w:lineRule="auto"/>
        <w:ind w:firstLine="3360" w:firstLineChars="1400"/>
        <w:rPr>
          <w:rFonts w:ascii="宋体" w:hAnsi="宋体" w:cs="宋体"/>
          <w:color w:val="auto"/>
          <w:sz w:val="24"/>
          <w:highlight w:val="none"/>
          <w:lang w:val="zh-CN"/>
        </w:rPr>
      </w:pPr>
      <w:r>
        <w:rPr>
          <w:rFonts w:hint="eastAsia" w:ascii="宋体" w:hAnsi="宋体" w:cs="宋体"/>
          <w:color w:val="auto"/>
          <w:sz w:val="24"/>
          <w:highlight w:val="none"/>
          <w:lang w:val="zh-CN"/>
        </w:rPr>
        <w:t>签订时间：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4DBB01C3">
      <w:pPr>
        <w:snapToGrid w:val="0"/>
        <w:spacing w:line="360" w:lineRule="auto"/>
        <w:jc w:val="center"/>
        <w:rPr>
          <w:rFonts w:ascii="宋体" w:hAnsi="宋体" w:cs="宋体"/>
          <w:b/>
          <w:color w:val="auto"/>
          <w:sz w:val="24"/>
          <w:highlight w:val="none"/>
        </w:rPr>
      </w:pPr>
      <w:r>
        <w:rPr>
          <w:rFonts w:hint="eastAsia" w:ascii="宋体" w:hAnsi="宋体" w:cs="宋体"/>
          <w:b/>
          <w:bCs/>
          <w:color w:val="auto"/>
          <w:sz w:val="44"/>
          <w:highlight w:val="none"/>
        </w:rPr>
        <w:br w:type="page"/>
      </w:r>
      <w:r>
        <w:rPr>
          <w:rFonts w:hint="eastAsia" w:ascii="宋体" w:hAnsi="宋体" w:cs="宋体"/>
          <w:b/>
          <w:color w:val="auto"/>
          <w:sz w:val="24"/>
          <w:highlight w:val="none"/>
        </w:rPr>
        <w:t>合同目录</w:t>
      </w:r>
    </w:p>
    <w:p w14:paraId="0C4D424D">
      <w:pPr>
        <w:snapToGrid w:val="0"/>
        <w:spacing w:line="360" w:lineRule="auto"/>
        <w:jc w:val="center"/>
        <w:rPr>
          <w:rFonts w:ascii="宋体" w:hAnsi="宋体" w:cs="宋体"/>
          <w:b/>
          <w:bCs/>
          <w:color w:val="auto"/>
          <w:sz w:val="44"/>
          <w:highlight w:val="none"/>
        </w:rPr>
      </w:pPr>
    </w:p>
    <w:p w14:paraId="524BA6C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2D3BA6D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32A378E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21EDAF3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64AE5FD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4.1成交通知书 …………………………………………………………………（页码）</w:t>
      </w:r>
    </w:p>
    <w:p w14:paraId="313D15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4.2采购文件服务需求一览表 …………………………………………………（页码）</w:t>
      </w:r>
    </w:p>
    <w:p w14:paraId="5E9FF31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4.3采购文件的更改通知（如有） ……………………………………………（页码）</w:t>
      </w:r>
    </w:p>
    <w:p w14:paraId="5E30B9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4.4响应函 ………………………………………………………………………（页码）</w:t>
      </w:r>
    </w:p>
    <w:p w14:paraId="7218034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4.5响应报价表 …………………………………………………………………（页码）</w:t>
      </w:r>
    </w:p>
    <w:p w14:paraId="754251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4.6响应服务技术资料表 ………………………………………………………（页码）</w:t>
      </w:r>
    </w:p>
    <w:p w14:paraId="6DE4164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57F169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4.8成交供应商澄清函（如有请提供） ………………………………………（页码）</w:t>
      </w:r>
    </w:p>
    <w:p w14:paraId="7F2E3E3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48CF88DE">
      <w:pPr>
        <w:snapToGrid w:val="0"/>
        <w:spacing w:line="360" w:lineRule="auto"/>
        <w:rPr>
          <w:rFonts w:ascii="宋体" w:hAnsi="宋体" w:cs="宋体"/>
          <w:color w:val="auto"/>
          <w:kern w:val="0"/>
          <w:sz w:val="24"/>
          <w:highlight w:val="none"/>
        </w:rPr>
      </w:pPr>
    </w:p>
    <w:p w14:paraId="4825DB81">
      <w:pPr>
        <w:widowControl/>
        <w:jc w:val="left"/>
        <w:rPr>
          <w:rFonts w:ascii="宋体" w:hAnsi="宋体" w:cs="宋体"/>
          <w:color w:val="auto"/>
          <w:kern w:val="0"/>
          <w:sz w:val="32"/>
          <w:szCs w:val="20"/>
          <w:highlight w:val="none"/>
        </w:rPr>
        <w:sectPr>
          <w:pgSz w:w="11906" w:h="16838"/>
          <w:pgMar w:top="1134" w:right="1134" w:bottom="1134" w:left="1134" w:header="720" w:footer="720" w:gutter="0"/>
          <w:cols w:space="720" w:num="1"/>
          <w:docGrid w:type="lines" w:linePitch="331" w:charSpace="0"/>
        </w:sectPr>
      </w:pPr>
    </w:p>
    <w:p w14:paraId="3F5AB7C8">
      <w:pPr>
        <w:pStyle w:val="36"/>
        <w:ind w:firstLine="562"/>
        <w:jc w:val="center"/>
        <w:outlineLvl w:val="1"/>
        <w:rPr>
          <w:rFonts w:ascii="宋体" w:hAnsi="宋体" w:cs="宋体"/>
          <w:b/>
          <w:color w:val="auto"/>
          <w:sz w:val="28"/>
          <w:szCs w:val="28"/>
          <w:highlight w:val="none"/>
        </w:rPr>
      </w:pPr>
      <w:bookmarkStart w:id="116" w:name="_Toc12590"/>
      <w:bookmarkStart w:id="117" w:name="_Toc80205944"/>
      <w:r>
        <w:rPr>
          <w:rFonts w:hint="eastAsia" w:ascii="宋体" w:hAnsi="宋体" w:cs="宋体"/>
          <w:b/>
          <w:color w:val="auto"/>
          <w:sz w:val="28"/>
          <w:szCs w:val="28"/>
          <w:highlight w:val="none"/>
        </w:rPr>
        <w:t>第一部分 合同书</w:t>
      </w:r>
      <w:bookmarkEnd w:id="116"/>
      <w:bookmarkEnd w:id="117"/>
    </w:p>
    <w:p w14:paraId="765E96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bookmarkStart w:id="118" w:name="PO_3000001868_PM026_5"/>
      <w:r>
        <w:rPr>
          <w:rFonts w:hint="eastAsia" w:ascii="宋体" w:hAnsi="宋体" w:cs="宋体"/>
          <w:color w:val="auto"/>
          <w:sz w:val="24"/>
          <w:highlight w:val="none"/>
          <w:u w:val="single"/>
        </w:rPr>
        <w:t>[采购人]</w:t>
      </w:r>
      <w:bookmarkEnd w:id="118"/>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单一来源采购</w:t>
      </w:r>
      <w:r>
        <w:rPr>
          <w:rFonts w:hint="eastAsia" w:ascii="宋体" w:hAnsi="宋体" w:cs="宋体"/>
          <w:color w:val="auto"/>
          <w:sz w:val="24"/>
          <w:highlight w:val="none"/>
          <w:u w:val="single"/>
        </w:rPr>
        <w:t xml:space="preserve">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（供应商名称）</w:t>
      </w:r>
      <w:r>
        <w:rPr>
          <w:rFonts w:hint="eastAsia" w:ascii="宋体" w:hAnsi="宋体" w:cs="宋体"/>
          <w:color w:val="auto"/>
          <w:sz w:val="24"/>
          <w:highlight w:val="none"/>
        </w:rPr>
        <w:t>为该项目成交供应商。现于成交通知书发出之日起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日（时限根据项目情况而定，不得超过25日）内，按照采购文件确定的事项签订本合同。</w:t>
      </w:r>
    </w:p>
    <w:p w14:paraId="690ED3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bookmarkStart w:id="119" w:name="PO_3000001868_PM026_6"/>
      <w:r>
        <w:rPr>
          <w:rFonts w:hint="eastAsia" w:ascii="宋体" w:hAnsi="宋体" w:cs="宋体"/>
          <w:color w:val="auto"/>
          <w:sz w:val="24"/>
          <w:highlight w:val="none"/>
          <w:u w:val="single"/>
        </w:rPr>
        <w:t>[采购人]</w:t>
      </w:r>
      <w:bookmarkEnd w:id="119"/>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（中标人名称）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C72127B">
      <w:pPr>
        <w:spacing w:line="360" w:lineRule="auto"/>
        <w:ind w:firstLine="482" w:firstLineChars="200"/>
        <w:rPr>
          <w:rFonts w:ascii="宋体" w:hAnsi="宋体" w:cs="宋体"/>
          <w:b/>
          <w:color w:val="auto"/>
          <w:sz w:val="24"/>
          <w:highlight w:val="none"/>
        </w:rPr>
      </w:pPr>
      <w:bookmarkStart w:id="120" w:name="_Toc24059"/>
      <w:bookmarkStart w:id="121" w:name="_Toc2232"/>
      <w:bookmarkStart w:id="122" w:name="_Toc3029"/>
      <w:r>
        <w:rPr>
          <w:rFonts w:hint="eastAsia" w:ascii="宋体" w:hAnsi="宋体" w:cs="宋体"/>
          <w:b/>
          <w:color w:val="auto"/>
          <w:sz w:val="24"/>
          <w:highlight w:val="none"/>
        </w:rPr>
        <w:t>1.1 合同组成部分</w:t>
      </w:r>
      <w:bookmarkEnd w:id="120"/>
      <w:bookmarkEnd w:id="121"/>
      <w:bookmarkEnd w:id="122"/>
    </w:p>
    <w:p w14:paraId="30A2DD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5479D2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FB638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成交通知书；</w:t>
      </w:r>
    </w:p>
    <w:p w14:paraId="79BB07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竞标文件及“响应报价”（含澄清或者说明文件）；</w:t>
      </w:r>
    </w:p>
    <w:p w14:paraId="64CEBD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2F62AF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FDCF1ED">
      <w:pPr>
        <w:spacing w:line="360" w:lineRule="auto"/>
        <w:ind w:firstLine="482" w:firstLineChars="200"/>
        <w:rPr>
          <w:rFonts w:ascii="宋体" w:hAnsi="宋体" w:cs="宋体"/>
          <w:b/>
          <w:color w:val="auto"/>
          <w:sz w:val="24"/>
          <w:highlight w:val="none"/>
        </w:rPr>
      </w:pPr>
      <w:bookmarkStart w:id="123" w:name="_Toc27126"/>
      <w:bookmarkStart w:id="124" w:name="_Toc21295"/>
      <w:bookmarkStart w:id="125" w:name="_Toc24300"/>
      <w:r>
        <w:rPr>
          <w:rFonts w:hint="eastAsia" w:ascii="宋体" w:hAnsi="宋体" w:cs="宋体"/>
          <w:b/>
          <w:color w:val="auto"/>
          <w:sz w:val="24"/>
          <w:highlight w:val="none"/>
        </w:rPr>
        <w:t>1.2 标的物</w:t>
      </w:r>
      <w:bookmarkEnd w:id="123"/>
      <w:bookmarkEnd w:id="124"/>
      <w:bookmarkEnd w:id="125"/>
    </w:p>
    <w:p w14:paraId="4511CC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29CC6FE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14D75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4840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EAC88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12541F2">
      <w:pPr>
        <w:spacing w:line="360" w:lineRule="auto"/>
        <w:ind w:firstLine="482" w:firstLineChars="200"/>
        <w:rPr>
          <w:rFonts w:ascii="宋体" w:hAnsi="宋体" w:cs="宋体"/>
          <w:b/>
          <w:color w:val="auto"/>
          <w:sz w:val="24"/>
          <w:highlight w:val="none"/>
        </w:rPr>
      </w:pPr>
      <w:bookmarkStart w:id="126" w:name="_Toc21631"/>
      <w:bookmarkStart w:id="127" w:name="_Toc21551"/>
      <w:bookmarkStart w:id="128" w:name="_Toc23292"/>
      <w:r>
        <w:rPr>
          <w:rFonts w:hint="eastAsia" w:ascii="宋体" w:hAnsi="宋体" w:cs="宋体"/>
          <w:b/>
          <w:color w:val="auto"/>
          <w:sz w:val="24"/>
          <w:highlight w:val="none"/>
        </w:rPr>
        <w:t>1.3 价款</w:t>
      </w:r>
      <w:bookmarkEnd w:id="126"/>
      <w:bookmarkEnd w:id="127"/>
      <w:bookmarkEnd w:id="128"/>
    </w:p>
    <w:p w14:paraId="7CE06D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06309AA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701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0CA8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1FEDC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2C8D5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27CC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1512CDC">
            <w:pPr>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6555903">
            <w:pPr>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0B382A1">
            <w:pPr>
              <w:spacing w:line="360" w:lineRule="auto"/>
              <w:ind w:firstLine="480" w:firstLineChars="200"/>
              <w:rPr>
                <w:rFonts w:ascii="宋体" w:hAnsi="宋体" w:cs="宋体"/>
                <w:color w:val="auto"/>
                <w:sz w:val="24"/>
                <w:highlight w:val="none"/>
              </w:rPr>
            </w:pPr>
          </w:p>
        </w:tc>
      </w:tr>
      <w:tr w14:paraId="34C7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5533547">
            <w:pPr>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EC2BC12">
            <w:pPr>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F7EE8F1">
            <w:pPr>
              <w:spacing w:line="360" w:lineRule="auto"/>
              <w:ind w:firstLine="480" w:firstLineChars="200"/>
              <w:rPr>
                <w:rFonts w:ascii="宋体" w:hAnsi="宋体" w:cs="宋体"/>
                <w:color w:val="auto"/>
                <w:sz w:val="24"/>
                <w:highlight w:val="none"/>
              </w:rPr>
            </w:pPr>
          </w:p>
        </w:tc>
      </w:tr>
      <w:tr w14:paraId="12E7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6670F8">
            <w:pPr>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EC09AE5">
            <w:pPr>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A3E5BBD">
            <w:pPr>
              <w:spacing w:line="360" w:lineRule="auto"/>
              <w:ind w:firstLine="480" w:firstLineChars="200"/>
              <w:rPr>
                <w:rFonts w:ascii="宋体" w:hAnsi="宋体" w:cs="宋体"/>
                <w:color w:val="auto"/>
                <w:sz w:val="24"/>
                <w:highlight w:val="none"/>
              </w:rPr>
            </w:pPr>
          </w:p>
        </w:tc>
      </w:tr>
      <w:tr w14:paraId="0A33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E5309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9734916">
            <w:pPr>
              <w:spacing w:line="360" w:lineRule="auto"/>
              <w:ind w:firstLine="480" w:firstLineChars="200"/>
              <w:rPr>
                <w:rFonts w:ascii="宋体" w:hAnsi="宋体" w:cs="宋体"/>
                <w:color w:val="auto"/>
                <w:sz w:val="24"/>
                <w:highlight w:val="none"/>
              </w:rPr>
            </w:pPr>
          </w:p>
        </w:tc>
      </w:tr>
    </w:tbl>
    <w:p w14:paraId="512386CE">
      <w:pPr>
        <w:spacing w:line="360" w:lineRule="auto"/>
        <w:ind w:firstLine="482" w:firstLineChars="200"/>
        <w:rPr>
          <w:rFonts w:ascii="宋体" w:hAnsi="宋体" w:cs="宋体"/>
          <w:b/>
          <w:color w:val="auto"/>
          <w:sz w:val="24"/>
          <w:highlight w:val="none"/>
        </w:rPr>
      </w:pPr>
      <w:bookmarkStart w:id="129" w:name="_Toc1814"/>
      <w:bookmarkStart w:id="130" w:name="_Toc10340"/>
      <w:bookmarkStart w:id="131" w:name="_Toc22618"/>
      <w:r>
        <w:rPr>
          <w:rFonts w:hint="eastAsia" w:ascii="宋体" w:hAnsi="宋体" w:cs="宋体"/>
          <w:b/>
          <w:color w:val="auto"/>
          <w:sz w:val="24"/>
          <w:highlight w:val="none"/>
        </w:rPr>
        <w:t>1.4 付款方式和发票开具方式</w:t>
      </w:r>
      <w:bookmarkEnd w:id="129"/>
      <w:bookmarkEnd w:id="130"/>
      <w:bookmarkEnd w:id="131"/>
    </w:p>
    <w:p w14:paraId="72006D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A8F8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D259FE">
      <w:pPr>
        <w:spacing w:line="360" w:lineRule="auto"/>
        <w:ind w:firstLine="482" w:firstLineChars="200"/>
        <w:rPr>
          <w:rFonts w:ascii="宋体" w:hAnsi="宋体" w:cs="宋体"/>
          <w:b/>
          <w:color w:val="auto"/>
          <w:sz w:val="24"/>
          <w:highlight w:val="none"/>
        </w:rPr>
      </w:pPr>
      <w:bookmarkStart w:id="132" w:name="_Toc32071"/>
      <w:bookmarkStart w:id="133" w:name="_Toc2846"/>
      <w:bookmarkStart w:id="134" w:name="_Toc19304"/>
      <w:r>
        <w:rPr>
          <w:rFonts w:hint="eastAsia" w:ascii="宋体" w:hAnsi="宋体" w:cs="宋体"/>
          <w:b/>
          <w:color w:val="auto"/>
          <w:sz w:val="24"/>
          <w:highlight w:val="none"/>
        </w:rPr>
        <w:t>1.5 标的物交付期限、地点、方式</w:t>
      </w:r>
      <w:bookmarkEnd w:id="132"/>
      <w:bookmarkEnd w:id="133"/>
      <w:bookmarkEnd w:id="134"/>
      <w:r>
        <w:rPr>
          <w:rFonts w:hint="eastAsia" w:ascii="宋体" w:hAnsi="宋体" w:cs="宋体"/>
          <w:b/>
          <w:color w:val="auto"/>
          <w:sz w:val="24"/>
          <w:highlight w:val="none"/>
        </w:rPr>
        <w:t>和服务期限</w:t>
      </w:r>
    </w:p>
    <w:p w14:paraId="5E7B6CA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w:t>
      </w:r>
      <w:r>
        <w:rPr>
          <w:rFonts w:hint="eastAsia" w:ascii="宋体" w:hAnsi="宋体" w:cs="宋体"/>
          <w:color w:val="auto"/>
          <w:sz w:val="24"/>
          <w:highlight w:val="none"/>
          <w:u w:val="single"/>
        </w:rPr>
        <w:t xml:space="preserve">                                                 ；</w:t>
      </w:r>
    </w:p>
    <w:p w14:paraId="2A384F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2B64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1B164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5CDA48">
      <w:pPr>
        <w:spacing w:line="360" w:lineRule="auto"/>
        <w:ind w:firstLine="482" w:firstLineChars="200"/>
        <w:rPr>
          <w:rFonts w:ascii="宋体" w:hAnsi="宋体" w:cs="宋体"/>
          <w:b/>
          <w:color w:val="auto"/>
          <w:sz w:val="24"/>
          <w:highlight w:val="none"/>
        </w:rPr>
      </w:pPr>
      <w:bookmarkStart w:id="135" w:name="_Toc19554"/>
      <w:bookmarkStart w:id="136" w:name="_Toc21423"/>
      <w:bookmarkStart w:id="137" w:name="_Toc27250"/>
      <w:r>
        <w:rPr>
          <w:rFonts w:hint="eastAsia" w:ascii="宋体" w:hAnsi="宋体" w:cs="宋体"/>
          <w:b/>
          <w:color w:val="auto"/>
          <w:sz w:val="24"/>
          <w:highlight w:val="none"/>
        </w:rPr>
        <w:t>1.6 违约责任</w:t>
      </w:r>
      <w:bookmarkEnd w:id="135"/>
      <w:bookmarkEnd w:id="136"/>
      <w:bookmarkEnd w:id="137"/>
    </w:p>
    <w:p w14:paraId="536440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55ECAA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7BABA1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E0558F">
      <w:pPr>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元（根据项目实际填写，一般为2000元）的违约金。</w:t>
      </w:r>
    </w:p>
    <w:p w14:paraId="324386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80DF8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9DECB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41D5BF53">
      <w:pPr>
        <w:spacing w:line="360" w:lineRule="auto"/>
        <w:ind w:firstLine="482" w:firstLineChars="200"/>
        <w:rPr>
          <w:rFonts w:ascii="宋体" w:hAnsi="宋体" w:cs="宋体"/>
          <w:b/>
          <w:color w:val="auto"/>
          <w:sz w:val="24"/>
          <w:highlight w:val="none"/>
        </w:rPr>
      </w:pPr>
      <w:bookmarkStart w:id="138" w:name="_Toc16021"/>
      <w:bookmarkStart w:id="139" w:name="_Toc28375"/>
      <w:bookmarkStart w:id="140" w:name="_Toc15583"/>
      <w:r>
        <w:rPr>
          <w:rFonts w:hint="eastAsia" w:ascii="宋体" w:hAnsi="宋体" w:cs="宋体"/>
          <w:b/>
          <w:color w:val="auto"/>
          <w:sz w:val="24"/>
          <w:highlight w:val="none"/>
        </w:rPr>
        <w:t>1.7 合同争议的解决</w:t>
      </w:r>
      <w:bookmarkEnd w:id="138"/>
      <w:bookmarkEnd w:id="139"/>
      <w:bookmarkEnd w:id="140"/>
    </w:p>
    <w:p w14:paraId="7CDA8B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41F3A4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w:t>
      </w:r>
      <w:r>
        <w:rPr>
          <w:rFonts w:hint="eastAsia" w:ascii="宋体" w:hAnsi="宋体" w:cs="宋体"/>
          <w:color w:val="auto"/>
          <w:sz w:val="24"/>
          <w:highlight w:val="none"/>
        </w:rPr>
        <w:t>仲裁委员会依申请仲裁时其现行有效的仲裁规则裁决；</w:t>
      </w:r>
    </w:p>
    <w:p w14:paraId="4100B9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人民法院起诉。</w:t>
      </w:r>
    </w:p>
    <w:p w14:paraId="1D693EF9">
      <w:pPr>
        <w:spacing w:line="360" w:lineRule="auto"/>
        <w:ind w:firstLine="482" w:firstLineChars="200"/>
        <w:rPr>
          <w:rFonts w:ascii="宋体" w:hAnsi="宋体" w:cs="宋体"/>
          <w:b/>
          <w:color w:val="auto"/>
          <w:sz w:val="24"/>
          <w:highlight w:val="none"/>
        </w:rPr>
      </w:pPr>
      <w:bookmarkStart w:id="141" w:name="_Toc15322"/>
      <w:bookmarkStart w:id="142" w:name="_Toc7245"/>
      <w:bookmarkStart w:id="143" w:name="_Toc11173"/>
      <w:r>
        <w:rPr>
          <w:rFonts w:hint="eastAsia" w:ascii="宋体" w:hAnsi="宋体" w:cs="宋体"/>
          <w:b/>
          <w:color w:val="auto"/>
          <w:sz w:val="24"/>
          <w:highlight w:val="none"/>
        </w:rPr>
        <w:t>1.8 合同生效</w:t>
      </w:r>
      <w:bookmarkEnd w:id="141"/>
      <w:bookmarkEnd w:id="142"/>
      <w:bookmarkEnd w:id="143"/>
    </w:p>
    <w:p w14:paraId="1289603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本合同自双方当事人加盖有效电子公章时生效。</w:t>
      </w:r>
    </w:p>
    <w:p w14:paraId="1CC7331E">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2A8D6D57">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23574CD2">
      <w:pPr>
        <w:spacing w:line="360" w:lineRule="auto"/>
        <w:ind w:firstLine="200"/>
        <w:rPr>
          <w:rFonts w:ascii="宋体" w:hAnsi="宋体" w:cs="宋体"/>
          <w:color w:val="auto"/>
          <w:sz w:val="24"/>
          <w:highlight w:val="none"/>
          <w:lang w:val="zh-CN"/>
        </w:rPr>
      </w:pPr>
    </w:p>
    <w:p w14:paraId="12843FBA">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76022EB">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2BD57DBF">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授权代表（签字或盖章）：                 或授权代表（签字或盖章）: </w:t>
      </w:r>
    </w:p>
    <w:p w14:paraId="69FF091D">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120A7F3">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38411D1">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E0FAF51">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6128EF16">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AEE8028">
      <w:pPr>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03626E1F">
      <w:pPr>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1F3B8E9A">
      <w:pPr>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60184D2">
      <w:pPr>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2C767DA6">
      <w:pPr>
        <w:pStyle w:val="36"/>
        <w:ind w:firstLine="482"/>
        <w:jc w:val="center"/>
        <w:outlineLvl w:val="1"/>
        <w:rPr>
          <w:rFonts w:ascii="宋体" w:hAnsi="宋体" w:cs="宋体"/>
          <w:b/>
          <w:color w:val="auto"/>
          <w:sz w:val="28"/>
          <w:szCs w:val="28"/>
          <w:highlight w:val="none"/>
        </w:rPr>
      </w:pPr>
      <w:r>
        <w:rPr>
          <w:rFonts w:hint="eastAsia" w:ascii="宋体" w:hAnsi="宋体" w:cs="宋体"/>
          <w:b/>
          <w:color w:val="auto"/>
          <w:highlight w:val="none"/>
        </w:rPr>
        <w:br w:type="page"/>
      </w:r>
      <w:bookmarkStart w:id="144" w:name="_Toc331685783"/>
      <w:bookmarkStart w:id="145" w:name="_Toc80205945"/>
      <w:bookmarkStart w:id="146" w:name="_Toc12702"/>
      <w:r>
        <w:rPr>
          <w:rFonts w:hint="eastAsia" w:ascii="宋体" w:hAnsi="宋体" w:cs="宋体"/>
          <w:b/>
          <w:color w:val="auto"/>
          <w:sz w:val="28"/>
          <w:szCs w:val="28"/>
          <w:highlight w:val="none"/>
        </w:rPr>
        <w:t>第二部分 合同一般条款</w:t>
      </w:r>
      <w:bookmarkEnd w:id="144"/>
      <w:bookmarkEnd w:id="145"/>
      <w:bookmarkEnd w:id="146"/>
    </w:p>
    <w:p w14:paraId="52641F15">
      <w:pPr>
        <w:spacing w:line="360" w:lineRule="auto"/>
        <w:ind w:firstLine="482" w:firstLineChars="200"/>
        <w:rPr>
          <w:rFonts w:ascii="宋体" w:hAnsi="宋体" w:cs="宋体"/>
          <w:b/>
          <w:color w:val="auto"/>
          <w:sz w:val="24"/>
          <w:highlight w:val="none"/>
        </w:rPr>
      </w:pPr>
      <w:bookmarkStart w:id="147" w:name="_Toc279701240"/>
      <w:bookmarkStart w:id="148" w:name="_Ref467379101"/>
      <w:bookmarkStart w:id="149" w:name="_Toc487900349"/>
      <w:bookmarkStart w:id="150" w:name="_Toc259093669"/>
      <w:bookmarkStart w:id="151" w:name="_Ref467378463"/>
      <w:bookmarkStart w:id="152" w:name="_Toc28763"/>
      <w:bookmarkStart w:id="153" w:name="_Ref467378499"/>
      <w:bookmarkStart w:id="154" w:name="_Ref467379225"/>
      <w:bookmarkStart w:id="155" w:name="_Ref467379205"/>
      <w:bookmarkStart w:id="156" w:name="_Ref467379094"/>
      <w:bookmarkStart w:id="157" w:name="_Toc16917"/>
      <w:bookmarkStart w:id="158" w:name="_Ref467379214"/>
      <w:bookmarkStart w:id="159" w:name="_Ref467379109"/>
      <w:bookmarkStart w:id="160" w:name="_Toc19614"/>
      <w:bookmarkStart w:id="161" w:name="_Ref467378404"/>
      <w:bookmarkStart w:id="162" w:name="_Ref467379195"/>
      <w:r>
        <w:rPr>
          <w:rFonts w:hint="eastAsia" w:ascii="宋体" w:hAnsi="宋体" w:cs="宋体"/>
          <w:b/>
          <w:color w:val="auto"/>
          <w:sz w:val="24"/>
          <w:highlight w:val="none"/>
        </w:rPr>
        <w:t>2.1 定义</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E0D2F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560187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“合同”系指采购人和中标人签订的载明双方当事人所达成的协议，并包括所有的附件、附录和构成合同的其他文件。</w:t>
      </w:r>
    </w:p>
    <w:p w14:paraId="650B86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“合同价”系指根据合同约定，中标人在完全履行合同义务后，采购人应支付给中标人的价格。</w:t>
      </w:r>
    </w:p>
    <w:p w14:paraId="7F3557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1B3EB9B1">
      <w:pPr>
        <w:spacing w:line="360" w:lineRule="auto"/>
        <w:ind w:firstLine="480" w:firstLineChars="200"/>
        <w:rPr>
          <w:rFonts w:ascii="宋体" w:hAnsi="宋体" w:cs="宋体"/>
          <w:color w:val="auto"/>
          <w:sz w:val="24"/>
          <w:highlight w:val="none"/>
        </w:rPr>
      </w:pPr>
      <w:bookmarkStart w:id="163" w:name="_Ref467378840"/>
      <w:r>
        <w:rPr>
          <w:rFonts w:hint="eastAsia" w:ascii="宋体" w:hAnsi="宋体" w:cs="宋体"/>
          <w:color w:val="auto"/>
          <w:sz w:val="24"/>
          <w:highlight w:val="none"/>
        </w:rPr>
        <w:t>2.1.4 “甲方”系指与中标人签署合同的采购人</w:t>
      </w:r>
      <w:bookmarkEnd w:id="163"/>
      <w:r>
        <w:rPr>
          <w:rFonts w:hint="eastAsia" w:ascii="宋体" w:hAnsi="宋体" w:cs="宋体"/>
          <w:color w:val="auto"/>
          <w:sz w:val="24"/>
          <w:highlight w:val="none"/>
        </w:rPr>
        <w:t>；采购人委托采购机构代表其与乙方签订合同的，采购人的授权委托书作为合同附件。</w:t>
      </w:r>
    </w:p>
    <w:p w14:paraId="335D7E55">
      <w:pPr>
        <w:spacing w:line="360" w:lineRule="auto"/>
        <w:ind w:firstLine="480" w:firstLineChars="200"/>
        <w:rPr>
          <w:rFonts w:ascii="宋体" w:hAnsi="宋体" w:cs="宋体"/>
          <w:color w:val="auto"/>
          <w:sz w:val="24"/>
          <w:highlight w:val="none"/>
        </w:rPr>
      </w:pPr>
      <w:bookmarkStart w:id="164" w:name="_Ref467379400"/>
      <w:r>
        <w:rPr>
          <w:rFonts w:hint="eastAsia" w:ascii="宋体" w:hAnsi="宋体" w:cs="宋体"/>
          <w:color w:val="auto"/>
          <w:sz w:val="24"/>
          <w:highlight w:val="none"/>
        </w:rPr>
        <w:t>2.1.5 “乙方”系指根据合同约定交付标的物的</w:t>
      </w:r>
      <w:bookmarkEnd w:id="164"/>
      <w:r>
        <w:rPr>
          <w:rFonts w:hint="eastAsia" w:ascii="宋体" w:hAnsi="宋体" w:cs="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3BFD4393">
      <w:pPr>
        <w:spacing w:line="360" w:lineRule="auto"/>
        <w:ind w:firstLine="480" w:firstLineChars="200"/>
        <w:rPr>
          <w:rFonts w:ascii="宋体" w:hAnsi="宋体" w:cs="宋体"/>
          <w:color w:val="auto"/>
          <w:sz w:val="24"/>
          <w:highlight w:val="none"/>
        </w:rPr>
      </w:pPr>
      <w:bookmarkStart w:id="165" w:name="_Ref467379436"/>
      <w:r>
        <w:rPr>
          <w:rFonts w:hint="eastAsia" w:ascii="宋体" w:hAnsi="宋体" w:cs="宋体"/>
          <w:color w:val="auto"/>
          <w:sz w:val="24"/>
          <w:highlight w:val="none"/>
        </w:rPr>
        <w:t>2.1.6 “现场”系指合同约定标的物将要运至或者实施或者安装的地点。</w:t>
      </w:r>
      <w:bookmarkEnd w:id="165"/>
    </w:p>
    <w:p w14:paraId="60732C1A">
      <w:pPr>
        <w:spacing w:line="360" w:lineRule="auto"/>
        <w:ind w:firstLine="482" w:firstLineChars="200"/>
        <w:rPr>
          <w:rFonts w:ascii="宋体" w:hAnsi="宋体" w:cs="宋体"/>
          <w:b/>
          <w:color w:val="auto"/>
          <w:sz w:val="24"/>
          <w:highlight w:val="none"/>
        </w:rPr>
      </w:pPr>
      <w:bookmarkStart w:id="166" w:name="_Toc487900350"/>
      <w:bookmarkStart w:id="167" w:name="_Toc279701241"/>
      <w:bookmarkStart w:id="168" w:name="_Toc27635"/>
      <w:bookmarkStart w:id="169" w:name="_Toc32504"/>
      <w:bookmarkStart w:id="170" w:name="_Toc13336"/>
      <w:bookmarkStart w:id="171" w:name="_Toc259093670"/>
      <w:r>
        <w:rPr>
          <w:rFonts w:hint="eastAsia" w:ascii="宋体" w:hAnsi="宋体" w:cs="宋体"/>
          <w:b/>
          <w:color w:val="auto"/>
          <w:sz w:val="24"/>
          <w:highlight w:val="none"/>
        </w:rPr>
        <w:t>2.2 技术规范</w:t>
      </w:r>
      <w:bookmarkEnd w:id="166"/>
      <w:bookmarkEnd w:id="167"/>
      <w:bookmarkEnd w:id="168"/>
      <w:bookmarkEnd w:id="169"/>
      <w:bookmarkEnd w:id="170"/>
      <w:bookmarkEnd w:id="171"/>
    </w:p>
    <w:p w14:paraId="4B3F3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0B8B6D2">
      <w:pPr>
        <w:spacing w:line="360" w:lineRule="auto"/>
        <w:ind w:firstLine="482" w:firstLineChars="200"/>
        <w:rPr>
          <w:rFonts w:ascii="宋体" w:hAnsi="宋体" w:cs="宋体"/>
          <w:b/>
          <w:color w:val="auto"/>
          <w:sz w:val="24"/>
          <w:highlight w:val="none"/>
        </w:rPr>
      </w:pPr>
      <w:bookmarkStart w:id="172" w:name="_Toc487900351"/>
      <w:bookmarkStart w:id="173" w:name="_Toc31634"/>
      <w:bookmarkStart w:id="174" w:name="_Toc259093671"/>
      <w:bookmarkStart w:id="175" w:name="_Toc279701242"/>
      <w:bookmarkStart w:id="176" w:name="_Toc27853"/>
      <w:bookmarkStart w:id="177" w:name="_Toc9829"/>
      <w:r>
        <w:rPr>
          <w:rFonts w:hint="eastAsia" w:ascii="宋体" w:hAnsi="宋体" w:cs="宋体"/>
          <w:b/>
          <w:color w:val="auto"/>
          <w:sz w:val="24"/>
          <w:highlight w:val="none"/>
        </w:rPr>
        <w:t>2.3 知识产权</w:t>
      </w:r>
      <w:bookmarkEnd w:id="172"/>
      <w:bookmarkEnd w:id="173"/>
      <w:bookmarkEnd w:id="174"/>
      <w:bookmarkEnd w:id="175"/>
      <w:bookmarkEnd w:id="176"/>
      <w:bookmarkEnd w:id="177"/>
    </w:p>
    <w:p w14:paraId="6F0916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8451A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F6225C">
      <w:pPr>
        <w:spacing w:line="360" w:lineRule="auto"/>
        <w:ind w:firstLine="482" w:firstLineChars="200"/>
        <w:rPr>
          <w:rFonts w:ascii="宋体" w:hAnsi="宋体" w:cs="宋体"/>
          <w:b/>
          <w:color w:val="auto"/>
          <w:sz w:val="24"/>
          <w:highlight w:val="none"/>
        </w:rPr>
      </w:pPr>
      <w:bookmarkStart w:id="178" w:name="_Toc4194"/>
      <w:bookmarkStart w:id="179" w:name="_Toc29149"/>
      <w:bookmarkStart w:id="180" w:name="_Toc11932"/>
      <w:r>
        <w:rPr>
          <w:rFonts w:hint="eastAsia" w:ascii="宋体" w:hAnsi="宋体" w:cs="宋体"/>
          <w:b/>
          <w:color w:val="auto"/>
          <w:sz w:val="24"/>
          <w:highlight w:val="none"/>
        </w:rPr>
        <w:t>2.4 包装和装运</w:t>
      </w:r>
      <w:bookmarkEnd w:id="178"/>
      <w:bookmarkEnd w:id="179"/>
      <w:bookmarkEnd w:id="180"/>
    </w:p>
    <w:p w14:paraId="572E31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11437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28FBDEF">
      <w:pPr>
        <w:spacing w:line="360" w:lineRule="auto"/>
        <w:ind w:firstLine="482" w:firstLineChars="200"/>
        <w:rPr>
          <w:rFonts w:ascii="宋体" w:hAnsi="宋体" w:cs="宋体"/>
          <w:b/>
          <w:color w:val="auto"/>
          <w:sz w:val="24"/>
          <w:highlight w:val="none"/>
        </w:rPr>
      </w:pPr>
      <w:bookmarkStart w:id="181" w:name="_Ref467378541"/>
      <w:bookmarkStart w:id="182" w:name="_Toc487900354"/>
      <w:bookmarkStart w:id="183" w:name="_Ref467379536"/>
      <w:bookmarkStart w:id="184" w:name="_Toc279701245"/>
      <w:bookmarkStart w:id="185" w:name="_Toc259093674"/>
      <w:bookmarkStart w:id="186" w:name="_Ref467379527"/>
      <w:bookmarkStart w:id="187" w:name="_Ref467379542"/>
      <w:bookmarkStart w:id="188" w:name="_Ref467378591"/>
      <w:bookmarkStart w:id="189" w:name="_Toc30272"/>
      <w:bookmarkStart w:id="190" w:name="_Toc26182"/>
      <w:bookmarkStart w:id="191" w:name="_Toc19074"/>
      <w:r>
        <w:rPr>
          <w:rFonts w:hint="eastAsia" w:ascii="宋体" w:hAnsi="宋体" w:cs="宋体"/>
          <w:b/>
          <w:color w:val="auto"/>
          <w:sz w:val="24"/>
          <w:highlight w:val="none"/>
        </w:rPr>
        <w:t>2.</w:t>
      </w:r>
      <w:bookmarkEnd w:id="181"/>
      <w:bookmarkEnd w:id="182"/>
      <w:bookmarkEnd w:id="183"/>
      <w:bookmarkEnd w:id="184"/>
      <w:bookmarkEnd w:id="185"/>
      <w:bookmarkEnd w:id="186"/>
      <w:bookmarkEnd w:id="187"/>
      <w:bookmarkEnd w:id="188"/>
      <w:r>
        <w:rPr>
          <w:rFonts w:hint="eastAsia" w:ascii="宋体" w:hAnsi="宋体" w:cs="宋体"/>
          <w:b/>
          <w:color w:val="auto"/>
          <w:sz w:val="24"/>
          <w:highlight w:val="none"/>
        </w:rPr>
        <w:t>5 履约检查和问题反馈</w:t>
      </w:r>
      <w:bookmarkEnd w:id="189"/>
      <w:bookmarkEnd w:id="190"/>
      <w:bookmarkEnd w:id="191"/>
    </w:p>
    <w:p w14:paraId="0E9DC255">
      <w:pPr>
        <w:spacing w:line="360" w:lineRule="auto"/>
        <w:ind w:firstLine="480" w:firstLineChars="200"/>
        <w:rPr>
          <w:rFonts w:ascii="宋体" w:hAnsi="宋体" w:cs="宋体"/>
          <w:color w:val="auto"/>
          <w:sz w:val="24"/>
          <w:highlight w:val="none"/>
        </w:rPr>
      </w:pPr>
      <w:bookmarkStart w:id="192" w:name="_Ref467379657"/>
      <w:r>
        <w:rPr>
          <w:rFonts w:hint="eastAsia" w:ascii="宋体" w:hAnsi="宋体" w:cs="宋体"/>
          <w:color w:val="auto"/>
          <w:sz w:val="24"/>
          <w:highlight w:val="none"/>
        </w:rPr>
        <w:t>2.5.1</w:t>
      </w:r>
      <w:bookmarkEnd w:id="192"/>
      <w:bookmarkStart w:id="193" w:name="_Toc186431854"/>
      <w:bookmarkStart w:id="194" w:name="_Toc487900357"/>
      <w:bookmarkStart w:id="195" w:name="_Ref467379807"/>
      <w:bookmarkStart w:id="196" w:name="_Toc259093676"/>
      <w:bookmarkStart w:id="197" w:name="_Toc279701247"/>
      <w:bookmarkStart w:id="198" w:name="_Ref467379793"/>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3B6A6E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93"/>
      <w:bookmarkStart w:id="199" w:name="_Toc186431855"/>
      <w:r>
        <w:rPr>
          <w:rFonts w:hint="eastAsia" w:ascii="宋体" w:hAnsi="宋体" w:cs="宋体"/>
          <w:color w:val="auto"/>
          <w:sz w:val="24"/>
          <w:highlight w:val="none"/>
        </w:rPr>
        <w:t>。</w:t>
      </w:r>
    </w:p>
    <w:bookmarkEnd w:id="199"/>
    <w:p w14:paraId="25DAEB7D">
      <w:pPr>
        <w:spacing w:line="360" w:lineRule="auto"/>
        <w:ind w:firstLine="482" w:firstLineChars="200"/>
        <w:rPr>
          <w:rFonts w:ascii="宋体" w:hAnsi="宋体" w:cs="宋体"/>
          <w:b/>
          <w:color w:val="auto"/>
          <w:sz w:val="24"/>
          <w:highlight w:val="none"/>
        </w:rPr>
      </w:pPr>
      <w:bookmarkStart w:id="200" w:name="_Toc19219"/>
      <w:bookmarkStart w:id="201" w:name="_Toc28451"/>
      <w:bookmarkStart w:id="202" w:name="_Toc7836"/>
      <w:r>
        <w:rPr>
          <w:rFonts w:hint="eastAsia" w:ascii="宋体" w:hAnsi="宋体" w:cs="宋体"/>
          <w:b/>
          <w:color w:val="auto"/>
          <w:sz w:val="24"/>
          <w:highlight w:val="none"/>
        </w:rPr>
        <w:t>2.6 结算方式和付款条件</w:t>
      </w:r>
      <w:bookmarkEnd w:id="194"/>
      <w:bookmarkEnd w:id="195"/>
      <w:bookmarkEnd w:id="196"/>
      <w:bookmarkEnd w:id="197"/>
      <w:bookmarkEnd w:id="198"/>
      <w:bookmarkEnd w:id="200"/>
      <w:bookmarkEnd w:id="201"/>
      <w:bookmarkEnd w:id="202"/>
    </w:p>
    <w:p w14:paraId="5A1DEB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A7223DF">
      <w:pPr>
        <w:spacing w:line="360" w:lineRule="auto"/>
        <w:ind w:firstLine="482" w:firstLineChars="200"/>
        <w:rPr>
          <w:rFonts w:ascii="宋体" w:hAnsi="宋体" w:cs="宋体"/>
          <w:b/>
          <w:color w:val="auto"/>
          <w:sz w:val="24"/>
          <w:highlight w:val="none"/>
        </w:rPr>
      </w:pPr>
      <w:bookmarkStart w:id="203" w:name="_Toc259093677"/>
      <w:bookmarkStart w:id="204" w:name="_Ref467379863"/>
      <w:bookmarkStart w:id="205" w:name="_Toc279701248"/>
      <w:bookmarkStart w:id="206" w:name="_Ref467379923"/>
      <w:bookmarkStart w:id="207" w:name="_Toc487900358"/>
      <w:bookmarkStart w:id="208" w:name="_Ref467379852"/>
      <w:bookmarkStart w:id="209" w:name="_Toc16110"/>
      <w:bookmarkStart w:id="210" w:name="_Toc774"/>
      <w:bookmarkStart w:id="211" w:name="_Toc3225"/>
      <w:r>
        <w:rPr>
          <w:rFonts w:hint="eastAsia" w:ascii="宋体" w:hAnsi="宋体" w:cs="宋体"/>
          <w:b/>
          <w:color w:val="auto"/>
          <w:sz w:val="24"/>
          <w:highlight w:val="none"/>
        </w:rPr>
        <w:t>2.7 技术资料</w:t>
      </w:r>
      <w:bookmarkEnd w:id="203"/>
      <w:bookmarkEnd w:id="204"/>
      <w:bookmarkEnd w:id="205"/>
      <w:bookmarkEnd w:id="206"/>
      <w:bookmarkEnd w:id="207"/>
      <w:bookmarkEnd w:id="208"/>
      <w:r>
        <w:rPr>
          <w:rFonts w:hint="eastAsia" w:ascii="宋体" w:hAnsi="宋体" w:cs="宋体"/>
          <w:b/>
          <w:color w:val="auto"/>
          <w:sz w:val="24"/>
          <w:highlight w:val="none"/>
        </w:rPr>
        <w:t>和保密义务</w:t>
      </w:r>
      <w:bookmarkEnd w:id="209"/>
      <w:bookmarkEnd w:id="210"/>
      <w:bookmarkEnd w:id="211"/>
    </w:p>
    <w:p w14:paraId="3D8197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15ADA2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0EAEEB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81C3506">
      <w:pPr>
        <w:spacing w:line="360" w:lineRule="auto"/>
        <w:ind w:firstLine="482" w:firstLineChars="200"/>
        <w:rPr>
          <w:rFonts w:ascii="宋体" w:hAnsi="宋体" w:cs="宋体"/>
          <w:b/>
          <w:color w:val="auto"/>
          <w:sz w:val="24"/>
          <w:highlight w:val="none"/>
        </w:rPr>
      </w:pPr>
      <w:bookmarkStart w:id="212" w:name="_Toc7860"/>
      <w:r>
        <w:rPr>
          <w:rFonts w:hint="eastAsia" w:ascii="宋体" w:hAnsi="宋体" w:cs="宋体"/>
          <w:b/>
          <w:color w:val="auto"/>
          <w:sz w:val="24"/>
          <w:highlight w:val="none"/>
        </w:rPr>
        <w:t>2.8 质量保证</w:t>
      </w:r>
      <w:bookmarkEnd w:id="212"/>
    </w:p>
    <w:p w14:paraId="6C99A5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3329AF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30F55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w:t>
      </w:r>
    </w:p>
    <w:p w14:paraId="20006E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30%</w:t>
      </w:r>
      <w:r>
        <w:rPr>
          <w:rFonts w:hint="eastAsia" w:ascii="宋体" w:hAnsi="宋体" w:cs="宋体"/>
          <w:color w:val="auto"/>
          <w:sz w:val="24"/>
          <w:highlight w:val="none"/>
        </w:rPr>
        <w:t>（根据项目实际情况填写，一般为30%）。</w:t>
      </w:r>
    </w:p>
    <w:p w14:paraId="00714841">
      <w:pPr>
        <w:spacing w:line="360" w:lineRule="auto"/>
        <w:ind w:firstLine="482" w:firstLineChars="200"/>
        <w:rPr>
          <w:rFonts w:ascii="宋体" w:hAnsi="宋体" w:cs="宋体"/>
          <w:b/>
          <w:color w:val="auto"/>
          <w:sz w:val="24"/>
          <w:highlight w:val="none"/>
        </w:rPr>
      </w:pPr>
      <w:bookmarkStart w:id="213" w:name="_Toc17244"/>
      <w:bookmarkStart w:id="214" w:name="_Toc487900362"/>
      <w:bookmarkStart w:id="215" w:name="_Toc259093681"/>
      <w:bookmarkStart w:id="216" w:name="_Toc279701252"/>
      <w:r>
        <w:rPr>
          <w:rFonts w:hint="eastAsia" w:ascii="宋体" w:hAnsi="宋体" w:cs="宋体"/>
          <w:b/>
          <w:color w:val="auto"/>
          <w:sz w:val="24"/>
          <w:highlight w:val="none"/>
        </w:rPr>
        <w:t>2.9 标的物的风险负担</w:t>
      </w:r>
      <w:bookmarkEnd w:id="213"/>
    </w:p>
    <w:p w14:paraId="19125EF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0676AA3">
      <w:pPr>
        <w:spacing w:line="360" w:lineRule="auto"/>
        <w:ind w:firstLine="482" w:firstLineChars="200"/>
        <w:rPr>
          <w:rFonts w:ascii="宋体" w:hAnsi="宋体" w:cs="宋体"/>
          <w:b/>
          <w:color w:val="auto"/>
          <w:sz w:val="24"/>
          <w:highlight w:val="none"/>
        </w:rPr>
      </w:pPr>
      <w:bookmarkStart w:id="217" w:name="_Toc14055"/>
      <w:r>
        <w:rPr>
          <w:rFonts w:hint="eastAsia" w:ascii="宋体" w:hAnsi="宋体" w:cs="宋体"/>
          <w:b/>
          <w:color w:val="auto"/>
          <w:sz w:val="24"/>
          <w:highlight w:val="none"/>
        </w:rPr>
        <w:t>2.10 延迟交货</w:t>
      </w:r>
      <w:bookmarkEnd w:id="214"/>
      <w:bookmarkEnd w:id="215"/>
      <w:bookmarkEnd w:id="216"/>
      <w:bookmarkEnd w:id="217"/>
      <w:r>
        <w:rPr>
          <w:rFonts w:hint="eastAsia" w:ascii="宋体" w:hAnsi="宋体" w:cs="宋体"/>
          <w:b/>
          <w:color w:val="auto"/>
          <w:sz w:val="24"/>
          <w:highlight w:val="none"/>
        </w:rPr>
        <w:t>/交付</w:t>
      </w:r>
    </w:p>
    <w:p w14:paraId="48EFEB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8C9242D">
      <w:pPr>
        <w:spacing w:line="360" w:lineRule="auto"/>
        <w:ind w:firstLine="482" w:firstLineChars="200"/>
        <w:rPr>
          <w:rFonts w:ascii="宋体" w:hAnsi="宋体" w:cs="宋体"/>
          <w:b/>
          <w:color w:val="auto"/>
          <w:sz w:val="24"/>
          <w:highlight w:val="none"/>
        </w:rPr>
      </w:pPr>
      <w:bookmarkStart w:id="218" w:name="_Toc7502"/>
      <w:bookmarkStart w:id="219" w:name="_Toc259093683"/>
      <w:bookmarkStart w:id="220" w:name="_Toc487900364"/>
      <w:bookmarkStart w:id="221" w:name="_Toc279701254"/>
      <w:bookmarkStart w:id="222" w:name="_Ref467378121"/>
      <w:r>
        <w:rPr>
          <w:rFonts w:hint="eastAsia" w:ascii="宋体" w:hAnsi="宋体" w:cs="宋体"/>
          <w:b/>
          <w:color w:val="auto"/>
          <w:sz w:val="24"/>
          <w:highlight w:val="none"/>
        </w:rPr>
        <w:t>2.11 合同变更</w:t>
      </w:r>
      <w:bookmarkEnd w:id="218"/>
    </w:p>
    <w:p w14:paraId="68706D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76125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23" w:name="_Toc279701259"/>
      <w:bookmarkStart w:id="224" w:name="_Toc259093688"/>
      <w:bookmarkStart w:id="225" w:name="_Toc487900369"/>
    </w:p>
    <w:p w14:paraId="16989B04">
      <w:pPr>
        <w:spacing w:line="360" w:lineRule="auto"/>
        <w:ind w:firstLine="482" w:firstLineChars="200"/>
        <w:rPr>
          <w:rFonts w:ascii="宋体" w:hAnsi="宋体" w:cs="宋体"/>
          <w:b/>
          <w:color w:val="auto"/>
          <w:sz w:val="24"/>
          <w:highlight w:val="none"/>
        </w:rPr>
      </w:pPr>
      <w:bookmarkStart w:id="226" w:name="_Toc10366"/>
      <w:bookmarkStart w:id="227" w:name="_Toc22955"/>
      <w:bookmarkStart w:id="228" w:name="_Toc15237"/>
      <w:r>
        <w:rPr>
          <w:rFonts w:hint="eastAsia" w:ascii="宋体" w:hAnsi="宋体" w:cs="宋体"/>
          <w:b/>
          <w:color w:val="auto"/>
          <w:sz w:val="24"/>
          <w:highlight w:val="none"/>
        </w:rPr>
        <w:t>2.12 合同转让</w:t>
      </w:r>
      <w:bookmarkEnd w:id="223"/>
      <w:bookmarkEnd w:id="224"/>
      <w:bookmarkEnd w:id="225"/>
      <w:r>
        <w:rPr>
          <w:rFonts w:hint="eastAsia" w:ascii="宋体" w:hAnsi="宋体" w:cs="宋体"/>
          <w:b/>
          <w:color w:val="auto"/>
          <w:sz w:val="24"/>
          <w:highlight w:val="none"/>
        </w:rPr>
        <w:t>和分包</w:t>
      </w:r>
      <w:bookmarkEnd w:id="226"/>
      <w:bookmarkEnd w:id="227"/>
      <w:bookmarkEnd w:id="228"/>
    </w:p>
    <w:p w14:paraId="06207D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22594537">
      <w:pPr>
        <w:spacing w:line="360" w:lineRule="auto"/>
        <w:ind w:firstLine="482" w:firstLineChars="200"/>
        <w:rPr>
          <w:rFonts w:ascii="宋体" w:hAnsi="宋体" w:cs="宋体"/>
          <w:b/>
          <w:color w:val="auto"/>
          <w:sz w:val="24"/>
          <w:highlight w:val="none"/>
        </w:rPr>
      </w:pPr>
      <w:bookmarkStart w:id="229" w:name="_Toc14066"/>
      <w:bookmarkStart w:id="230" w:name="_Toc16508"/>
      <w:bookmarkStart w:id="231" w:name="_Toc13566"/>
      <w:r>
        <w:rPr>
          <w:rFonts w:hint="eastAsia" w:ascii="宋体" w:hAnsi="宋体" w:cs="宋体"/>
          <w:b/>
          <w:color w:val="auto"/>
          <w:sz w:val="24"/>
          <w:highlight w:val="none"/>
        </w:rPr>
        <w:t>2.13 不可抗力</w:t>
      </w:r>
      <w:bookmarkEnd w:id="229"/>
      <w:bookmarkEnd w:id="230"/>
      <w:bookmarkEnd w:id="231"/>
    </w:p>
    <w:p w14:paraId="1D0704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6427A5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37EF9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580B31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C964956">
      <w:pPr>
        <w:spacing w:line="360" w:lineRule="auto"/>
        <w:ind w:firstLine="482" w:firstLineChars="200"/>
        <w:rPr>
          <w:rFonts w:ascii="宋体" w:hAnsi="宋体" w:cs="宋体"/>
          <w:b/>
          <w:color w:val="auto"/>
          <w:sz w:val="24"/>
          <w:highlight w:val="none"/>
        </w:rPr>
      </w:pPr>
      <w:bookmarkStart w:id="232" w:name="_Toc259093684"/>
      <w:bookmarkStart w:id="233" w:name="_Toc30676"/>
      <w:bookmarkStart w:id="234" w:name="_Toc6969"/>
      <w:bookmarkStart w:id="235" w:name="_Toc279701255"/>
      <w:bookmarkStart w:id="236" w:name="_Toc487900365"/>
      <w:bookmarkStart w:id="237" w:name="_Toc689"/>
      <w:r>
        <w:rPr>
          <w:rFonts w:hint="eastAsia" w:ascii="宋体" w:hAnsi="宋体" w:cs="宋体"/>
          <w:b/>
          <w:color w:val="auto"/>
          <w:sz w:val="24"/>
          <w:highlight w:val="none"/>
        </w:rPr>
        <w:t>2.14 税费</w:t>
      </w:r>
      <w:bookmarkEnd w:id="232"/>
      <w:bookmarkEnd w:id="233"/>
      <w:bookmarkEnd w:id="234"/>
      <w:bookmarkEnd w:id="235"/>
      <w:bookmarkEnd w:id="236"/>
      <w:bookmarkEnd w:id="237"/>
    </w:p>
    <w:p w14:paraId="09D44F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45976794">
      <w:pPr>
        <w:spacing w:line="360" w:lineRule="auto"/>
        <w:ind w:firstLine="482" w:firstLineChars="200"/>
        <w:rPr>
          <w:rFonts w:ascii="宋体" w:hAnsi="宋体" w:cs="宋体"/>
          <w:b/>
          <w:color w:val="auto"/>
          <w:sz w:val="24"/>
          <w:highlight w:val="none"/>
        </w:rPr>
      </w:pPr>
      <w:bookmarkStart w:id="238" w:name="_Toc16959"/>
      <w:bookmarkStart w:id="239" w:name="_Toc279701258"/>
      <w:bookmarkStart w:id="240" w:name="_Toc8298"/>
      <w:bookmarkStart w:id="241" w:name="_Toc7102"/>
      <w:bookmarkStart w:id="242" w:name="_Toc487900368"/>
      <w:bookmarkStart w:id="243" w:name="_Toc259093687"/>
      <w:r>
        <w:rPr>
          <w:rFonts w:hint="eastAsia" w:ascii="宋体" w:hAnsi="宋体" w:cs="宋体"/>
          <w:b/>
          <w:color w:val="auto"/>
          <w:sz w:val="24"/>
          <w:highlight w:val="none"/>
        </w:rPr>
        <w:t>2.15 乙方破产</w:t>
      </w:r>
      <w:bookmarkEnd w:id="238"/>
      <w:bookmarkEnd w:id="239"/>
      <w:bookmarkEnd w:id="240"/>
      <w:bookmarkEnd w:id="241"/>
      <w:bookmarkEnd w:id="242"/>
      <w:bookmarkEnd w:id="243"/>
    </w:p>
    <w:p w14:paraId="38AD6B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6060CC7">
      <w:pPr>
        <w:spacing w:line="360" w:lineRule="auto"/>
        <w:ind w:firstLine="482" w:firstLineChars="200"/>
        <w:rPr>
          <w:rFonts w:ascii="宋体" w:hAnsi="宋体" w:cs="宋体"/>
          <w:b/>
          <w:color w:val="auto"/>
          <w:sz w:val="24"/>
          <w:highlight w:val="none"/>
        </w:rPr>
      </w:pPr>
      <w:bookmarkStart w:id="244" w:name="_Toc29333"/>
      <w:bookmarkStart w:id="245" w:name="_Toc15387"/>
      <w:bookmarkStart w:id="246" w:name="_Toc6134"/>
      <w:r>
        <w:rPr>
          <w:rFonts w:hint="eastAsia" w:ascii="宋体" w:hAnsi="宋体" w:cs="宋体"/>
          <w:b/>
          <w:color w:val="auto"/>
          <w:sz w:val="24"/>
          <w:highlight w:val="none"/>
        </w:rPr>
        <w:t>2.16 合同中止、终止</w:t>
      </w:r>
      <w:bookmarkEnd w:id="244"/>
      <w:bookmarkEnd w:id="245"/>
      <w:bookmarkEnd w:id="246"/>
    </w:p>
    <w:p w14:paraId="35AD6D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356EC3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6ACE083">
      <w:pPr>
        <w:spacing w:line="360" w:lineRule="auto"/>
        <w:ind w:firstLine="482" w:firstLineChars="200"/>
        <w:rPr>
          <w:rFonts w:ascii="宋体" w:hAnsi="宋体" w:cs="宋体"/>
          <w:b/>
          <w:color w:val="auto"/>
          <w:sz w:val="24"/>
          <w:highlight w:val="none"/>
        </w:rPr>
      </w:pPr>
      <w:bookmarkStart w:id="247" w:name="_Toc14563"/>
      <w:bookmarkStart w:id="248" w:name="_Toc1125"/>
      <w:bookmarkStart w:id="249" w:name="_Toc6596"/>
      <w:r>
        <w:rPr>
          <w:rFonts w:hint="eastAsia" w:ascii="宋体" w:hAnsi="宋体" w:cs="宋体"/>
          <w:b/>
          <w:color w:val="auto"/>
          <w:sz w:val="24"/>
          <w:highlight w:val="none"/>
        </w:rPr>
        <w:t>2.17 检验和验收</w:t>
      </w:r>
      <w:bookmarkEnd w:id="247"/>
      <w:bookmarkEnd w:id="248"/>
      <w:bookmarkEnd w:id="249"/>
    </w:p>
    <w:p w14:paraId="78969E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368673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84A42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19"/>
    <w:bookmarkEnd w:id="220"/>
    <w:bookmarkEnd w:id="221"/>
    <w:bookmarkEnd w:id="222"/>
    <w:p w14:paraId="5979E777">
      <w:pPr>
        <w:spacing w:line="360" w:lineRule="auto"/>
        <w:ind w:firstLine="482" w:firstLineChars="200"/>
        <w:rPr>
          <w:rFonts w:ascii="宋体" w:hAnsi="宋体" w:cs="宋体"/>
          <w:b/>
          <w:color w:val="auto"/>
          <w:sz w:val="24"/>
          <w:highlight w:val="none"/>
        </w:rPr>
      </w:pPr>
      <w:bookmarkStart w:id="250" w:name="_Toc259093690"/>
      <w:bookmarkStart w:id="251" w:name="_Toc487900371"/>
      <w:bookmarkStart w:id="252" w:name="_Toc279701261"/>
      <w:bookmarkStart w:id="253" w:name="_Toc25182"/>
      <w:bookmarkStart w:id="254" w:name="_Toc19604"/>
      <w:bookmarkStart w:id="255" w:name="_Toc11284"/>
      <w:r>
        <w:rPr>
          <w:rFonts w:hint="eastAsia" w:ascii="宋体" w:hAnsi="宋体" w:cs="宋体"/>
          <w:b/>
          <w:color w:val="auto"/>
          <w:sz w:val="24"/>
          <w:highlight w:val="none"/>
        </w:rPr>
        <w:t>2.18 通知</w:t>
      </w:r>
      <w:bookmarkEnd w:id="250"/>
      <w:bookmarkEnd w:id="251"/>
      <w:bookmarkEnd w:id="252"/>
      <w:r>
        <w:rPr>
          <w:rFonts w:hint="eastAsia" w:ascii="宋体" w:hAnsi="宋体" w:cs="宋体"/>
          <w:b/>
          <w:color w:val="auto"/>
          <w:sz w:val="24"/>
          <w:highlight w:val="none"/>
        </w:rPr>
        <w:t>和送达</w:t>
      </w:r>
      <w:bookmarkEnd w:id="253"/>
      <w:bookmarkEnd w:id="254"/>
      <w:bookmarkEnd w:id="255"/>
    </w:p>
    <w:p w14:paraId="6099DDCD">
      <w:pPr>
        <w:spacing w:line="360" w:lineRule="auto"/>
        <w:ind w:firstLine="480" w:firstLineChars="200"/>
        <w:rPr>
          <w:rFonts w:ascii="宋体" w:hAnsi="宋体" w:cs="宋体"/>
          <w:color w:val="auto"/>
          <w:sz w:val="24"/>
          <w:highlight w:val="none"/>
        </w:rPr>
      </w:pPr>
      <w:bookmarkStart w:id="256" w:name="_Toc3135"/>
      <w:bookmarkStart w:id="257" w:name="_Toc6698"/>
      <w:bookmarkStart w:id="258" w:name="_Toc259093691"/>
      <w:bookmarkStart w:id="259" w:name="_Toc279701262"/>
      <w:bookmarkStart w:id="260"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个工作日内（根据项目实际填写）书面通知对方当事人，在对方当事人收到有关变更通知之前，变更前的约定送达方式或者地址仍视为有效。</w:t>
      </w:r>
      <w:bookmarkEnd w:id="256"/>
      <w:bookmarkEnd w:id="257"/>
    </w:p>
    <w:p w14:paraId="3FB30972">
      <w:pPr>
        <w:spacing w:line="360" w:lineRule="auto"/>
        <w:ind w:firstLine="480" w:firstLineChars="200"/>
        <w:rPr>
          <w:rFonts w:ascii="宋体" w:hAnsi="宋体" w:cs="宋体"/>
          <w:color w:val="auto"/>
          <w:sz w:val="24"/>
          <w:highlight w:val="none"/>
        </w:rPr>
      </w:pPr>
      <w:bookmarkStart w:id="261" w:name="_Toc23128"/>
      <w:bookmarkStart w:id="262"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1"/>
      <w:bookmarkEnd w:id="262"/>
    </w:p>
    <w:p w14:paraId="06F3D188">
      <w:pPr>
        <w:spacing w:line="360" w:lineRule="auto"/>
        <w:ind w:firstLine="482" w:firstLineChars="200"/>
        <w:rPr>
          <w:rFonts w:ascii="宋体" w:hAnsi="宋体" w:cs="宋体"/>
          <w:b/>
          <w:color w:val="auto"/>
          <w:sz w:val="24"/>
          <w:highlight w:val="none"/>
        </w:rPr>
      </w:pPr>
      <w:bookmarkStart w:id="263" w:name="_Toc4355"/>
      <w:bookmarkStart w:id="264" w:name="_Toc30599"/>
      <w:bookmarkStart w:id="265" w:name="_Toc18540"/>
      <w:r>
        <w:rPr>
          <w:rFonts w:hint="eastAsia" w:ascii="宋体" w:hAnsi="宋体" w:cs="宋体"/>
          <w:b/>
          <w:color w:val="auto"/>
          <w:sz w:val="24"/>
          <w:highlight w:val="none"/>
        </w:rPr>
        <w:t>2.19 计量单位</w:t>
      </w:r>
      <w:bookmarkEnd w:id="258"/>
      <w:bookmarkEnd w:id="259"/>
      <w:bookmarkEnd w:id="260"/>
      <w:bookmarkEnd w:id="263"/>
      <w:bookmarkEnd w:id="264"/>
      <w:bookmarkEnd w:id="265"/>
    </w:p>
    <w:p w14:paraId="299FC7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EDD3937">
      <w:pPr>
        <w:spacing w:line="360" w:lineRule="auto"/>
        <w:ind w:firstLine="482" w:firstLineChars="200"/>
        <w:rPr>
          <w:rFonts w:ascii="宋体" w:hAnsi="宋体" w:cs="宋体"/>
          <w:b/>
          <w:color w:val="auto"/>
          <w:sz w:val="24"/>
          <w:highlight w:val="none"/>
        </w:rPr>
      </w:pPr>
      <w:bookmarkStart w:id="266" w:name="_Toc18567"/>
      <w:bookmarkStart w:id="267" w:name="_Toc279701263"/>
      <w:bookmarkStart w:id="268" w:name="_Toc487900373"/>
      <w:bookmarkStart w:id="269" w:name="_Toc12773"/>
      <w:bookmarkStart w:id="270" w:name="_Toc10330"/>
      <w:bookmarkStart w:id="271" w:name="_Toc259093692"/>
      <w:r>
        <w:rPr>
          <w:rFonts w:hint="eastAsia" w:ascii="宋体" w:hAnsi="宋体" w:cs="宋体"/>
          <w:b/>
          <w:color w:val="auto"/>
          <w:sz w:val="24"/>
          <w:highlight w:val="none"/>
        </w:rPr>
        <w:t>2.20 合同使用的文字和适用的法律</w:t>
      </w:r>
      <w:bookmarkEnd w:id="266"/>
      <w:bookmarkEnd w:id="267"/>
      <w:bookmarkEnd w:id="268"/>
      <w:bookmarkEnd w:id="269"/>
      <w:bookmarkEnd w:id="270"/>
      <w:bookmarkEnd w:id="271"/>
    </w:p>
    <w:p w14:paraId="09BA63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17B099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2302E1D8">
      <w:pPr>
        <w:spacing w:line="360" w:lineRule="auto"/>
        <w:ind w:firstLine="482" w:firstLineChars="200"/>
        <w:rPr>
          <w:rFonts w:ascii="宋体" w:hAnsi="宋体" w:cs="宋体"/>
          <w:b/>
          <w:color w:val="auto"/>
          <w:sz w:val="24"/>
          <w:highlight w:val="none"/>
        </w:rPr>
      </w:pPr>
      <w:bookmarkStart w:id="272" w:name="_Toc3148"/>
      <w:bookmarkStart w:id="273" w:name="_Toc259093693"/>
      <w:bookmarkStart w:id="274" w:name="_Toc279701264"/>
      <w:bookmarkStart w:id="275" w:name="_Toc16673"/>
      <w:bookmarkStart w:id="276" w:name="_Toc12004"/>
      <w:bookmarkStart w:id="277" w:name="_Toc487900374"/>
      <w:r>
        <w:rPr>
          <w:rFonts w:hint="eastAsia" w:ascii="宋体" w:hAnsi="宋体" w:cs="宋体"/>
          <w:b/>
          <w:color w:val="auto"/>
          <w:sz w:val="24"/>
          <w:highlight w:val="none"/>
        </w:rPr>
        <w:t>2.21 履约保证金</w:t>
      </w:r>
      <w:bookmarkEnd w:id="272"/>
      <w:bookmarkEnd w:id="273"/>
      <w:bookmarkEnd w:id="274"/>
      <w:bookmarkEnd w:id="275"/>
      <w:bookmarkEnd w:id="276"/>
    </w:p>
    <w:p w14:paraId="309B889E">
      <w:pPr>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0C0573B2">
      <w:pPr>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099DC63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□否）为中小企业“政采贷”可融资合同，关于中小企业信用融资事项见采购文件“供应商须知正文”。</w:t>
      </w:r>
    </w:p>
    <w:p w14:paraId="2617968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77"/>
    <w:p w14:paraId="7CBB3425">
      <w:pPr>
        <w:spacing w:line="360" w:lineRule="auto"/>
        <w:ind w:firstLine="482" w:firstLineChars="200"/>
        <w:rPr>
          <w:rFonts w:ascii="宋体" w:hAnsi="宋体" w:cs="宋体"/>
          <w:b/>
          <w:color w:val="auto"/>
          <w:sz w:val="24"/>
          <w:highlight w:val="none"/>
        </w:rPr>
      </w:pPr>
      <w:bookmarkStart w:id="278" w:name="_Toc14001"/>
      <w:bookmarkStart w:id="279" w:name="_Toc19890"/>
      <w:bookmarkStart w:id="280" w:name="_Toc6885"/>
      <w:r>
        <w:rPr>
          <w:rFonts w:hint="eastAsia" w:ascii="宋体" w:hAnsi="宋体" w:cs="宋体"/>
          <w:b/>
          <w:color w:val="auto"/>
          <w:sz w:val="24"/>
          <w:highlight w:val="none"/>
        </w:rPr>
        <w:t>2.23 合同份数</w:t>
      </w:r>
      <w:bookmarkEnd w:id="278"/>
      <w:bookmarkEnd w:id="279"/>
      <w:bookmarkEnd w:id="280"/>
    </w:p>
    <w:p w14:paraId="2DA1EF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640F5D76">
      <w:pPr>
        <w:pStyle w:val="36"/>
        <w:jc w:val="center"/>
        <w:outlineLvl w:val="1"/>
        <w:rPr>
          <w:rFonts w:ascii="宋体" w:hAnsi="宋体" w:cs="宋体"/>
          <w:b/>
          <w:color w:val="auto"/>
          <w:sz w:val="28"/>
          <w:szCs w:val="28"/>
          <w:highlight w:val="none"/>
        </w:rPr>
      </w:pPr>
      <w:r>
        <w:rPr>
          <w:rFonts w:hint="eastAsia" w:ascii="宋体" w:hAnsi="宋体" w:cs="宋体"/>
          <w:color w:val="auto"/>
          <w:highlight w:val="none"/>
        </w:rPr>
        <w:br w:type="page"/>
      </w:r>
      <w:bookmarkStart w:id="281" w:name="_Toc331685784"/>
      <w:bookmarkStart w:id="282" w:name="_Toc6407"/>
      <w:bookmarkStart w:id="283" w:name="_Toc80205946"/>
      <w:r>
        <w:rPr>
          <w:rFonts w:hint="eastAsia" w:ascii="宋体" w:hAnsi="宋体" w:cs="宋体"/>
          <w:b/>
          <w:color w:val="auto"/>
          <w:sz w:val="28"/>
          <w:szCs w:val="28"/>
          <w:highlight w:val="none"/>
        </w:rPr>
        <w:t>第三部分  合同专用条款</w:t>
      </w:r>
      <w:bookmarkEnd w:id="281"/>
      <w:bookmarkEnd w:id="282"/>
      <w:bookmarkEnd w:id="283"/>
    </w:p>
    <w:p w14:paraId="75D3C6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77AC9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2.3.2具有知识产权的标的物知识产权归属：</w:t>
      </w:r>
    </w:p>
    <w:p w14:paraId="4A9641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8EE5B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2.4.1包装和装运专用条款（如果有）：</w:t>
      </w:r>
    </w:p>
    <w:p w14:paraId="2D0D6B8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4DA9B5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2.4.2装运标的物的要求和通知：</w:t>
      </w:r>
    </w:p>
    <w:p w14:paraId="1CFC77A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5909639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2.6</w:t>
      </w:r>
      <w:r>
        <w:rPr>
          <w:rFonts w:hint="eastAsia" w:ascii="宋体" w:hAnsi="宋体" w:cs="宋体"/>
          <w:b/>
          <w:color w:val="auto"/>
          <w:sz w:val="24"/>
          <w:highlight w:val="none"/>
        </w:rPr>
        <w:t>结算方式和付款条件</w:t>
      </w:r>
    </w:p>
    <w:p w14:paraId="25E6C56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1231429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3E009F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565DB55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3227F800">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7C97EB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6CB811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（根据项目实际填写，一般为万分之五）承担违约责任，违约金上限按照《合同书》约定执行。</w:t>
      </w:r>
    </w:p>
    <w:p w14:paraId="69376E1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67192EA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2.9</w:t>
      </w:r>
      <w:r>
        <w:rPr>
          <w:rFonts w:hint="eastAsia" w:ascii="宋体" w:hAnsi="宋体" w:cs="宋体"/>
          <w:b/>
          <w:color w:val="auto"/>
          <w:sz w:val="24"/>
          <w:highlight w:val="none"/>
        </w:rPr>
        <w:t>标的物的风险负担</w:t>
      </w:r>
    </w:p>
    <w:p w14:paraId="73E082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6C42368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3AE0C3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日内（根据项目实际填写）以书面形式通知对方当事人，并在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日内（根据项目实际填写），将有关部门出具的证明文件送达对方当事人。</w:t>
      </w:r>
    </w:p>
    <w:p w14:paraId="464C0E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2.13.4因不可抗力致使合同有变更必要的，双方当事人应在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日内（根据项目实际填写）以书面形式变更合同；</w:t>
      </w:r>
    </w:p>
    <w:p w14:paraId="19B7C6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日内（根据项目实际填写）发起验收，并可依法邀请相关方参加，验收应出具验收书。</w:t>
      </w:r>
    </w:p>
    <w:p w14:paraId="183FA8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w:t>
      </w:r>
    </w:p>
    <w:p w14:paraId="7BCD3E8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694FE9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其他：</w:t>
      </w:r>
    </w:p>
    <w:p w14:paraId="4CF8BEE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项目验收：</w:t>
      </w:r>
    </w:p>
    <w:p w14:paraId="3B3FB2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0A8A7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71E7E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EECDF30">
      <w:pPr>
        <w:tabs>
          <w:tab w:val="left" w:pos="904"/>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4、验收产生的费用：首次验收费用由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承担，如首次验收不合格，后续验收费用由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支付。</w:t>
      </w:r>
    </w:p>
    <w:p w14:paraId="3AD373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5、验收内容及资料要求：</w:t>
      </w:r>
    </w:p>
    <w:p w14:paraId="05418D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72FD2F11">
      <w:pPr>
        <w:tabs>
          <w:tab w:val="left" w:pos="904"/>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5.1验收内容</w:t>
      </w:r>
    </w:p>
    <w:tbl>
      <w:tblPr>
        <w:tblStyle w:val="2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0ED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487C4E87">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78F7D2CD">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2D603B92">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5B2D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F619AA6">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vAlign w:val="center"/>
          </w:tcPr>
          <w:p w14:paraId="116351F7">
            <w:pPr>
              <w:widowControl/>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29C926DB">
            <w:pPr>
              <w:widowControl/>
              <w:spacing w:line="360" w:lineRule="auto"/>
              <w:ind w:firstLine="200"/>
              <w:jc w:val="center"/>
              <w:rPr>
                <w:rFonts w:ascii="宋体" w:hAnsi="宋体" w:cs="宋体"/>
                <w:color w:val="auto"/>
                <w:kern w:val="0"/>
                <w:sz w:val="24"/>
                <w:highlight w:val="none"/>
              </w:rPr>
            </w:pPr>
          </w:p>
        </w:tc>
      </w:tr>
      <w:tr w14:paraId="6CE3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FEC394D">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vAlign w:val="center"/>
          </w:tcPr>
          <w:p w14:paraId="3664D1ED">
            <w:pPr>
              <w:widowControl/>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1BCD199D">
            <w:pPr>
              <w:widowControl/>
              <w:spacing w:line="360" w:lineRule="auto"/>
              <w:ind w:firstLine="200"/>
              <w:jc w:val="center"/>
              <w:rPr>
                <w:rFonts w:ascii="宋体" w:hAnsi="宋体" w:cs="宋体"/>
                <w:color w:val="auto"/>
                <w:kern w:val="0"/>
                <w:sz w:val="24"/>
                <w:highlight w:val="none"/>
              </w:rPr>
            </w:pPr>
          </w:p>
        </w:tc>
      </w:tr>
      <w:tr w14:paraId="79C1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0176EC3">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vAlign w:val="center"/>
          </w:tcPr>
          <w:p w14:paraId="7DBDBF2E">
            <w:pPr>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2FC13E54">
            <w:pPr>
              <w:pStyle w:val="11"/>
              <w:spacing w:after="0" w:line="360" w:lineRule="auto"/>
              <w:ind w:firstLine="200"/>
              <w:jc w:val="left"/>
              <w:rPr>
                <w:rFonts w:ascii="宋体" w:hAnsi="宋体" w:cs="宋体"/>
                <w:color w:val="auto"/>
                <w:highlight w:val="none"/>
              </w:rPr>
            </w:pPr>
          </w:p>
        </w:tc>
      </w:tr>
      <w:tr w14:paraId="7219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8E5D8B8">
            <w:pPr>
              <w:widowControl/>
              <w:spacing w:line="360"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vAlign w:val="center"/>
          </w:tcPr>
          <w:p w14:paraId="5A9BA548">
            <w:pPr>
              <w:widowControl/>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5BE481B9">
            <w:pPr>
              <w:widowControl/>
              <w:spacing w:line="360" w:lineRule="auto"/>
              <w:ind w:firstLine="200"/>
              <w:jc w:val="center"/>
              <w:rPr>
                <w:rFonts w:ascii="宋体" w:hAnsi="宋体" w:cs="宋体"/>
                <w:color w:val="auto"/>
                <w:kern w:val="0"/>
                <w:sz w:val="24"/>
                <w:highlight w:val="none"/>
              </w:rPr>
            </w:pPr>
          </w:p>
        </w:tc>
      </w:tr>
      <w:tr w14:paraId="5D4A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90C1029">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14:paraId="11C6E416">
            <w:pPr>
              <w:widowControl/>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5D5745C9">
            <w:pPr>
              <w:widowControl/>
              <w:spacing w:line="360" w:lineRule="auto"/>
              <w:ind w:firstLine="200"/>
              <w:jc w:val="left"/>
              <w:rPr>
                <w:rFonts w:ascii="宋体" w:hAnsi="宋体" w:cs="宋体"/>
                <w:color w:val="auto"/>
                <w:kern w:val="0"/>
                <w:sz w:val="24"/>
                <w:highlight w:val="none"/>
              </w:rPr>
            </w:pPr>
          </w:p>
        </w:tc>
      </w:tr>
    </w:tbl>
    <w:p w14:paraId="7B63C0F0">
      <w:pPr>
        <w:tabs>
          <w:tab w:val="left" w:pos="904"/>
        </w:tabs>
        <w:snapToGrid w:val="0"/>
        <w:spacing w:line="360" w:lineRule="auto"/>
        <w:ind w:firstLine="480" w:firstLineChars="200"/>
        <w:jc w:val="left"/>
        <w:rPr>
          <w:rFonts w:ascii="宋体" w:hAnsi="宋体" w:cs="宋体"/>
          <w:color w:val="auto"/>
          <w:sz w:val="24"/>
          <w:highlight w:val="none"/>
        </w:rPr>
      </w:pPr>
    </w:p>
    <w:p w14:paraId="11305B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5.2验收资料要求</w:t>
      </w:r>
    </w:p>
    <w:p w14:paraId="77188A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429887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w:t>
      </w:r>
    </w:p>
    <w:p w14:paraId="2654A0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w:t>
      </w:r>
    </w:p>
    <w:p w14:paraId="1E0AB7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（3）采购合同；</w:t>
      </w:r>
    </w:p>
    <w:p w14:paraId="24856A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（4）其他需提供的相关材料：（由业主根据实际情况填写）。</w:t>
      </w:r>
    </w:p>
    <w:p w14:paraId="4837F64F">
      <w:pPr>
        <w:widowControl/>
        <w:ind w:firstLine="720" w:firstLineChars="300"/>
        <w:jc w:val="left"/>
        <w:rPr>
          <w:rFonts w:ascii="宋体" w:hAnsi="宋体" w:cs="宋体"/>
          <w:bCs/>
          <w:color w:val="auto"/>
          <w:sz w:val="24"/>
          <w:highlight w:val="none"/>
        </w:rPr>
      </w:pPr>
    </w:p>
    <w:p w14:paraId="49D0556D">
      <w:pPr>
        <w:spacing w:line="360" w:lineRule="auto"/>
        <w:ind w:firstLine="480" w:firstLineChars="200"/>
        <w:rPr>
          <w:rFonts w:ascii="宋体" w:hAnsi="宋体" w:cs="宋体"/>
          <w:b/>
          <w:color w:val="auto"/>
          <w:sz w:val="44"/>
          <w:szCs w:val="44"/>
          <w:highlight w:val="none"/>
        </w:rPr>
      </w:pPr>
      <w:r>
        <w:rPr>
          <w:rFonts w:hint="eastAsia" w:ascii="宋体" w:hAnsi="宋体" w:cs="宋体"/>
          <w:color w:val="auto"/>
          <w:sz w:val="24"/>
          <w:highlight w:val="none"/>
          <w:u w:val="single"/>
        </w:rPr>
        <w:t xml:space="preserve">                                                                       </w:t>
      </w:r>
    </w:p>
    <w:p w14:paraId="00636598">
      <w:pPr>
        <w:tabs>
          <w:tab w:val="left" w:pos="3261"/>
        </w:tabs>
        <w:spacing w:line="360" w:lineRule="auto"/>
        <w:jc w:val="center"/>
        <w:rPr>
          <w:rFonts w:ascii="宋体" w:hAnsi="宋体" w:cs="宋体"/>
          <w:b/>
          <w:color w:val="auto"/>
          <w:sz w:val="44"/>
          <w:szCs w:val="44"/>
          <w:highlight w:val="none"/>
        </w:rPr>
      </w:pPr>
    </w:p>
    <w:p w14:paraId="5570215B">
      <w:pPr>
        <w:tabs>
          <w:tab w:val="left" w:pos="3261"/>
        </w:tabs>
        <w:spacing w:line="360" w:lineRule="auto"/>
        <w:jc w:val="center"/>
        <w:rPr>
          <w:rFonts w:ascii="宋体" w:hAnsi="宋体" w:cs="宋体"/>
          <w:b/>
          <w:color w:val="auto"/>
          <w:sz w:val="44"/>
          <w:szCs w:val="44"/>
          <w:highlight w:val="none"/>
        </w:rPr>
      </w:pPr>
    </w:p>
    <w:p w14:paraId="72B12201">
      <w:pPr>
        <w:tabs>
          <w:tab w:val="left" w:pos="3261"/>
        </w:tabs>
        <w:spacing w:line="360" w:lineRule="auto"/>
        <w:jc w:val="center"/>
        <w:rPr>
          <w:rFonts w:ascii="宋体" w:hAnsi="宋体" w:cs="宋体"/>
          <w:b/>
          <w:color w:val="auto"/>
          <w:sz w:val="44"/>
          <w:szCs w:val="44"/>
          <w:highlight w:val="none"/>
        </w:rPr>
      </w:pPr>
    </w:p>
    <w:p w14:paraId="52C83F3E">
      <w:pPr>
        <w:widowControl/>
        <w:spacing w:line="360" w:lineRule="auto"/>
        <w:jc w:val="left"/>
        <w:rPr>
          <w:rFonts w:ascii="宋体" w:hAnsi="宋体" w:cs="宋体"/>
          <w:b/>
          <w:bCs/>
          <w:color w:val="auto"/>
          <w:sz w:val="44"/>
          <w:szCs w:val="44"/>
          <w:highlight w:val="none"/>
        </w:rPr>
        <w:sectPr>
          <w:pgSz w:w="11910" w:h="16840"/>
          <w:pgMar w:top="1340" w:right="1500" w:bottom="280" w:left="1680" w:header="720" w:footer="720" w:gutter="0"/>
          <w:cols w:space="720" w:num="1"/>
        </w:sectPr>
      </w:pPr>
    </w:p>
    <w:p w14:paraId="5CD2F5ED">
      <w:pPr>
        <w:tabs>
          <w:tab w:val="left" w:pos="3261"/>
        </w:tabs>
        <w:spacing w:line="360" w:lineRule="auto"/>
        <w:jc w:val="center"/>
        <w:rPr>
          <w:rFonts w:ascii="宋体" w:hAnsi="宋体" w:cs="宋体"/>
          <w:b/>
          <w:color w:val="auto"/>
          <w:sz w:val="44"/>
          <w:szCs w:val="44"/>
          <w:highlight w:val="none"/>
        </w:rPr>
      </w:pPr>
    </w:p>
    <w:p w14:paraId="5E8E1174">
      <w:pPr>
        <w:tabs>
          <w:tab w:val="left" w:pos="3261"/>
        </w:tabs>
        <w:spacing w:line="360" w:lineRule="auto"/>
        <w:jc w:val="center"/>
        <w:rPr>
          <w:rFonts w:ascii="宋体" w:hAnsi="宋体" w:cs="宋体"/>
          <w:b/>
          <w:color w:val="auto"/>
          <w:sz w:val="44"/>
          <w:szCs w:val="44"/>
          <w:highlight w:val="none"/>
        </w:rPr>
      </w:pPr>
    </w:p>
    <w:p w14:paraId="3F2C20A8">
      <w:pPr>
        <w:tabs>
          <w:tab w:val="left" w:pos="3261"/>
        </w:tabs>
        <w:spacing w:line="360" w:lineRule="auto"/>
        <w:jc w:val="center"/>
        <w:rPr>
          <w:rFonts w:ascii="宋体" w:hAnsi="宋体" w:cs="宋体"/>
          <w:b/>
          <w:color w:val="auto"/>
          <w:sz w:val="44"/>
          <w:szCs w:val="44"/>
          <w:highlight w:val="none"/>
        </w:rPr>
      </w:pPr>
    </w:p>
    <w:p w14:paraId="01C0E07E">
      <w:pPr>
        <w:tabs>
          <w:tab w:val="left" w:pos="3261"/>
        </w:tabs>
        <w:spacing w:line="360" w:lineRule="auto"/>
        <w:jc w:val="center"/>
        <w:rPr>
          <w:rFonts w:ascii="宋体" w:hAnsi="宋体" w:cs="宋体"/>
          <w:b/>
          <w:color w:val="auto"/>
          <w:sz w:val="44"/>
          <w:szCs w:val="44"/>
          <w:highlight w:val="none"/>
        </w:rPr>
      </w:pPr>
    </w:p>
    <w:p w14:paraId="0F85B4CC">
      <w:pPr>
        <w:tabs>
          <w:tab w:val="left" w:pos="3261"/>
        </w:tabs>
        <w:spacing w:line="360" w:lineRule="auto"/>
        <w:jc w:val="center"/>
        <w:rPr>
          <w:rFonts w:ascii="宋体" w:hAnsi="宋体" w:cs="宋体"/>
          <w:b/>
          <w:color w:val="auto"/>
          <w:sz w:val="44"/>
          <w:szCs w:val="44"/>
          <w:highlight w:val="none"/>
        </w:rPr>
      </w:pPr>
    </w:p>
    <w:p w14:paraId="4B0E4DA1">
      <w:pPr>
        <w:pStyle w:val="2"/>
        <w:jc w:val="center"/>
        <w:rPr>
          <w:rFonts w:ascii="宋体" w:hAnsi="宋体" w:cs="宋体"/>
          <w:color w:val="auto"/>
          <w:highlight w:val="none"/>
        </w:rPr>
      </w:pPr>
      <w:bookmarkStart w:id="284" w:name="_Toc22933"/>
      <w:r>
        <w:rPr>
          <w:rFonts w:hint="eastAsia" w:ascii="宋体" w:hAnsi="宋体" w:cs="宋体"/>
          <w:b w:val="0"/>
          <w:color w:val="auto"/>
          <w:highlight w:val="none"/>
        </w:rPr>
        <w:t>第七章 质疑、投诉材料格式</w:t>
      </w:r>
      <w:bookmarkEnd w:id="284"/>
    </w:p>
    <w:p w14:paraId="091727ED">
      <w:pPr>
        <w:widowControl/>
        <w:spacing w:line="576" w:lineRule="auto"/>
        <w:jc w:val="left"/>
        <w:rPr>
          <w:rFonts w:ascii="宋体" w:hAnsi="宋体" w:cs="宋体"/>
          <w:b/>
          <w:bCs/>
          <w:color w:val="auto"/>
          <w:kern w:val="44"/>
          <w:sz w:val="44"/>
          <w:szCs w:val="44"/>
          <w:highlight w:val="none"/>
        </w:rPr>
        <w:sectPr>
          <w:pgSz w:w="11910" w:h="16840"/>
          <w:pgMar w:top="1340" w:right="1500" w:bottom="280" w:left="1680" w:header="720" w:footer="720" w:gutter="0"/>
          <w:cols w:space="720" w:num="1"/>
        </w:sectPr>
      </w:pPr>
    </w:p>
    <w:p w14:paraId="3C143D83">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7D83CFE5">
      <w:pPr>
        <w:pStyle w:val="15"/>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33272EA0">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57B6535">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D47BD47">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8E1BBAD">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0D924452">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27F6A13">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DD6F1FF">
      <w:pPr>
        <w:pStyle w:val="15"/>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57A4EDE7">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285" w:name="PO_3000001868_PM002_16"/>
      <w:r>
        <w:rPr>
          <w:rFonts w:hint="eastAsia" w:hAnsi="宋体" w:cs="宋体"/>
          <w:bCs/>
          <w:color w:val="auto"/>
          <w:sz w:val="24"/>
          <w:szCs w:val="24"/>
          <w:highlight w:val="none"/>
          <w:u w:val="single"/>
        </w:rPr>
        <w:t>[项目名称]</w:t>
      </w:r>
      <w:bookmarkEnd w:id="285"/>
      <w:r>
        <w:rPr>
          <w:rFonts w:hint="eastAsia" w:hAnsi="宋体" w:cs="宋体"/>
          <w:bCs/>
          <w:color w:val="auto"/>
          <w:sz w:val="24"/>
          <w:szCs w:val="24"/>
          <w:highlight w:val="none"/>
          <w:u w:val="single"/>
        </w:rPr>
        <w:t xml:space="preserve"> </w:t>
      </w:r>
    </w:p>
    <w:p w14:paraId="71E01732">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bookmarkStart w:id="286" w:name="PO_3000001868_PM001_13"/>
      <w:r>
        <w:rPr>
          <w:rFonts w:hint="eastAsia" w:hAnsi="宋体" w:cs="宋体"/>
          <w:bCs/>
          <w:color w:val="auto"/>
          <w:sz w:val="24"/>
          <w:szCs w:val="24"/>
          <w:highlight w:val="none"/>
          <w:u w:val="single"/>
        </w:rPr>
        <w:t>[项目编号]</w:t>
      </w:r>
      <w:bookmarkEnd w:id="286"/>
      <w:r>
        <w:rPr>
          <w:rFonts w:hint="eastAsia" w:hAnsi="宋体" w:cs="宋体"/>
          <w:bCs/>
          <w:color w:val="auto"/>
          <w:sz w:val="24"/>
          <w:szCs w:val="24"/>
          <w:highlight w:val="none"/>
          <w:u w:val="single"/>
        </w:rPr>
        <w:t xml:space="preserve"> </w:t>
      </w:r>
    </w:p>
    <w:p w14:paraId="48AA4356">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287" w:name="PO_3000001868_PM026_7"/>
      <w:r>
        <w:rPr>
          <w:rFonts w:hint="eastAsia" w:hAnsi="宋体" w:cs="宋体"/>
          <w:bCs/>
          <w:color w:val="auto"/>
          <w:sz w:val="24"/>
          <w:szCs w:val="24"/>
          <w:highlight w:val="none"/>
          <w:u w:val="single"/>
        </w:rPr>
        <w:t>[采购人]</w:t>
      </w:r>
      <w:bookmarkEnd w:id="287"/>
      <w:r>
        <w:rPr>
          <w:rFonts w:hint="eastAsia" w:hAnsi="宋体" w:cs="宋体"/>
          <w:bCs/>
          <w:color w:val="auto"/>
          <w:sz w:val="24"/>
          <w:szCs w:val="24"/>
          <w:highlight w:val="none"/>
          <w:u w:val="single"/>
        </w:rPr>
        <w:t xml:space="preserve">  </w:t>
      </w:r>
    </w:p>
    <w:p w14:paraId="17F369F7">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567C6998">
      <w:pPr>
        <w:pStyle w:val="15"/>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0436AC82">
      <w:pPr>
        <w:pStyle w:val="15"/>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78F4722A">
      <w:pPr>
        <w:pStyle w:val="15"/>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4946440A">
      <w:pPr>
        <w:pStyle w:val="15"/>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0E6F3719">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7282EB94">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4277301C">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7330F6C9">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26851187">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121D71A8">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4A35D0E8">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3621B6BC">
      <w:pPr>
        <w:pStyle w:val="15"/>
        <w:spacing w:line="360" w:lineRule="auto"/>
        <w:ind w:left="25" w:leftChars="12" w:firstLine="352" w:firstLineChars="147"/>
        <w:contextualSpacing/>
        <w:rPr>
          <w:rFonts w:hAnsi="宋体" w:cs="宋体"/>
          <w:color w:val="auto"/>
          <w:sz w:val="24"/>
          <w:szCs w:val="24"/>
          <w:highlight w:val="none"/>
        </w:rPr>
      </w:pPr>
    </w:p>
    <w:p w14:paraId="516BD87A">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14:paraId="1C47C064">
      <w:pPr>
        <w:pStyle w:val="15"/>
        <w:spacing w:line="360" w:lineRule="auto"/>
        <w:ind w:left="25" w:leftChars="12" w:firstLine="352" w:firstLineChars="147"/>
        <w:contextualSpacing/>
        <w:rPr>
          <w:rFonts w:hAnsi="宋体" w:cs="宋体"/>
          <w:color w:val="auto"/>
          <w:sz w:val="24"/>
          <w:szCs w:val="24"/>
          <w:highlight w:val="none"/>
        </w:rPr>
      </w:pPr>
    </w:p>
    <w:p w14:paraId="3D498C41">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14:paraId="20C12B58">
      <w:pPr>
        <w:pStyle w:val="15"/>
        <w:spacing w:line="360" w:lineRule="auto"/>
        <w:rPr>
          <w:rFonts w:hAnsi="宋体" w:cs="宋体"/>
          <w:b/>
          <w:color w:val="auto"/>
          <w:sz w:val="24"/>
          <w:szCs w:val="24"/>
          <w:highlight w:val="none"/>
        </w:rPr>
      </w:pPr>
    </w:p>
    <w:p w14:paraId="7DEACFAB">
      <w:pPr>
        <w:pStyle w:val="15"/>
        <w:spacing w:line="360" w:lineRule="auto"/>
        <w:rPr>
          <w:rFonts w:hAnsi="宋体" w:cs="宋体"/>
          <w:b/>
          <w:color w:val="auto"/>
          <w:sz w:val="24"/>
          <w:szCs w:val="24"/>
          <w:highlight w:val="none"/>
        </w:rPr>
      </w:pPr>
    </w:p>
    <w:p w14:paraId="67F243F1">
      <w:pPr>
        <w:pStyle w:val="15"/>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093D0757">
      <w:pPr>
        <w:pStyle w:val="15"/>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3E7AF45A">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36B738F">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48399468">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43184330">
      <w:pPr>
        <w:pStyle w:val="15"/>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46BD10D2">
      <w:pPr>
        <w:pStyle w:val="15"/>
        <w:snapToGrid w:val="0"/>
        <w:rPr>
          <w:rFonts w:hAnsi="宋体" w:cs="宋体"/>
          <w:b/>
          <w:color w:val="auto"/>
          <w:sz w:val="24"/>
          <w:szCs w:val="24"/>
          <w:highlight w:val="none"/>
        </w:rPr>
      </w:pPr>
    </w:p>
    <w:p w14:paraId="23B8A6AD">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1596D7A5">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786D9394">
      <w:pPr>
        <w:pStyle w:val="1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4E3C593B">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9E9C100">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918FCCF">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754050B8">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630D256">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0B13FBE">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7058AAA1">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5994659">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56F6899C">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4B8FA073">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EF08DE2">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9F26C49">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5B04C731">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5272863C">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62A43461">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338D4F57">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816DC11">
      <w:pPr>
        <w:pStyle w:val="1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2C51B19D">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288" w:name="PO_3000001868_PM002_17"/>
      <w:r>
        <w:rPr>
          <w:rFonts w:hint="eastAsia" w:hAnsi="宋体" w:cs="宋体"/>
          <w:bCs/>
          <w:color w:val="auto"/>
          <w:sz w:val="24"/>
          <w:szCs w:val="24"/>
          <w:highlight w:val="none"/>
          <w:u w:val="single"/>
        </w:rPr>
        <w:t>[项目名称]</w:t>
      </w:r>
      <w:bookmarkEnd w:id="288"/>
      <w:r>
        <w:rPr>
          <w:rFonts w:hint="eastAsia" w:hAnsi="宋体" w:cs="宋体"/>
          <w:bCs/>
          <w:color w:val="auto"/>
          <w:sz w:val="24"/>
          <w:szCs w:val="24"/>
          <w:highlight w:val="none"/>
          <w:u w:val="single"/>
        </w:rPr>
        <w:t xml:space="preserve">    </w:t>
      </w:r>
    </w:p>
    <w:p w14:paraId="0964C908">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bookmarkStart w:id="289" w:name="PO_3000001868_PM001_14"/>
      <w:r>
        <w:rPr>
          <w:rFonts w:hint="eastAsia" w:hAnsi="宋体" w:cs="宋体"/>
          <w:bCs/>
          <w:color w:val="auto"/>
          <w:sz w:val="24"/>
          <w:szCs w:val="24"/>
          <w:highlight w:val="none"/>
          <w:u w:val="single"/>
        </w:rPr>
        <w:t>[项目编号]</w:t>
      </w:r>
      <w:bookmarkEnd w:id="289"/>
      <w:r>
        <w:rPr>
          <w:rFonts w:hint="eastAsia" w:hAnsi="宋体" w:cs="宋体"/>
          <w:bCs/>
          <w:color w:val="auto"/>
          <w:sz w:val="24"/>
          <w:szCs w:val="24"/>
          <w:highlight w:val="none"/>
          <w:u w:val="single"/>
        </w:rPr>
        <w:t xml:space="preserve">    </w:t>
      </w:r>
    </w:p>
    <w:p w14:paraId="504FEECF">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290" w:name="PO_3000001868_PM026_8"/>
      <w:r>
        <w:rPr>
          <w:rFonts w:hint="eastAsia" w:hAnsi="宋体" w:cs="宋体"/>
          <w:bCs/>
          <w:color w:val="auto"/>
          <w:sz w:val="24"/>
          <w:szCs w:val="24"/>
          <w:highlight w:val="none"/>
          <w:u w:val="single"/>
        </w:rPr>
        <w:t>[采购人]</w:t>
      </w:r>
      <w:bookmarkEnd w:id="290"/>
      <w:r>
        <w:rPr>
          <w:rFonts w:hint="eastAsia" w:hAnsi="宋体" w:cs="宋体"/>
          <w:bCs/>
          <w:color w:val="auto"/>
          <w:sz w:val="24"/>
          <w:szCs w:val="24"/>
          <w:highlight w:val="none"/>
          <w:u w:val="single"/>
        </w:rPr>
        <w:t xml:space="preserve">                </w:t>
      </w:r>
    </w:p>
    <w:p w14:paraId="342B8E35">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bookmarkStart w:id="291" w:name="PO_3000001868_PM031_5"/>
      <w:r>
        <w:rPr>
          <w:rFonts w:hint="eastAsia" w:hAnsi="宋体" w:cs="宋体"/>
          <w:bCs/>
          <w:color w:val="auto"/>
          <w:sz w:val="24"/>
          <w:szCs w:val="24"/>
          <w:highlight w:val="none"/>
          <w:u w:val="single"/>
        </w:rPr>
        <w:t>[采购组织机构]</w:t>
      </w:r>
      <w:bookmarkEnd w:id="291"/>
      <w:r>
        <w:rPr>
          <w:rFonts w:hint="eastAsia" w:hAnsi="宋体" w:cs="宋体"/>
          <w:bCs/>
          <w:color w:val="auto"/>
          <w:sz w:val="24"/>
          <w:szCs w:val="24"/>
          <w:highlight w:val="none"/>
          <w:u w:val="single"/>
        </w:rPr>
        <w:t xml:space="preserve">                </w:t>
      </w:r>
    </w:p>
    <w:p w14:paraId="6D7BB3A1">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6C524F31">
      <w:pPr>
        <w:pStyle w:val="15"/>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1BAC4AF1">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6B8F3A16">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4B750BEF">
      <w:pPr>
        <w:pStyle w:val="15"/>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656F96A5">
      <w:pPr>
        <w:pStyle w:val="15"/>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484F7842">
      <w:pPr>
        <w:pStyle w:val="15"/>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75632900">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4136F59E">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484B4F83">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AB21043">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1B0FE4B9">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38936535">
      <w:pPr>
        <w:pStyle w:val="15"/>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1F37436C">
      <w:pPr>
        <w:pStyle w:val="15"/>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2EFABF07">
      <w:pPr>
        <w:pStyle w:val="15"/>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765AD970">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38122EB0">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57848446">
      <w:pPr>
        <w:pStyle w:val="15"/>
        <w:spacing w:line="360" w:lineRule="auto"/>
        <w:ind w:left="25" w:leftChars="12" w:firstLine="352" w:firstLineChars="147"/>
        <w:rPr>
          <w:rFonts w:hAnsi="宋体" w:cs="宋体"/>
          <w:color w:val="auto"/>
          <w:sz w:val="24"/>
          <w:szCs w:val="24"/>
          <w:highlight w:val="none"/>
        </w:rPr>
      </w:pPr>
    </w:p>
    <w:p w14:paraId="31BC1D48">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47326FB9">
      <w:pPr>
        <w:pStyle w:val="15"/>
        <w:spacing w:line="360" w:lineRule="auto"/>
        <w:ind w:left="25" w:leftChars="12" w:firstLine="352" w:firstLineChars="147"/>
        <w:rPr>
          <w:rFonts w:hAnsi="宋体" w:cs="宋体"/>
          <w:color w:val="auto"/>
          <w:sz w:val="24"/>
          <w:szCs w:val="24"/>
          <w:highlight w:val="none"/>
        </w:rPr>
      </w:pPr>
    </w:p>
    <w:p w14:paraId="1B4C9570">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5FCF316A">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12CE9CFD">
      <w:pPr>
        <w:pStyle w:val="15"/>
        <w:snapToGrid w:val="0"/>
        <w:spacing w:line="360" w:lineRule="auto"/>
        <w:rPr>
          <w:rFonts w:hAnsi="宋体" w:cs="宋体"/>
          <w:b/>
          <w:color w:val="auto"/>
          <w:sz w:val="24"/>
          <w:szCs w:val="24"/>
          <w:highlight w:val="none"/>
        </w:rPr>
      </w:pPr>
    </w:p>
    <w:p w14:paraId="70FB5D15">
      <w:pPr>
        <w:pStyle w:val="1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6901852F">
      <w:pPr>
        <w:pStyle w:val="15"/>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206DEA1D">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E898063">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678F55D1">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28E05027">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0415420B">
      <w:pPr>
        <w:pStyle w:val="15"/>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3843F0DC">
      <w:pPr>
        <w:rPr>
          <w:rFonts w:ascii="宋体" w:hAnsi="宋体" w:cs="宋体"/>
          <w:color w:val="auto"/>
          <w:highlight w:val="none"/>
        </w:rPr>
      </w:pPr>
    </w:p>
    <w:p w14:paraId="13B7A42E">
      <w:pPr>
        <w:rPr>
          <w:rFonts w:ascii="宋体" w:hAnsi="宋体" w:cs="宋体"/>
          <w:color w:val="auto"/>
          <w:highlight w:val="none"/>
        </w:rPr>
      </w:pPr>
    </w:p>
    <w:sectPr>
      <w:footerReference r:id="rId7" w:type="first"/>
      <w:footerReference r:id="rId6"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方正小标宋简体">
    <w:altName w:val="黑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8F50E">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65DB2">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1765DB2">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E604D">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00A75">
                          <w:pPr>
                            <w:pStyle w:val="1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2A00A75">
                    <w:pPr>
                      <w:pStyle w:val="1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176CF">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0608AF">
                          <w:pPr>
                            <w:pStyle w:val="17"/>
                            <w:jc w:val="center"/>
                          </w:pPr>
                          <w:r>
                            <w:fldChar w:fldCharType="begin"/>
                          </w:r>
                          <w:r>
                            <w:instrText xml:space="preserve"> PAGE  \* MERGEFORMAT </w:instrText>
                          </w:r>
                          <w:r>
                            <w:fldChar w:fldCharType="separate"/>
                          </w:r>
                          <w:r>
                            <w:t>84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90608AF">
                    <w:pPr>
                      <w:pStyle w:val="17"/>
                      <w:jc w:val="center"/>
                    </w:pPr>
                    <w:r>
                      <w:fldChar w:fldCharType="begin"/>
                    </w:r>
                    <w:r>
                      <w:instrText xml:space="preserve"> PAGE  \* MERGEFORMAT </w:instrText>
                    </w:r>
                    <w:r>
                      <w:fldChar w:fldCharType="separate"/>
                    </w:r>
                    <w:r>
                      <w:t>84</w:t>
                    </w:r>
                    <w:r>
                      <w:fldChar w:fldCharType="end"/>
                    </w:r>
                  </w:p>
                </w:txbxContent>
              </v:textbox>
            </v:shape>
          </w:pict>
        </mc:Fallback>
      </mc:AlternateContent>
    </w:r>
  </w:p>
  <w:p w14:paraId="5BBEBE77">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C2FAC">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619CB1">
                          <w:pPr>
                            <w:pStyle w:val="17"/>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1619CB1">
                    <w:pPr>
                      <w:pStyle w:val="17"/>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78D5A">
    <w:pPr>
      <w:pStyle w:val="18"/>
    </w:pPr>
    <w:r>
      <w:rPr>
        <w:rFonts w:hint="eastAsia"/>
      </w:rPr>
      <w:t>南宁市</w:t>
    </w:r>
    <w:r>
      <w:rPr>
        <w:rFonts w:hint="eastAsia"/>
        <w:lang w:val="en-US" w:eastAsia="zh-CN"/>
      </w:rPr>
      <w:t>青秀区政府采购单一来源</w:t>
    </w:r>
    <w:r>
      <w:rPr>
        <w:rFonts w:hint="eastAsia"/>
      </w:rPr>
      <w:t>采购文件（项目编号：NNZC2025-D3-030018-GXHM）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08D7A92"/>
    <w:multiLevelType w:val="singleLevel"/>
    <w:tmpl w:val="508D7A92"/>
    <w:lvl w:ilvl="0" w:tentative="0">
      <w:start w:val="1"/>
      <w:numFmt w:val="decimal"/>
      <w:suff w:val="nothing"/>
      <w:lvlText w:val="（%1）"/>
      <w:lvlJc w:val="left"/>
    </w:lvl>
  </w:abstractNum>
  <w:abstractNum w:abstractNumId="2">
    <w:nsid w:val="72668605"/>
    <w:multiLevelType w:val="singleLevel"/>
    <w:tmpl w:val="72668605"/>
    <w:lvl w:ilvl="0" w:tentative="0">
      <w:start w:val="1"/>
      <w:numFmt w:val="decimal"/>
      <w:pStyle w:val="7"/>
      <w:lvlText w:val="%1."/>
      <w:lvlJc w:val="left"/>
      <w:pPr>
        <w:tabs>
          <w:tab w:val="left" w:pos="360"/>
        </w:tabs>
        <w:ind w:left="36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GY0MTZhNzRiZjhmNWIwNjBhN2QyNGI5MmIwMWQifQ=="/>
  </w:docVars>
  <w:rsids>
    <w:rsidRoot w:val="72590521"/>
    <w:rsid w:val="000510B6"/>
    <w:rsid w:val="0014006B"/>
    <w:rsid w:val="0015420E"/>
    <w:rsid w:val="001E77F1"/>
    <w:rsid w:val="002738D5"/>
    <w:rsid w:val="003E0F2D"/>
    <w:rsid w:val="00444F54"/>
    <w:rsid w:val="00733D07"/>
    <w:rsid w:val="00733FD2"/>
    <w:rsid w:val="00773247"/>
    <w:rsid w:val="00854C70"/>
    <w:rsid w:val="00896A26"/>
    <w:rsid w:val="00B477E1"/>
    <w:rsid w:val="00E02320"/>
    <w:rsid w:val="00E076C4"/>
    <w:rsid w:val="019D115B"/>
    <w:rsid w:val="01A544B3"/>
    <w:rsid w:val="01E12EDC"/>
    <w:rsid w:val="02027AEF"/>
    <w:rsid w:val="02104022"/>
    <w:rsid w:val="03FB241F"/>
    <w:rsid w:val="055B0830"/>
    <w:rsid w:val="05F4078D"/>
    <w:rsid w:val="06A30535"/>
    <w:rsid w:val="073C2FC8"/>
    <w:rsid w:val="07CA4C73"/>
    <w:rsid w:val="08783670"/>
    <w:rsid w:val="089D5EE4"/>
    <w:rsid w:val="09024057"/>
    <w:rsid w:val="099427CD"/>
    <w:rsid w:val="0C5C0D52"/>
    <w:rsid w:val="0C973ECB"/>
    <w:rsid w:val="0DC05864"/>
    <w:rsid w:val="0DE017E2"/>
    <w:rsid w:val="109E4C5C"/>
    <w:rsid w:val="11162CD7"/>
    <w:rsid w:val="112D117D"/>
    <w:rsid w:val="13D62342"/>
    <w:rsid w:val="140A5287"/>
    <w:rsid w:val="14B542EB"/>
    <w:rsid w:val="14C65C60"/>
    <w:rsid w:val="16C2757B"/>
    <w:rsid w:val="18083A36"/>
    <w:rsid w:val="1811456D"/>
    <w:rsid w:val="18A701A3"/>
    <w:rsid w:val="18FA7B27"/>
    <w:rsid w:val="1DAD75B8"/>
    <w:rsid w:val="1DC37378"/>
    <w:rsid w:val="1E1F4DBD"/>
    <w:rsid w:val="1F1A4A57"/>
    <w:rsid w:val="21AA36F4"/>
    <w:rsid w:val="22B569E9"/>
    <w:rsid w:val="22F54A88"/>
    <w:rsid w:val="23CF3DE7"/>
    <w:rsid w:val="23E838BA"/>
    <w:rsid w:val="243F33F8"/>
    <w:rsid w:val="24C02C1C"/>
    <w:rsid w:val="2B573A89"/>
    <w:rsid w:val="2F8A597D"/>
    <w:rsid w:val="30626BCB"/>
    <w:rsid w:val="31230DCD"/>
    <w:rsid w:val="3179279B"/>
    <w:rsid w:val="31946B55"/>
    <w:rsid w:val="340547BA"/>
    <w:rsid w:val="346B4DFC"/>
    <w:rsid w:val="34BB567A"/>
    <w:rsid w:val="350D3D50"/>
    <w:rsid w:val="359A712B"/>
    <w:rsid w:val="35AA4124"/>
    <w:rsid w:val="35D3093F"/>
    <w:rsid w:val="379A790F"/>
    <w:rsid w:val="38757231"/>
    <w:rsid w:val="38EF5A38"/>
    <w:rsid w:val="39333B77"/>
    <w:rsid w:val="395028AA"/>
    <w:rsid w:val="39A62C24"/>
    <w:rsid w:val="3A7D30CD"/>
    <w:rsid w:val="3B4C7172"/>
    <w:rsid w:val="3CE65E70"/>
    <w:rsid w:val="3D3D401B"/>
    <w:rsid w:val="3F0A4723"/>
    <w:rsid w:val="3F816086"/>
    <w:rsid w:val="3FD20B5E"/>
    <w:rsid w:val="41310CE3"/>
    <w:rsid w:val="41D2177E"/>
    <w:rsid w:val="436D5ED7"/>
    <w:rsid w:val="440A3726"/>
    <w:rsid w:val="4614088C"/>
    <w:rsid w:val="47036501"/>
    <w:rsid w:val="470C7D34"/>
    <w:rsid w:val="471D0D57"/>
    <w:rsid w:val="473D0DA5"/>
    <w:rsid w:val="487041FF"/>
    <w:rsid w:val="488643E5"/>
    <w:rsid w:val="48E03EB1"/>
    <w:rsid w:val="48E91EBC"/>
    <w:rsid w:val="493A429A"/>
    <w:rsid w:val="493F3E72"/>
    <w:rsid w:val="49E66D09"/>
    <w:rsid w:val="4B1530DD"/>
    <w:rsid w:val="4B8107A9"/>
    <w:rsid w:val="4B92321C"/>
    <w:rsid w:val="4B931AB6"/>
    <w:rsid w:val="4C925E54"/>
    <w:rsid w:val="4CE0771A"/>
    <w:rsid w:val="4D2B1E2E"/>
    <w:rsid w:val="4D7E6669"/>
    <w:rsid w:val="4DB513F5"/>
    <w:rsid w:val="4DBA440F"/>
    <w:rsid w:val="4E6A1991"/>
    <w:rsid w:val="4E6F6C65"/>
    <w:rsid w:val="4FB21777"/>
    <w:rsid w:val="4FD55530"/>
    <w:rsid w:val="50D420F0"/>
    <w:rsid w:val="510A6F88"/>
    <w:rsid w:val="519F45AD"/>
    <w:rsid w:val="549061E2"/>
    <w:rsid w:val="566E6C91"/>
    <w:rsid w:val="57600F2A"/>
    <w:rsid w:val="5829145C"/>
    <w:rsid w:val="582A3264"/>
    <w:rsid w:val="5855720E"/>
    <w:rsid w:val="58E40592"/>
    <w:rsid w:val="58F86F27"/>
    <w:rsid w:val="5B3C46B5"/>
    <w:rsid w:val="5C5B1863"/>
    <w:rsid w:val="5D0B070C"/>
    <w:rsid w:val="5D490C35"/>
    <w:rsid w:val="5E451AD3"/>
    <w:rsid w:val="5EDC1325"/>
    <w:rsid w:val="5F5E109E"/>
    <w:rsid w:val="5FF73BFE"/>
    <w:rsid w:val="60492303"/>
    <w:rsid w:val="61B01959"/>
    <w:rsid w:val="6263278A"/>
    <w:rsid w:val="62B244A8"/>
    <w:rsid w:val="634F3056"/>
    <w:rsid w:val="64073002"/>
    <w:rsid w:val="64485466"/>
    <w:rsid w:val="654D349C"/>
    <w:rsid w:val="658710E5"/>
    <w:rsid w:val="672229B1"/>
    <w:rsid w:val="67D768A8"/>
    <w:rsid w:val="68481CB4"/>
    <w:rsid w:val="684D788C"/>
    <w:rsid w:val="69643755"/>
    <w:rsid w:val="69E76134"/>
    <w:rsid w:val="69F17913"/>
    <w:rsid w:val="6CD57481"/>
    <w:rsid w:val="6EE73126"/>
    <w:rsid w:val="72590521"/>
    <w:rsid w:val="72F814C8"/>
    <w:rsid w:val="737F2F3A"/>
    <w:rsid w:val="73C92407"/>
    <w:rsid w:val="73E9554A"/>
    <w:rsid w:val="740F250F"/>
    <w:rsid w:val="75930F1E"/>
    <w:rsid w:val="77F74806"/>
    <w:rsid w:val="788D26EB"/>
    <w:rsid w:val="7A0E5C3A"/>
    <w:rsid w:val="7C464F3C"/>
    <w:rsid w:val="7C8342AF"/>
    <w:rsid w:val="7D3C187C"/>
    <w:rsid w:val="7E6D4A02"/>
    <w:rsid w:val="7ED740F4"/>
    <w:rsid w:val="7F701003"/>
    <w:rsid w:val="7FCA7CE3"/>
    <w:rsid w:val="7FF46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6">
    <w:name w:val="Default Paragraph Font"/>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99"/>
    <w:pPr>
      <w:ind w:left="1400" w:leftChars="1400"/>
    </w:pPr>
  </w:style>
  <w:style w:type="paragraph" w:styleId="7">
    <w:name w:val="List Number"/>
    <w:basedOn w:val="1"/>
    <w:autoRedefine/>
    <w:qFormat/>
    <w:uiPriority w:val="0"/>
    <w:pPr>
      <w:numPr>
        <w:ilvl w:val="0"/>
        <w:numId w:val="1"/>
      </w:numPr>
    </w:pPr>
  </w:style>
  <w:style w:type="paragraph" w:styleId="8">
    <w:name w:val="Normal Indent"/>
    <w:basedOn w:val="1"/>
    <w:next w:val="1"/>
    <w:autoRedefine/>
    <w:qFormat/>
    <w:uiPriority w:val="99"/>
    <w:pPr>
      <w:ind w:firstLine="420"/>
    </w:pPr>
    <w:rPr>
      <w:szCs w:val="20"/>
    </w:rPr>
  </w:style>
  <w:style w:type="paragraph" w:styleId="9">
    <w:name w:val="annotation text"/>
    <w:basedOn w:val="1"/>
    <w:autoRedefine/>
    <w:qFormat/>
    <w:uiPriority w:val="0"/>
    <w:pPr>
      <w:jc w:val="left"/>
    </w:pPr>
  </w:style>
  <w:style w:type="paragraph" w:styleId="10">
    <w:name w:val="Body Text 3"/>
    <w:basedOn w:val="1"/>
    <w:autoRedefine/>
    <w:unhideWhenUsed/>
    <w:qFormat/>
    <w:uiPriority w:val="99"/>
    <w:pPr>
      <w:spacing w:after="120"/>
    </w:pPr>
    <w:rPr>
      <w:sz w:val="16"/>
      <w:szCs w:val="16"/>
    </w:rPr>
  </w:style>
  <w:style w:type="paragraph" w:styleId="11">
    <w:name w:val="Body Text"/>
    <w:basedOn w:val="1"/>
    <w:autoRedefine/>
    <w:unhideWhenUsed/>
    <w:qFormat/>
    <w:uiPriority w:val="0"/>
    <w:pPr>
      <w:spacing w:after="120"/>
    </w:pPr>
  </w:style>
  <w:style w:type="paragraph" w:styleId="12">
    <w:name w:val="Body Text Indent"/>
    <w:basedOn w:val="1"/>
    <w:autoRedefine/>
    <w:qFormat/>
    <w:uiPriority w:val="0"/>
    <w:pPr>
      <w:ind w:firstLine="830" w:firstLineChars="352"/>
    </w:pPr>
    <w:rPr>
      <w:rFonts w:ascii="仿宋_GB2312" w:eastAsia="仿宋_GB2312"/>
      <w:kern w:val="0"/>
      <w:sz w:val="32"/>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toc 3"/>
    <w:basedOn w:val="1"/>
    <w:next w:val="1"/>
    <w:autoRedefine/>
    <w:unhideWhenUsed/>
    <w:qFormat/>
    <w:uiPriority w:val="39"/>
    <w:pPr>
      <w:ind w:left="840" w:leftChars="400"/>
    </w:pPr>
  </w:style>
  <w:style w:type="paragraph" w:styleId="15">
    <w:name w:val="Plain Text"/>
    <w:basedOn w:val="1"/>
    <w:autoRedefine/>
    <w:qFormat/>
    <w:uiPriority w:val="0"/>
    <w:rPr>
      <w:rFonts w:ascii="宋体" w:hAnsi="Courier New"/>
      <w:kern w:val="0"/>
      <w:sz w:val="20"/>
      <w:szCs w:val="21"/>
    </w:rPr>
  </w:style>
  <w:style w:type="paragraph" w:styleId="16">
    <w:name w:val="Balloon Text"/>
    <w:basedOn w:val="1"/>
    <w:link w:val="40"/>
    <w:autoRedefine/>
    <w:qFormat/>
    <w:uiPriority w:val="0"/>
    <w:rPr>
      <w:sz w:val="18"/>
      <w:szCs w:val="18"/>
    </w:rPr>
  </w:style>
  <w:style w:type="paragraph" w:styleId="17">
    <w:name w:val="footer"/>
    <w:basedOn w:val="1"/>
    <w:autoRedefine/>
    <w:unhideWhenUsed/>
    <w:qFormat/>
    <w:uiPriority w:val="99"/>
    <w:pPr>
      <w:tabs>
        <w:tab w:val="center" w:pos="4153"/>
        <w:tab w:val="right" w:pos="8306"/>
      </w:tabs>
      <w:snapToGrid w:val="0"/>
      <w:jc w:val="left"/>
    </w:pPr>
    <w:rPr>
      <w:kern w:val="0"/>
      <w:sz w:val="18"/>
      <w:szCs w:val="18"/>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autoRedefine/>
    <w:unhideWhenUsed/>
    <w:qFormat/>
    <w:uiPriority w:val="39"/>
  </w:style>
  <w:style w:type="paragraph" w:styleId="20">
    <w:name w:val="List"/>
    <w:basedOn w:val="1"/>
    <w:autoRedefine/>
    <w:unhideWhenUsed/>
    <w:qFormat/>
    <w:uiPriority w:val="99"/>
    <w:pPr>
      <w:ind w:left="200" w:hanging="200" w:hangingChars="200"/>
      <w:contextualSpacing/>
    </w:pPr>
  </w:style>
  <w:style w:type="paragraph" w:styleId="21">
    <w:name w:val="toc 2"/>
    <w:basedOn w:val="1"/>
    <w:next w:val="1"/>
    <w:autoRedefine/>
    <w:unhideWhenUsed/>
    <w:qFormat/>
    <w:uiPriority w:val="39"/>
    <w:pPr>
      <w:tabs>
        <w:tab w:val="right" w:leader="dot" w:pos="8296"/>
      </w:tabs>
      <w:ind w:left="420" w:leftChars="200"/>
    </w:pPr>
  </w:style>
  <w:style w:type="paragraph" w:styleId="22">
    <w:name w:val="Normal (Web)"/>
    <w:basedOn w:val="1"/>
    <w:autoRedefine/>
    <w:qFormat/>
    <w:uiPriority w:val="0"/>
    <w:pPr>
      <w:spacing w:before="100" w:beforeAutospacing="1" w:after="100" w:afterAutospacing="1"/>
      <w:jc w:val="left"/>
    </w:pPr>
    <w:rPr>
      <w:kern w:val="0"/>
      <w:sz w:val="24"/>
    </w:rPr>
  </w:style>
  <w:style w:type="paragraph" w:styleId="23">
    <w:name w:val="Body Text First Indent 2"/>
    <w:basedOn w:val="12"/>
    <w:autoRedefine/>
    <w:unhideWhenUsed/>
    <w:qFormat/>
    <w:uiPriority w:val="99"/>
    <w:pPr>
      <w:ind w:firstLine="420" w:firstLineChars="200"/>
    </w:p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autoRedefine/>
    <w:unhideWhenUsed/>
    <w:qFormat/>
    <w:uiPriority w:val="99"/>
    <w:rPr>
      <w:color w:val="0000FF"/>
      <w:u w:val="single"/>
    </w:rPr>
  </w:style>
  <w:style w:type="character" w:styleId="28">
    <w:name w:val="annotation reference"/>
    <w:basedOn w:val="26"/>
    <w:autoRedefine/>
    <w:qFormat/>
    <w:uiPriority w:val="99"/>
    <w:rPr>
      <w:sz w:val="21"/>
      <w:szCs w:val="21"/>
    </w:rPr>
  </w:style>
  <w:style w:type="paragraph" w:customStyle="1" w:styleId="29">
    <w:name w:val="无间隔1"/>
    <w:basedOn w:val="1"/>
    <w:qFormat/>
    <w:uiPriority w:val="99"/>
    <w:pPr>
      <w:spacing w:line="400" w:lineRule="exact"/>
    </w:pPr>
    <w:rPr>
      <w:sz w:val="24"/>
    </w:rPr>
  </w:style>
  <w:style w:type="paragraph" w:customStyle="1" w:styleId="30">
    <w:name w:val="Title1"/>
    <w:basedOn w:val="1"/>
    <w:next w:val="1"/>
    <w:autoRedefine/>
    <w:qFormat/>
    <w:uiPriority w:val="0"/>
    <w:pPr>
      <w:jc w:val="center"/>
      <w:outlineLvl w:val="0"/>
    </w:pPr>
    <w:rPr>
      <w:rFonts w:ascii="Calibri Light" w:hAnsi="Calibri Light" w:eastAsia="Arial Unicode MS"/>
      <w:b/>
    </w:rPr>
  </w:style>
  <w:style w:type="paragraph" w:customStyle="1" w:styleId="31">
    <w:name w:val="表格文字115"/>
    <w:basedOn w:val="1"/>
    <w:autoRedefine/>
    <w:qFormat/>
    <w:uiPriority w:val="0"/>
    <w:pPr>
      <w:spacing w:before="25" w:after="25"/>
      <w:jc w:val="left"/>
    </w:pPr>
    <w:rPr>
      <w:bCs/>
      <w:spacing w:val="10"/>
      <w:kern w:val="0"/>
      <w:sz w:val="24"/>
    </w:rPr>
  </w:style>
  <w:style w:type="paragraph" w:customStyle="1" w:styleId="32">
    <w:name w:val="正文-公1"/>
    <w:basedOn w:val="1"/>
    <w:autoRedefine/>
    <w:qFormat/>
    <w:uiPriority w:val="0"/>
    <w:pPr>
      <w:ind w:firstLine="200" w:firstLineChars="200"/>
      <w:jc w:val="left"/>
    </w:pPr>
    <w:rPr>
      <w:rFonts w:eastAsia="仿宋_GB2312"/>
    </w:rPr>
  </w:style>
  <w:style w:type="paragraph" w:customStyle="1" w:styleId="33">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4">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5">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6">
    <w:name w:val="正文缩进1"/>
    <w:basedOn w:val="1"/>
    <w:next w:val="12"/>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7">
    <w:name w:val="Table Paragraph"/>
    <w:basedOn w:val="1"/>
    <w:autoRedefine/>
    <w:qFormat/>
    <w:uiPriority w:val="1"/>
    <w:pPr>
      <w:jc w:val="left"/>
    </w:pPr>
    <w:rPr>
      <w:rFonts w:ascii="Calibri" w:hAnsi="Calibri"/>
      <w:kern w:val="0"/>
      <w:sz w:val="22"/>
      <w:szCs w:val="22"/>
      <w:lang w:eastAsia="en-US"/>
    </w:rPr>
  </w:style>
  <w:style w:type="character" w:customStyle="1" w:styleId="38">
    <w:name w:val="font91"/>
    <w:basedOn w:val="26"/>
    <w:autoRedefine/>
    <w:qFormat/>
    <w:uiPriority w:val="0"/>
    <w:rPr>
      <w:rFonts w:hint="eastAsia" w:ascii="黑体" w:hAnsi="宋体" w:eastAsia="黑体" w:cs="黑体"/>
      <w:color w:val="000000"/>
      <w:sz w:val="21"/>
      <w:szCs w:val="21"/>
      <w:u w:val="none"/>
    </w:rPr>
  </w:style>
  <w:style w:type="character" w:customStyle="1" w:styleId="39">
    <w:name w:val="font61"/>
    <w:basedOn w:val="26"/>
    <w:autoRedefine/>
    <w:qFormat/>
    <w:uiPriority w:val="0"/>
    <w:rPr>
      <w:rFonts w:hint="default" w:ascii="Times New Roman" w:hAnsi="Times New Roman" w:cs="Times New Roman"/>
      <w:color w:val="000000"/>
      <w:sz w:val="21"/>
      <w:szCs w:val="21"/>
      <w:u w:val="none"/>
      <w:vertAlign w:val="superscript"/>
    </w:rPr>
  </w:style>
  <w:style w:type="character" w:customStyle="1" w:styleId="40">
    <w:name w:val="批注框文本 字符"/>
    <w:basedOn w:val="26"/>
    <w:link w:val="16"/>
    <w:autoRedefine/>
    <w:qFormat/>
    <w:uiPriority w:val="0"/>
    <w:rPr>
      <w:kern w:val="2"/>
      <w:sz w:val="18"/>
      <w:szCs w:val="18"/>
    </w:rPr>
  </w:style>
  <w:style w:type="paragraph" w:styleId="41">
    <w:name w:val="List Paragraph"/>
    <w:basedOn w:val="1"/>
    <w:qFormat/>
    <w:uiPriority w:val="34"/>
    <w:pPr>
      <w:ind w:firstLine="420" w:firstLineChars="200"/>
    </w:pPr>
    <w:rPr>
      <w:rFonts w:ascii="Calibri" w:hAnsi="Calibri" w:eastAsia="宋体" w:cs="Times New Roman"/>
    </w:rPr>
  </w:style>
  <w:style w:type="paragraph" w:customStyle="1" w:styleId="42">
    <w:name w:val="正文首行缩进1"/>
    <w:basedOn w:val="1"/>
    <w:qFormat/>
    <w:uiPriority w:val="0"/>
    <w:pPr>
      <w:spacing w:after="120"/>
      <w:ind w:firstLine="420" w:firstLineChars="100"/>
    </w:pPr>
    <w:rPr>
      <w:rFonts w:ascii="宋体"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5938</Words>
  <Characters>6929</Characters>
  <Lines>6178</Lines>
  <Paragraphs>2622</Paragraphs>
  <TotalTime>5</TotalTime>
  <ScaleCrop>false</ScaleCrop>
  <LinksUpToDate>false</LinksUpToDate>
  <CharactersWithSpaces>7389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2023-06-13T09:54:00Z</dcterms:created>
  <dc:creator>Max</dc:creator>
  <cp:lastModifiedBy>Max</cp:lastModifiedBy>
  <cp:lastPrinted>2024-09-04T02:41:00Z</cp:lastPrinted>
  <dcterms:modified xsi:type="dcterms:W3CDTF">2025-02-18T09:28:57Z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8BED0BE77EC3484BBE1A8E637EEF322D_13</vt:lpwstr>
  </property>
  <property fmtid="{D5CDD505-2E9C-101B-9397-08002B2CF9AE}" pid="4" name="KSOTemplateDocerSaveRecord">
    <vt:lpwstr>eyJoZGlkIjoiMGY1MGY0MTZhNzRiZjhmNWIwNjBhN2QyNGI5MmIwMWQiLCJ1c2VySWQiOiIzODU2MjQwMjkifQ==</vt:lpwstr>
  </property>
</Properties>
</file>