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293EA">
      <w:pPr>
        <w:wordWrap w:val="0"/>
        <w:spacing w:line="360" w:lineRule="auto"/>
        <w:ind w:firstLine="1040"/>
        <w:jc w:val="center"/>
        <w:rPr>
          <w:rFonts w:ascii="宋体" w:hAnsi="宋体" w:cs="宋体"/>
          <w:color w:val="auto"/>
          <w:sz w:val="52"/>
          <w:szCs w:val="52"/>
          <w:highlight w:val="none"/>
        </w:rPr>
      </w:pPr>
    </w:p>
    <w:p w14:paraId="7E833AE3">
      <w:pPr>
        <w:wordWrap w:val="0"/>
        <w:spacing w:line="360" w:lineRule="auto"/>
        <w:ind w:firstLine="1040"/>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2E34B7FD">
      <w:pPr>
        <w:wordWrap w:val="0"/>
        <w:spacing w:line="360" w:lineRule="auto"/>
        <w:ind w:firstLine="1040"/>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50C78200">
      <w:pPr>
        <w:wordWrap w:val="0"/>
        <w:spacing w:line="360" w:lineRule="auto"/>
        <w:ind w:firstLine="964"/>
        <w:jc w:val="center"/>
        <w:rPr>
          <w:rFonts w:ascii="宋体" w:hAnsi="宋体" w:cs="宋体"/>
          <w:b/>
          <w:color w:val="auto"/>
          <w:sz w:val="48"/>
          <w:szCs w:val="48"/>
          <w:highlight w:val="none"/>
        </w:rPr>
      </w:pPr>
    </w:p>
    <w:p w14:paraId="2F6B2012">
      <w:pPr>
        <w:wordWrap w:val="0"/>
        <w:spacing w:line="360" w:lineRule="auto"/>
        <w:ind w:firstLine="964"/>
        <w:jc w:val="center"/>
        <w:rPr>
          <w:rFonts w:ascii="宋体" w:hAnsi="宋体" w:cs="宋体"/>
          <w:b/>
          <w:color w:val="auto"/>
          <w:sz w:val="48"/>
          <w:szCs w:val="48"/>
          <w:highlight w:val="none"/>
        </w:rPr>
      </w:pPr>
    </w:p>
    <w:p w14:paraId="368889AD">
      <w:pPr>
        <w:wordWrap w:val="0"/>
        <w:snapToGrid w:val="0"/>
        <w:spacing w:line="360" w:lineRule="auto"/>
        <w:ind w:firstLine="1440"/>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3D81AA59">
      <w:pPr>
        <w:wordWrap w:val="0"/>
        <w:snapToGrid w:val="0"/>
        <w:spacing w:line="360" w:lineRule="auto"/>
        <w:ind w:firstLine="600"/>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19D2333E">
      <w:pPr>
        <w:widowControl/>
        <w:kinsoku w:val="0"/>
        <w:autoSpaceDE w:val="0"/>
        <w:autoSpaceDN w:val="0"/>
        <w:adjustRightInd w:val="0"/>
        <w:snapToGrid w:val="0"/>
        <w:spacing w:line="360" w:lineRule="auto"/>
        <w:ind w:left="1221" w:firstLine="420" w:firstLineChars="200"/>
        <w:textAlignment w:val="baseline"/>
        <w:rPr>
          <w:rFonts w:ascii="仿宋" w:hAnsi="仿宋" w:eastAsia="仿宋" w:cs="仿宋"/>
          <w:color w:val="auto"/>
          <w:spacing w:val="-11"/>
          <w:position w:val="23"/>
          <w:sz w:val="30"/>
          <w:szCs w:val="30"/>
          <w:highlight w:val="none"/>
        </w:rPr>
      </w:pPr>
      <w:r>
        <w:drawing>
          <wp:anchor distT="0" distB="0" distL="114300" distR="114300" simplePos="0" relativeHeight="251663360" behindDoc="0" locked="0" layoutInCell="1" allowOverlap="1">
            <wp:simplePos x="0" y="0"/>
            <wp:positionH relativeFrom="column">
              <wp:posOffset>419100</wp:posOffset>
            </wp:positionH>
            <wp:positionV relativeFrom="paragraph">
              <wp:posOffset>492760</wp:posOffset>
            </wp:positionV>
            <wp:extent cx="5410200" cy="32766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410200" cy="3276600"/>
                    </a:xfrm>
                    <a:prstGeom prst="rect">
                      <a:avLst/>
                    </a:prstGeom>
                    <a:noFill/>
                    <a:ln>
                      <a:noFill/>
                    </a:ln>
                  </pic:spPr>
                </pic:pic>
              </a:graphicData>
            </a:graphic>
          </wp:anchor>
        </w:drawing>
      </w:r>
    </w:p>
    <w:p w14:paraId="6E198949">
      <w:pPr>
        <w:pStyle w:val="2"/>
        <w:sectPr>
          <w:headerReference r:id="rId3" w:type="default"/>
          <w:pgSz w:w="11906" w:h="16838"/>
          <w:pgMar w:top="1440" w:right="1080" w:bottom="1440" w:left="1080" w:header="720" w:footer="720" w:gutter="0"/>
          <w:pgNumType w:start="1"/>
          <w:cols w:space="720" w:num="1"/>
          <w:docGrid w:type="lines" w:linePitch="331" w:charSpace="0"/>
        </w:sectPr>
      </w:pPr>
    </w:p>
    <w:p w14:paraId="6BD26547"/>
    <w:p w14:paraId="59F836AB">
      <w:pPr>
        <w:pStyle w:val="2"/>
        <w:rPr>
          <w:color w:val="auto"/>
          <w:highlight w:val="none"/>
        </w:rPr>
      </w:pPr>
    </w:p>
    <w:p w14:paraId="666F6A2D">
      <w:pPr>
        <w:pStyle w:val="14"/>
        <w:wordWrap w:val="0"/>
        <w:spacing w:line="360" w:lineRule="auto"/>
        <w:ind w:firstLine="964"/>
        <w:jc w:val="center"/>
        <w:rPr>
          <w:rFonts w:hAnsi="宋体" w:cs="宋体"/>
          <w:b/>
          <w:color w:val="auto"/>
          <w:sz w:val="48"/>
          <w:szCs w:val="48"/>
          <w:highlight w:val="none"/>
        </w:rPr>
      </w:pPr>
      <w:r>
        <w:rPr>
          <w:rFonts w:hint="eastAsia" w:hAnsi="宋体" w:cs="宋体"/>
          <w:b/>
          <w:color w:val="auto"/>
          <w:sz w:val="48"/>
          <w:szCs w:val="48"/>
          <w:highlight w:val="none"/>
        </w:rPr>
        <w:t>目     录</w:t>
      </w:r>
    </w:p>
    <w:p w14:paraId="53E14992">
      <w:pPr>
        <w:pStyle w:val="18"/>
        <w:tabs>
          <w:tab w:val="right" w:leader="dot" w:pos="9746"/>
        </w:tabs>
        <w:spacing w:before="0" w:after="0" w:line="360" w:lineRule="auto"/>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color w:val="auto"/>
          <w:highlight w:val="none"/>
        </w:rPr>
        <w:fldChar w:fldCharType="begin"/>
      </w:r>
      <w:r>
        <w:rPr>
          <w:color w:val="auto"/>
          <w:highlight w:val="none"/>
        </w:rPr>
        <w:instrText xml:space="preserve"> HYPERLINK \l "_Toc12415" </w:instrText>
      </w:r>
      <w:r>
        <w:rPr>
          <w:color w:val="auto"/>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_Toc12415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33FC294">
      <w:pPr>
        <w:pStyle w:val="18"/>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"_Toc2043" </w:instrText>
      </w:r>
      <w:r>
        <w:rPr>
          <w:color w:val="auto"/>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_Toc2043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08B67D1">
      <w:pPr>
        <w:pStyle w:val="18"/>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"_Toc29457" </w:instrText>
      </w:r>
      <w:r>
        <w:rPr>
          <w:color w:val="auto"/>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_Toc29457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C5EA946">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"_Toc26080" </w:instrText>
      </w:r>
      <w:r>
        <w:rPr>
          <w:color w:val="auto"/>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_Toc26080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4B4DD8E">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"_Toc5937" </w:instrText>
      </w:r>
      <w:r>
        <w:rPr>
          <w:color w:val="auto"/>
          <w:highlight w:val="none"/>
        </w:rPr>
        <w:fldChar w:fldCharType="separate"/>
      </w:r>
      <w:r>
        <w:rPr>
          <w:rFonts w:hint="eastAsia" w:ascii="宋体" w:hAnsi="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_Toc5937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775F7CE">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"_Toc13364" </w:instrText>
      </w:r>
      <w:r>
        <w:rPr>
          <w:color w:val="auto"/>
          <w:highlight w:val="none"/>
        </w:rPr>
        <w:fldChar w:fldCharType="separate"/>
      </w:r>
      <w:r>
        <w:rPr>
          <w:rFonts w:hint="eastAsia" w:ascii="宋体" w:hAnsi="宋体" w:cs="宋体"/>
          <w:color w:val="auto"/>
          <w:highlight w:val="none"/>
        </w:rPr>
        <w:t>一、总  则</w:t>
      </w:r>
      <w:r>
        <w:rPr>
          <w:color w:val="auto"/>
          <w:highlight w:val="none"/>
        </w:rPr>
        <w:tab/>
      </w:r>
      <w:r>
        <w:rPr>
          <w:color w:val="auto"/>
          <w:highlight w:val="none"/>
        </w:rPr>
        <w:fldChar w:fldCharType="begin"/>
      </w:r>
      <w:r>
        <w:rPr>
          <w:color w:val="auto"/>
          <w:highlight w:val="none"/>
        </w:rPr>
        <w:instrText xml:space="preserve"> PAGEREF _Toc13364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A195BBD">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"_Toc8119" </w:instrText>
      </w:r>
      <w:r>
        <w:rPr>
          <w:color w:val="auto"/>
          <w:highlight w:val="none"/>
        </w:rPr>
        <w:fldChar w:fldCharType="separate"/>
      </w:r>
      <w:r>
        <w:rPr>
          <w:rFonts w:hint="eastAsia" w:ascii="宋体" w:hAnsi="宋体" w:cs="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_Toc8119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1B37D234">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"_Toc21817" </w:instrText>
      </w:r>
      <w:r>
        <w:rPr>
          <w:color w:val="auto"/>
          <w:highlight w:val="none"/>
        </w:rPr>
        <w:fldChar w:fldCharType="separate"/>
      </w:r>
      <w:r>
        <w:rPr>
          <w:rFonts w:hint="eastAsia" w:ascii="宋体" w:hAnsi="宋体" w:cs="宋体"/>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_Toc21817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2E50240C">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"_Toc19841" </w:instrText>
      </w:r>
      <w:r>
        <w:rPr>
          <w:color w:val="auto"/>
          <w:highlight w:val="none"/>
        </w:rPr>
        <w:fldChar w:fldCharType="separate"/>
      </w:r>
      <w:r>
        <w:rPr>
          <w:rFonts w:hint="eastAsia" w:ascii="宋体" w:hAnsi="宋体" w:cs="宋体"/>
          <w:color w:val="auto"/>
          <w:highlight w:val="none"/>
        </w:rPr>
        <w:t>四、开    标</w:t>
      </w:r>
      <w:r>
        <w:rPr>
          <w:color w:val="auto"/>
          <w:highlight w:val="none"/>
        </w:rPr>
        <w:tab/>
      </w:r>
      <w:r>
        <w:rPr>
          <w:color w:val="auto"/>
          <w:highlight w:val="none"/>
        </w:rPr>
        <w:fldChar w:fldCharType="begin"/>
      </w:r>
      <w:r>
        <w:rPr>
          <w:color w:val="auto"/>
          <w:highlight w:val="none"/>
        </w:rPr>
        <w:instrText xml:space="preserve"> PAGEREF _Toc19841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157A3A88">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"_Toc22384" </w:instrText>
      </w:r>
      <w:r>
        <w:rPr>
          <w:color w:val="auto"/>
          <w:highlight w:val="none"/>
        </w:rPr>
        <w:fldChar w:fldCharType="separate"/>
      </w:r>
      <w:r>
        <w:rPr>
          <w:rFonts w:hint="eastAsia" w:ascii="宋体" w:hAnsi="宋体" w:cs="宋体"/>
          <w:color w:val="auto"/>
          <w:highlight w:val="none"/>
        </w:rPr>
        <w:t>五、资格审查</w:t>
      </w:r>
      <w:r>
        <w:rPr>
          <w:color w:val="auto"/>
          <w:highlight w:val="none"/>
        </w:rPr>
        <w:tab/>
      </w:r>
      <w:r>
        <w:rPr>
          <w:color w:val="auto"/>
          <w:highlight w:val="none"/>
        </w:rPr>
        <w:fldChar w:fldCharType="begin"/>
      </w:r>
      <w:r>
        <w:rPr>
          <w:color w:val="auto"/>
          <w:highlight w:val="none"/>
        </w:rPr>
        <w:instrText xml:space="preserve"> PAGEREF _Toc22384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4154717E">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"_Toc27068" </w:instrText>
      </w:r>
      <w:r>
        <w:rPr>
          <w:color w:val="auto"/>
          <w:highlight w:val="none"/>
        </w:rPr>
        <w:fldChar w:fldCharType="separate"/>
      </w:r>
      <w:r>
        <w:rPr>
          <w:rFonts w:hint="eastAsia" w:ascii="宋体" w:hAnsi="宋体" w:cs="宋体"/>
          <w:color w:val="auto"/>
          <w:highlight w:val="none"/>
        </w:rPr>
        <w:t>六、评   标</w:t>
      </w:r>
      <w:r>
        <w:rPr>
          <w:color w:val="auto"/>
          <w:highlight w:val="none"/>
        </w:rPr>
        <w:tab/>
      </w:r>
      <w:r>
        <w:rPr>
          <w:color w:val="auto"/>
          <w:highlight w:val="none"/>
        </w:rPr>
        <w:fldChar w:fldCharType="begin"/>
      </w:r>
      <w:r>
        <w:rPr>
          <w:color w:val="auto"/>
          <w:highlight w:val="none"/>
        </w:rPr>
        <w:instrText xml:space="preserve"> PAGEREF _Toc27068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4208C6CF">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"_Toc18748" </w:instrText>
      </w:r>
      <w:r>
        <w:rPr>
          <w:color w:val="auto"/>
          <w:highlight w:val="none"/>
        </w:rPr>
        <w:fldChar w:fldCharType="separate"/>
      </w:r>
      <w:r>
        <w:rPr>
          <w:rFonts w:hint="eastAsia" w:ascii="宋体" w:hAnsi="宋体" w:cs="宋体"/>
          <w:color w:val="auto"/>
          <w:highlight w:val="none"/>
        </w:rPr>
        <w:t>七、中标和合同</w:t>
      </w:r>
      <w:r>
        <w:rPr>
          <w:color w:val="auto"/>
          <w:highlight w:val="none"/>
        </w:rPr>
        <w:tab/>
      </w:r>
      <w:r>
        <w:rPr>
          <w:color w:val="auto"/>
          <w:highlight w:val="none"/>
        </w:rPr>
        <w:fldChar w:fldCharType="begin"/>
      </w:r>
      <w:r>
        <w:rPr>
          <w:color w:val="auto"/>
          <w:highlight w:val="none"/>
        </w:rPr>
        <w:instrText xml:space="preserve"> PAGEREF _Toc18748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5A9DF204">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"_Toc13189" </w:instrText>
      </w:r>
      <w:r>
        <w:rPr>
          <w:color w:val="auto"/>
          <w:highlight w:val="none"/>
        </w:rPr>
        <w:fldChar w:fldCharType="separate"/>
      </w:r>
      <w:r>
        <w:rPr>
          <w:rFonts w:hint="eastAsia" w:ascii="宋体" w:hAnsi="宋体" w:cs="宋体"/>
          <w:bCs/>
          <w:color w:val="auto"/>
          <w:szCs w:val="32"/>
          <w:highlight w:val="none"/>
        </w:rPr>
        <w:t>八、验收</w:t>
      </w:r>
      <w:r>
        <w:rPr>
          <w:color w:val="auto"/>
          <w:highlight w:val="none"/>
        </w:rPr>
        <w:tab/>
      </w:r>
      <w:r>
        <w:rPr>
          <w:color w:val="auto"/>
          <w:highlight w:val="none"/>
        </w:rPr>
        <w:fldChar w:fldCharType="begin"/>
      </w:r>
      <w:r>
        <w:rPr>
          <w:color w:val="auto"/>
          <w:highlight w:val="none"/>
        </w:rPr>
        <w:instrText xml:space="preserve"> PAGEREF _Toc13189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3542C556">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"_Toc13950" </w:instrText>
      </w:r>
      <w:r>
        <w:rPr>
          <w:color w:val="auto"/>
          <w:highlight w:val="none"/>
        </w:rPr>
        <w:fldChar w:fldCharType="separate"/>
      </w:r>
      <w:r>
        <w:rPr>
          <w:rFonts w:hint="eastAsia" w:ascii="宋体" w:hAnsi="宋体" w:cs="宋体"/>
          <w:color w:val="auto"/>
          <w:highlight w:val="none"/>
        </w:rPr>
        <w:t>九、其他事项</w:t>
      </w:r>
      <w:r>
        <w:rPr>
          <w:color w:val="auto"/>
          <w:highlight w:val="none"/>
        </w:rPr>
        <w:tab/>
      </w:r>
      <w:r>
        <w:rPr>
          <w:color w:val="auto"/>
          <w:highlight w:val="none"/>
        </w:rPr>
        <w:fldChar w:fldCharType="begin"/>
      </w:r>
      <w:r>
        <w:rPr>
          <w:color w:val="auto"/>
          <w:highlight w:val="none"/>
        </w:rPr>
        <w:instrText xml:space="preserve"> PAGEREF _Toc13950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7F24486D">
      <w:pPr>
        <w:pStyle w:val="18"/>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"_Toc4997" </w:instrText>
      </w:r>
      <w:r>
        <w:rPr>
          <w:color w:val="auto"/>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_Toc4997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3E7D85BF">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"_Toc2118" </w:instrText>
      </w:r>
      <w:r>
        <w:rPr>
          <w:color w:val="auto"/>
          <w:highlight w:val="none"/>
        </w:rPr>
        <w:fldChar w:fldCharType="separate"/>
      </w:r>
      <w:r>
        <w:rPr>
          <w:rFonts w:hint="eastAsia" w:hAnsi="宋体" w:cs="宋体"/>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_Toc2118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56BDB378">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"_Toc3444" </w:instrText>
      </w:r>
      <w:r>
        <w:rPr>
          <w:color w:val="auto"/>
          <w:highlight w:val="none"/>
        </w:rPr>
        <w:fldChar w:fldCharType="separate"/>
      </w:r>
      <w:r>
        <w:rPr>
          <w:rFonts w:hint="eastAsia" w:hAnsi="宋体" w:cs="宋体"/>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_Toc3444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618FF9D8">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"_Toc32456" </w:instrText>
      </w:r>
      <w:r>
        <w:rPr>
          <w:color w:val="auto"/>
          <w:highlight w:val="none"/>
        </w:rPr>
        <w:fldChar w:fldCharType="separate"/>
      </w:r>
      <w:r>
        <w:rPr>
          <w:rFonts w:hint="eastAsia" w:ascii="宋体" w:hAnsi="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_Toc32456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16FC09CB">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"_Toc26276" </w:instrText>
      </w:r>
      <w:r>
        <w:rPr>
          <w:color w:val="auto"/>
          <w:highlight w:val="none"/>
        </w:rPr>
        <w:fldChar w:fldCharType="separate"/>
      </w:r>
      <w:r>
        <w:rPr>
          <w:rFonts w:hint="eastAsia" w:ascii="宋体" w:hAnsi="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_Toc26276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2691FFA8">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"_Toc52" </w:instrText>
      </w:r>
      <w:r>
        <w:rPr>
          <w:color w:val="auto"/>
          <w:highlight w:val="none"/>
        </w:rPr>
        <w:fldChar w:fldCharType="separate"/>
      </w:r>
      <w:r>
        <w:rPr>
          <w:rFonts w:hint="eastAsia" w:ascii="宋体" w:hAnsi="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_Toc52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4CAFDBEF">
      <w:pPr>
        <w:pStyle w:val="18"/>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"_Toc29194" </w:instrText>
      </w:r>
      <w:r>
        <w:rPr>
          <w:color w:val="auto"/>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_Toc29194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641ACC23">
      <w:pPr>
        <w:pStyle w:val="18"/>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"_Toc2856" </w:instrText>
      </w:r>
      <w:r>
        <w:rPr>
          <w:color w:val="auto"/>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_Toc2856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4B118DCF">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"_Toc13658" </w:instrText>
      </w:r>
      <w:r>
        <w:rPr>
          <w:color w:val="auto"/>
          <w:highlight w:val="none"/>
        </w:rPr>
        <w:fldChar w:fldCharType="separate"/>
      </w:r>
      <w:r>
        <w:rPr>
          <w:rFonts w:hint="eastAsia" w:hAnsi="宋体" w:cs="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_Toc13658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0E756358">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"_Toc20946" </w:instrText>
      </w:r>
      <w:r>
        <w:rPr>
          <w:color w:val="auto"/>
          <w:highlight w:val="none"/>
        </w:rPr>
        <w:fldChar w:fldCharType="separate"/>
      </w:r>
      <w:r>
        <w:rPr>
          <w:rFonts w:hint="eastAsia" w:hAnsi="宋体" w:cs="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_Toc20946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1C994839">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"_Toc30766" </w:instrText>
      </w:r>
      <w:r>
        <w:rPr>
          <w:color w:val="auto"/>
          <w:highlight w:val="none"/>
        </w:rPr>
        <w:fldChar w:fldCharType="separate"/>
      </w:r>
      <w:r>
        <w:rPr>
          <w:rFonts w:hint="eastAsia" w:hAnsi="宋体" w:cs="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_Toc30766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74E2D23E">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"_Toc27389" </w:instrText>
      </w:r>
      <w:r>
        <w:rPr>
          <w:color w:val="auto"/>
          <w:highlight w:val="none"/>
        </w:rPr>
        <w:fldChar w:fldCharType="separate"/>
      </w:r>
      <w:r>
        <w:rPr>
          <w:rFonts w:hint="eastAsia" w:hAnsi="宋体" w:cs="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_Toc27389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17F4FE1C">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"_Toc5466" </w:instrText>
      </w:r>
      <w:r>
        <w:rPr>
          <w:color w:val="auto"/>
          <w:highlight w:val="none"/>
        </w:rPr>
        <w:fldChar w:fldCharType="separate"/>
      </w:r>
      <w:r>
        <w:rPr>
          <w:rFonts w:hint="eastAsia" w:hAnsi="宋体" w:cs="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_Toc5466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14:paraId="4CB46D5F">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"_Toc12438" </w:instrText>
      </w:r>
      <w:r>
        <w:rPr>
          <w:color w:val="auto"/>
          <w:highlight w:val="none"/>
        </w:rPr>
        <w:fldChar w:fldCharType="separate"/>
      </w:r>
      <w:r>
        <w:rPr>
          <w:rFonts w:hint="eastAsia" w:ascii="宋体" w:hAnsi="宋体" w:cs="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_Toc12438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14:paraId="65CDB6AD">
      <w:pPr>
        <w:pStyle w:val="18"/>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"_Toc26579" </w:instrText>
      </w:r>
      <w:r>
        <w:rPr>
          <w:color w:val="auto"/>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_Toc26579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50133105">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"_Toc24445" </w:instrText>
      </w:r>
      <w:r>
        <w:rPr>
          <w:color w:val="auto"/>
          <w:highlight w:val="none"/>
        </w:rPr>
        <w:fldChar w:fldCharType="separate"/>
      </w:r>
      <w:r>
        <w:rPr>
          <w:rFonts w:hint="eastAsia" w:ascii="宋体" w:hAnsi="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_Toc24445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0DB05777">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"_Toc14288" </w:instrText>
      </w:r>
      <w:r>
        <w:rPr>
          <w:color w:val="auto"/>
          <w:highlight w:val="none"/>
        </w:rPr>
        <w:fldChar w:fldCharType="separate"/>
      </w:r>
      <w:r>
        <w:rPr>
          <w:rFonts w:hint="eastAsia" w:ascii="宋体" w:hAnsi="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_Toc14288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6DF81867">
      <w:pPr>
        <w:pStyle w:val="14"/>
        <w:wordWrap w:val="0"/>
        <w:spacing w:line="360" w:lineRule="auto"/>
        <w:jc w:val="center"/>
        <w:rPr>
          <w:rFonts w:hAnsi="宋体" w:cs="宋体"/>
          <w:color w:val="auto"/>
          <w:highlight w:val="none"/>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r>
        <w:rPr>
          <w:rFonts w:hint="eastAsia" w:hAnsi="宋体" w:cs="宋体"/>
          <w:color w:val="auto"/>
          <w:highlight w:val="none"/>
        </w:rPr>
        <w:t>=</w:t>
      </w:r>
    </w:p>
    <w:bookmarkEnd w:id="1"/>
    <w:p w14:paraId="674D36D3">
      <w:pPr>
        <w:pStyle w:val="14"/>
        <w:wordWrap w:val="0"/>
        <w:spacing w:line="360" w:lineRule="auto"/>
        <w:ind w:firstLine="723"/>
        <w:jc w:val="center"/>
        <w:outlineLvl w:val="0"/>
        <w:rPr>
          <w:rFonts w:hAnsi="宋体" w:cs="宋体"/>
          <w:b/>
          <w:color w:val="auto"/>
          <w:sz w:val="36"/>
          <w:szCs w:val="36"/>
          <w:highlight w:val="none"/>
        </w:rPr>
      </w:pPr>
      <w:bookmarkStart w:id="2" w:name="_Toc532545042"/>
      <w:r>
        <w:rPr>
          <w:rFonts w:hint="eastAsia" w:hAnsi="宋体" w:cs="宋体"/>
          <w:b/>
          <w:color w:val="auto"/>
          <w:sz w:val="36"/>
          <w:highlight w:val="none"/>
        </w:rPr>
        <w:t xml:space="preserve"> </w:t>
      </w:r>
      <w:bookmarkStart w:id="3" w:name="_Toc12415"/>
      <w:r>
        <w:rPr>
          <w:rFonts w:hint="eastAsia" w:hAnsi="宋体" w:cs="宋体"/>
          <w:b/>
          <w:color w:val="auto"/>
          <w:sz w:val="36"/>
          <w:highlight w:val="none"/>
        </w:rPr>
        <w:t>第一章  招标公告</w:t>
      </w:r>
      <w:bookmarkEnd w:id="3"/>
    </w:p>
    <w:p w14:paraId="41955320">
      <w:pPr>
        <w:pStyle w:val="14"/>
        <w:wordWrap w:val="0"/>
        <w:spacing w:line="360" w:lineRule="auto"/>
        <w:ind w:firstLine="602"/>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387FC982">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F2D1641">
      <w:pPr>
        <w:pBdr>
          <w:top w:val="single" w:color="auto" w:sz="4" w:space="1"/>
          <w:left w:val="single" w:color="auto" w:sz="4" w:space="4"/>
          <w:bottom w:val="single" w:color="auto" w:sz="4" w:space="1"/>
          <w:right w:val="single" w:color="auto" w:sz="4" w:space="4"/>
        </w:pBdr>
        <w:wordWrap w:val="0"/>
        <w:spacing w:line="360" w:lineRule="auto"/>
        <w:ind w:firstLine="525" w:firstLineChars="250"/>
        <w:rPr>
          <w:rFonts w:ascii="宋体" w:hAnsi="宋体" w:cs="宋体"/>
          <w:color w:val="auto"/>
          <w:sz w:val="24"/>
          <w:highlight w:val="none"/>
          <w:u w:val="single"/>
        </w:rPr>
      </w:pP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宋体" w:hAnsi="宋体" w:cs="宋体"/>
          <w:color w:val="auto"/>
          <w:sz w:val="24"/>
          <w:highlight w:val="none"/>
          <w:u w:val="single"/>
          <w:lang w:eastAsia="zh-CN"/>
        </w:rPr>
        <w:t>“智慧人社”应用软件升级维护外包服务项目</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rPr>
        <w:t>招标项目的潜在投标人应在广西政府采购云平台（https://login.gcy.zfcg.gxzf.gov.cn/user-login/#/）获取（下载）招标文件，并于</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7E755AD">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06FE458C">
      <w:pPr>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项目编号：NNZC2024-G3-991595-GXYZ</w:t>
      </w:r>
    </w:p>
    <w:p w14:paraId="25A75053">
      <w:pPr>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采购计划文号：NNZC[2024]4636号-002</w:t>
      </w:r>
    </w:p>
    <w:p w14:paraId="62A6539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宋体" w:hAnsi="宋体" w:cs="宋体"/>
          <w:color w:val="auto"/>
          <w:sz w:val="24"/>
          <w:highlight w:val="none"/>
          <w:lang w:eastAsia="zh-CN"/>
        </w:rPr>
        <w:t>“智慧人社”应用软件升级维护外包服务项目</w:t>
      </w:r>
      <w:r>
        <w:rPr>
          <w:rFonts w:hint="eastAsia" w:ascii="宋体" w:hAnsi="宋体" w:cs="宋体"/>
          <w:color w:val="auto"/>
          <w:sz w:val="24"/>
          <w:highlight w:val="none"/>
        </w:rPr>
        <w:fldChar w:fldCharType="end"/>
      </w:r>
    </w:p>
    <w:p w14:paraId="23C3F2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val="en-US" w:eastAsia="zh-CN"/>
        </w:rPr>
        <w:t>壹佰玖拾伍万壹仟捌佰零壹元壹角柒分</w:t>
      </w:r>
      <w:r>
        <w:rPr>
          <w:rFonts w:hint="eastAsia" w:ascii="宋体" w:hAnsi="宋体" w:cs="宋体"/>
          <w:color w:val="auto"/>
          <w:sz w:val="24"/>
          <w:highlight w:val="none"/>
        </w:rPr>
        <w:t>（¥</w:t>
      </w:r>
      <w:r>
        <w:rPr>
          <w:rFonts w:hint="eastAsia" w:ascii="宋体" w:hAnsi="宋体" w:cs="宋体"/>
          <w:color w:val="auto"/>
          <w:sz w:val="24"/>
          <w:highlight w:val="none"/>
          <w:lang w:eastAsia="zh-CN"/>
        </w:rPr>
        <w:t>1951801.17</w:t>
      </w:r>
      <w:r>
        <w:rPr>
          <w:rFonts w:hint="eastAsia" w:ascii="宋体" w:hAnsi="宋体" w:cs="宋体"/>
          <w:color w:val="auto"/>
          <w:sz w:val="24"/>
          <w:highlight w:val="none"/>
        </w:rPr>
        <w:t>）</w:t>
      </w:r>
    </w:p>
    <w:p w14:paraId="5EACB0A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最高限价：人民币</w:t>
      </w:r>
      <w:r>
        <w:rPr>
          <w:rFonts w:hint="eastAsia" w:ascii="宋体" w:hAnsi="宋体" w:cs="宋体"/>
          <w:color w:val="auto"/>
          <w:sz w:val="24"/>
          <w:highlight w:val="none"/>
          <w:lang w:val="en-US" w:eastAsia="zh-CN"/>
        </w:rPr>
        <w:t>壹佰玖拾伍万壹仟捌佰零壹元壹角柒分</w:t>
      </w:r>
      <w:r>
        <w:rPr>
          <w:rFonts w:hint="eastAsia" w:ascii="宋体" w:hAnsi="宋体" w:cs="宋体"/>
          <w:color w:val="auto"/>
          <w:sz w:val="24"/>
          <w:highlight w:val="none"/>
        </w:rPr>
        <w:t>（¥</w:t>
      </w:r>
      <w:r>
        <w:rPr>
          <w:rFonts w:hint="eastAsia" w:ascii="宋体" w:hAnsi="宋体" w:cs="宋体"/>
          <w:color w:val="auto"/>
          <w:sz w:val="24"/>
          <w:highlight w:val="none"/>
          <w:lang w:eastAsia="zh-CN"/>
        </w:rPr>
        <w:t>1951801.17</w:t>
      </w:r>
      <w:r>
        <w:rPr>
          <w:rFonts w:hint="eastAsia" w:ascii="宋体" w:hAnsi="宋体" w:cs="宋体"/>
          <w:color w:val="auto"/>
          <w:sz w:val="24"/>
          <w:highlight w:val="none"/>
        </w:rPr>
        <w:t>）</w:t>
      </w:r>
    </w:p>
    <w:p w14:paraId="67EF8ACE">
      <w:pPr>
        <w:wordWrap w:val="0"/>
        <w:spacing w:line="360" w:lineRule="auto"/>
        <w:ind w:firstLine="480" w:firstLineChars="200"/>
        <w:rPr>
          <w:color w:val="auto"/>
          <w:highlight w:val="none"/>
        </w:rPr>
      </w:pPr>
      <w:r>
        <w:rPr>
          <w:rFonts w:hint="eastAsia" w:ascii="宋体" w:hAnsi="宋体" w:cs="宋体"/>
          <w:color w:val="auto"/>
          <w:sz w:val="24"/>
          <w:highlight w:val="none"/>
        </w:rPr>
        <w:t xml:space="preserve">采购需求： </w:t>
      </w:r>
    </w:p>
    <w:tbl>
      <w:tblPr>
        <w:tblStyle w:val="25"/>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918"/>
        <w:gridCol w:w="1100"/>
        <w:gridCol w:w="919"/>
        <w:gridCol w:w="5443"/>
      </w:tblGrid>
      <w:tr w14:paraId="72A70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1B553FFA">
            <w:pPr>
              <w:wordWrap w:val="0"/>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序号</w:t>
            </w:r>
          </w:p>
        </w:tc>
        <w:tc>
          <w:tcPr>
            <w:tcW w:w="1918" w:type="dxa"/>
            <w:tcBorders>
              <w:top w:val="single" w:color="auto" w:sz="4" w:space="0"/>
              <w:left w:val="single" w:color="auto" w:sz="4" w:space="0"/>
              <w:bottom w:val="single" w:color="auto" w:sz="4" w:space="0"/>
              <w:right w:val="single" w:color="auto" w:sz="4" w:space="0"/>
            </w:tcBorders>
            <w:vAlign w:val="center"/>
          </w:tcPr>
          <w:p w14:paraId="05D894BD">
            <w:pPr>
              <w:wordWrap w:val="0"/>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标的的名称</w:t>
            </w:r>
          </w:p>
        </w:tc>
        <w:tc>
          <w:tcPr>
            <w:tcW w:w="1100" w:type="dxa"/>
            <w:tcBorders>
              <w:top w:val="single" w:color="auto" w:sz="4" w:space="0"/>
              <w:left w:val="single" w:color="auto" w:sz="4" w:space="0"/>
              <w:bottom w:val="single" w:color="auto" w:sz="4" w:space="0"/>
              <w:right w:val="single" w:color="auto" w:sz="4" w:space="0"/>
            </w:tcBorders>
            <w:vAlign w:val="center"/>
          </w:tcPr>
          <w:p w14:paraId="0E45B5B0">
            <w:pPr>
              <w:wordWrap w:val="0"/>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单位</w:t>
            </w:r>
          </w:p>
        </w:tc>
        <w:tc>
          <w:tcPr>
            <w:tcW w:w="919" w:type="dxa"/>
            <w:tcBorders>
              <w:top w:val="single" w:color="auto" w:sz="4" w:space="0"/>
              <w:left w:val="single" w:color="auto" w:sz="4" w:space="0"/>
              <w:bottom w:val="single" w:color="auto" w:sz="4" w:space="0"/>
              <w:right w:val="single" w:color="auto" w:sz="4" w:space="0"/>
            </w:tcBorders>
            <w:vAlign w:val="center"/>
          </w:tcPr>
          <w:p w14:paraId="771FC5C6">
            <w:pPr>
              <w:wordWrap w:val="0"/>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数量</w:t>
            </w:r>
          </w:p>
        </w:tc>
        <w:tc>
          <w:tcPr>
            <w:tcW w:w="5443" w:type="dxa"/>
            <w:tcBorders>
              <w:top w:val="single" w:color="auto" w:sz="4" w:space="0"/>
              <w:left w:val="single" w:color="auto" w:sz="4" w:space="0"/>
              <w:bottom w:val="single" w:color="auto" w:sz="4" w:space="0"/>
              <w:right w:val="single" w:color="auto" w:sz="4" w:space="0"/>
            </w:tcBorders>
            <w:vAlign w:val="center"/>
          </w:tcPr>
          <w:p w14:paraId="701EA868">
            <w:pPr>
              <w:wordWrap w:val="0"/>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简要服务要求或者技术需求</w:t>
            </w:r>
          </w:p>
        </w:tc>
      </w:tr>
      <w:tr w14:paraId="0AF51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5B28F447">
            <w:pPr>
              <w:wordWrap w:val="0"/>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1918" w:type="dxa"/>
            <w:tcBorders>
              <w:top w:val="single" w:color="auto" w:sz="4" w:space="0"/>
              <w:left w:val="single" w:color="auto" w:sz="4" w:space="0"/>
              <w:bottom w:val="single" w:color="auto" w:sz="4" w:space="0"/>
              <w:right w:val="single" w:color="auto" w:sz="4" w:space="0"/>
            </w:tcBorders>
            <w:vAlign w:val="center"/>
          </w:tcPr>
          <w:p w14:paraId="0469C661">
            <w:pPr>
              <w:wordWrap w:val="0"/>
              <w:spacing w:line="36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宋体" w:hAnsi="宋体" w:cs="宋体"/>
                <w:color w:val="auto"/>
                <w:sz w:val="24"/>
                <w:highlight w:val="none"/>
                <w:lang w:eastAsia="zh-CN"/>
              </w:rPr>
              <w:t>“智慧人社”应用软件升级维护外包服务项目</w:t>
            </w:r>
            <w:r>
              <w:rPr>
                <w:rFonts w:hint="eastAsia" w:ascii="宋体" w:hAnsi="宋体" w:cs="宋体"/>
                <w:color w:val="auto"/>
                <w:sz w:val="24"/>
                <w:highlight w:val="none"/>
              </w:rPr>
              <w:fldChar w:fldCharType="end"/>
            </w:r>
          </w:p>
        </w:tc>
        <w:tc>
          <w:tcPr>
            <w:tcW w:w="1100" w:type="dxa"/>
            <w:tcBorders>
              <w:top w:val="single" w:color="auto" w:sz="4" w:space="0"/>
              <w:left w:val="single" w:color="auto" w:sz="4" w:space="0"/>
              <w:bottom w:val="single" w:color="auto" w:sz="4" w:space="0"/>
              <w:right w:val="single" w:color="auto" w:sz="4" w:space="0"/>
            </w:tcBorders>
            <w:vAlign w:val="center"/>
          </w:tcPr>
          <w:p w14:paraId="778A0D3A">
            <w:pPr>
              <w:wordWrap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w:t>
            </w:r>
          </w:p>
        </w:tc>
        <w:tc>
          <w:tcPr>
            <w:tcW w:w="919" w:type="dxa"/>
            <w:tcBorders>
              <w:top w:val="single" w:color="auto" w:sz="4" w:space="0"/>
              <w:left w:val="single" w:color="auto" w:sz="4" w:space="0"/>
              <w:bottom w:val="single" w:color="auto" w:sz="4" w:space="0"/>
              <w:right w:val="single" w:color="auto" w:sz="4" w:space="0"/>
            </w:tcBorders>
            <w:vAlign w:val="center"/>
          </w:tcPr>
          <w:p w14:paraId="7FD475AE">
            <w:pPr>
              <w:wordWrap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1</w:t>
            </w:r>
          </w:p>
        </w:tc>
        <w:tc>
          <w:tcPr>
            <w:tcW w:w="5443" w:type="dxa"/>
            <w:tcBorders>
              <w:top w:val="single" w:color="auto" w:sz="4" w:space="0"/>
              <w:left w:val="single" w:color="auto" w:sz="4" w:space="0"/>
              <w:bottom w:val="single" w:color="auto" w:sz="4" w:space="0"/>
              <w:right w:val="single" w:color="auto" w:sz="4" w:space="0"/>
            </w:tcBorders>
            <w:vAlign w:val="center"/>
          </w:tcPr>
          <w:p w14:paraId="498C3730">
            <w:pPr>
              <w:wordWrap w:val="0"/>
              <w:spacing w:line="360" w:lineRule="auto"/>
              <w:ind w:firstLine="482" w:firstLineChars="200"/>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一、项目概况</w:t>
            </w:r>
          </w:p>
          <w:p w14:paraId="1D79012C">
            <w:pPr>
              <w:wordWrap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南宁市“智慧人社”信息系统上线以来，全面打破了部门壁垒，将全市人社服务事项全面梳理、统一规划、统一开展信息化建设，现需对南宁市“智慧人社”信息系统进行运行维护，提供系统功能调整和修改完善、系统优化、安全运维、数据维护、数据统计、技术培训、日常巡检等服务，保障系统的正常运行。</w:t>
            </w:r>
          </w:p>
          <w:p w14:paraId="12836557">
            <w:pPr>
              <w:wordWrap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hint="eastAsia" w:ascii="新宋体" w:hAnsi="新宋体" w:eastAsia="新宋体" w:cs="新宋体"/>
                <w:b/>
                <w:color w:val="auto"/>
                <w:sz w:val="24"/>
                <w:highlight w:val="none"/>
              </w:rPr>
              <w:t>具体详见公开招标文件“第二章 采购需求”。</w:t>
            </w:r>
          </w:p>
        </w:tc>
      </w:tr>
    </w:tbl>
    <w:p w14:paraId="0E9CCD8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0F36023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是否接受联合体投标：本项目不接受联合体。</w:t>
      </w:r>
    </w:p>
    <w:p w14:paraId="77A03293">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7BB02C9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571148B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2.落实政府采购政策需满足的资格要求：非专门面向中小企业采购的项目。</w:t>
      </w:r>
    </w:p>
    <w:p w14:paraId="1F09AF9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0490D52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66E2848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2F7427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39132F2">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13E09742">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46865036">
      <w:pPr>
        <w:wordWrap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0A807AE5">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05D70D13">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42B96667">
      <w:pPr>
        <w:wordWrap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rPr>
        <w:t>（北京时间）</w:t>
      </w:r>
    </w:p>
    <w:p w14:paraId="0CB3F9A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12509050">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https://login.gcy.zfcg.gxzf.gov.cn/user-login/#/）实行在线电子投标，供应商应先安装“政采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32EFA4A5">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6D45D086">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172ED36D">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26538A9">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在广西政府采购云平台电子开标大厅开标。</w:t>
      </w:r>
    </w:p>
    <w:p w14:paraId="0E26BFB5">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w:t>
      </w:r>
      <w:r>
        <w:rPr>
          <w:rFonts w:ascii="宋体" w:hAnsi="宋体" w:cs="宋体"/>
          <w:color w:val="auto"/>
          <w:sz w:val="24"/>
          <w:highlight w:val="none"/>
        </w:rPr>
        <w:t>未能按要求进行解 密的，由此产生的后果由投标人自行承担</w:t>
      </w:r>
      <w:r>
        <w:rPr>
          <w:rFonts w:hint="eastAsia" w:ascii="宋体" w:hAnsi="宋体" w:cs="宋体"/>
          <w:color w:val="auto"/>
          <w:kern w:val="0"/>
          <w:sz w:val="24"/>
          <w:highlight w:val="none"/>
        </w:rPr>
        <w:t>。</w:t>
      </w:r>
    </w:p>
    <w:p w14:paraId="7131C255">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五、公告期限</w:t>
      </w:r>
    </w:p>
    <w:p w14:paraId="24378EE4">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1562A559">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6413F224">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0EEBB0BA">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2.采购意向公开链接：南宁市人力资源和社会保障局2024年4月至12月政府采购意向（http://www.ccgp-guangxi.gov.cn/site/detail?parentId=66601&amp;articleId=7lrzE3UEKI+LeGB4QJLfwA==）</w:t>
      </w:r>
    </w:p>
    <w:p w14:paraId="6BB72520">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10DED7BF">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55F9959E">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52A5568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07C7577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00E5BF6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33387DF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6039FE9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49BC91A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D343D1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login.gcy.zfcg.gxzf.gov.cn/user-login/#/），点击右侧咨询小采，获取采小蜜智能服务管家帮助，或拨打政采云服务热线95763获取热线服务帮助。</w:t>
      </w:r>
    </w:p>
    <w:p w14:paraId="5F30F8CA">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75F58D2E">
      <w:pPr>
        <w:wordWrap w:val="0"/>
        <w:spacing w:line="360" w:lineRule="auto"/>
        <w:jc w:val="left"/>
        <w:rPr>
          <w:rFonts w:ascii="宋体" w:hAnsi="宋体" w:cs="宋体"/>
          <w:color w:val="auto"/>
          <w:sz w:val="24"/>
          <w:highlight w:val="none"/>
          <w:u w:val="none"/>
        </w:rPr>
      </w:pPr>
      <w:r>
        <w:rPr>
          <w:rFonts w:hint="eastAsia" w:ascii="宋体" w:hAnsi="宋体" w:cs="宋体"/>
          <w:color w:val="auto"/>
          <w:sz w:val="24"/>
          <w:highlight w:val="none"/>
        </w:rPr>
        <w:t>　　　</w:t>
      </w:r>
      <w:r>
        <w:rPr>
          <w:rFonts w:hint="eastAsia" w:ascii="宋体" w:hAnsi="宋体" w:cs="宋体"/>
          <w:color w:val="auto"/>
          <w:sz w:val="24"/>
          <w:highlight w:val="none"/>
          <w:u w:val="none"/>
        </w:rPr>
        <w:t>1.采购人信息</w:t>
      </w:r>
    </w:p>
    <w:p w14:paraId="69FFE502">
      <w:pPr>
        <w:wordWrap w:val="0"/>
        <w:spacing w:line="360" w:lineRule="auto"/>
        <w:ind w:left="1079" w:leftChars="371" w:hanging="300" w:hangingChars="125"/>
        <w:jc w:val="left"/>
        <w:rPr>
          <w:rFonts w:ascii="宋体" w:hAnsi="宋体" w:cs="宋体"/>
          <w:color w:val="auto"/>
          <w:sz w:val="24"/>
          <w:highlight w:val="none"/>
          <w:u w:val="none"/>
        </w:rPr>
      </w:pPr>
      <w:r>
        <w:rPr>
          <w:rFonts w:hint="eastAsia" w:ascii="宋体" w:hAnsi="宋体" w:cs="宋体"/>
          <w:color w:val="auto"/>
          <w:sz w:val="24"/>
          <w:highlight w:val="none"/>
          <w:u w:val="none"/>
        </w:rPr>
        <w:t>名 称：南宁市社会保障卡管理办公室</w:t>
      </w:r>
    </w:p>
    <w:p w14:paraId="31CBFDCD">
      <w:pPr>
        <w:wordWrap w:val="0"/>
        <w:spacing w:line="360" w:lineRule="auto"/>
        <w:ind w:left="1079" w:leftChars="371" w:hanging="300" w:hangingChars="125"/>
        <w:jc w:val="left"/>
        <w:rPr>
          <w:rFonts w:ascii="宋体" w:hAnsi="宋体" w:cs="宋体"/>
          <w:color w:val="auto"/>
          <w:sz w:val="24"/>
          <w:highlight w:val="none"/>
          <w:u w:val="none"/>
        </w:rPr>
      </w:pPr>
      <w:r>
        <w:rPr>
          <w:rFonts w:hint="eastAsia" w:ascii="宋体" w:hAnsi="宋体" w:cs="宋体"/>
          <w:color w:val="auto"/>
          <w:sz w:val="24"/>
          <w:highlight w:val="none"/>
          <w:u w:val="none"/>
        </w:rPr>
        <w:t>地址：桂春路南二里4号</w:t>
      </w:r>
    </w:p>
    <w:p w14:paraId="367D03AE">
      <w:pPr>
        <w:wordWrap w:val="0"/>
        <w:spacing w:line="360" w:lineRule="auto"/>
        <w:ind w:left="1079" w:leftChars="371" w:hanging="300" w:hangingChars="125"/>
        <w:jc w:val="left"/>
        <w:rPr>
          <w:rFonts w:ascii="宋体" w:hAnsi="宋体" w:cs="宋体"/>
          <w:color w:val="auto"/>
          <w:sz w:val="24"/>
          <w:highlight w:val="none"/>
          <w:u w:val="none"/>
        </w:rPr>
      </w:pPr>
      <w:r>
        <w:rPr>
          <w:rFonts w:hint="eastAsia" w:ascii="宋体" w:hAnsi="宋体" w:cs="宋体"/>
          <w:color w:val="auto"/>
          <w:sz w:val="24"/>
          <w:highlight w:val="none"/>
          <w:u w:val="none"/>
        </w:rPr>
        <w:t>项目联系人：罗永凯</w:t>
      </w:r>
    </w:p>
    <w:p w14:paraId="7C268453">
      <w:pPr>
        <w:wordWrap w:val="0"/>
        <w:spacing w:line="360" w:lineRule="auto"/>
        <w:ind w:left="1079" w:leftChars="371" w:hanging="300" w:hangingChars="125"/>
        <w:jc w:val="left"/>
        <w:rPr>
          <w:rFonts w:hint="eastAsia" w:ascii="宋体" w:hAnsi="宋体" w:cs="宋体"/>
          <w:color w:val="auto"/>
          <w:sz w:val="24"/>
          <w:highlight w:val="none"/>
          <w:u w:val="none"/>
        </w:rPr>
      </w:pPr>
      <w:r>
        <w:rPr>
          <w:rFonts w:hint="eastAsia" w:ascii="宋体" w:hAnsi="宋体" w:cs="宋体"/>
          <w:color w:val="auto"/>
          <w:sz w:val="24"/>
          <w:highlight w:val="none"/>
          <w:u w:val="none"/>
        </w:rPr>
        <w:t>联系电话：13768621555</w:t>
      </w:r>
    </w:p>
    <w:p w14:paraId="6C8B60AD">
      <w:pPr>
        <w:wordWrap w:val="0"/>
        <w:spacing w:line="360" w:lineRule="auto"/>
        <w:ind w:left="1079" w:leftChars="371" w:hanging="300" w:hangingChars="125"/>
        <w:jc w:val="left"/>
        <w:rPr>
          <w:rFonts w:ascii="宋体" w:hAnsi="宋体" w:cs="宋体"/>
          <w:color w:val="auto"/>
          <w:sz w:val="24"/>
          <w:highlight w:val="none"/>
          <w:u w:val="none"/>
        </w:rPr>
      </w:pPr>
      <w:r>
        <w:rPr>
          <w:rFonts w:hint="eastAsia" w:ascii="宋体" w:hAnsi="宋体" w:cs="宋体"/>
          <w:color w:val="auto"/>
          <w:sz w:val="24"/>
          <w:highlight w:val="none"/>
          <w:u w:val="none"/>
        </w:rPr>
        <w:t>2.采购代理机构信息</w:t>
      </w:r>
    </w:p>
    <w:p w14:paraId="39BC91C1">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名 称：广西邕政采购代理有限公司</w:t>
      </w:r>
    </w:p>
    <w:p w14:paraId="05DD664B">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地 址：南宁市青秀区民族大道180号（金投中心大厦）22层2210～2217室</w:t>
      </w:r>
    </w:p>
    <w:p w14:paraId="104A3E69">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联系电话：0771-2225338</w:t>
      </w:r>
    </w:p>
    <w:p w14:paraId="1D261C63">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3.项目联系方式</w:t>
      </w:r>
    </w:p>
    <w:p w14:paraId="7B98E1D5">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项目联系人：欧昌梅、黄秀丽</w:t>
      </w:r>
    </w:p>
    <w:p w14:paraId="4470E93A">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电    话：0771-2225338</w:t>
      </w:r>
    </w:p>
    <w:p w14:paraId="185404D9">
      <w:pPr>
        <w:wordWrap w:val="0"/>
        <w:spacing w:line="360" w:lineRule="auto"/>
        <w:rPr>
          <w:rFonts w:ascii="宋体" w:hAnsi="宋体" w:cs="宋体"/>
          <w:color w:val="auto"/>
          <w:sz w:val="24"/>
          <w:highlight w:val="none"/>
        </w:rPr>
      </w:pPr>
    </w:p>
    <w:p w14:paraId="2EDFDB94">
      <w:pPr>
        <w:spacing w:line="360" w:lineRule="auto"/>
        <w:rPr>
          <w:rFonts w:ascii="宋体" w:hAnsi="宋体" w:cs="宋体"/>
          <w:color w:val="auto"/>
          <w:sz w:val="24"/>
          <w:highlight w:val="none"/>
          <w:u w:val="single"/>
        </w:rPr>
      </w:pPr>
      <w:r>
        <w:rPr>
          <w:rFonts w:ascii="宋体" w:hAnsi="宋体" w:cs="宋体"/>
          <w:color w:val="auto"/>
          <w:sz w:val="24"/>
          <w:highlight w:val="none"/>
          <w:u w:val="single"/>
        </w:rPr>
        <w:t xml:space="preserve">附件： 1.CA 证书申请方式及操作指南下载地址（登陆 http://nncz.nanning.gov.cn/（南宁市财政局官 网）-业务专题-政府采购监督管理-资料下载-“广西政采云西部 CA 办理方式”或“南宁市政采云 CA 证 书办理操作指南”） </w:t>
      </w:r>
    </w:p>
    <w:p w14:paraId="7652720B">
      <w:pPr>
        <w:spacing w:line="360" w:lineRule="auto"/>
        <w:rPr>
          <w:rFonts w:ascii="宋体" w:hAnsi="宋体" w:cs="宋体"/>
          <w:color w:val="auto"/>
          <w:sz w:val="24"/>
          <w:highlight w:val="none"/>
          <w:u w:val="single"/>
        </w:rPr>
      </w:pPr>
      <w:r>
        <w:rPr>
          <w:rFonts w:ascii="宋体" w:hAnsi="宋体" w:cs="宋体"/>
          <w:color w:val="auto"/>
          <w:sz w:val="24"/>
          <w:highlight w:val="none"/>
          <w:u w:val="single"/>
        </w:rPr>
        <w:t>2.电子投标文件制作与投送教程（在此网址下载：http://nncz.nanning.gov.cn/（南宁市财政局官网）- 业务专题-政府采购监督管理-资料下载-南宁市政府采购项目全流程电子化交易操作指南）</w:t>
      </w:r>
    </w:p>
    <w:p w14:paraId="7BF98F30">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7AD72A1B">
      <w:pPr>
        <w:wordWrap w:val="0"/>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rPr>
        <w:t>日</w:t>
      </w:r>
    </w:p>
    <w:p w14:paraId="2807BD7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24542DC6">
      <w:pPr>
        <w:pStyle w:val="2"/>
        <w:wordWrap w:val="0"/>
        <w:spacing w:after="0" w:line="360" w:lineRule="auto"/>
        <w:rPr>
          <w:color w:val="auto"/>
          <w:highlight w:val="none"/>
        </w:rPr>
      </w:pPr>
    </w:p>
    <w:p w14:paraId="55AAFB58">
      <w:pPr>
        <w:pStyle w:val="14"/>
        <w:wordWrap w:val="0"/>
        <w:spacing w:line="360" w:lineRule="auto"/>
        <w:ind w:firstLine="723"/>
        <w:jc w:val="center"/>
        <w:outlineLvl w:val="0"/>
        <w:rPr>
          <w:rFonts w:hAnsi="宋体" w:cs="宋体"/>
          <w:b/>
          <w:color w:val="auto"/>
          <w:sz w:val="36"/>
          <w:highlight w:val="none"/>
        </w:rPr>
      </w:pPr>
      <w:bookmarkStart w:id="4" w:name="_Toc2043"/>
      <w:r>
        <w:rPr>
          <w:rFonts w:hint="eastAsia" w:hAnsi="宋体" w:cs="宋体"/>
          <w:b/>
          <w:color w:val="auto"/>
          <w:sz w:val="36"/>
          <w:highlight w:val="none"/>
        </w:rPr>
        <w:t xml:space="preserve">第二章  </w:t>
      </w:r>
      <w:bookmarkEnd w:id="2"/>
      <w:r>
        <w:rPr>
          <w:rFonts w:hint="eastAsia" w:hAnsi="宋体" w:cs="宋体"/>
          <w:b/>
          <w:color w:val="auto"/>
          <w:sz w:val="36"/>
          <w:highlight w:val="none"/>
        </w:rPr>
        <w:t>采购需求</w:t>
      </w:r>
      <w:bookmarkEnd w:id="4"/>
    </w:p>
    <w:p w14:paraId="77500699">
      <w:pPr>
        <w:wordWrap w:val="0"/>
        <w:adjustRightInd w:val="0"/>
        <w:spacing w:line="360" w:lineRule="auto"/>
        <w:ind w:firstLine="482"/>
        <w:rPr>
          <w:rFonts w:ascii="宋体" w:hAnsi="宋体" w:cs="宋体"/>
          <w:b/>
          <w:color w:val="auto"/>
          <w:szCs w:val="21"/>
          <w:highlight w:val="none"/>
        </w:rPr>
      </w:pPr>
    </w:p>
    <w:p w14:paraId="038F81DE">
      <w:pPr>
        <w:wordWrap w:val="0"/>
        <w:adjustRightIn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说明：</w:t>
      </w:r>
    </w:p>
    <w:p w14:paraId="42C606AE">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71121ACE">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（1）本招标文件所称中小企业必须符合《政府采购促进中小企业发展管理办法》（财库〔2020〕46号）的规定。</w:t>
      </w:r>
    </w:p>
    <w:p w14:paraId="55C55551">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73E0A834">
      <w:pPr>
        <w:wordWrap w:val="0"/>
        <w:spacing w:line="360" w:lineRule="auto"/>
        <w:ind w:firstLine="484" w:firstLineChars="202"/>
        <w:jc w:val="left"/>
        <w:rPr>
          <w:rFonts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163BE4C5">
      <w:pPr>
        <w:numPr>
          <w:ilvl w:val="0"/>
          <w:numId w:val="2"/>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39AFB45C">
      <w:pPr>
        <w:numPr>
          <w:ilvl w:val="0"/>
          <w:numId w:val="2"/>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7C772A73">
      <w:pPr>
        <w:numPr>
          <w:ilvl w:val="0"/>
          <w:numId w:val="2"/>
        </w:numPr>
        <w:wordWrap w:val="0"/>
        <w:spacing w:line="360" w:lineRule="auto"/>
        <w:ind w:firstLine="484" w:firstLineChars="202"/>
        <w:jc w:val="left"/>
        <w:rPr>
          <w:rFonts w:ascii="宋体" w:hAnsi="宋体" w:cs="宋体"/>
          <w:color w:val="auto"/>
          <w:sz w:val="24"/>
          <w:highlight w:val="none"/>
        </w:rPr>
        <w:sectPr>
          <w:footerReference r:id="rId4" w:type="default"/>
          <w:pgSz w:w="11906" w:h="16838"/>
          <w:pgMar w:top="1440" w:right="1080" w:bottom="1440" w:left="1080" w:header="720" w:footer="720" w:gutter="0"/>
          <w:pgNumType w:start="1"/>
          <w:cols w:space="720" w:num="1"/>
          <w:docGrid w:type="lines" w:linePitch="331" w:charSpace="0"/>
        </w:sectPr>
      </w:pPr>
      <w:r>
        <w:rPr>
          <w:rFonts w:hint="eastAsia" w:ascii="宋体" w:hAnsi="宋体" w:cs="宋体"/>
          <w:color w:val="auto"/>
          <w:sz w:val="24"/>
          <w:highlight w:val="none"/>
        </w:rPr>
        <w:t>如投标人投标产品存在侵犯他人的知识产权或者专利成果行为的，应承担相应法律责任</w:t>
      </w:r>
      <w:bookmarkStart w:id="5" w:name="PO_TDCUS_ITEM_PB_REQ_TITLE_1"/>
      <w:r>
        <w:rPr>
          <w:rFonts w:hint="eastAsia" w:ascii="宋体" w:hAnsi="宋体" w:cs="宋体"/>
          <w:color w:val="auto"/>
          <w:sz w:val="24"/>
          <w:highlight w:val="none"/>
        </w:rPr>
        <w:t>。</w:t>
      </w:r>
    </w:p>
    <w:bookmarkEnd w:id="5"/>
    <w:tbl>
      <w:tblPr>
        <w:tblStyle w:val="2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70"/>
        <w:gridCol w:w="585"/>
        <w:gridCol w:w="3848"/>
        <w:gridCol w:w="1436"/>
        <w:gridCol w:w="1371"/>
      </w:tblGrid>
      <w:tr w14:paraId="7A91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1CE45D93">
            <w:pPr>
              <w:wordWrap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服务需求一览表</w:t>
            </w:r>
          </w:p>
        </w:tc>
      </w:tr>
      <w:tr w14:paraId="6AA7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1C360CC9">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采购清单及服务参数</w:t>
            </w:r>
          </w:p>
        </w:tc>
        <w:tc>
          <w:tcPr>
            <w:tcW w:w="558" w:type="dxa"/>
            <w:tcMar>
              <w:top w:w="0" w:type="dxa"/>
              <w:left w:w="0" w:type="dxa"/>
              <w:bottom w:w="0" w:type="dxa"/>
              <w:right w:w="0" w:type="dxa"/>
            </w:tcMar>
            <w:vAlign w:val="center"/>
          </w:tcPr>
          <w:p w14:paraId="33829DCC">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121" w:type="dxa"/>
            <w:vAlign w:val="center"/>
          </w:tcPr>
          <w:p w14:paraId="7A21EE98">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采购服务名称</w:t>
            </w:r>
          </w:p>
        </w:tc>
        <w:tc>
          <w:tcPr>
            <w:tcW w:w="570" w:type="dxa"/>
            <w:vAlign w:val="center"/>
          </w:tcPr>
          <w:p w14:paraId="241AB184">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585" w:type="dxa"/>
            <w:vAlign w:val="center"/>
          </w:tcPr>
          <w:p w14:paraId="71F0079D">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3848" w:type="dxa"/>
            <w:vAlign w:val="center"/>
          </w:tcPr>
          <w:p w14:paraId="5EB3F209">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服务参数</w:t>
            </w:r>
          </w:p>
        </w:tc>
        <w:tc>
          <w:tcPr>
            <w:tcW w:w="1436" w:type="dxa"/>
            <w:vAlign w:val="center"/>
          </w:tcPr>
          <w:p w14:paraId="1951F274">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分项预算合计（元）</w:t>
            </w:r>
          </w:p>
        </w:tc>
        <w:tc>
          <w:tcPr>
            <w:tcW w:w="1371" w:type="dxa"/>
            <w:vAlign w:val="center"/>
          </w:tcPr>
          <w:p w14:paraId="3F04F330">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中小企业划分标准所属行业名称（行业名称及划分见本章附件2）</w:t>
            </w:r>
          </w:p>
        </w:tc>
      </w:tr>
      <w:tr w14:paraId="7CFD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532" w:type="dxa"/>
            <w:vMerge w:val="continue"/>
            <w:vAlign w:val="center"/>
          </w:tcPr>
          <w:p w14:paraId="7507B4B8">
            <w:pPr>
              <w:widowControl/>
              <w:wordWrap w:val="0"/>
              <w:spacing w:line="360" w:lineRule="auto"/>
              <w:jc w:val="left"/>
              <w:rPr>
                <w:rFonts w:asciiTheme="minorEastAsia" w:hAnsiTheme="minorEastAsia" w:eastAsiaTheme="minorEastAsia" w:cstheme="minorEastAsia"/>
                <w:color w:val="auto"/>
                <w:sz w:val="24"/>
                <w:highlight w:val="none"/>
              </w:rPr>
            </w:pPr>
          </w:p>
        </w:tc>
        <w:tc>
          <w:tcPr>
            <w:tcW w:w="558" w:type="dxa"/>
            <w:vAlign w:val="center"/>
          </w:tcPr>
          <w:p w14:paraId="6B5A16DB">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121" w:type="dxa"/>
            <w:vAlign w:val="center"/>
          </w:tcPr>
          <w:p w14:paraId="3F826C9C">
            <w:pPr>
              <w:wordWrap w:val="0"/>
              <w:spacing w:line="360" w:lineRule="auto"/>
              <w:rPr>
                <w:rFonts w:asciiTheme="minorEastAsia" w:hAnsiTheme="minorEastAsia" w:eastAsiaTheme="minorEastAsia" w:cstheme="minorEastAsia"/>
                <w:color w:val="auto"/>
                <w:sz w:val="24"/>
                <w:highlight w:val="none"/>
              </w:rPr>
            </w:pP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Theme="minorEastAsia" w:hAnsiTheme="minorEastAsia" w:eastAsiaTheme="minorEastAsia" w:cstheme="minorEastAsia"/>
                <w:color w:val="auto"/>
                <w:sz w:val="24"/>
                <w:highlight w:val="none"/>
                <w:lang w:eastAsia="zh-CN"/>
              </w:rPr>
              <w:t>“智慧人社”应用软件升级维护外包服务项目</w:t>
            </w:r>
            <w:r>
              <w:rPr>
                <w:rFonts w:hint="eastAsia" w:asciiTheme="minorEastAsia" w:hAnsiTheme="minorEastAsia" w:eastAsiaTheme="minorEastAsia" w:cstheme="minorEastAsia"/>
                <w:color w:val="auto"/>
                <w:sz w:val="24"/>
                <w:highlight w:val="none"/>
              </w:rPr>
              <w:fldChar w:fldCharType="end"/>
            </w:r>
          </w:p>
        </w:tc>
        <w:tc>
          <w:tcPr>
            <w:tcW w:w="570" w:type="dxa"/>
            <w:vAlign w:val="center"/>
          </w:tcPr>
          <w:p w14:paraId="7317AD2B">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w:t>
            </w:r>
          </w:p>
        </w:tc>
        <w:tc>
          <w:tcPr>
            <w:tcW w:w="585" w:type="dxa"/>
            <w:vAlign w:val="center"/>
          </w:tcPr>
          <w:p w14:paraId="67A78BFB">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848" w:type="dxa"/>
          </w:tcPr>
          <w:p w14:paraId="0A917585">
            <w:pPr>
              <w:wordWrap w:val="0"/>
              <w:spacing w:line="360" w:lineRule="auto"/>
              <w:ind w:firstLine="241" w:firstLineChars="1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一、项目概况</w:t>
            </w:r>
          </w:p>
          <w:p w14:paraId="2D6088DA">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南宁市“智慧人社”信息系统上线以来，全面打破了部门壁垒，将全市人社服务事项全面梳理、统一规划、统一开展信息化建设，现需对南宁市“智慧人社”信息系统进行运行维护，提供系统功能调整和修改完善、系统优化、安全运维、数据维护、数据统计、技术培训、日常巡检等服务，保障系统的正常运行。</w:t>
            </w:r>
          </w:p>
          <w:p w14:paraId="1904E9DD">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维护范围主要包括：南宁智慧人社协同办公系统以及其相关的项目范畴。运维服务方式及内容主要包括：现场技术支持、远程服务支持、故障修复、系统安全防护及漏洞修复、预防性维护服务等。</w:t>
            </w:r>
          </w:p>
          <w:p w14:paraId="287236C5">
            <w:pPr>
              <w:wordWrap w:val="0"/>
              <w:spacing w:line="360" w:lineRule="auto"/>
              <w:ind w:firstLine="241" w:firstLineChars="1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1、技术要求</w:t>
            </w:r>
          </w:p>
          <w:p w14:paraId="7AEF5773">
            <w:pPr>
              <w:wordWrap w:val="0"/>
              <w:spacing w:line="360" w:lineRule="auto"/>
              <w:ind w:firstLine="240" w:firstLineChars="1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对南宁市“智慧人社”信息化系统进行运行维护，提供系统功能调整和修改完善、系统优化、安全运维、数据维护、数据统计、技术培训、日常巡检等服务，保障系统的正常运行。具体如下：</w:t>
            </w:r>
          </w:p>
          <w:p w14:paraId="500DA32B">
            <w:pPr>
              <w:wordWrap w:val="0"/>
              <w:spacing w:line="360" w:lineRule="auto"/>
              <w:ind w:firstLine="241" w:firstLineChars="1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▲（1）运维服务范围：</w:t>
            </w:r>
          </w:p>
          <w:p w14:paraId="15703BC3">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asciiTheme="minorEastAsia" w:hAnsiTheme="minorEastAsia" w:eastAsiaTheme="minorEastAsia" w:cstheme="minorEastAsia"/>
                <w:color w:val="auto"/>
                <w:sz w:val="24"/>
                <w:highlight w:val="none"/>
              </w:rPr>
              <w:t>南宁“智慧人社”信息化项目运行维护</w:t>
            </w:r>
          </w:p>
          <w:p w14:paraId="4D26F3B5">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asciiTheme="minorEastAsia" w:hAnsiTheme="minorEastAsia" w:eastAsiaTheme="minorEastAsia" w:cstheme="minorEastAsia"/>
                <w:color w:val="auto"/>
                <w:sz w:val="24"/>
                <w:highlight w:val="none"/>
              </w:rPr>
              <w:t>“智慧人社”受理系统运行维护</w:t>
            </w:r>
          </w:p>
          <w:p w14:paraId="3BC073E4">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asciiTheme="minorEastAsia" w:hAnsiTheme="minorEastAsia" w:eastAsiaTheme="minorEastAsia" w:cstheme="minorEastAsia"/>
                <w:color w:val="auto"/>
                <w:sz w:val="24"/>
                <w:highlight w:val="none"/>
              </w:rPr>
              <w:t>“智慧人社”经办系统运行维护</w:t>
            </w:r>
          </w:p>
          <w:p w14:paraId="6D45A0CB">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asciiTheme="minorEastAsia" w:hAnsiTheme="minorEastAsia" w:eastAsiaTheme="minorEastAsia" w:cstheme="minorEastAsia"/>
                <w:color w:val="auto"/>
                <w:sz w:val="24"/>
                <w:highlight w:val="none"/>
              </w:rPr>
              <w:t>业务支撑系统运行维护</w:t>
            </w:r>
          </w:p>
          <w:p w14:paraId="45B9BF13">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asciiTheme="minorEastAsia" w:hAnsiTheme="minorEastAsia" w:eastAsiaTheme="minorEastAsia" w:cstheme="minorEastAsia"/>
                <w:color w:val="auto"/>
                <w:sz w:val="24"/>
                <w:highlight w:val="none"/>
              </w:rPr>
              <w:t>应用系统支撑平台运行维护</w:t>
            </w:r>
          </w:p>
          <w:p w14:paraId="06EDAE5F">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w:t>
            </w:r>
            <w:r>
              <w:rPr>
                <w:rFonts w:asciiTheme="minorEastAsia" w:hAnsiTheme="minorEastAsia" w:eastAsiaTheme="minorEastAsia" w:cstheme="minorEastAsia"/>
                <w:color w:val="auto"/>
                <w:sz w:val="24"/>
                <w:highlight w:val="none"/>
              </w:rPr>
              <w:t>东软分布式并行计算软件平台SACap3</w:t>
            </w:r>
          </w:p>
          <w:p w14:paraId="075BDB54">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w:t>
            </w:r>
            <w:r>
              <w:rPr>
                <w:rFonts w:asciiTheme="minorEastAsia" w:hAnsiTheme="minorEastAsia" w:eastAsiaTheme="minorEastAsia" w:cstheme="minorEastAsia"/>
                <w:color w:val="auto"/>
                <w:sz w:val="24"/>
                <w:highlight w:val="none"/>
              </w:rPr>
              <w:t>数据交换平台</w:t>
            </w:r>
          </w:p>
          <w:p w14:paraId="118FCAA5">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w:t>
            </w:r>
            <w:r>
              <w:rPr>
                <w:rFonts w:asciiTheme="minorEastAsia" w:hAnsiTheme="minorEastAsia" w:eastAsiaTheme="minorEastAsia" w:cstheme="minorEastAsia"/>
                <w:color w:val="auto"/>
                <w:sz w:val="24"/>
                <w:highlight w:val="none"/>
              </w:rPr>
              <w:t>数据分析平台</w:t>
            </w:r>
          </w:p>
          <w:p w14:paraId="673CEC1E">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w:t>
            </w:r>
            <w:r>
              <w:rPr>
                <w:rFonts w:asciiTheme="minorEastAsia" w:hAnsiTheme="minorEastAsia" w:eastAsiaTheme="minorEastAsia" w:cstheme="minorEastAsia"/>
                <w:color w:val="auto"/>
                <w:sz w:val="24"/>
                <w:highlight w:val="none"/>
              </w:rPr>
              <w:t>统一身份认证系统</w:t>
            </w:r>
          </w:p>
          <w:p w14:paraId="7A08AABE">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⑤</w:t>
            </w:r>
            <w:r>
              <w:rPr>
                <w:rFonts w:asciiTheme="minorEastAsia" w:hAnsiTheme="minorEastAsia" w:eastAsiaTheme="minorEastAsia" w:cstheme="minorEastAsia"/>
                <w:color w:val="auto"/>
                <w:sz w:val="24"/>
                <w:highlight w:val="none"/>
              </w:rPr>
              <w:t>消息推送平台</w:t>
            </w:r>
          </w:p>
          <w:p w14:paraId="32253EC1">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⑥</w:t>
            </w:r>
            <w:r>
              <w:rPr>
                <w:rFonts w:asciiTheme="minorEastAsia" w:hAnsiTheme="minorEastAsia" w:eastAsiaTheme="minorEastAsia" w:cstheme="minorEastAsia"/>
                <w:color w:val="auto"/>
                <w:sz w:val="24"/>
                <w:highlight w:val="none"/>
              </w:rPr>
              <w:t>工作流平台</w:t>
            </w:r>
          </w:p>
          <w:p w14:paraId="1292B2AE">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⑦</w:t>
            </w:r>
            <w:r>
              <w:rPr>
                <w:rFonts w:asciiTheme="minorEastAsia" w:hAnsiTheme="minorEastAsia" w:eastAsiaTheme="minorEastAsia" w:cstheme="minorEastAsia"/>
                <w:color w:val="auto"/>
                <w:sz w:val="24"/>
                <w:highlight w:val="none"/>
              </w:rPr>
              <w:t>东软SaCaDafaviz数据可视化分析平台</w:t>
            </w:r>
          </w:p>
          <w:p w14:paraId="40D98303">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⑧</w:t>
            </w:r>
            <w:r>
              <w:rPr>
                <w:rFonts w:asciiTheme="minorEastAsia" w:hAnsiTheme="minorEastAsia" w:eastAsiaTheme="minorEastAsia" w:cstheme="minorEastAsia"/>
                <w:color w:val="auto"/>
                <w:sz w:val="24"/>
                <w:highlight w:val="none"/>
              </w:rPr>
              <w:t>服务管理与开放平台</w:t>
            </w:r>
          </w:p>
          <w:p w14:paraId="2B4ACF92">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⑨</w:t>
            </w:r>
            <w:r>
              <w:rPr>
                <w:rFonts w:asciiTheme="minorEastAsia" w:hAnsiTheme="minorEastAsia" w:eastAsiaTheme="minorEastAsia" w:cstheme="minorEastAsia"/>
                <w:color w:val="auto"/>
                <w:sz w:val="24"/>
                <w:highlight w:val="none"/>
              </w:rPr>
              <w:t>操作系统、数据库、中间件维护</w:t>
            </w:r>
          </w:p>
          <w:p w14:paraId="4323FD91">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6）智慧监管平台运行维护</w:t>
            </w:r>
          </w:p>
          <w:p w14:paraId="02A9B696">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w:t>
            </w:r>
            <w:r>
              <w:rPr>
                <w:rFonts w:asciiTheme="minorEastAsia" w:hAnsiTheme="minorEastAsia" w:eastAsiaTheme="minorEastAsia" w:cstheme="minorEastAsia"/>
                <w:color w:val="auto"/>
                <w:sz w:val="24"/>
                <w:highlight w:val="none"/>
              </w:rPr>
              <w:t>业务监管系统运行维护</w:t>
            </w:r>
          </w:p>
          <w:p w14:paraId="03F65CE7">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w:t>
            </w:r>
            <w:r>
              <w:rPr>
                <w:rFonts w:asciiTheme="minorEastAsia" w:hAnsiTheme="minorEastAsia" w:eastAsiaTheme="minorEastAsia" w:cstheme="minorEastAsia"/>
                <w:color w:val="auto"/>
                <w:sz w:val="24"/>
                <w:highlight w:val="none"/>
              </w:rPr>
              <w:t>业务稽核系统运行维护</w:t>
            </w:r>
          </w:p>
          <w:p w14:paraId="04802042">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7）大数据管理与服务平台运行维护</w:t>
            </w:r>
          </w:p>
          <w:p w14:paraId="2D07E1DB">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w:t>
            </w:r>
            <w:r>
              <w:rPr>
                <w:rFonts w:asciiTheme="minorEastAsia" w:hAnsiTheme="minorEastAsia" w:eastAsiaTheme="minorEastAsia" w:cstheme="minorEastAsia"/>
                <w:color w:val="auto"/>
                <w:sz w:val="24"/>
                <w:highlight w:val="none"/>
              </w:rPr>
              <w:t>智能大数据监控系统运行维护</w:t>
            </w:r>
          </w:p>
          <w:p w14:paraId="0386BE9F">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w:t>
            </w:r>
            <w:r>
              <w:rPr>
                <w:rFonts w:asciiTheme="minorEastAsia" w:hAnsiTheme="minorEastAsia" w:eastAsiaTheme="minorEastAsia" w:cstheme="minorEastAsia"/>
                <w:color w:val="auto"/>
                <w:sz w:val="24"/>
                <w:highlight w:val="none"/>
              </w:rPr>
              <w:t>智能决策分析系统运行维护</w:t>
            </w:r>
          </w:p>
          <w:p w14:paraId="33EF300F">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w:t>
            </w:r>
            <w:r>
              <w:rPr>
                <w:rFonts w:asciiTheme="minorEastAsia" w:hAnsiTheme="minorEastAsia" w:eastAsiaTheme="minorEastAsia" w:cstheme="minorEastAsia"/>
                <w:color w:val="auto"/>
                <w:sz w:val="24"/>
                <w:highlight w:val="none"/>
              </w:rPr>
              <w:t>人社电子档案系统运行维护</w:t>
            </w:r>
          </w:p>
          <w:p w14:paraId="4384F44A">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w:t>
            </w:r>
            <w:r>
              <w:rPr>
                <w:rFonts w:asciiTheme="minorEastAsia" w:hAnsiTheme="minorEastAsia" w:eastAsiaTheme="minorEastAsia" w:cstheme="minorEastAsia"/>
                <w:color w:val="auto"/>
                <w:sz w:val="24"/>
                <w:highlight w:val="none"/>
              </w:rPr>
              <w:t>数据与应用服务运行维护</w:t>
            </w:r>
          </w:p>
          <w:p w14:paraId="5A5CF3BE">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⑥</w:t>
            </w:r>
            <w:r>
              <w:rPr>
                <w:rFonts w:asciiTheme="minorEastAsia" w:hAnsiTheme="minorEastAsia" w:eastAsiaTheme="minorEastAsia" w:cstheme="minorEastAsia"/>
                <w:color w:val="auto"/>
                <w:sz w:val="24"/>
                <w:highlight w:val="none"/>
              </w:rPr>
              <w:t>门户集成平台运行维护</w:t>
            </w:r>
          </w:p>
          <w:p w14:paraId="35D5FCE0">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8）智慧服务平台运行维护</w:t>
            </w:r>
          </w:p>
          <w:p w14:paraId="03E8696A">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w:t>
            </w:r>
            <w:r>
              <w:rPr>
                <w:rFonts w:asciiTheme="minorEastAsia" w:hAnsiTheme="minorEastAsia" w:eastAsiaTheme="minorEastAsia" w:cstheme="minorEastAsia"/>
                <w:color w:val="auto"/>
                <w:sz w:val="24"/>
                <w:highlight w:val="none"/>
              </w:rPr>
              <w:t>“智慧人社”APP运行维护</w:t>
            </w:r>
          </w:p>
          <w:p w14:paraId="70F831F5">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w:t>
            </w:r>
            <w:r>
              <w:rPr>
                <w:rFonts w:asciiTheme="minorEastAsia" w:hAnsiTheme="minorEastAsia" w:eastAsiaTheme="minorEastAsia" w:cstheme="minorEastAsia"/>
                <w:color w:val="auto"/>
                <w:sz w:val="24"/>
                <w:highlight w:val="none"/>
              </w:rPr>
              <w:t>微信公众号运行维护</w:t>
            </w:r>
          </w:p>
          <w:p w14:paraId="032801DB">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w:t>
            </w:r>
            <w:r>
              <w:rPr>
                <w:rFonts w:asciiTheme="minorEastAsia" w:hAnsiTheme="minorEastAsia" w:eastAsiaTheme="minorEastAsia" w:cstheme="minorEastAsia"/>
                <w:color w:val="auto"/>
                <w:sz w:val="24"/>
                <w:highlight w:val="none"/>
              </w:rPr>
              <w:t>微信小程序运行维护</w:t>
            </w:r>
          </w:p>
          <w:p w14:paraId="1F6B04AA">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w:t>
            </w:r>
            <w:r>
              <w:rPr>
                <w:rFonts w:asciiTheme="minorEastAsia" w:hAnsiTheme="minorEastAsia" w:eastAsiaTheme="minorEastAsia" w:cstheme="minorEastAsia"/>
                <w:color w:val="auto"/>
                <w:sz w:val="24"/>
                <w:highlight w:val="none"/>
              </w:rPr>
              <w:t>网上办事大厅运行维护</w:t>
            </w:r>
          </w:p>
          <w:p w14:paraId="38BF5D17">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⑤</w:t>
            </w:r>
            <w:r>
              <w:rPr>
                <w:rFonts w:asciiTheme="minorEastAsia" w:hAnsiTheme="minorEastAsia" w:eastAsiaTheme="minorEastAsia" w:cstheme="minorEastAsia"/>
                <w:color w:val="auto"/>
                <w:sz w:val="24"/>
                <w:highlight w:val="none"/>
              </w:rPr>
              <w:t>自助服务系统（包括一体机、智能柜台、面试小屋、社会保障卡发卡机等）运行维护</w:t>
            </w:r>
          </w:p>
          <w:p w14:paraId="70623C9E">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⑥</w:t>
            </w:r>
            <w:r>
              <w:rPr>
                <w:rFonts w:asciiTheme="minorEastAsia" w:hAnsiTheme="minorEastAsia" w:eastAsiaTheme="minorEastAsia" w:cstheme="minorEastAsia"/>
                <w:color w:val="auto"/>
                <w:sz w:val="24"/>
                <w:highlight w:val="none"/>
              </w:rPr>
              <w:t>服务渠道整合</w:t>
            </w:r>
          </w:p>
          <w:p w14:paraId="5AEFC75E">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⑦</w:t>
            </w:r>
            <w:r>
              <w:rPr>
                <w:rFonts w:asciiTheme="minorEastAsia" w:hAnsiTheme="minorEastAsia" w:eastAsiaTheme="minorEastAsia" w:cstheme="minorEastAsia"/>
                <w:color w:val="auto"/>
                <w:sz w:val="24"/>
                <w:highlight w:val="none"/>
              </w:rPr>
              <w:t>南宁人社数据回流应用库建设运行维护</w:t>
            </w:r>
          </w:p>
          <w:p w14:paraId="1BB41530">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⑧</w:t>
            </w:r>
            <w:r>
              <w:rPr>
                <w:rFonts w:asciiTheme="minorEastAsia" w:hAnsiTheme="minorEastAsia" w:eastAsiaTheme="minorEastAsia" w:cstheme="minorEastAsia"/>
                <w:color w:val="auto"/>
                <w:sz w:val="24"/>
                <w:highlight w:val="none"/>
              </w:rPr>
              <w:t>“智慧人社”业务协同平台维护</w:t>
            </w:r>
          </w:p>
          <w:p w14:paraId="6E35987A">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9）“智慧人事”网上办事大厅运行维护</w:t>
            </w:r>
          </w:p>
          <w:p w14:paraId="3F231CF5">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r>
              <w:rPr>
                <w:rFonts w:asciiTheme="minorEastAsia" w:hAnsiTheme="minorEastAsia" w:eastAsiaTheme="minorEastAsia" w:cstheme="minorEastAsia"/>
                <w:color w:val="auto"/>
                <w:sz w:val="24"/>
                <w:highlight w:val="none"/>
              </w:rPr>
              <w:t>“智慧人事”经办系统运行维护</w:t>
            </w:r>
          </w:p>
          <w:p w14:paraId="74CD8FAD">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11）南宁数据中台数据推送、接口维护和调用接口获取外部数据的运行维护</w:t>
            </w:r>
          </w:p>
          <w:p w14:paraId="74237527">
            <w:pPr>
              <w:wordWrap w:val="0"/>
              <w:spacing w:line="360" w:lineRule="auto"/>
              <w:ind w:firstLine="241" w:firstLineChars="1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（2）南宁市“区块链+人社”建设项目运行维护</w:t>
            </w:r>
          </w:p>
          <w:p w14:paraId="17EB4B3B">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1）“区块链+人社”平台维护</w:t>
            </w:r>
          </w:p>
          <w:p w14:paraId="5672A67B">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①“区块链+人社”基础平应用台维护</w:t>
            </w:r>
          </w:p>
          <w:p w14:paraId="6146D15D">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②“区块链+人社”电子劳动合同应用功能维护</w:t>
            </w:r>
          </w:p>
          <w:p w14:paraId="2758EA53">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③“区块链+人社”档案袋应用功能维护</w:t>
            </w:r>
          </w:p>
          <w:p w14:paraId="764C56FA">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④“区块链+人社”信用授权应用功能维护</w:t>
            </w:r>
          </w:p>
          <w:p w14:paraId="4A19203B">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⑤“区块链+人社”监控与分析应用功能维护</w:t>
            </w:r>
          </w:p>
          <w:p w14:paraId="37D85539">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⑥“区块链+人社”各应用功能接入数据回流应用库</w:t>
            </w:r>
          </w:p>
          <w:p w14:paraId="2E772CF4">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⑦“区块链+人社”平台与广西“数智人社”信息系统</w:t>
            </w:r>
          </w:p>
          <w:p w14:paraId="08732992">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⑧第三方信息系统平台的接口维护（包括致远OA、金保信HR云、广西CA等接口）</w:t>
            </w:r>
          </w:p>
          <w:p w14:paraId="6FD700A8">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24"/>
                <w:highlight w:val="none"/>
              </w:rPr>
              <w:t>2、运维服务要求</w:t>
            </w:r>
          </w:p>
          <w:p w14:paraId="409D32F4">
            <w:pPr>
              <w:wordWrap w:val="0"/>
              <w:spacing w:line="360" w:lineRule="auto"/>
              <w:ind w:firstLine="241" w:firstLineChars="1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（1）现场技术服务</w:t>
            </w:r>
          </w:p>
          <w:p w14:paraId="1AB1BD09">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中标供应商应指定一名项目经理，项目经理作为本项目的服务运维总负责人，熟悉掌握现场服务情况，负责技术团队的管理、双方的协调沟通、资源的调配、服务实施的管理、服务报告提交和质量管控。必要时临时调整作息时间，增加现场实施人员和后台开发保障人员，确保整个系统高效、安全、稳定的运行。</w:t>
            </w:r>
          </w:p>
          <w:p w14:paraId="6B1C0ABF">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2）现场服务负责人做好现场人员的管理，现场人员必须遵守采购人的管理要求，在关键时点，如假日或软件升级后第一天上班等，需按采购人规定的工作时间值守，避免出现问题得不到及时解决。</w:t>
            </w:r>
          </w:p>
          <w:p w14:paraId="464738CC">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3）重大节假日必须安排值班人员并提供值班人员名单及联系方式。</w:t>
            </w:r>
          </w:p>
          <w:p w14:paraId="4234D037">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4）日常现场服务时段：上午9：00至下午6：00。</w:t>
            </w:r>
          </w:p>
          <w:p w14:paraId="262AF014">
            <w:pPr>
              <w:wordWrap w:val="0"/>
              <w:spacing w:line="360" w:lineRule="auto"/>
              <w:ind w:firstLine="241" w:firstLineChars="1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（2）日常运维服务</w:t>
            </w:r>
          </w:p>
          <w:p w14:paraId="53A75929">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中标供应商在运维期始三个月内，编制运维服务方案、日常巡检服务方案，指派专人依照服务方案对系统开展运维工作、定期巡检工作和不定期巡检工作等，运维服务内容包括：紧急故障处理流程说明、常见故障处理、使用经验、设备维护内容、巡检内容等，保证系统文件服务器的正常运行以及各类附件的访问和下载，及时处理丢失的业务材料，发现故障需及时报告并处理。为保证服务质量，必要时提供技术专家支持。</w:t>
            </w:r>
          </w:p>
          <w:p w14:paraId="1E5FEF3A">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2）巡检服务内容</w:t>
            </w:r>
          </w:p>
          <w:p w14:paraId="3109B1B2">
            <w:pPr>
              <w:wordWrap w:val="0"/>
              <w:spacing w:line="360" w:lineRule="auto"/>
              <w:ind w:firstLine="240" w:firstLineChars="1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定期每三个月对应用软件进行巡检，内容包括：对运行环境、代码版本、性能、系统安全配置、系统日志做出详细的健康检查和记录；日常维护建议，配置变更、升级和扩容建议、关键数据和配置信息的备份等；</w:t>
            </w:r>
          </w:p>
          <w:p w14:paraId="3C102B19">
            <w:pPr>
              <w:wordWrap w:val="0"/>
              <w:spacing w:line="360" w:lineRule="auto"/>
              <w:ind w:firstLine="240" w:firstLineChars="1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定期每三个月对数据库进行巡检，内容包括：检查数据库初始化参数、实例、进程基本情况，检查日志文件，检查数据库对象，检查数据库备份情况，检查数据库版本及补丁更新情况,对运行性能做优化处理等；</w:t>
            </w:r>
          </w:p>
          <w:p w14:paraId="039344BF">
            <w:pPr>
              <w:wordWrap w:val="0"/>
              <w:spacing w:line="360" w:lineRule="auto"/>
              <w:ind w:firstLine="240" w:firstLineChars="1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定期每三个月对其他内容进行巡检：运行环境检查、版本信息、进程状态、内存利用率、接口状态、路由表状态、网络连通性测试、系统日志等。</w:t>
            </w:r>
          </w:p>
          <w:p w14:paraId="2E2BCEF0">
            <w:pPr>
              <w:wordWrap w:val="0"/>
              <w:spacing w:line="360" w:lineRule="auto"/>
              <w:ind w:firstLine="240" w:firstLineChars="1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不定期巡检内容包括在重大活动期间，提供运行环境、系统安全、数据库及应用平台的巡检等。</w:t>
            </w:r>
          </w:p>
          <w:p w14:paraId="1F5DC452">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3）运维报告</w:t>
            </w:r>
          </w:p>
          <w:p w14:paraId="4345BDA9">
            <w:pPr>
              <w:wordWrap w:val="0"/>
              <w:spacing w:line="360" w:lineRule="auto"/>
              <w:ind w:firstLine="240" w:firstLineChars="1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中标供应商应于每三个月提供运维报告，报告内容包括：巡检内容、巡检报告、系统问题汇总分析、常见故障处理、使用经验、设备维护内容、项目经理名单和专职运维人员名单等。</w:t>
            </w:r>
          </w:p>
          <w:p w14:paraId="42BB297D">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4）问题处理时间</w:t>
            </w:r>
          </w:p>
          <w:p w14:paraId="30C7F1D6">
            <w:pPr>
              <w:wordWrap w:val="0"/>
              <w:spacing w:line="360" w:lineRule="auto"/>
              <w:ind w:firstLine="240" w:firstLineChars="1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中标供应商应在问题汇报或运维平台分派后在双方约定时间内进行问题处理，问题内容包括数据处理、批量数据处理、数据统计、系统bug等，经评估未能在双方约定时间内进行处理的问题需及时反馈采购人并提供解决方案，经采购人同意后按方案及时组织问题处理和在运维平台进行相应反馈。</w:t>
            </w:r>
          </w:p>
          <w:p w14:paraId="6D67659A">
            <w:pPr>
              <w:wordWrap w:val="0"/>
              <w:spacing w:line="360" w:lineRule="auto"/>
              <w:ind w:firstLine="241" w:firstLineChars="1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（3）故障处理服务</w:t>
            </w:r>
          </w:p>
          <w:p w14:paraId="11A1D128">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一般故障响应时间：中标供应商在日常现场服务时段应立即响应，非日常现场服务时段应在1小时内到达采购人指定现场，并在2个小时内解决一般问题和在运维平台进行相应反馈；重大故障响应时间：日常现场服务时段接到故障后立即响应，非日常现场服务时段接到故障通知后应在1小时内到达采购人指定现场，并在2个小时内提供故障解决方案，经采购人同意后按方案组织故障处理和在运维平台进行相应反馈。</w:t>
            </w:r>
          </w:p>
          <w:p w14:paraId="7CDB6AC3">
            <w:pPr>
              <w:wordWrap w:val="0"/>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2）安全漏洞响应时间：中标供应商密切关注系统安全稳定性，对于上级人社部门、网信部门、网安支队等各级网络安全管理部门通报的，系统等级测评或自查发现的已产生或可能产生的网络及服务器漏洞、SQL 注入攻击、弱口令等安全隐患，属于高危风险的，需在4个小时内响应，48个小时内定位原因做好修复；属于中危风险的，需在24小时内相应，10个工作日内定位原因并做好修复。</w:t>
            </w:r>
          </w:p>
          <w:p w14:paraId="45CEBF5C">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）关键时间点驻场值守服务</w:t>
            </w:r>
          </w:p>
          <w:p w14:paraId="549E4D61">
            <w:pPr>
              <w:wordWrap w:val="0"/>
              <w:spacing w:line="360" w:lineRule="auto"/>
              <w:ind w:firstLine="240" w:firstLineChars="1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在重大政治、军事、社会活动或采购人重要活动期间，中标供应商在服务期内按采购人要求，安排技术人员为采购人提供驻场值守服务，并提供相关设备技术支持。</w:t>
            </w:r>
          </w:p>
          <w:p w14:paraId="7BCAF2B1">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）备份与恢复服务</w:t>
            </w:r>
          </w:p>
          <w:p w14:paraId="2A38D20C">
            <w:pPr>
              <w:wordWrap w:val="0"/>
              <w:spacing w:line="360" w:lineRule="auto"/>
              <w:ind w:firstLine="240" w:firstLineChars="1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定期备份系统数据、应用程序等，必要时实施数据和应用程序恢复；对备份过程进行记录，妥善保存所有文件和记录；定期进行备份介质的维护、更新、替换、轮转，保证备份介质可靠有效。</w:t>
            </w:r>
          </w:p>
          <w:p w14:paraId="6ACBEE61">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）远程技术支持服务</w:t>
            </w:r>
          </w:p>
          <w:p w14:paraId="4884DDA4">
            <w:pPr>
              <w:wordWrap w:val="0"/>
              <w:spacing w:line="360" w:lineRule="auto"/>
              <w:ind w:firstLine="240" w:firstLineChars="1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提供电话、微信、QQ等多种渠道的语音和文字技术支持服务，保持24小时的通畅和响应及时性。中标供应商应在30分钟内对采购人发起的服务要求做出响应，并能提供服务流程说明。中标供应商应能通过技术服务群或其他方式处理采购人的运维服务要求。</w:t>
            </w:r>
          </w:p>
          <w:p w14:paraId="505FD058">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）技术培训服务</w:t>
            </w:r>
          </w:p>
          <w:p w14:paraId="2B0C5EC6">
            <w:pPr>
              <w:wordWrap w:val="0"/>
              <w:spacing w:line="360" w:lineRule="auto"/>
              <w:ind w:firstLine="240" w:firstLineChars="1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根据采购人需要，定期对采购人技术员、业务部门开展系统数据库运维管理、系统操作等方面的培训。</w:t>
            </w:r>
          </w:p>
          <w:p w14:paraId="553E4353">
            <w:pPr>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）应用部署服务</w:t>
            </w:r>
          </w:p>
          <w:p w14:paraId="0604F395">
            <w:pPr>
              <w:wordWrap w:val="0"/>
              <w:spacing w:line="360" w:lineRule="auto"/>
              <w:ind w:firstLine="240" w:firstLineChars="1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因设备更换、机房搬迁等各种原因，对运行环境进行变动的，提供系统运行环境重置，包括对应用服务器、数据库服务器以及备份服务器的重新安装部署等工作。</w:t>
            </w:r>
          </w:p>
        </w:tc>
        <w:tc>
          <w:tcPr>
            <w:tcW w:w="1436" w:type="dxa"/>
            <w:vAlign w:val="center"/>
          </w:tcPr>
          <w:p w14:paraId="435DD844">
            <w:pPr>
              <w:widowControl/>
              <w:wordWrap w:val="0"/>
              <w:spacing w:line="360" w:lineRule="auto"/>
              <w:jc w:val="center"/>
              <w:textAlignment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1951801.17</w:t>
            </w:r>
          </w:p>
        </w:tc>
        <w:tc>
          <w:tcPr>
            <w:tcW w:w="1371" w:type="dxa"/>
            <w:vAlign w:val="center"/>
          </w:tcPr>
          <w:p w14:paraId="33B6A9CD">
            <w:pPr>
              <w:wordWrap w:val="0"/>
              <w:spacing w:line="360" w:lineRule="auto"/>
              <w:jc w:val="center"/>
              <w:rPr>
                <w:rFonts w:asciiTheme="minorEastAsia" w:hAnsiTheme="minorEastAsia" w:eastAsiaTheme="minorEastAsia" w:cstheme="minorEastAsia"/>
                <w:color w:val="auto"/>
                <w:sz w:val="24"/>
                <w:highlight w:val="none"/>
              </w:rPr>
            </w:pPr>
            <w:r>
              <w:rPr>
                <w:rFonts w:hint="eastAsia" w:ascii="宋体" w:hAnsi="宋体" w:cs="宋体"/>
                <w:color w:val="auto"/>
                <w:kern w:val="0"/>
                <w:sz w:val="24"/>
                <w:highlight w:val="none"/>
              </w:rPr>
              <w:t>软件和信息技术服务业</w:t>
            </w:r>
          </w:p>
        </w:tc>
      </w:tr>
      <w:tr w14:paraId="29B8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0FB5110A">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商务条款</w:t>
            </w:r>
          </w:p>
        </w:tc>
        <w:tc>
          <w:tcPr>
            <w:tcW w:w="9489" w:type="dxa"/>
            <w:gridSpan w:val="7"/>
            <w:vAlign w:val="center"/>
          </w:tcPr>
          <w:p w14:paraId="3A96B78A">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▲一、合同签订期：自中标通知书发出之日起25日内。</w:t>
            </w:r>
          </w:p>
          <w:p w14:paraId="2E4F46AF">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▲二、服务</w:t>
            </w:r>
            <w:r>
              <w:rPr>
                <w:rFonts w:hint="eastAsia" w:asciiTheme="minorEastAsia" w:hAnsiTheme="minorEastAsia" w:eastAsiaTheme="minorEastAsia" w:cstheme="minorEastAsia"/>
                <w:color w:val="auto"/>
                <w:sz w:val="24"/>
                <w:highlight w:val="none"/>
                <w:lang w:val="en-US" w:eastAsia="zh-CN"/>
              </w:rPr>
              <w:t>时间</w:t>
            </w:r>
            <w:r>
              <w:rPr>
                <w:rFonts w:hint="eastAsia" w:asciiTheme="minorEastAsia" w:hAnsiTheme="minorEastAsia" w:eastAsiaTheme="minorEastAsia" w:cstheme="minorEastAsia"/>
                <w:color w:val="auto"/>
                <w:sz w:val="24"/>
                <w:highlight w:val="none"/>
              </w:rPr>
              <w:t>：2024年12月28日起至2025年9月27日止。</w:t>
            </w:r>
          </w:p>
          <w:p w14:paraId="650B22C6">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▲三、服务地点：南宁市采购人指定地点。</w:t>
            </w:r>
          </w:p>
          <w:p w14:paraId="55AB2499">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▲四、服务要求：</w:t>
            </w:r>
          </w:p>
          <w:p w14:paraId="50E56D9F">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、驻场服务：提供不少于6名运维工程师专职常驻现场进行专职运维工作。</w:t>
            </w:r>
          </w:p>
          <w:p w14:paraId="7DF0BACB">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、投标人应具备履行合同所必须的设备和专业技术能力。</w:t>
            </w:r>
          </w:p>
          <w:p w14:paraId="58CEAE6D">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、中标供应商应提供运维平台，对日常运维需求进行记录、响应、处理及反馈。</w:t>
            </w:r>
          </w:p>
          <w:p w14:paraId="3482799B">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、采购人对中标供应商专职驻场运维人员进行相应考勤。</w:t>
            </w:r>
          </w:p>
          <w:p w14:paraId="363CDE4C">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付款方式:本项目无预付款，分阶段支付合同款。第一阶段，中标供应商在签订合同后一个月内提供运维服务方案、日常巡检服务方案、专职运维人员名单、专职运维人员正式工作合同（包括中标供应商或正规第三方派遣合同，如有人员更换需提交相关说明和新运维人员的工作合同）、保密协议等材料并经采购人验收合格后在二十个工作日内向市财政局请款，财政款到之日起，十个工作日内完成支付合同款的40%；第二阶段，中标供应商在服务满三个月后提供运维报告等材料经采购人验收合格后在二十个工作日内向市财政局请款，财政款到之日起，十个工作日内完成支付合同款的30%；第三阶段，中标供应商在服务满九个月后提供运维报告等服务成果并经采购人验收合格后在二十个工作日内向市财政局请款，财政款到之日起，十个工作日内完成支付合同款的30%。（实际支出根据中标供应商运维人员实际考核情况记）</w:t>
            </w:r>
          </w:p>
          <w:p w14:paraId="1F4781AD">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▲六、中标供应商的项目团队须提供现场服务，并根据采购人要求调整人员投入。对不符合采购人要求的驻点人员，采购人有权要求更换。驻场地点由采购人指定，提供5天×8小时本地化技术服务支持。</w:t>
            </w:r>
          </w:p>
          <w:p w14:paraId="386EB109">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▲七、其他要求：</w:t>
            </w:r>
          </w:p>
          <w:p w14:paraId="04959480">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1、报价必须含以下部分，包括：</w:t>
            </w:r>
          </w:p>
          <w:p w14:paraId="1EAA9FB8">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（1）服务的价格；</w:t>
            </w:r>
          </w:p>
          <w:p w14:paraId="30186092">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（2）必要的保险费用和各项税金；</w:t>
            </w:r>
          </w:p>
          <w:p w14:paraId="1FC23673">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（3）其他如安装、调试、培训、交通、差旅、技术支持、售后服务等费用。</w:t>
            </w:r>
          </w:p>
          <w:p w14:paraId="2A855C95">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▲八、采购人对中标供应商的运维人员根据考勤情况、服务质量、社会舆论情况等进行考核，按照考核情况对中标供应商进行相应扣款。（考核方式：</w:t>
            </w:r>
            <w:r>
              <w:rPr>
                <w:rFonts w:hint="eastAsia" w:asciiTheme="minorEastAsia" w:hAnsiTheme="minorEastAsia" w:eastAsiaTheme="minorEastAsia" w:cstheme="minorEastAsia"/>
                <w:b/>
                <w:bCs/>
                <w:color w:val="auto"/>
                <w:sz w:val="24"/>
                <w:highlight w:val="none"/>
              </w:rPr>
              <w:t>详见附件一</w:t>
            </w:r>
            <w:r>
              <w:rPr>
                <w:rFonts w:hint="eastAsia" w:asciiTheme="minorEastAsia" w:hAnsiTheme="minorEastAsia" w:eastAsiaTheme="minorEastAsia" w:cstheme="minorEastAsia"/>
                <w:color w:val="auto"/>
                <w:sz w:val="24"/>
                <w:highlight w:val="none"/>
              </w:rPr>
              <w:t>）</w:t>
            </w:r>
          </w:p>
          <w:p w14:paraId="2ED35984">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扣款方式：在第二阶段和第三阶段支付合同款项时对中标供应商进行考核评分，分值低于70分时扣取该阶段合同款的20%，分值在71-80分区间时扣取该阶段合同款的10%，分值在81-90分区间时扣取该阶段合同款的8%，分值在91-94分区间时扣取该阶段合同款的5%，分值高于等于95分时不扣款）</w:t>
            </w:r>
          </w:p>
          <w:p w14:paraId="72237FB2">
            <w:pPr>
              <w:pStyle w:val="2"/>
              <w:spacing w:line="360" w:lineRule="auto"/>
              <w:rPr>
                <w:color w:val="auto"/>
                <w:highlight w:val="none"/>
              </w:rPr>
            </w:pPr>
            <w:r>
              <w:rPr>
                <w:rFonts w:hint="eastAsia" w:asciiTheme="minorEastAsia" w:hAnsiTheme="minorEastAsia" w:eastAsiaTheme="minorEastAsia" w:cstheme="minorEastAsia"/>
                <w:color w:val="auto"/>
                <w:sz w:val="24"/>
                <w:highlight w:val="none"/>
              </w:rPr>
              <w:t>▲九、验收方法：由采购人、中标供应商共同验收。中标供应商需提供运维服务方案、日常巡检服务方案、运维报告、专职运维人员名单、专职运维人员正式合同、保密协议等服务成果。</w:t>
            </w:r>
          </w:p>
        </w:tc>
      </w:tr>
      <w:tr w14:paraId="10A9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32" w:type="dxa"/>
            <w:vAlign w:val="center"/>
          </w:tcPr>
          <w:p w14:paraId="1553AB1D">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其他说明</w:t>
            </w:r>
          </w:p>
        </w:tc>
        <w:tc>
          <w:tcPr>
            <w:tcW w:w="9489" w:type="dxa"/>
            <w:gridSpan w:val="7"/>
          </w:tcPr>
          <w:p w14:paraId="234BAB81">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1、本项目采购标的的需执行的国家相关标准、行业标准、地方标准或其他强制性标准、规范等要求：按国家相关标准、中标供应商承诺进行验收。</w:t>
            </w:r>
          </w:p>
          <w:p w14:paraId="37A2E53E">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2、本项目合同文本中的条款如与项目需求不一致的，以采购文件项目需求表、中标供应商响应条款为准。</w:t>
            </w:r>
          </w:p>
          <w:p w14:paraId="5881997E">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3、本项目投标时请提供项目维护服务方案、维护实施方案、体系认证、人员证书等，如承担过类似项目业绩，请提供相关证明材料。</w:t>
            </w:r>
          </w:p>
          <w:p w14:paraId="0F1066DC">
            <w:pPr>
              <w:wordWrap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4、合同延续年限、条件和方式：本项目合同到期后不续签。</w:t>
            </w:r>
          </w:p>
        </w:tc>
      </w:tr>
    </w:tbl>
    <w:p w14:paraId="1E7378A5">
      <w:pPr>
        <w:pStyle w:val="2"/>
        <w:spacing w:after="0" w:line="360" w:lineRule="auto"/>
        <w:rPr>
          <w:color w:val="auto"/>
          <w:highlight w:val="none"/>
        </w:rPr>
        <w:sectPr>
          <w:pgSz w:w="12240" w:h="15840"/>
          <w:pgMar w:top="1440" w:right="1080" w:bottom="1440" w:left="1080" w:header="720" w:footer="720" w:gutter="0"/>
          <w:cols w:space="720" w:num="1"/>
        </w:sectPr>
      </w:pPr>
    </w:p>
    <w:p w14:paraId="20509C99">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附件一：</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417"/>
        <w:gridCol w:w="6333"/>
      </w:tblGrid>
      <w:tr w14:paraId="7240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430" w:type="dxa"/>
            <w:vAlign w:val="center"/>
          </w:tcPr>
          <w:p w14:paraId="29BB72D1">
            <w:pPr>
              <w:spacing w:line="410" w:lineRule="exact"/>
              <w:jc w:val="center"/>
              <w:textAlignment w:val="baseline"/>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评分项目</w:t>
            </w:r>
          </w:p>
        </w:tc>
        <w:tc>
          <w:tcPr>
            <w:tcW w:w="1417" w:type="dxa"/>
            <w:vAlign w:val="center"/>
          </w:tcPr>
          <w:p w14:paraId="19549BC9">
            <w:pPr>
              <w:spacing w:line="410" w:lineRule="exact"/>
              <w:jc w:val="center"/>
              <w:textAlignment w:val="baseline"/>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评标分值</w:t>
            </w:r>
          </w:p>
        </w:tc>
        <w:tc>
          <w:tcPr>
            <w:tcW w:w="6333" w:type="dxa"/>
            <w:vAlign w:val="center"/>
          </w:tcPr>
          <w:p w14:paraId="30B73D80">
            <w:pPr>
              <w:spacing w:line="410" w:lineRule="exact"/>
              <w:jc w:val="center"/>
              <w:textAlignment w:val="baseline"/>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评标方法描述</w:t>
            </w:r>
          </w:p>
        </w:tc>
      </w:tr>
      <w:tr w14:paraId="5159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14:paraId="2B5CEC66">
            <w:pPr>
              <w:spacing w:line="360" w:lineRule="exact"/>
              <w:jc w:val="center"/>
              <w:textAlignment w:val="baseline"/>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考勤分</w:t>
            </w:r>
          </w:p>
        </w:tc>
        <w:tc>
          <w:tcPr>
            <w:tcW w:w="1417" w:type="dxa"/>
            <w:vAlign w:val="center"/>
          </w:tcPr>
          <w:p w14:paraId="7A36122F">
            <w:pPr>
              <w:spacing w:line="360" w:lineRule="exact"/>
              <w:jc w:val="center"/>
              <w:textAlignment w:val="baseline"/>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20</w:t>
            </w:r>
          </w:p>
        </w:tc>
        <w:tc>
          <w:tcPr>
            <w:tcW w:w="6333" w:type="dxa"/>
            <w:vAlign w:val="center"/>
          </w:tcPr>
          <w:p w14:paraId="7FE831AB">
            <w:pPr>
              <w:pStyle w:val="14"/>
              <w:spacing w:line="400" w:lineRule="exact"/>
              <w:ind w:firstLine="560" w:firstLineChars="20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一档（10分）：运维期间供应商的运维人员迟到、早退人次累积达10次以上（含10次）；</w:t>
            </w:r>
          </w:p>
          <w:p w14:paraId="266FE652">
            <w:pPr>
              <w:pStyle w:val="14"/>
              <w:spacing w:line="400" w:lineRule="exact"/>
              <w:ind w:firstLine="560" w:firstLineChars="20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二档（15分）：运维期间供应商的运维人员迟到、早退人次累积达5次以上（含5次），10次以内；</w:t>
            </w:r>
          </w:p>
          <w:p w14:paraId="2D1FE087">
            <w:pPr>
              <w:pStyle w:val="14"/>
              <w:spacing w:line="400" w:lineRule="exact"/>
              <w:ind w:firstLine="560" w:firstLineChars="200"/>
              <w:rPr>
                <w:color w:val="auto"/>
                <w:highlight w:val="none"/>
              </w:rPr>
            </w:pPr>
            <w:r>
              <w:rPr>
                <w:rFonts w:hint="eastAsia" w:ascii="仿宋_GB2312" w:eastAsia="仿宋_GB2312" w:cs="宋体" w:hAnsiTheme="minorEastAsia"/>
                <w:bCs/>
                <w:color w:val="auto"/>
                <w:sz w:val="28"/>
                <w:szCs w:val="28"/>
                <w:highlight w:val="none"/>
              </w:rPr>
              <w:t>三档（20分）：运维期间供应商的运维人员迟到、早退人次累积达4次以内（含4次）。</w:t>
            </w:r>
          </w:p>
        </w:tc>
      </w:tr>
      <w:tr w14:paraId="273D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14:paraId="45B27232">
            <w:pPr>
              <w:spacing w:line="360" w:lineRule="atLeast"/>
              <w:jc w:val="center"/>
              <w:textAlignment w:val="baseline"/>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服务分</w:t>
            </w:r>
          </w:p>
        </w:tc>
        <w:tc>
          <w:tcPr>
            <w:tcW w:w="1417" w:type="dxa"/>
            <w:tcMar>
              <w:left w:w="57" w:type="dxa"/>
              <w:right w:w="57" w:type="dxa"/>
            </w:tcMar>
            <w:vAlign w:val="center"/>
          </w:tcPr>
          <w:p w14:paraId="0B118654">
            <w:pPr>
              <w:spacing w:line="360" w:lineRule="atLeast"/>
              <w:ind w:left="-5" w:right="-57" w:rightChars="-27" w:firstLine="5"/>
              <w:jc w:val="center"/>
              <w:textAlignment w:val="baseline"/>
              <w:rPr>
                <w:rFonts w:ascii="仿宋_GB2312" w:eastAsia="仿宋_GB2312" w:hAnsiTheme="minorEastAsia"/>
                <w:bCs/>
                <w:color w:val="auto"/>
                <w:sz w:val="28"/>
                <w:szCs w:val="28"/>
                <w:highlight w:val="none"/>
              </w:rPr>
            </w:pPr>
            <w:r>
              <w:rPr>
                <w:rFonts w:hint="eastAsia" w:ascii="仿宋_GB2312" w:eastAsia="仿宋_GB2312" w:hAnsiTheme="minorEastAsia"/>
                <w:bCs/>
                <w:color w:val="auto"/>
                <w:sz w:val="28"/>
                <w:szCs w:val="28"/>
                <w:highlight w:val="none"/>
              </w:rPr>
              <w:t>60</w:t>
            </w:r>
          </w:p>
        </w:tc>
        <w:tc>
          <w:tcPr>
            <w:tcW w:w="6333" w:type="dxa"/>
            <w:vAlign w:val="center"/>
          </w:tcPr>
          <w:p w14:paraId="5CB5009F">
            <w:pPr>
              <w:pStyle w:val="14"/>
              <w:spacing w:line="400" w:lineRule="exact"/>
              <w:ind w:firstLine="560" w:firstLineChars="20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运维平台处理分（满分60分，不满足一档不得分。）</w:t>
            </w:r>
          </w:p>
          <w:p w14:paraId="4727B8E9">
            <w:pPr>
              <w:pStyle w:val="14"/>
              <w:spacing w:line="400" w:lineRule="exact"/>
              <w:ind w:left="56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（1）数据类问题（满分25分）：</w:t>
            </w:r>
          </w:p>
          <w:p w14:paraId="4ED0665C">
            <w:pPr>
              <w:pStyle w:val="14"/>
              <w:spacing w:line="400" w:lineRule="exact"/>
              <w:ind w:firstLine="560" w:firstLineChars="20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一档（15分）：数据问题量超期办理（包括超出与采购人商定的时间）累积达20个以上（含20个）；</w:t>
            </w:r>
          </w:p>
          <w:p w14:paraId="2DF94DD0">
            <w:pPr>
              <w:pStyle w:val="14"/>
              <w:spacing w:line="400" w:lineRule="exact"/>
              <w:ind w:firstLine="560" w:firstLineChars="20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二档（20分）：数据问题量超期办理（包括超出与采购人商定的时间）累积达5个以上（含5个），20个以内；</w:t>
            </w:r>
          </w:p>
          <w:p w14:paraId="27BB556D">
            <w:pPr>
              <w:pStyle w:val="14"/>
              <w:spacing w:line="400" w:lineRule="exact"/>
              <w:ind w:firstLine="560" w:firstLineChars="200"/>
              <w:rPr>
                <w:color w:val="auto"/>
                <w:highlight w:val="none"/>
              </w:rPr>
            </w:pPr>
            <w:r>
              <w:rPr>
                <w:rFonts w:hint="eastAsia" w:ascii="仿宋_GB2312" w:eastAsia="仿宋_GB2312" w:cs="宋体" w:hAnsiTheme="minorEastAsia"/>
                <w:bCs/>
                <w:color w:val="auto"/>
                <w:sz w:val="28"/>
                <w:szCs w:val="28"/>
                <w:highlight w:val="none"/>
              </w:rPr>
              <w:t>三档（25分）：数据问题量超期办理（包括超出与采购人商定的时间）累积达5个以内。</w:t>
            </w:r>
          </w:p>
          <w:p w14:paraId="456F372D">
            <w:pPr>
              <w:pStyle w:val="14"/>
              <w:spacing w:line="400" w:lineRule="exact"/>
              <w:ind w:left="56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（2）程序类问题（满分25分）</w:t>
            </w:r>
          </w:p>
          <w:p w14:paraId="05089D41">
            <w:pPr>
              <w:pStyle w:val="14"/>
              <w:spacing w:line="400" w:lineRule="exact"/>
              <w:ind w:firstLine="560" w:firstLineChars="20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一档（15分）：程序类问题量超期办理（包括超出与采购人商定的时间）累积达5个以上；</w:t>
            </w:r>
          </w:p>
          <w:p w14:paraId="3DE09C8B">
            <w:pPr>
              <w:pStyle w:val="14"/>
              <w:spacing w:line="400" w:lineRule="exact"/>
              <w:ind w:firstLine="560" w:firstLineChars="20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二档（20分）：程序类问题量超期办理（包括超出与采购人商定的时间）累积达3个以上（含3个），5个以内（含5个）；</w:t>
            </w:r>
          </w:p>
          <w:p w14:paraId="31BC3E2C">
            <w:pPr>
              <w:pStyle w:val="14"/>
              <w:spacing w:line="400" w:lineRule="exact"/>
              <w:ind w:firstLine="560" w:firstLineChars="20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三档（25分）：程序类问题量超期办理（包括超出与采购人商定的时间）累积达3个以内。</w:t>
            </w:r>
          </w:p>
          <w:p w14:paraId="5FF166AC">
            <w:pPr>
              <w:pStyle w:val="14"/>
              <w:spacing w:line="400" w:lineRule="exact"/>
              <w:ind w:left="56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（3）更新后影响系统正常运行问题（满分10分）</w:t>
            </w:r>
          </w:p>
          <w:p w14:paraId="087FA497">
            <w:pPr>
              <w:pStyle w:val="14"/>
              <w:spacing w:line="400" w:lineRule="exact"/>
              <w:ind w:firstLine="560" w:firstLineChars="20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一档（0分）：因运维商进行更新程序后影响系统正常运行的问题次数累积达5次以上（含5次）；</w:t>
            </w:r>
          </w:p>
          <w:p w14:paraId="3B5F3113">
            <w:pPr>
              <w:pStyle w:val="14"/>
              <w:spacing w:line="400" w:lineRule="exact"/>
              <w:ind w:firstLine="560" w:firstLineChars="200"/>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二档（5分）：因运维商进行更新程序后影响系统正常运行的问题次数累积达2次以上（含2次），5次以内；</w:t>
            </w:r>
          </w:p>
          <w:p w14:paraId="3B550191">
            <w:pPr>
              <w:ind w:firstLine="560" w:firstLineChars="200"/>
              <w:rPr>
                <w:rFonts w:ascii="仿宋_GB2312" w:eastAsia="仿宋_GB2312"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三档（10分）：因运维商进行更新程序后影响系统正常运行的问题次数累积达2次以内</w:t>
            </w:r>
            <w:r>
              <w:rPr>
                <w:rFonts w:hint="eastAsia" w:ascii="仿宋_GB2312" w:eastAsia="仿宋_GB2312" w:hAnsiTheme="minorEastAsia"/>
                <w:bCs/>
                <w:color w:val="auto"/>
                <w:sz w:val="28"/>
                <w:szCs w:val="28"/>
                <w:highlight w:val="none"/>
              </w:rPr>
              <w:t>。</w:t>
            </w:r>
          </w:p>
        </w:tc>
      </w:tr>
      <w:tr w14:paraId="03C7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430" w:type="dxa"/>
            <w:vAlign w:val="center"/>
          </w:tcPr>
          <w:p w14:paraId="3F906039">
            <w:pPr>
              <w:spacing w:line="360" w:lineRule="atLeast"/>
              <w:jc w:val="center"/>
              <w:textAlignment w:val="baseline"/>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社会舆论分</w:t>
            </w:r>
          </w:p>
        </w:tc>
        <w:tc>
          <w:tcPr>
            <w:tcW w:w="1417" w:type="dxa"/>
            <w:vAlign w:val="center"/>
          </w:tcPr>
          <w:p w14:paraId="116A7E3E">
            <w:pPr>
              <w:pStyle w:val="2"/>
              <w:spacing w:after="0" w:line="360" w:lineRule="atLeast"/>
              <w:jc w:val="center"/>
              <w:textAlignment w:val="baseline"/>
              <w:rPr>
                <w:rFonts w:ascii="仿宋_GB2312" w:eastAsia="仿宋_GB2312" w:cs="宋体" w:hAnsiTheme="minorEastAsia"/>
                <w:color w:val="auto"/>
                <w:kern w:val="0"/>
                <w:sz w:val="28"/>
                <w:szCs w:val="28"/>
                <w:highlight w:val="none"/>
              </w:rPr>
            </w:pPr>
            <w:r>
              <w:rPr>
                <w:rFonts w:hint="eastAsia" w:ascii="仿宋_GB2312" w:eastAsia="仿宋_GB2312" w:cs="宋体" w:hAnsiTheme="minorEastAsia"/>
                <w:color w:val="auto"/>
                <w:kern w:val="0"/>
                <w:sz w:val="28"/>
                <w:szCs w:val="28"/>
                <w:highlight w:val="none"/>
              </w:rPr>
              <w:t>20</w:t>
            </w:r>
          </w:p>
        </w:tc>
        <w:tc>
          <w:tcPr>
            <w:tcW w:w="6333" w:type="dxa"/>
            <w:vAlign w:val="center"/>
          </w:tcPr>
          <w:p w14:paraId="654E838D">
            <w:pPr>
              <w:pStyle w:val="14"/>
              <w:spacing w:line="400" w:lineRule="exact"/>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（1）造成社会舆论一般事件，影响范围较小的每次扣除5分。</w:t>
            </w:r>
          </w:p>
          <w:p w14:paraId="04361B49">
            <w:pPr>
              <w:pStyle w:val="14"/>
              <w:spacing w:line="400" w:lineRule="exact"/>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（2）造成社会舆论影响范围较大的每次扣除10分。</w:t>
            </w:r>
          </w:p>
          <w:p w14:paraId="20D6DF00">
            <w:pPr>
              <w:pStyle w:val="14"/>
              <w:spacing w:line="400" w:lineRule="exact"/>
              <w:rPr>
                <w:rFonts w:ascii="仿宋_GB2312" w:eastAsia="仿宋_GB2312" w:cs="宋体" w:hAnsiTheme="minorEastAsia"/>
                <w:bCs/>
                <w:color w:val="auto"/>
                <w:sz w:val="28"/>
                <w:szCs w:val="28"/>
                <w:highlight w:val="none"/>
              </w:rPr>
            </w:pPr>
            <w:r>
              <w:rPr>
                <w:rFonts w:hint="eastAsia" w:ascii="仿宋_GB2312" w:eastAsia="仿宋_GB2312" w:cs="宋体" w:hAnsiTheme="minorEastAsia"/>
                <w:bCs/>
                <w:color w:val="auto"/>
                <w:sz w:val="28"/>
                <w:szCs w:val="28"/>
                <w:highlight w:val="none"/>
              </w:rPr>
              <w:t>（3）造成社会舆论影响范围重大的每次扣除20分。</w:t>
            </w:r>
          </w:p>
          <w:p w14:paraId="713370A1">
            <w:pPr>
              <w:pStyle w:val="14"/>
              <w:spacing w:line="400" w:lineRule="exact"/>
              <w:ind w:firstLine="280" w:firstLineChars="100"/>
              <w:rPr>
                <w:color w:val="auto"/>
                <w:highlight w:val="none"/>
              </w:rPr>
            </w:pPr>
            <w:r>
              <w:rPr>
                <w:rFonts w:hint="eastAsia" w:ascii="仿宋_GB2312" w:eastAsia="仿宋_GB2312" w:cs="宋体" w:hAnsiTheme="minorEastAsia"/>
                <w:bCs/>
                <w:color w:val="auto"/>
                <w:sz w:val="28"/>
                <w:szCs w:val="28"/>
                <w:highlight w:val="none"/>
              </w:rPr>
              <w:t>分值扣完为止。</w:t>
            </w:r>
          </w:p>
        </w:tc>
      </w:tr>
    </w:tbl>
    <w:p w14:paraId="486A6ABF">
      <w:pPr>
        <w:pStyle w:val="2"/>
        <w:rPr>
          <w:rFonts w:ascii="宋体" w:hAnsi="宋体" w:cs="宋体"/>
          <w:color w:val="auto"/>
          <w:sz w:val="30"/>
          <w:szCs w:val="30"/>
          <w:highlight w:val="none"/>
        </w:rPr>
      </w:pPr>
    </w:p>
    <w:p w14:paraId="19B59983">
      <w:pPr>
        <w:pStyle w:val="2"/>
        <w:rPr>
          <w:rFonts w:ascii="宋体" w:hAnsi="宋体" w:cs="宋体"/>
          <w:color w:val="auto"/>
          <w:sz w:val="30"/>
          <w:szCs w:val="30"/>
          <w:highlight w:val="none"/>
        </w:rPr>
        <w:sectPr>
          <w:pgSz w:w="11906" w:h="16838"/>
          <w:pgMar w:top="1440" w:right="1080" w:bottom="1440" w:left="1080" w:header="720" w:footer="720" w:gutter="0"/>
          <w:cols w:space="720" w:num="1"/>
          <w:docGrid w:type="lines" w:linePitch="331" w:charSpace="0"/>
        </w:sectPr>
      </w:pPr>
    </w:p>
    <w:p w14:paraId="4401C249">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02204DC3">
      <w:pPr>
        <w:wordWrap w:val="0"/>
        <w:spacing w:line="360" w:lineRule="auto"/>
        <w:ind w:firstLine="340"/>
        <w:rPr>
          <w:rFonts w:ascii="宋体" w:hAnsi="宋体" w:cs="宋体"/>
          <w:color w:val="auto"/>
          <w:sz w:val="17"/>
          <w:szCs w:val="17"/>
          <w:highlight w:val="none"/>
        </w:rPr>
      </w:pPr>
    </w:p>
    <w:p w14:paraId="5E9B8BA3">
      <w:pPr>
        <w:wordWrap w:val="0"/>
        <w:spacing w:line="360" w:lineRule="auto"/>
        <w:ind w:left="1871" w:firstLine="800"/>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5"/>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12B23066">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3C1E2FC8">
            <w:pPr>
              <w:widowControl/>
              <w:wordWrap w:val="0"/>
              <w:spacing w:line="360" w:lineRule="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0B56A79E">
            <w:pPr>
              <w:widowControl/>
              <w:wordWrap w:val="0"/>
              <w:spacing w:line="360" w:lineRule="auto"/>
              <w:ind w:firstLine="442"/>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302FA334">
            <w:pPr>
              <w:widowControl/>
              <w:wordWrap w:val="0"/>
              <w:spacing w:line="360" w:lineRule="auto"/>
              <w:ind w:firstLine="442"/>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38DDF6F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4FEB67F">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75C3B6C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7427AE1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679CD76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C5CC596">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416C84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D08FE06">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5890331">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9DF4AE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5F36484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A0F12A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1533DD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F99B9BC">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4DCF133">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783D3E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531676C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C0BA612">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F5EB26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EB94B9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2741D0D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078C849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4EA6345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670D66F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330149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2B9D4B9">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F47226B">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5F78574">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FD8D6D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3BA4A23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43AA5A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A593401">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B9311D6">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213F0CA">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96ACC7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20132B3B">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40AF43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AB96694">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D84977F">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822DBA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339DD56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4A3707AF">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54ECC958">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67442928">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07A5FE2">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58AEB7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69175E8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3560A4F9">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2649C29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DEFEDA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3F155F1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6C2C05E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D9CB1F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BD64B2F">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2ADA7E0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08474E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36AE219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13D239C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0B325B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416838B">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7F3F4D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B5C01B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53334D1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21FE489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62B4E9E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4A10B1F">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60073EC2">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140055A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4DDD94F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7D2C644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7C44E9E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475C6A0C">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6C76393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8428D40">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9E342FB">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730D9AA">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82D0FA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29DD1D9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4100699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D77C504">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FE0D12F">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035552D">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835A7A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39F69CA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14119FE8">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32324F04">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AFBB8F8">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3388FC5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011BF5F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02B0F3F0">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1A2225A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23D2EBA">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18404DF">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65E6EE4">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4A03FF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2301CF06">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77E3A12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67CD6DA">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2B05853">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2F0C14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1C90559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6DB65200">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3527A59E">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94A979E">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160C9CB">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389F0E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570AD6C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36F38334">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7ECB1D9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0F2A91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249FFF3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187BE36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42FECB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3B1D6E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7B09626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5646EE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7102234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7807583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2EEEFE0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A6533E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3B4B2EE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C40550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1267141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6A9788D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4CF18EF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2A2072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13F7AF4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68B225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582905D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2230A98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5722A15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7004A6C">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708EAC1E">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5BD80583">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24ED328">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6E5C268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0AA4096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6A113E8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315D574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61C510B">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C68E2E5">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D2DC541">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7FFF61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7AC6F1E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08C1B0D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183F154">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031D927">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DA0E568">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721CB0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6856E2A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3C3BEDD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F1F8987">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39D4CFC">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944C6B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22428DF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A6576B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485CF26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665BBA2">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28F856C">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77ECCC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66C9FA5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0BDF33E4">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0F3A685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D5B4457">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8A14070">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45345D6">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D677B4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13C5D853">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15B5C99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2A1E8EC">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E68D895">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4BFDFFF">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E72C15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061BE6B9">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1D5EA63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D0613B7">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1F411E1">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87EE89C">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D4A528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4B2B596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21CD1AA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090B26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0BCFA37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73E1C9A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7DF7A0E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3948BE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60448FF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29ADF41">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ED8E3A6">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8DA81F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3FB58CC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02B1632">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2249F92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3A51362">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BEFA0B6">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492573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0036A47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F531EF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3E98C85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B9707FE">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67FA02A">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362ADC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6139114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4C6B98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75DC021">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1A3578C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538F643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7E4143A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67740F5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455CDD8">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5905B4A5">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734C27C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60B9460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0C01C16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5693450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0014827A">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C1E427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7326F3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442F507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6371107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45F9372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25300DF">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29807D75">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5B5A072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008CDA9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1D310B2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159E877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6E81439">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60E9EFA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E30F646">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57C711A">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F00AD8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4124B21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FB8EB1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033E5D6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3C77D77">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56C0BEA">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886988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60A523C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BAF854B">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0D77D71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43A388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3D8D1B5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2663D0F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FB7B00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165757B">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731C412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D5C525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4741EC7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7597104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6BE666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816898C">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440BEDE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E8BC6B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64868F2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10D2A4D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CC588F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423A65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725A8157">
      <w:pPr>
        <w:pStyle w:val="2"/>
        <w:wordWrap w:val="0"/>
        <w:spacing w:after="0" w:line="360" w:lineRule="auto"/>
        <w:ind w:firstLine="468"/>
        <w:rPr>
          <w:rFonts w:ascii="宋体" w:hAnsi="宋体" w:cs="宋体"/>
          <w:color w:val="auto"/>
          <w:spacing w:val="-3"/>
          <w:szCs w:val="21"/>
          <w:highlight w:val="none"/>
        </w:rPr>
      </w:pPr>
    </w:p>
    <w:p w14:paraId="2FAA0EB9">
      <w:pPr>
        <w:pStyle w:val="2"/>
        <w:wordWrap w:val="0"/>
        <w:spacing w:after="0" w:line="360" w:lineRule="auto"/>
        <w:ind w:firstLine="468"/>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2A26D647">
      <w:pPr>
        <w:pStyle w:val="2"/>
        <w:wordWrap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7800E6A8">
      <w:pPr>
        <w:pStyle w:val="14"/>
        <w:wordWrap w:val="0"/>
        <w:spacing w:line="360" w:lineRule="auto"/>
        <w:jc w:val="left"/>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0807AA8C">
      <w:pPr>
        <w:wordWrap w:val="0"/>
        <w:spacing w:line="360" w:lineRule="auto"/>
        <w:ind w:left="1871" w:firstLine="800"/>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5"/>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0D99A5AD">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095D6D49">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412FD97F">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5199EC87">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3824D7BE">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56FDF9C1">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2068D0A2">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3DD5211C">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0D0382B1">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7D9B674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5C4135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35E02A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2E8DFE4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1DD81E8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221446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B8A696A">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4237D1E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30DF5F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7E5A34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3AFC7A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7B00F72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51BEE6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EBD1BBF">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BE3A28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2C91DE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9315A0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45B5F2D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23117B4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343047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E49BC7B">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62DD1E9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3CBFA6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6C68E3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497D705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299B8E2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2FA814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539CCAB">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1CFF51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62708E9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90EB5A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727C2AA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42AE8FE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EE6DE9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EA020D7">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47DAB48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0EF173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C81054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62DCB8B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4FDB0F8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7A23FB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A85D128">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28835C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8AF8D2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13175A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48250CB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4A73401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10B88B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72CD1E8">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0BDF36E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C27290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86DB2F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370E322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4F4376A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2E1E7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5B50FF4">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3DB379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B08EC0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44C815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2FA55DF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3554120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CB2E29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334AA06">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5056D13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17DF8A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6A14C1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1A81CE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1A4EF58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CB8C26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C50C7E0">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1F2777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956566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5709FD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4DA56E8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06DA89F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73DDFD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E0A3FC7">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5C02638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324F7D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86837C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2A98824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48E325D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B4FC70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FC674D0">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33C67D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3646EA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3A3FA7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36BBF80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3D91249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58333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E2D42B4">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05E07E0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A586BF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2F3A1C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1B067B2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76AD843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5C7311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E3015E9">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71FDEE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64BE91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41BB6F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716A34C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2776613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02FD8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1557B5E">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2BC5E40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4A3EFF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354D1B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1EDABD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2FD1A0A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A2A144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2407E6C">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79CF81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31FC15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59EC25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34AECE7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6853A5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B9D549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A5FE3E5">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5BCA5F6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CC4EFA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B40B3D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63B64DC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24D26DB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88173E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132AF45">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DEC8E2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2EC7E6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3CCF7F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576B5A9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33466C4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C30C0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C4B07C7">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2C6643D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3E5ACB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F1B042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69CB5D6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59C40DF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5E2752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5037AA2">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36A433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BF0804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99E8A5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5B8A10C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4CA872D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FB2C2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83F49F4">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6FD63D0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700CDD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B03F45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CE9E53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5E4E61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0818CB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1558352">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36DF21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F2C340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EE4DC8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2E17BF7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50D7A3E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EF918C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A6F86E1">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087D1A9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1BB79C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A60EB5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667FE60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2E868C4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419F8C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20828A2">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8F1DE5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6EAED0C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B5C1EC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0A2E984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11A57B5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539AC8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F75AF37">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22BEB9F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969CB2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B4AFC9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17E8AAA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1CA2BC2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FB9B8B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7FB961A">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0FDAC4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189860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0B9F73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3BF55F1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2475CF0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DC1E23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73C991A">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78B16F9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241E30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7C97A7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EA8619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B08126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3692A8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0080FA9">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2E4BD3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07BFAD2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FE0FB4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1192222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304717F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01D5D12">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35CA6F19">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524A649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D28C1A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2358E4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64F228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20F053F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3644795">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1A74A6F">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6AFC1D67">
      <w:pPr>
        <w:pStyle w:val="14"/>
        <w:wordWrap w:val="0"/>
        <w:spacing w:line="360" w:lineRule="auto"/>
        <w:ind w:firstLine="723"/>
        <w:jc w:val="center"/>
        <w:outlineLvl w:val="0"/>
        <w:rPr>
          <w:rFonts w:hAnsi="宋体" w:cs="宋体"/>
          <w:b/>
          <w:color w:val="auto"/>
          <w:sz w:val="36"/>
          <w:szCs w:val="36"/>
          <w:highlight w:val="none"/>
        </w:rPr>
      </w:pPr>
      <w:bookmarkStart w:id="6" w:name="_Toc29457"/>
      <w:bookmarkStart w:id="7" w:name="_Toc532545044"/>
      <w:r>
        <w:rPr>
          <w:rFonts w:hint="eastAsia" w:hAnsi="宋体" w:cs="宋体"/>
          <w:b/>
          <w:color w:val="auto"/>
          <w:sz w:val="36"/>
          <w:highlight w:val="none"/>
        </w:rPr>
        <w:t>第三章  投标人须知</w:t>
      </w:r>
      <w:bookmarkEnd w:id="6"/>
      <w:bookmarkEnd w:id="7"/>
    </w:p>
    <w:p w14:paraId="2791F4DE">
      <w:pPr>
        <w:pStyle w:val="14"/>
        <w:wordWrap w:val="0"/>
        <w:spacing w:line="360" w:lineRule="auto"/>
        <w:ind w:firstLine="602"/>
        <w:jc w:val="center"/>
        <w:outlineLvl w:val="1"/>
        <w:rPr>
          <w:rFonts w:hAnsi="宋体" w:cs="宋体"/>
          <w:b/>
          <w:color w:val="auto"/>
          <w:sz w:val="30"/>
          <w:szCs w:val="30"/>
          <w:highlight w:val="none"/>
        </w:rPr>
      </w:pPr>
      <w:bookmarkStart w:id="8" w:name="_Toc26080"/>
      <w:r>
        <w:rPr>
          <w:rFonts w:hint="eastAsia" w:hAnsi="宋体" w:cs="宋体"/>
          <w:b/>
          <w:color w:val="auto"/>
          <w:sz w:val="30"/>
          <w:szCs w:val="30"/>
          <w:highlight w:val="none"/>
        </w:rPr>
        <w:t>第一节 投标人须知前附表</w:t>
      </w:r>
      <w:bookmarkEnd w:id="8"/>
    </w:p>
    <w:tbl>
      <w:tblPr>
        <w:tblStyle w:val="25"/>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630"/>
        <w:gridCol w:w="6935"/>
      </w:tblGrid>
      <w:tr w14:paraId="7AAD1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3A364EE">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条款号</w:t>
            </w:r>
          </w:p>
        </w:tc>
        <w:tc>
          <w:tcPr>
            <w:tcW w:w="2630" w:type="dxa"/>
            <w:tcBorders>
              <w:top w:val="single" w:color="auto" w:sz="4" w:space="0"/>
              <w:left w:val="single" w:color="auto" w:sz="4" w:space="0"/>
              <w:bottom w:val="single" w:color="auto" w:sz="4" w:space="0"/>
              <w:right w:val="single" w:color="auto" w:sz="4" w:space="0"/>
            </w:tcBorders>
            <w:vAlign w:val="center"/>
          </w:tcPr>
          <w:p w14:paraId="163BD004">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项目内容</w:t>
            </w:r>
          </w:p>
        </w:tc>
        <w:tc>
          <w:tcPr>
            <w:tcW w:w="6935" w:type="dxa"/>
            <w:tcBorders>
              <w:top w:val="single" w:color="auto" w:sz="4" w:space="0"/>
              <w:left w:val="single" w:color="auto" w:sz="4" w:space="0"/>
              <w:bottom w:val="single" w:color="auto" w:sz="4" w:space="0"/>
              <w:right w:val="single" w:color="auto" w:sz="4" w:space="0"/>
            </w:tcBorders>
            <w:vAlign w:val="center"/>
          </w:tcPr>
          <w:p w14:paraId="1F0C6123">
            <w:pPr>
              <w:keepLines/>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14:paraId="0DC9A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978D215">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6.1</w:t>
            </w:r>
          </w:p>
        </w:tc>
        <w:tc>
          <w:tcPr>
            <w:tcW w:w="2630" w:type="dxa"/>
            <w:tcBorders>
              <w:top w:val="single" w:color="auto" w:sz="4" w:space="0"/>
              <w:left w:val="single" w:color="auto" w:sz="4" w:space="0"/>
              <w:bottom w:val="single" w:color="auto" w:sz="4" w:space="0"/>
              <w:right w:val="single" w:color="auto" w:sz="4" w:space="0"/>
            </w:tcBorders>
            <w:vAlign w:val="center"/>
          </w:tcPr>
          <w:p w14:paraId="38A06D00">
            <w:pPr>
              <w:keepLines/>
              <w:wordWrap w:val="0"/>
              <w:spacing w:line="360" w:lineRule="auto"/>
              <w:rPr>
                <w:rFonts w:ascii="宋体" w:hAnsi="宋体" w:cs="宋体"/>
                <w:color w:val="auto"/>
                <w:sz w:val="24"/>
                <w:highlight w:val="none"/>
              </w:rPr>
            </w:pPr>
            <w:bookmarkStart w:id="9" w:name="_5"/>
            <w:bookmarkEnd w:id="9"/>
            <w:bookmarkStart w:id="10" w:name="_8.1"/>
            <w:bookmarkEnd w:id="10"/>
            <w:bookmarkStart w:id="11" w:name="_9.2"/>
            <w:bookmarkEnd w:id="11"/>
            <w:r>
              <w:rPr>
                <w:rFonts w:hint="eastAsia" w:ascii="宋体" w:hAnsi="宋体" w:cs="宋体"/>
                <w:color w:val="auto"/>
                <w:sz w:val="24"/>
                <w:highlight w:val="none"/>
              </w:rPr>
              <w:t>是否接受联合体投标</w:t>
            </w:r>
          </w:p>
        </w:tc>
        <w:tc>
          <w:tcPr>
            <w:tcW w:w="6935" w:type="dxa"/>
            <w:tcBorders>
              <w:top w:val="single" w:color="auto" w:sz="4" w:space="0"/>
              <w:left w:val="single" w:color="auto" w:sz="4" w:space="0"/>
              <w:bottom w:val="single" w:color="auto" w:sz="4" w:space="0"/>
              <w:right w:val="single" w:color="auto" w:sz="4" w:space="0"/>
            </w:tcBorders>
            <w:vAlign w:val="center"/>
          </w:tcPr>
          <w:p w14:paraId="1EA6EE68">
            <w:pPr>
              <w:pStyle w:val="11"/>
              <w:spacing w:line="360" w:lineRule="auto"/>
              <w:rPr>
                <w:color w:val="auto"/>
                <w:sz w:val="24"/>
                <w:highlight w:val="none"/>
              </w:rPr>
            </w:pPr>
            <w:r>
              <w:rPr>
                <w:rFonts w:hint="eastAsia"/>
                <w:color w:val="auto"/>
                <w:sz w:val="24"/>
                <w:highlight w:val="none"/>
              </w:rPr>
              <w:t>不允许联合体投标</w:t>
            </w:r>
          </w:p>
        </w:tc>
      </w:tr>
      <w:tr w14:paraId="45947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0C9FC0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6.2</w:t>
            </w:r>
          </w:p>
        </w:tc>
        <w:tc>
          <w:tcPr>
            <w:tcW w:w="2630" w:type="dxa"/>
            <w:tcBorders>
              <w:top w:val="single" w:color="auto" w:sz="4" w:space="0"/>
              <w:left w:val="single" w:color="auto" w:sz="4" w:space="0"/>
              <w:bottom w:val="single" w:color="auto" w:sz="4" w:space="0"/>
              <w:right w:val="single" w:color="auto" w:sz="4" w:space="0"/>
            </w:tcBorders>
            <w:vAlign w:val="center"/>
          </w:tcPr>
          <w:p w14:paraId="7BEAD025">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联合体投标要求</w:t>
            </w:r>
          </w:p>
        </w:tc>
        <w:tc>
          <w:tcPr>
            <w:tcW w:w="6935" w:type="dxa"/>
            <w:tcBorders>
              <w:top w:val="single" w:color="auto" w:sz="4" w:space="0"/>
              <w:left w:val="single" w:color="auto" w:sz="4" w:space="0"/>
              <w:bottom w:val="single" w:color="auto" w:sz="4" w:space="0"/>
              <w:right w:val="single" w:color="auto" w:sz="4" w:space="0"/>
            </w:tcBorders>
            <w:vAlign w:val="center"/>
          </w:tcPr>
          <w:p w14:paraId="362C3F1A">
            <w:pPr>
              <w:spacing w:line="360" w:lineRule="auto"/>
              <w:rPr>
                <w:color w:val="auto"/>
                <w:sz w:val="24"/>
                <w:highlight w:val="none"/>
              </w:rPr>
            </w:pPr>
            <w:r>
              <w:rPr>
                <w:rFonts w:hint="eastAsia"/>
                <w:color w:val="auto"/>
                <w:sz w:val="24"/>
                <w:highlight w:val="none"/>
              </w:rPr>
              <w:t>无</w:t>
            </w:r>
          </w:p>
        </w:tc>
      </w:tr>
      <w:tr w14:paraId="4FCAD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A8DDE2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7.2</w:t>
            </w:r>
          </w:p>
        </w:tc>
        <w:tc>
          <w:tcPr>
            <w:tcW w:w="2630" w:type="dxa"/>
            <w:tcBorders>
              <w:top w:val="single" w:color="auto" w:sz="4" w:space="0"/>
              <w:left w:val="single" w:color="auto" w:sz="4" w:space="0"/>
              <w:bottom w:val="single" w:color="auto" w:sz="4" w:space="0"/>
              <w:right w:val="single" w:color="auto" w:sz="4" w:space="0"/>
            </w:tcBorders>
            <w:vAlign w:val="center"/>
          </w:tcPr>
          <w:p w14:paraId="6CEC55AA">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是否允许转包/分包</w:t>
            </w:r>
          </w:p>
        </w:tc>
        <w:tc>
          <w:tcPr>
            <w:tcW w:w="6935" w:type="dxa"/>
            <w:tcBorders>
              <w:top w:val="single" w:color="auto" w:sz="4" w:space="0"/>
              <w:left w:val="single" w:color="auto" w:sz="4" w:space="0"/>
              <w:bottom w:val="single" w:color="auto" w:sz="4" w:space="0"/>
              <w:right w:val="single" w:color="auto" w:sz="4" w:space="0"/>
            </w:tcBorders>
            <w:vAlign w:val="center"/>
          </w:tcPr>
          <w:p w14:paraId="39A04969">
            <w:pPr>
              <w:pStyle w:val="11"/>
              <w:spacing w:line="360" w:lineRule="auto"/>
              <w:rPr>
                <w:color w:val="auto"/>
                <w:sz w:val="24"/>
                <w:highlight w:val="none"/>
              </w:rPr>
            </w:pPr>
            <w:bookmarkStart w:id="12" w:name="PO_3000001866_PM044"/>
            <w:r>
              <w:rPr>
                <w:rFonts w:ascii="Segoe UI Symbol" w:hAnsi="Segoe UI Symbol" w:cs="Segoe UI Symbol"/>
                <w:color w:val="auto"/>
                <w:sz w:val="24"/>
                <w:highlight w:val="none"/>
              </w:rPr>
              <w:t>☑</w:t>
            </w:r>
            <w:r>
              <w:rPr>
                <w:rFonts w:hint="eastAsia" w:ascii="宋体" w:hAnsi="宋体" w:cs="宋体"/>
                <w:color w:val="auto"/>
                <w:sz w:val="24"/>
                <w:highlight w:val="none"/>
              </w:rPr>
              <w:t>不允许分包</w:t>
            </w:r>
            <w:bookmarkEnd w:id="12"/>
          </w:p>
          <w:p w14:paraId="4B48C14F">
            <w:pPr>
              <w:pStyle w:val="11"/>
              <w:spacing w:line="360" w:lineRule="auto"/>
              <w:rPr>
                <w:color w:val="auto"/>
                <w:sz w:val="24"/>
                <w:highlight w:val="none"/>
              </w:rPr>
            </w:pPr>
            <w:r>
              <w:rPr>
                <w:rFonts w:hint="eastAsia"/>
                <w:color w:val="auto"/>
                <w:sz w:val="24"/>
                <w:highlight w:val="none"/>
              </w:rPr>
              <w:t>□转包/分包内容：                                     。</w:t>
            </w:r>
          </w:p>
          <w:p w14:paraId="2BA004FF">
            <w:pPr>
              <w:pStyle w:val="11"/>
              <w:spacing w:line="360" w:lineRule="auto"/>
              <w:rPr>
                <w:color w:val="auto"/>
                <w:sz w:val="24"/>
                <w:highlight w:val="none"/>
              </w:rPr>
            </w:pPr>
            <w:r>
              <w:rPr>
                <w:rFonts w:hint="eastAsia"/>
                <w:color w:val="auto"/>
                <w:sz w:val="24"/>
                <w:highlight w:val="none"/>
              </w:rPr>
              <w:t>□转包/分包金额或者比例：                                     。</w:t>
            </w:r>
          </w:p>
        </w:tc>
      </w:tr>
      <w:tr w14:paraId="13185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E25FC66">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11.4</w:t>
            </w:r>
          </w:p>
        </w:tc>
        <w:tc>
          <w:tcPr>
            <w:tcW w:w="2630" w:type="dxa"/>
            <w:tcBorders>
              <w:top w:val="single" w:color="auto" w:sz="4" w:space="0"/>
              <w:left w:val="single" w:color="auto" w:sz="4" w:space="0"/>
              <w:bottom w:val="single" w:color="auto" w:sz="4" w:space="0"/>
              <w:right w:val="single" w:color="auto" w:sz="4" w:space="0"/>
            </w:tcBorders>
            <w:vAlign w:val="center"/>
          </w:tcPr>
          <w:p w14:paraId="29D605F6">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媒体发布渠道</w:t>
            </w:r>
          </w:p>
        </w:tc>
        <w:tc>
          <w:tcPr>
            <w:tcW w:w="6935" w:type="dxa"/>
            <w:tcBorders>
              <w:top w:val="single" w:color="auto" w:sz="4" w:space="0"/>
              <w:left w:val="single" w:color="auto" w:sz="4" w:space="0"/>
              <w:bottom w:val="single" w:color="auto" w:sz="4" w:space="0"/>
              <w:right w:val="single" w:color="auto" w:sz="4" w:space="0"/>
            </w:tcBorders>
            <w:vAlign w:val="center"/>
          </w:tcPr>
          <w:p w14:paraId="3B740605">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与本项目相关的政府采购业务澄清、更正及与之相关的事项将在采购公告中“六、其他补充事宜”中网上查询地址上发布</w:t>
            </w:r>
            <w:r>
              <w:rPr>
                <w:rFonts w:hint="eastAsia" w:ascii="宋体" w:hAnsi="宋体" w:cs="宋体"/>
                <w:color w:val="auto"/>
                <w:kern w:val="0"/>
                <w:sz w:val="24"/>
                <w:highlight w:val="none"/>
              </w:rPr>
              <w:t>。</w:t>
            </w:r>
          </w:p>
        </w:tc>
      </w:tr>
      <w:tr w14:paraId="71346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3FB0C48">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11.6</w:t>
            </w:r>
          </w:p>
        </w:tc>
        <w:tc>
          <w:tcPr>
            <w:tcW w:w="2630" w:type="dxa"/>
            <w:tcBorders>
              <w:top w:val="single" w:color="auto" w:sz="4" w:space="0"/>
              <w:left w:val="single" w:color="auto" w:sz="4" w:space="0"/>
              <w:bottom w:val="single" w:color="auto" w:sz="4" w:space="0"/>
              <w:right w:val="single" w:color="auto" w:sz="4" w:space="0"/>
            </w:tcBorders>
            <w:vAlign w:val="center"/>
          </w:tcPr>
          <w:p w14:paraId="2243161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是否组织标前答疑会</w:t>
            </w:r>
          </w:p>
        </w:tc>
        <w:tc>
          <w:tcPr>
            <w:tcW w:w="6935" w:type="dxa"/>
            <w:tcBorders>
              <w:top w:val="single" w:color="auto" w:sz="4" w:space="0"/>
              <w:left w:val="single" w:color="auto" w:sz="4" w:space="0"/>
              <w:bottom w:val="single" w:color="auto" w:sz="4" w:space="0"/>
              <w:right w:val="single" w:color="auto" w:sz="4" w:space="0"/>
            </w:tcBorders>
            <w:vAlign w:val="center"/>
          </w:tcPr>
          <w:p w14:paraId="640BE704">
            <w:pPr>
              <w:keepLines/>
              <w:wordWrap w:val="0"/>
              <w:snapToGrid w:val="0"/>
              <w:spacing w:line="360" w:lineRule="auto"/>
              <w:rPr>
                <w:rFonts w:ascii="宋体" w:hAnsi="宋体" w:cs="宋体"/>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不组织召开开标前答疑会</w:t>
            </w:r>
          </w:p>
          <w:p w14:paraId="587EAA97">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□组织召开开标前答疑会</w:t>
            </w:r>
          </w:p>
          <w:p w14:paraId="42499A56">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2E997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70278B5A">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13.1</w:t>
            </w:r>
          </w:p>
        </w:tc>
        <w:tc>
          <w:tcPr>
            <w:tcW w:w="2630" w:type="dxa"/>
            <w:tcBorders>
              <w:top w:val="single" w:color="auto" w:sz="4" w:space="0"/>
              <w:left w:val="single" w:color="auto" w:sz="4" w:space="0"/>
              <w:bottom w:val="single" w:color="auto" w:sz="4" w:space="0"/>
              <w:right w:val="single" w:color="auto" w:sz="4" w:space="0"/>
            </w:tcBorders>
            <w:vAlign w:val="center"/>
          </w:tcPr>
          <w:p w14:paraId="048F5007">
            <w:pPr>
              <w:keepLines/>
              <w:wordWrap w:val="0"/>
              <w:snapToGrid w:val="0"/>
              <w:spacing w:line="360" w:lineRule="auto"/>
              <w:jc w:val="left"/>
              <w:rPr>
                <w:rFonts w:ascii="宋体" w:hAnsi="宋体" w:cs="宋体"/>
                <w:color w:val="auto"/>
                <w:sz w:val="24"/>
                <w:highlight w:val="none"/>
              </w:rPr>
            </w:pPr>
            <w:bookmarkStart w:id="13" w:name="_13.2"/>
            <w:bookmarkEnd w:id="13"/>
            <w:r>
              <w:rPr>
                <w:rFonts w:hint="eastAsia" w:ascii="宋体" w:hAnsi="宋体" w:cs="宋体"/>
                <w:color w:val="auto"/>
                <w:sz w:val="24"/>
                <w:highlight w:val="none"/>
              </w:rPr>
              <w:t>资格证明文件组成</w:t>
            </w:r>
          </w:p>
        </w:tc>
        <w:tc>
          <w:tcPr>
            <w:tcW w:w="6935" w:type="dxa"/>
            <w:tcBorders>
              <w:top w:val="single" w:color="auto" w:sz="4" w:space="0"/>
              <w:left w:val="single" w:color="auto" w:sz="4" w:space="0"/>
              <w:bottom w:val="single" w:color="auto" w:sz="4" w:space="0"/>
              <w:right w:val="single" w:color="auto" w:sz="4" w:space="0"/>
            </w:tcBorders>
            <w:vAlign w:val="center"/>
          </w:tcPr>
          <w:p w14:paraId="581E06C2">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1、投标人为法人或者其他组织的，提供营业执照等证明文件（如营业执照或者事业单位法人证书或者</w:t>
            </w:r>
            <w:r>
              <w:rPr>
                <w:rStyle w:val="36"/>
                <w:rFonts w:hint="eastAsia"/>
                <w:color w:val="auto"/>
                <w:sz w:val="24"/>
                <w:szCs w:val="24"/>
                <w:highlight w:val="none"/>
              </w:rPr>
              <w:t>执业许可证</w:t>
            </w:r>
            <w:r>
              <w:rPr>
                <w:rFonts w:hint="eastAsia" w:ascii="宋体" w:hAnsi="宋体" w:cs="宋体"/>
                <w:color w:val="auto"/>
                <w:sz w:val="24"/>
                <w:highlight w:val="none"/>
              </w:rPr>
              <w:t>等），投标人为自然人的，提供身份证复印件。（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666D321D">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2、投标人依法缴纳税收的相关材料[</w:t>
            </w:r>
            <w:r>
              <w:rPr>
                <w:rFonts w:hint="eastAsia" w:ascii="宋体" w:hAnsi="宋体" w:cs="宋体"/>
                <w:color w:val="auto"/>
                <w:sz w:val="24"/>
                <w:highlight w:val="none"/>
                <w:u w:val="single"/>
              </w:rPr>
              <w:t xml:space="preserve"> 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月至</w:t>
            </w:r>
            <w:r>
              <w:rPr>
                <w:rFonts w:hint="eastAsia" w:ascii="宋体" w:hAnsi="宋体" w:cs="宋体"/>
                <w:color w:val="auto"/>
                <w:sz w:val="24"/>
                <w:highlight w:val="none"/>
                <w:u w:val="single"/>
              </w:rPr>
              <w:t xml:space="preserve"> 2024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90ABAE9">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3、投标人依法缴纳社会保障资金的相关材料[</w:t>
            </w:r>
            <w:r>
              <w:rPr>
                <w:rFonts w:hint="eastAsia" w:ascii="宋体" w:hAnsi="宋体" w:cs="宋体"/>
                <w:color w:val="auto"/>
                <w:sz w:val="24"/>
                <w:highlight w:val="none"/>
                <w:u w:val="single"/>
              </w:rPr>
              <w:t xml:space="preserve"> 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月至</w:t>
            </w:r>
            <w:r>
              <w:rPr>
                <w:rFonts w:hint="eastAsia" w:ascii="宋体" w:hAnsi="宋体" w:cs="宋体"/>
                <w:color w:val="auto"/>
                <w:sz w:val="24"/>
                <w:highlight w:val="none"/>
                <w:u w:val="single"/>
              </w:rPr>
              <w:t xml:space="preserve"> 2024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15CF23D">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4、投标人财务状况报告：[</w:t>
            </w:r>
            <w:r>
              <w:rPr>
                <w:rFonts w:hint="eastAsia" w:ascii="宋体" w:hAnsi="宋体" w:cs="宋体"/>
                <w:color w:val="auto"/>
                <w:sz w:val="24"/>
                <w:highlight w:val="none"/>
                <w:u w:val="single"/>
              </w:rPr>
              <w:t>2023</w:t>
            </w:r>
            <w:r>
              <w:rPr>
                <w:rFonts w:hint="eastAsia" w:ascii="宋体" w:hAnsi="宋体" w:cs="宋体"/>
                <w:color w:val="auto"/>
                <w:sz w:val="24"/>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1C7332C">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sz w:val="24"/>
                <w:highlight w:val="none"/>
              </w:rPr>
              <w:t>、管理关系信息表。（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5C52F9B">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6、投标资格声明</w:t>
            </w:r>
            <w:r>
              <w:rPr>
                <w:rFonts w:hint="eastAsia" w:ascii="宋体" w:hAnsi="宋体" w:cs="宋体"/>
                <w:color w:val="auto"/>
                <w:sz w:val="24"/>
                <w:highlight w:val="none"/>
                <w:lang w:val="en-US" w:eastAsia="zh-CN"/>
              </w:rPr>
              <w:t>函</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FFCAED8">
            <w:pPr>
              <w:keepLines/>
              <w:wordWrap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7、联合体协议书。</w:t>
            </w:r>
            <w:r>
              <w:rPr>
                <w:rFonts w:hint="eastAsia" w:ascii="宋体" w:hAnsi="宋体" w:cs="宋体"/>
                <w:b/>
                <w:bCs/>
                <w:color w:val="auto"/>
                <w:sz w:val="24"/>
                <w:highlight w:val="none"/>
              </w:rPr>
              <w:t>（以联合体形式投标的，提供联合体协议；本项目不接受联合体投标或者投标人不以联合体形式投标的，则不需要提供）</w:t>
            </w:r>
          </w:p>
          <w:p w14:paraId="51215D23">
            <w:pPr>
              <w:keepLines/>
              <w:wordWrap w:val="0"/>
              <w:snapToGrid w:val="0"/>
              <w:spacing w:line="360" w:lineRule="auto"/>
              <w:jc w:val="left"/>
              <w:rPr>
                <w:rFonts w:ascii="宋体" w:hAnsi="宋体"/>
                <w:color w:val="auto"/>
                <w:sz w:val="24"/>
                <w:highlight w:val="none"/>
              </w:rPr>
            </w:pPr>
            <w:r>
              <w:rPr>
                <w:rFonts w:hint="eastAsia" w:ascii="宋体" w:hAnsi="宋体"/>
                <w:color w:val="auto"/>
                <w:sz w:val="24"/>
                <w:highlight w:val="none"/>
              </w:rPr>
              <w:t>8、除招标文件规定必须提供以外，投标人认为需要提供的其他证明材料。</w:t>
            </w:r>
          </w:p>
          <w:p w14:paraId="46743977">
            <w:pPr>
              <w:keepLines/>
              <w:wordWrap w:val="0"/>
              <w:snapToGrid w:val="0"/>
              <w:spacing w:line="360" w:lineRule="auto"/>
              <w:ind w:firstLine="482"/>
              <w:jc w:val="left"/>
              <w:rPr>
                <w:rFonts w:ascii="宋体" w:hAnsi="宋体" w:cs="宋体"/>
                <w:b/>
                <w:color w:val="auto"/>
                <w:sz w:val="24"/>
                <w:highlight w:val="none"/>
              </w:rPr>
            </w:pPr>
            <w:r>
              <w:rPr>
                <w:rFonts w:hint="eastAsia" w:ascii="宋体" w:hAnsi="宋体" w:cs="宋体"/>
                <w:b/>
                <w:bCs/>
                <w:color w:val="auto"/>
                <w:sz w:val="24"/>
                <w:highlight w:val="none"/>
              </w:rPr>
              <w:t>注：1.</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p>
          <w:p w14:paraId="1A70FB41">
            <w:pPr>
              <w:keepLines/>
              <w:wordWrap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rPr>
              <w:t>.联合体投标时，第1-5项资格证明文件联合体各方均必须分别提供，联合体各方分别盖章，否则投标文件按无效投标处理。</w:t>
            </w:r>
          </w:p>
        </w:tc>
      </w:tr>
      <w:tr w14:paraId="07A15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62F6C351">
            <w:pPr>
              <w:keepLines/>
              <w:wordWrap w:val="0"/>
              <w:spacing w:line="360" w:lineRule="auto"/>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42CDE232">
            <w:pPr>
              <w:keepLines/>
              <w:wordWrap w:val="0"/>
              <w:snapToGrid w:val="0"/>
              <w:spacing w:line="360" w:lineRule="auto"/>
              <w:jc w:val="left"/>
              <w:rPr>
                <w:rFonts w:ascii="宋体" w:hAnsi="宋体" w:cs="宋体"/>
                <w:color w:val="auto"/>
                <w:sz w:val="24"/>
                <w:highlight w:val="none"/>
              </w:rPr>
            </w:pPr>
            <w:bookmarkStart w:id="14" w:name="_13.3"/>
            <w:bookmarkEnd w:id="14"/>
            <w:r>
              <w:rPr>
                <w:rFonts w:hint="eastAsia" w:ascii="宋体" w:hAnsi="宋体" w:cs="宋体"/>
                <w:color w:val="auto"/>
                <w:sz w:val="24"/>
                <w:highlight w:val="none"/>
              </w:rPr>
              <w:t>商务文件组成</w:t>
            </w:r>
          </w:p>
          <w:p w14:paraId="40E04C4D">
            <w:pPr>
              <w:keepLines/>
              <w:wordWrap w:val="0"/>
              <w:spacing w:line="360" w:lineRule="auto"/>
              <w:rPr>
                <w:rFonts w:ascii="宋体" w:hAnsi="宋体" w:cs="宋体"/>
                <w:color w:val="auto"/>
                <w:sz w:val="24"/>
                <w:highlight w:val="none"/>
              </w:rPr>
            </w:pPr>
          </w:p>
        </w:tc>
        <w:tc>
          <w:tcPr>
            <w:tcW w:w="6935" w:type="dxa"/>
            <w:tcBorders>
              <w:top w:val="single" w:color="auto" w:sz="4" w:space="0"/>
              <w:left w:val="single" w:color="auto" w:sz="4" w:space="0"/>
              <w:bottom w:val="single" w:color="auto" w:sz="4" w:space="0"/>
              <w:right w:val="single" w:color="auto" w:sz="4" w:space="0"/>
            </w:tcBorders>
            <w:vAlign w:val="center"/>
          </w:tcPr>
          <w:p w14:paraId="3581F60B">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1、无串通投标行为的承诺函；（</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198DD0C1">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2、法定代表人身份证明及法定代表人有效身份证正反面复印件；（</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C336D36">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3、法定代表人授权委托书及委托代理人有效身份证正反面复印件；（</w:t>
            </w:r>
            <w:r>
              <w:rPr>
                <w:rFonts w:hint="eastAsia" w:ascii="宋体" w:hAnsi="宋体" w:cs="宋体"/>
                <w:b/>
                <w:color w:val="auto"/>
                <w:sz w:val="24"/>
                <w:highlight w:val="none"/>
              </w:rPr>
              <w:t>委托时必须提供，否则作无效投标处理</w:t>
            </w:r>
            <w:r>
              <w:rPr>
                <w:rFonts w:hint="eastAsia" w:ascii="宋体" w:hAnsi="宋体" w:cs="宋体"/>
                <w:color w:val="auto"/>
                <w:sz w:val="24"/>
                <w:highlight w:val="none"/>
              </w:rPr>
              <w:t>）</w:t>
            </w:r>
          </w:p>
          <w:p w14:paraId="0BBF6FE4">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4、商务条款偏离表；（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854FB3E">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5、投标人情况介绍；</w:t>
            </w:r>
          </w:p>
          <w:p w14:paraId="5C86F129">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6、除采购文件规定必须提供以外，投标人认为需要提供的其他证明材料。（投标人根据“第二章 采购需求”及“第四章 评标方法及评标标准”提供有关证明材料）。</w:t>
            </w:r>
          </w:p>
          <w:p w14:paraId="2EA0CB35">
            <w:pPr>
              <w:keepLines/>
              <w:wordWrap w:val="0"/>
              <w:snapToGrid w:val="0"/>
              <w:spacing w:line="360" w:lineRule="auto"/>
              <w:ind w:firstLine="482"/>
              <w:jc w:val="left"/>
              <w:rPr>
                <w:rFonts w:ascii="宋体" w:hAnsi="宋体" w:cs="宋体"/>
                <w:b/>
                <w:bCs/>
                <w:color w:val="auto"/>
                <w:sz w:val="24"/>
                <w:highlight w:val="none"/>
              </w:rPr>
            </w:pPr>
            <w:r>
              <w:rPr>
                <w:rFonts w:hint="eastAsia" w:ascii="宋体" w:hAnsi="宋体" w:cs="宋体"/>
                <w:b/>
                <w:bCs/>
                <w:color w:val="auto"/>
                <w:sz w:val="24"/>
                <w:highlight w:val="none"/>
              </w:rPr>
              <w:t>注： 1.法定代表人授权委托书必须由法定代表人及委托代理人签字，并加盖投标人公章，否则作无效投标处理。</w:t>
            </w:r>
          </w:p>
          <w:p w14:paraId="2DDC471A">
            <w:pPr>
              <w:keepLines/>
              <w:wordWrap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2.</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0FEF9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6F2F14D4">
            <w:pPr>
              <w:keepLines/>
              <w:wordWrap w:val="0"/>
              <w:spacing w:line="360" w:lineRule="auto"/>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099B3310">
            <w:pPr>
              <w:keepLines/>
              <w:wordWrap w:val="0"/>
              <w:snapToGrid w:val="0"/>
              <w:spacing w:line="360" w:lineRule="auto"/>
              <w:jc w:val="left"/>
              <w:rPr>
                <w:rFonts w:ascii="宋体" w:hAnsi="宋体" w:cs="宋体"/>
                <w:color w:val="auto"/>
                <w:sz w:val="24"/>
                <w:highlight w:val="none"/>
              </w:rPr>
            </w:pPr>
            <w:bookmarkStart w:id="15" w:name="_13.4"/>
            <w:bookmarkEnd w:id="15"/>
            <w:r>
              <w:rPr>
                <w:rFonts w:hint="eastAsia" w:ascii="宋体" w:hAnsi="宋体" w:cs="宋体"/>
                <w:color w:val="auto"/>
                <w:sz w:val="24"/>
                <w:highlight w:val="none"/>
              </w:rPr>
              <w:t>技术文件组成</w:t>
            </w:r>
          </w:p>
          <w:p w14:paraId="51F766F8">
            <w:pPr>
              <w:keepLines/>
              <w:wordWrap w:val="0"/>
              <w:spacing w:line="360" w:lineRule="auto"/>
              <w:rPr>
                <w:rFonts w:ascii="宋体" w:hAnsi="宋体" w:cs="宋体"/>
                <w:color w:val="auto"/>
                <w:sz w:val="24"/>
                <w:highlight w:val="none"/>
              </w:rPr>
            </w:pPr>
          </w:p>
        </w:tc>
        <w:tc>
          <w:tcPr>
            <w:tcW w:w="6935" w:type="dxa"/>
            <w:tcBorders>
              <w:top w:val="single" w:color="auto" w:sz="4" w:space="0"/>
              <w:left w:val="single" w:color="auto" w:sz="4" w:space="0"/>
              <w:bottom w:val="single" w:color="auto" w:sz="4" w:space="0"/>
              <w:right w:val="single" w:color="auto" w:sz="4" w:space="0"/>
            </w:tcBorders>
            <w:vAlign w:val="center"/>
          </w:tcPr>
          <w:p w14:paraId="497D2F93">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1、服务需求、技术需求偏离表；</w:t>
            </w:r>
            <w:r>
              <w:rPr>
                <w:rFonts w:hint="eastAsia" w:ascii="宋体" w:hAnsi="宋体" w:cs="宋体"/>
                <w:b/>
                <w:bCs/>
                <w:color w:val="auto"/>
                <w:sz w:val="24"/>
                <w:highlight w:val="none"/>
              </w:rPr>
              <w:t>（必须提供，否则作无效投标处理）</w:t>
            </w:r>
          </w:p>
          <w:p w14:paraId="2F03A17C">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2、组织服务方案；</w:t>
            </w:r>
            <w:r>
              <w:rPr>
                <w:rFonts w:hint="eastAsia" w:ascii="宋体" w:hAnsi="宋体" w:cs="宋体"/>
                <w:b/>
                <w:bCs/>
                <w:color w:val="auto"/>
                <w:sz w:val="24"/>
                <w:highlight w:val="none"/>
              </w:rPr>
              <w:t>（如有请提供）</w:t>
            </w:r>
          </w:p>
          <w:p w14:paraId="33083F50">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3、售后服务方案；</w:t>
            </w:r>
            <w:r>
              <w:rPr>
                <w:rFonts w:hint="eastAsia" w:ascii="宋体" w:hAnsi="宋体" w:cs="宋体"/>
                <w:b/>
                <w:bCs/>
                <w:color w:val="auto"/>
                <w:sz w:val="24"/>
                <w:highlight w:val="none"/>
              </w:rPr>
              <w:t>（必须提供，否则作无效投标处理）</w:t>
            </w:r>
          </w:p>
          <w:p w14:paraId="2B193382">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4、项目实施人员一览表；</w:t>
            </w:r>
            <w:r>
              <w:rPr>
                <w:rFonts w:hint="eastAsia" w:ascii="宋体" w:hAnsi="宋体" w:cs="宋体"/>
                <w:b/>
                <w:bCs/>
                <w:color w:val="auto"/>
                <w:sz w:val="24"/>
                <w:highlight w:val="none"/>
              </w:rPr>
              <w:t>（如有请提供）</w:t>
            </w:r>
          </w:p>
          <w:p w14:paraId="33BB1AD7">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5、投标人对本项目的合理化建议和改进措施；</w:t>
            </w:r>
            <w:r>
              <w:rPr>
                <w:rFonts w:hint="eastAsia" w:ascii="宋体" w:hAnsi="宋体" w:cs="宋体"/>
                <w:b/>
                <w:bCs/>
                <w:color w:val="auto"/>
                <w:sz w:val="24"/>
                <w:highlight w:val="none"/>
              </w:rPr>
              <w:t>（如有请提供）</w:t>
            </w:r>
          </w:p>
          <w:p w14:paraId="63DBFB69">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6、除招标文件规定必须提供以外，投标人需要说明的其他文件和说明。</w:t>
            </w:r>
          </w:p>
          <w:p w14:paraId="6C87A16B">
            <w:pPr>
              <w:keepLines/>
              <w:wordWrap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注：以上标明“必须提供”的材料属于复印件的扫描件的，必须加盖投标人电子公章，否则作无效投标处理。</w:t>
            </w:r>
          </w:p>
        </w:tc>
      </w:tr>
      <w:tr w14:paraId="5FEB6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20ECD59B">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31AB61B8">
            <w:pPr>
              <w:keepLines/>
              <w:tabs>
                <w:tab w:val="left" w:pos="459"/>
              </w:tabs>
              <w:wordWrap w:val="0"/>
              <w:snapToGrid w:val="0"/>
              <w:spacing w:line="360" w:lineRule="auto"/>
              <w:jc w:val="left"/>
              <w:rPr>
                <w:color w:val="auto"/>
                <w:sz w:val="24"/>
                <w:highlight w:val="none"/>
              </w:rPr>
            </w:pPr>
            <w:r>
              <w:rPr>
                <w:rFonts w:hint="eastAsia"/>
                <w:color w:val="auto"/>
                <w:sz w:val="24"/>
                <w:highlight w:val="none"/>
              </w:rPr>
              <w:t>报价文件组成</w:t>
            </w:r>
          </w:p>
        </w:tc>
        <w:tc>
          <w:tcPr>
            <w:tcW w:w="6935" w:type="dxa"/>
            <w:tcBorders>
              <w:top w:val="single" w:color="auto" w:sz="4" w:space="0"/>
              <w:left w:val="single" w:color="auto" w:sz="4" w:space="0"/>
              <w:bottom w:val="single" w:color="auto" w:sz="4" w:space="0"/>
              <w:right w:val="single" w:color="auto" w:sz="4" w:space="0"/>
            </w:tcBorders>
            <w:vAlign w:val="center"/>
          </w:tcPr>
          <w:p w14:paraId="3F3C5CBC">
            <w:pPr>
              <w:keepLines/>
              <w:tabs>
                <w:tab w:val="left" w:pos="459"/>
              </w:tabs>
              <w:wordWrap w:val="0"/>
              <w:snapToGrid w:val="0"/>
              <w:spacing w:line="360" w:lineRule="auto"/>
              <w:jc w:val="left"/>
              <w:rPr>
                <w:b/>
                <w:bCs/>
                <w:color w:val="auto"/>
                <w:sz w:val="24"/>
                <w:highlight w:val="none"/>
              </w:rPr>
            </w:pPr>
            <w:r>
              <w:rPr>
                <w:rFonts w:hint="eastAsia"/>
                <w:color w:val="auto"/>
                <w:sz w:val="24"/>
                <w:highlight w:val="none"/>
              </w:rPr>
              <w:t>1、投标函；</w:t>
            </w:r>
            <w:r>
              <w:rPr>
                <w:rFonts w:hint="eastAsia"/>
                <w:b/>
                <w:bCs/>
                <w:color w:val="auto"/>
                <w:sz w:val="24"/>
                <w:highlight w:val="none"/>
              </w:rPr>
              <w:t>（必须提供，否则作无效投标处理）</w:t>
            </w:r>
          </w:p>
          <w:p w14:paraId="070B0B13">
            <w:pPr>
              <w:keepLines/>
              <w:tabs>
                <w:tab w:val="left" w:pos="459"/>
              </w:tabs>
              <w:wordWrap w:val="0"/>
              <w:snapToGrid w:val="0"/>
              <w:spacing w:line="360" w:lineRule="auto"/>
              <w:jc w:val="left"/>
              <w:rPr>
                <w:b/>
                <w:bCs/>
                <w:color w:val="auto"/>
                <w:sz w:val="24"/>
                <w:highlight w:val="none"/>
              </w:rPr>
            </w:pPr>
            <w:r>
              <w:rPr>
                <w:rFonts w:hint="eastAsia"/>
                <w:color w:val="auto"/>
                <w:sz w:val="24"/>
                <w:highlight w:val="none"/>
              </w:rPr>
              <w:t>2、开标一览表；</w:t>
            </w:r>
            <w:r>
              <w:rPr>
                <w:rFonts w:hint="eastAsia"/>
                <w:b/>
                <w:bCs/>
                <w:color w:val="auto"/>
                <w:sz w:val="24"/>
                <w:highlight w:val="none"/>
              </w:rPr>
              <w:t>（必须提供，否则作无效投标处理）</w:t>
            </w:r>
          </w:p>
          <w:p w14:paraId="3688D513">
            <w:pPr>
              <w:keepLines/>
              <w:tabs>
                <w:tab w:val="left" w:pos="459"/>
              </w:tabs>
              <w:wordWrap w:val="0"/>
              <w:snapToGrid w:val="0"/>
              <w:spacing w:line="360" w:lineRule="auto"/>
              <w:jc w:val="left"/>
              <w:rPr>
                <w:color w:val="auto"/>
                <w:sz w:val="24"/>
                <w:highlight w:val="none"/>
              </w:rPr>
            </w:pPr>
            <w:r>
              <w:rPr>
                <w:rFonts w:hint="eastAsia"/>
                <w:color w:val="auto"/>
                <w:sz w:val="24"/>
                <w:highlight w:val="none"/>
              </w:rPr>
              <w:t>3、中小企业声明函；</w:t>
            </w:r>
            <w:r>
              <w:rPr>
                <w:rFonts w:hint="eastAsia"/>
                <w:b/>
                <w:bCs/>
                <w:color w:val="auto"/>
                <w:sz w:val="24"/>
                <w:highlight w:val="none"/>
              </w:rPr>
              <w:t>（如有请提供）</w:t>
            </w:r>
          </w:p>
        </w:tc>
      </w:tr>
      <w:tr w14:paraId="6F44C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B83E801">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2630" w:type="dxa"/>
            <w:tcBorders>
              <w:top w:val="single" w:color="auto" w:sz="4" w:space="0"/>
              <w:left w:val="single" w:color="auto" w:sz="4" w:space="0"/>
              <w:bottom w:val="single" w:color="auto" w:sz="4" w:space="0"/>
              <w:right w:val="single" w:color="auto" w:sz="4" w:space="0"/>
            </w:tcBorders>
            <w:vAlign w:val="center"/>
          </w:tcPr>
          <w:p w14:paraId="6A70A153">
            <w:pPr>
              <w:keepLines/>
              <w:wordWrap w:val="0"/>
              <w:spacing w:line="360" w:lineRule="auto"/>
              <w:rPr>
                <w:rFonts w:ascii="宋体" w:hAnsi="宋体" w:cs="宋体"/>
                <w:color w:val="auto"/>
                <w:sz w:val="24"/>
                <w:highlight w:val="none"/>
              </w:rPr>
            </w:pPr>
            <w:bookmarkStart w:id="16" w:name="_16.2"/>
            <w:bookmarkEnd w:id="16"/>
            <w:r>
              <w:rPr>
                <w:rFonts w:hint="eastAsia" w:ascii="宋体" w:hAnsi="宋体" w:cs="宋体"/>
                <w:color w:val="auto"/>
                <w:sz w:val="24"/>
                <w:highlight w:val="none"/>
              </w:rPr>
              <w:t>投标报价要求</w:t>
            </w:r>
          </w:p>
        </w:tc>
        <w:tc>
          <w:tcPr>
            <w:tcW w:w="6935" w:type="dxa"/>
            <w:tcBorders>
              <w:top w:val="single" w:color="auto" w:sz="4" w:space="0"/>
              <w:left w:val="single" w:color="auto" w:sz="4" w:space="0"/>
              <w:bottom w:val="single" w:color="auto" w:sz="4" w:space="0"/>
              <w:right w:val="single" w:color="auto" w:sz="4" w:space="0"/>
            </w:tcBorders>
            <w:vAlign w:val="center"/>
          </w:tcPr>
          <w:p w14:paraId="5FA7A48C">
            <w:pPr>
              <w:keepLines/>
              <w:wordWrap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0E1D5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807EA85">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2630" w:type="dxa"/>
            <w:tcBorders>
              <w:top w:val="single" w:color="auto" w:sz="4" w:space="0"/>
              <w:left w:val="single" w:color="auto" w:sz="4" w:space="0"/>
              <w:bottom w:val="single" w:color="auto" w:sz="4" w:space="0"/>
              <w:right w:val="single" w:color="auto" w:sz="4" w:space="0"/>
            </w:tcBorders>
            <w:vAlign w:val="center"/>
          </w:tcPr>
          <w:p w14:paraId="48580362">
            <w:pPr>
              <w:keepLines/>
              <w:wordWrap w:val="0"/>
              <w:spacing w:line="360" w:lineRule="auto"/>
              <w:rPr>
                <w:rFonts w:ascii="宋体" w:hAnsi="宋体" w:cs="宋体"/>
                <w:color w:val="auto"/>
                <w:sz w:val="24"/>
                <w:highlight w:val="none"/>
              </w:rPr>
            </w:pPr>
            <w:bookmarkStart w:id="17" w:name="_17.1"/>
            <w:bookmarkEnd w:id="17"/>
            <w:r>
              <w:rPr>
                <w:rFonts w:hint="eastAsia" w:ascii="宋体" w:hAnsi="宋体" w:cs="宋体"/>
                <w:color w:val="auto"/>
                <w:sz w:val="24"/>
                <w:highlight w:val="none"/>
              </w:rPr>
              <w:t>投标有效期</w:t>
            </w:r>
          </w:p>
        </w:tc>
        <w:tc>
          <w:tcPr>
            <w:tcW w:w="6935" w:type="dxa"/>
            <w:tcBorders>
              <w:top w:val="single" w:color="auto" w:sz="4" w:space="0"/>
              <w:left w:val="single" w:color="auto" w:sz="4" w:space="0"/>
              <w:bottom w:val="single" w:color="auto" w:sz="4" w:space="0"/>
              <w:right w:val="single" w:color="auto" w:sz="4" w:space="0"/>
            </w:tcBorders>
            <w:vAlign w:val="center"/>
          </w:tcPr>
          <w:p w14:paraId="4810C54F">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自投标截止之日起</w:t>
            </w:r>
            <w:r>
              <w:rPr>
                <w:rFonts w:hint="eastAsia" w:ascii="宋体" w:hAnsi="宋体" w:cs="宋体"/>
                <w:color w:val="auto"/>
                <w:sz w:val="24"/>
                <w:highlight w:val="none"/>
                <w:u w:val="single"/>
              </w:rPr>
              <w:t xml:space="preserve"> </w:t>
            </w:r>
            <w:bookmarkStart w:id="18" w:name="PO_3000001866_PM046"/>
            <w:r>
              <w:rPr>
                <w:rFonts w:hint="eastAsia" w:ascii="宋体" w:hAnsi="宋体" w:cs="宋体"/>
                <w:color w:val="auto"/>
                <w:sz w:val="24"/>
                <w:highlight w:val="none"/>
                <w:u w:val="single"/>
              </w:rPr>
              <w:t>60日历天</w:t>
            </w:r>
            <w:bookmarkEnd w:id="18"/>
            <w:r>
              <w:rPr>
                <w:rFonts w:hint="eastAsia" w:ascii="宋体" w:hAnsi="宋体" w:cs="宋体"/>
                <w:color w:val="auto"/>
                <w:sz w:val="24"/>
                <w:highlight w:val="none"/>
              </w:rPr>
              <w:t>日。</w:t>
            </w:r>
          </w:p>
        </w:tc>
      </w:tr>
      <w:tr w14:paraId="3B427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93F099A">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2630" w:type="dxa"/>
            <w:tcBorders>
              <w:top w:val="single" w:color="auto" w:sz="4" w:space="0"/>
              <w:left w:val="single" w:color="auto" w:sz="4" w:space="0"/>
              <w:bottom w:val="single" w:color="auto" w:sz="4" w:space="0"/>
              <w:right w:val="single" w:color="auto" w:sz="4" w:space="0"/>
            </w:tcBorders>
            <w:vAlign w:val="center"/>
          </w:tcPr>
          <w:p w14:paraId="1E4F4C6E">
            <w:pPr>
              <w:keepLines/>
              <w:wordWrap w:val="0"/>
              <w:spacing w:line="360" w:lineRule="auto"/>
              <w:rPr>
                <w:rFonts w:ascii="宋体" w:hAnsi="宋体" w:cs="宋体"/>
                <w:color w:val="auto"/>
                <w:sz w:val="24"/>
                <w:highlight w:val="none"/>
              </w:rPr>
            </w:pPr>
            <w:bookmarkStart w:id="19" w:name="_18"/>
            <w:bookmarkEnd w:id="19"/>
            <w:r>
              <w:rPr>
                <w:rFonts w:hint="eastAsia" w:ascii="宋体" w:hAnsi="宋体" w:cs="宋体"/>
                <w:color w:val="auto"/>
                <w:sz w:val="24"/>
                <w:highlight w:val="none"/>
              </w:rPr>
              <w:t>投标保证金金额</w:t>
            </w:r>
          </w:p>
        </w:tc>
        <w:tc>
          <w:tcPr>
            <w:tcW w:w="6935" w:type="dxa"/>
            <w:tcBorders>
              <w:top w:val="single" w:color="auto" w:sz="4" w:space="0"/>
              <w:left w:val="single" w:color="auto" w:sz="4" w:space="0"/>
              <w:bottom w:val="single" w:color="auto" w:sz="4" w:space="0"/>
              <w:right w:val="single" w:color="auto" w:sz="4" w:space="0"/>
            </w:tcBorders>
            <w:vAlign w:val="center"/>
          </w:tcPr>
          <w:p w14:paraId="348832DF">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本项目不收取投标保证金。</w:t>
            </w:r>
          </w:p>
        </w:tc>
      </w:tr>
      <w:tr w14:paraId="29785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A4E950">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2630" w:type="dxa"/>
            <w:tcBorders>
              <w:top w:val="single" w:color="auto" w:sz="4" w:space="0"/>
              <w:left w:val="single" w:color="auto" w:sz="4" w:space="0"/>
              <w:bottom w:val="single" w:color="auto" w:sz="4" w:space="0"/>
              <w:right w:val="single" w:color="auto" w:sz="4" w:space="0"/>
            </w:tcBorders>
            <w:vAlign w:val="center"/>
          </w:tcPr>
          <w:p w14:paraId="54FB9095">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投标文件编制要求</w:t>
            </w:r>
          </w:p>
        </w:tc>
        <w:tc>
          <w:tcPr>
            <w:tcW w:w="6935" w:type="dxa"/>
            <w:tcBorders>
              <w:top w:val="single" w:color="auto" w:sz="4" w:space="0"/>
              <w:left w:val="single" w:color="auto" w:sz="4" w:space="0"/>
              <w:bottom w:val="single" w:color="auto" w:sz="4" w:space="0"/>
              <w:right w:val="single" w:color="auto" w:sz="4" w:space="0"/>
            </w:tcBorders>
            <w:vAlign w:val="center"/>
          </w:tcPr>
          <w:p w14:paraId="1670985A">
            <w:pPr>
              <w:keepLines/>
              <w:wordWrap w:val="0"/>
              <w:spacing w:line="360" w:lineRule="auto"/>
              <w:rPr>
                <w:rFonts w:ascii="宋体" w:hAnsi="宋体" w:cs="宋体"/>
                <w:b/>
                <w:color w:val="auto"/>
                <w:sz w:val="24"/>
                <w:highlight w:val="none"/>
                <w:u w:val="single"/>
              </w:rPr>
            </w:pPr>
            <w:r>
              <w:rPr>
                <w:rFonts w:hint="eastAsia" w:ascii="宋体" w:hAnsi="宋体" w:cs="宋体"/>
                <w:color w:val="auto"/>
                <w:sz w:val="24"/>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 w:val="24"/>
                <w:highlight w:val="none"/>
                <w:u w:val="single"/>
              </w:rPr>
              <w:t>电子版投标文件制作方式见招标公告附件。</w:t>
            </w:r>
          </w:p>
        </w:tc>
      </w:tr>
      <w:tr w14:paraId="005A0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98F70A1">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20</w:t>
            </w:r>
          </w:p>
        </w:tc>
        <w:tc>
          <w:tcPr>
            <w:tcW w:w="2630" w:type="dxa"/>
            <w:tcBorders>
              <w:top w:val="single" w:color="auto" w:sz="4" w:space="0"/>
              <w:left w:val="single" w:color="auto" w:sz="4" w:space="0"/>
              <w:bottom w:val="single" w:color="auto" w:sz="4" w:space="0"/>
              <w:right w:val="single" w:color="auto" w:sz="4" w:space="0"/>
            </w:tcBorders>
            <w:vAlign w:val="center"/>
          </w:tcPr>
          <w:p w14:paraId="24CC196B">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备份投标文件</w:t>
            </w:r>
          </w:p>
        </w:tc>
        <w:tc>
          <w:tcPr>
            <w:tcW w:w="6935" w:type="dxa"/>
            <w:tcBorders>
              <w:top w:val="single" w:color="auto" w:sz="4" w:space="0"/>
              <w:left w:val="single" w:color="auto" w:sz="4" w:space="0"/>
              <w:bottom w:val="single" w:color="auto" w:sz="4" w:space="0"/>
              <w:right w:val="single" w:color="auto" w:sz="4" w:space="0"/>
            </w:tcBorders>
            <w:vAlign w:val="center"/>
          </w:tcPr>
          <w:p w14:paraId="66E22E21">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本项目不接受备份投标文件。</w:t>
            </w:r>
          </w:p>
        </w:tc>
      </w:tr>
      <w:tr w14:paraId="0EC89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21EC9224">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21.1</w:t>
            </w:r>
          </w:p>
        </w:tc>
        <w:tc>
          <w:tcPr>
            <w:tcW w:w="2630" w:type="dxa"/>
            <w:tcBorders>
              <w:top w:val="single" w:color="auto" w:sz="4" w:space="0"/>
              <w:left w:val="single" w:color="auto" w:sz="4" w:space="0"/>
              <w:bottom w:val="single" w:color="auto" w:sz="4" w:space="0"/>
              <w:right w:val="single" w:color="auto" w:sz="4" w:space="0"/>
            </w:tcBorders>
            <w:vAlign w:val="center"/>
          </w:tcPr>
          <w:p w14:paraId="36EE7E04">
            <w:pPr>
              <w:keepLines/>
              <w:wordWrap w:val="0"/>
              <w:spacing w:line="360" w:lineRule="auto"/>
              <w:rPr>
                <w:rFonts w:ascii="宋体" w:hAnsi="宋体" w:cs="宋体"/>
                <w:color w:val="auto"/>
                <w:sz w:val="24"/>
                <w:highlight w:val="none"/>
              </w:rPr>
            </w:pPr>
            <w:bookmarkStart w:id="20" w:name="_21.1"/>
            <w:bookmarkEnd w:id="20"/>
            <w:r>
              <w:rPr>
                <w:rFonts w:hint="eastAsia" w:ascii="宋体" w:hAnsi="宋体" w:cs="宋体"/>
                <w:color w:val="auto"/>
                <w:sz w:val="24"/>
                <w:highlight w:val="none"/>
              </w:rPr>
              <w:t>投标截止时间</w:t>
            </w:r>
          </w:p>
        </w:tc>
        <w:tc>
          <w:tcPr>
            <w:tcW w:w="6935" w:type="dxa"/>
            <w:tcBorders>
              <w:top w:val="single" w:color="auto" w:sz="4" w:space="0"/>
              <w:left w:val="single" w:color="auto" w:sz="4" w:space="0"/>
              <w:bottom w:val="single" w:color="auto" w:sz="4" w:space="0"/>
              <w:right w:val="single" w:color="auto" w:sz="4" w:space="0"/>
            </w:tcBorders>
            <w:vAlign w:val="center"/>
          </w:tcPr>
          <w:p w14:paraId="770BE4E4">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详见招标公告</w:t>
            </w:r>
          </w:p>
        </w:tc>
      </w:tr>
      <w:tr w14:paraId="380D2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2D9D4CCF">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73FE39A9">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投标文件提交起止时间</w:t>
            </w:r>
          </w:p>
        </w:tc>
        <w:tc>
          <w:tcPr>
            <w:tcW w:w="6935" w:type="dxa"/>
            <w:tcBorders>
              <w:top w:val="single" w:color="auto" w:sz="4" w:space="0"/>
              <w:left w:val="single" w:color="auto" w:sz="4" w:space="0"/>
              <w:bottom w:val="single" w:color="auto" w:sz="4" w:space="0"/>
              <w:right w:val="single" w:color="auto" w:sz="4" w:space="0"/>
            </w:tcBorders>
            <w:vAlign w:val="center"/>
          </w:tcPr>
          <w:p w14:paraId="79286AD7">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709E9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4DD840CA">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44988AB2">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投标地点</w:t>
            </w:r>
          </w:p>
        </w:tc>
        <w:tc>
          <w:tcPr>
            <w:tcW w:w="6935" w:type="dxa"/>
            <w:tcBorders>
              <w:top w:val="single" w:color="auto" w:sz="4" w:space="0"/>
              <w:left w:val="single" w:color="auto" w:sz="4" w:space="0"/>
              <w:bottom w:val="single" w:color="auto" w:sz="4" w:space="0"/>
              <w:right w:val="single" w:color="auto" w:sz="4" w:space="0"/>
            </w:tcBorders>
            <w:vAlign w:val="center"/>
          </w:tcPr>
          <w:p w14:paraId="20844787">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350AA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3BCCE25">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1A382BE4">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投标人递交投标样品截止时间及地点</w:t>
            </w:r>
          </w:p>
        </w:tc>
        <w:tc>
          <w:tcPr>
            <w:tcW w:w="6935" w:type="dxa"/>
            <w:tcBorders>
              <w:top w:val="single" w:color="auto" w:sz="4" w:space="0"/>
              <w:left w:val="single" w:color="auto" w:sz="4" w:space="0"/>
              <w:bottom w:val="single" w:color="auto" w:sz="4" w:space="0"/>
              <w:right w:val="single" w:color="auto" w:sz="4" w:space="0"/>
            </w:tcBorders>
            <w:vAlign w:val="center"/>
          </w:tcPr>
          <w:p w14:paraId="6AC08268">
            <w:pPr>
              <w:keepLines/>
              <w:wordWrap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/年 /月 / 日 / 时  /分</w:t>
            </w:r>
            <w:r>
              <w:rPr>
                <w:rFonts w:hint="eastAsia" w:ascii="宋体" w:hAnsi="宋体" w:cs="宋体"/>
                <w:bCs/>
                <w:color w:val="auto"/>
                <w:sz w:val="24"/>
                <w:highlight w:val="none"/>
              </w:rPr>
              <w:t>（北京时间）</w:t>
            </w:r>
          </w:p>
          <w:p w14:paraId="2B95B81F">
            <w:pPr>
              <w:keepLines/>
              <w:wordWrap w:val="0"/>
              <w:snapToGrid w:val="0"/>
              <w:spacing w:line="360" w:lineRule="auto"/>
              <w:rPr>
                <w:rFonts w:ascii="宋体" w:hAnsi="宋体" w:cs="宋体"/>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                        </w:t>
            </w:r>
          </w:p>
        </w:tc>
      </w:tr>
      <w:tr w14:paraId="7E1ED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B9C562D">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23</w:t>
            </w:r>
          </w:p>
        </w:tc>
        <w:tc>
          <w:tcPr>
            <w:tcW w:w="2630" w:type="dxa"/>
            <w:tcBorders>
              <w:top w:val="single" w:color="auto" w:sz="4" w:space="0"/>
              <w:left w:val="single" w:color="auto" w:sz="4" w:space="0"/>
              <w:bottom w:val="single" w:color="auto" w:sz="4" w:space="0"/>
              <w:right w:val="single" w:color="auto" w:sz="4" w:space="0"/>
            </w:tcBorders>
            <w:vAlign w:val="center"/>
          </w:tcPr>
          <w:p w14:paraId="2640D681">
            <w:pPr>
              <w:keepLines/>
              <w:wordWrap w:val="0"/>
              <w:spacing w:line="360" w:lineRule="auto"/>
              <w:rPr>
                <w:rFonts w:ascii="宋体" w:hAnsi="宋体" w:cs="宋体"/>
                <w:color w:val="auto"/>
                <w:sz w:val="24"/>
                <w:highlight w:val="none"/>
              </w:rPr>
            </w:pPr>
            <w:bookmarkStart w:id="21" w:name="_23"/>
            <w:bookmarkEnd w:id="21"/>
            <w:r>
              <w:rPr>
                <w:rFonts w:hint="eastAsia" w:ascii="宋体" w:hAnsi="宋体" w:cs="宋体"/>
                <w:color w:val="auto"/>
                <w:sz w:val="24"/>
                <w:highlight w:val="none"/>
              </w:rPr>
              <w:t>开标时间、地点</w:t>
            </w:r>
          </w:p>
        </w:tc>
        <w:tc>
          <w:tcPr>
            <w:tcW w:w="6935" w:type="dxa"/>
            <w:tcBorders>
              <w:top w:val="single" w:color="auto" w:sz="4" w:space="0"/>
              <w:left w:val="single" w:color="auto" w:sz="4" w:space="0"/>
              <w:bottom w:val="single" w:color="auto" w:sz="4" w:space="0"/>
              <w:right w:val="single" w:color="auto" w:sz="4" w:space="0"/>
            </w:tcBorders>
            <w:vAlign w:val="center"/>
          </w:tcPr>
          <w:p w14:paraId="5CFAABF5">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详见招标公告 </w:t>
            </w:r>
          </w:p>
        </w:tc>
      </w:tr>
      <w:tr w14:paraId="51D6D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028F674">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25.3（2）</w:t>
            </w:r>
          </w:p>
        </w:tc>
        <w:tc>
          <w:tcPr>
            <w:tcW w:w="2630" w:type="dxa"/>
            <w:tcBorders>
              <w:top w:val="single" w:color="auto" w:sz="4" w:space="0"/>
              <w:left w:val="single" w:color="auto" w:sz="4" w:space="0"/>
              <w:bottom w:val="single" w:color="auto" w:sz="4" w:space="0"/>
              <w:right w:val="single" w:color="auto" w:sz="4" w:space="0"/>
            </w:tcBorders>
            <w:vAlign w:val="center"/>
          </w:tcPr>
          <w:p w14:paraId="409F907B">
            <w:pPr>
              <w:keepLines/>
              <w:wordWrap w:val="0"/>
              <w:spacing w:line="360" w:lineRule="auto"/>
              <w:rPr>
                <w:rFonts w:ascii="宋体" w:hAnsi="宋体" w:cs="宋体"/>
                <w:color w:val="auto"/>
                <w:sz w:val="24"/>
                <w:highlight w:val="none"/>
              </w:rPr>
            </w:pPr>
            <w:bookmarkStart w:id="22" w:name="_25.3"/>
            <w:bookmarkEnd w:id="22"/>
            <w:r>
              <w:rPr>
                <w:rFonts w:hint="eastAsia" w:ascii="宋体" w:hAnsi="宋体" w:cs="宋体"/>
                <w:color w:val="auto"/>
                <w:sz w:val="24"/>
                <w:highlight w:val="none"/>
              </w:rPr>
              <w:t>投标人信用查询渠道</w:t>
            </w:r>
          </w:p>
        </w:tc>
        <w:tc>
          <w:tcPr>
            <w:tcW w:w="6935" w:type="dxa"/>
            <w:tcBorders>
              <w:top w:val="single" w:color="auto" w:sz="4" w:space="0"/>
              <w:left w:val="single" w:color="auto" w:sz="4" w:space="0"/>
              <w:bottom w:val="single" w:color="auto" w:sz="4" w:space="0"/>
              <w:right w:val="single" w:color="auto" w:sz="4" w:space="0"/>
            </w:tcBorders>
            <w:vAlign w:val="center"/>
          </w:tcPr>
          <w:p w14:paraId="208EBC06">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51575C20">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tc>
      </w:tr>
      <w:tr w14:paraId="42094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0452876">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27897597">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信用查询截止时点</w:t>
            </w:r>
          </w:p>
        </w:tc>
        <w:tc>
          <w:tcPr>
            <w:tcW w:w="6935" w:type="dxa"/>
            <w:tcBorders>
              <w:top w:val="single" w:color="auto" w:sz="4" w:space="0"/>
              <w:left w:val="single" w:color="auto" w:sz="4" w:space="0"/>
              <w:bottom w:val="single" w:color="auto" w:sz="4" w:space="0"/>
              <w:right w:val="single" w:color="auto" w:sz="4" w:space="0"/>
            </w:tcBorders>
            <w:vAlign w:val="center"/>
          </w:tcPr>
          <w:p w14:paraId="59AA1466">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资格审查结束前</w:t>
            </w:r>
          </w:p>
        </w:tc>
      </w:tr>
      <w:tr w14:paraId="5B4BB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9C4D72E">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0580AC72">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查询记录和证据留存方式</w:t>
            </w:r>
          </w:p>
        </w:tc>
        <w:tc>
          <w:tcPr>
            <w:tcW w:w="6935" w:type="dxa"/>
            <w:tcBorders>
              <w:top w:val="single" w:color="auto" w:sz="4" w:space="0"/>
              <w:left w:val="single" w:color="auto" w:sz="4" w:space="0"/>
              <w:bottom w:val="single" w:color="auto" w:sz="4" w:space="0"/>
              <w:right w:val="single" w:color="auto" w:sz="4" w:space="0"/>
            </w:tcBorders>
            <w:vAlign w:val="center"/>
          </w:tcPr>
          <w:p w14:paraId="28E97D99">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在查询网站中直接截图查询记录，截图作为在广西政府采购云平台作为附件上传保存。</w:t>
            </w:r>
          </w:p>
        </w:tc>
      </w:tr>
      <w:tr w14:paraId="139BA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EE3D9E8">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485B12FF">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信用信息使用规则</w:t>
            </w:r>
          </w:p>
        </w:tc>
        <w:tc>
          <w:tcPr>
            <w:tcW w:w="6935" w:type="dxa"/>
            <w:tcBorders>
              <w:top w:val="single" w:color="auto" w:sz="4" w:space="0"/>
              <w:left w:val="single" w:color="auto" w:sz="4" w:space="0"/>
              <w:bottom w:val="single" w:color="auto" w:sz="4" w:space="0"/>
              <w:right w:val="single" w:color="auto" w:sz="4" w:space="0"/>
            </w:tcBorders>
            <w:vAlign w:val="center"/>
          </w:tcPr>
          <w:p w14:paraId="676F788F">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FA2A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AFF8C57">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29.1</w:t>
            </w:r>
          </w:p>
        </w:tc>
        <w:tc>
          <w:tcPr>
            <w:tcW w:w="2630" w:type="dxa"/>
            <w:tcBorders>
              <w:top w:val="single" w:color="auto" w:sz="4" w:space="0"/>
              <w:left w:val="single" w:color="auto" w:sz="4" w:space="0"/>
              <w:bottom w:val="single" w:color="auto" w:sz="4" w:space="0"/>
              <w:right w:val="single" w:color="auto" w:sz="4" w:space="0"/>
            </w:tcBorders>
            <w:vAlign w:val="center"/>
          </w:tcPr>
          <w:p w14:paraId="75893A6E">
            <w:pPr>
              <w:keepLines/>
              <w:wordWrap w:val="0"/>
              <w:spacing w:line="360" w:lineRule="auto"/>
              <w:rPr>
                <w:rFonts w:ascii="宋体" w:hAnsi="宋体" w:cs="宋体"/>
                <w:color w:val="auto"/>
                <w:sz w:val="24"/>
                <w:highlight w:val="none"/>
              </w:rPr>
            </w:pPr>
            <w:bookmarkStart w:id="23" w:name="_28.3"/>
            <w:bookmarkEnd w:id="23"/>
            <w:bookmarkStart w:id="24" w:name="_26"/>
            <w:bookmarkEnd w:id="24"/>
            <w:r>
              <w:rPr>
                <w:rFonts w:hint="eastAsia" w:ascii="宋体" w:hAnsi="宋体" w:cs="宋体"/>
                <w:color w:val="auto"/>
                <w:sz w:val="24"/>
                <w:highlight w:val="none"/>
              </w:rPr>
              <w:t>评标方法</w:t>
            </w:r>
          </w:p>
        </w:tc>
        <w:tc>
          <w:tcPr>
            <w:tcW w:w="6935" w:type="dxa"/>
            <w:tcBorders>
              <w:top w:val="single" w:color="auto" w:sz="4" w:space="0"/>
              <w:left w:val="single" w:color="auto" w:sz="4" w:space="0"/>
              <w:bottom w:val="single" w:color="auto" w:sz="4" w:space="0"/>
              <w:right w:val="single" w:color="auto" w:sz="4" w:space="0"/>
            </w:tcBorders>
            <w:vAlign w:val="center"/>
          </w:tcPr>
          <w:p w14:paraId="6D1CA663">
            <w:pPr>
              <w:keepLines/>
              <w:wordWrap w:val="0"/>
              <w:autoSpaceDE w:val="0"/>
              <w:autoSpaceDN w:val="0"/>
              <w:snapToGrid w:val="0"/>
              <w:spacing w:line="360" w:lineRule="auto"/>
              <w:textAlignment w:val="bottom"/>
              <w:rPr>
                <w:rFonts w:ascii="宋体" w:hAnsi="宋体" w:cs="宋体"/>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综合评分法</w:t>
            </w:r>
          </w:p>
          <w:p w14:paraId="3A5F0BB1">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□最低评标价法</w:t>
            </w:r>
          </w:p>
        </w:tc>
      </w:tr>
      <w:tr w14:paraId="5874F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211F6DF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29.2</w:t>
            </w:r>
          </w:p>
        </w:tc>
        <w:tc>
          <w:tcPr>
            <w:tcW w:w="2630" w:type="dxa"/>
            <w:tcBorders>
              <w:top w:val="single" w:color="auto" w:sz="4" w:space="0"/>
              <w:left w:val="single" w:color="auto" w:sz="4" w:space="0"/>
              <w:bottom w:val="nil"/>
              <w:right w:val="single" w:color="auto" w:sz="4" w:space="0"/>
            </w:tcBorders>
            <w:vAlign w:val="center"/>
          </w:tcPr>
          <w:p w14:paraId="57826E99">
            <w:pPr>
              <w:keepLines/>
              <w:wordWrap w:val="0"/>
              <w:spacing w:line="360" w:lineRule="auto"/>
              <w:rPr>
                <w:rFonts w:ascii="宋体" w:hAnsi="宋体" w:cs="宋体"/>
                <w:color w:val="auto"/>
                <w:sz w:val="24"/>
                <w:highlight w:val="none"/>
              </w:rPr>
            </w:pPr>
            <w:bookmarkStart w:id="25" w:name="_29.2.2（2）"/>
            <w:bookmarkEnd w:id="25"/>
            <w:r>
              <w:rPr>
                <w:rFonts w:hint="eastAsia" w:ascii="宋体" w:hAnsi="宋体" w:cs="宋体"/>
                <w:color w:val="auto"/>
                <w:sz w:val="24"/>
                <w:highlight w:val="none"/>
              </w:rPr>
              <w:t>允许负偏离项</w:t>
            </w:r>
          </w:p>
        </w:tc>
        <w:tc>
          <w:tcPr>
            <w:tcW w:w="6935" w:type="dxa"/>
            <w:tcBorders>
              <w:top w:val="single" w:color="auto" w:sz="4" w:space="0"/>
              <w:left w:val="single" w:color="auto" w:sz="4" w:space="0"/>
              <w:bottom w:val="nil"/>
              <w:right w:val="single" w:color="auto" w:sz="4" w:space="0"/>
            </w:tcBorders>
            <w:vAlign w:val="center"/>
          </w:tcPr>
          <w:p w14:paraId="20DF2E1D">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项。</w:t>
            </w:r>
          </w:p>
          <w:p w14:paraId="22B1967B">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项。</w:t>
            </w:r>
          </w:p>
        </w:tc>
      </w:tr>
      <w:tr w14:paraId="6F2E3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14C9866">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30.1</w:t>
            </w:r>
          </w:p>
        </w:tc>
        <w:tc>
          <w:tcPr>
            <w:tcW w:w="2630" w:type="dxa"/>
            <w:tcBorders>
              <w:top w:val="single" w:color="auto" w:sz="4" w:space="0"/>
              <w:left w:val="single" w:color="auto" w:sz="4" w:space="0"/>
              <w:bottom w:val="single" w:color="auto" w:sz="4" w:space="0"/>
              <w:right w:val="single" w:color="auto" w:sz="4" w:space="0"/>
            </w:tcBorders>
            <w:vAlign w:val="center"/>
          </w:tcPr>
          <w:p w14:paraId="3E490DEC">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确定中标供应商时，出现中标候选人分数并列的情形，确定中标供应商方式 </w:t>
            </w:r>
          </w:p>
        </w:tc>
        <w:tc>
          <w:tcPr>
            <w:tcW w:w="6935" w:type="dxa"/>
            <w:tcBorders>
              <w:top w:val="single" w:color="auto" w:sz="4" w:space="0"/>
              <w:left w:val="single" w:color="auto" w:sz="4" w:space="0"/>
              <w:bottom w:val="single" w:color="auto" w:sz="4" w:space="0"/>
              <w:right w:val="single" w:color="auto" w:sz="4" w:space="0"/>
            </w:tcBorders>
            <w:vAlign w:val="center"/>
          </w:tcPr>
          <w:p w14:paraId="7D776AA3">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□采用最低评标价法的，投标文件满足招标文件全部实质性要求且投标报价最低的投标人为排名第一的中标候选人； </w:t>
            </w:r>
          </w:p>
          <w:p w14:paraId="2466B694">
            <w:pPr>
              <w:keepLines/>
              <w:wordWrap w:val="0"/>
              <w:autoSpaceDE w:val="0"/>
              <w:autoSpaceDN w:val="0"/>
              <w:snapToGrid w:val="0"/>
              <w:spacing w:line="360" w:lineRule="auto"/>
              <w:textAlignment w:val="bottom"/>
              <w:rPr>
                <w:rFonts w:ascii="宋体" w:hAnsi="宋体" w:cs="宋体"/>
                <w:b/>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2EA9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69A5204E">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35</w:t>
            </w:r>
          </w:p>
        </w:tc>
        <w:tc>
          <w:tcPr>
            <w:tcW w:w="2630" w:type="dxa"/>
            <w:tcBorders>
              <w:top w:val="single" w:color="auto" w:sz="4" w:space="0"/>
              <w:left w:val="single" w:color="auto" w:sz="4" w:space="0"/>
              <w:bottom w:val="single" w:color="auto" w:sz="4" w:space="0"/>
              <w:right w:val="single" w:color="auto" w:sz="4" w:space="0"/>
            </w:tcBorders>
            <w:vAlign w:val="center"/>
          </w:tcPr>
          <w:p w14:paraId="11761D94">
            <w:pPr>
              <w:keepLines/>
              <w:wordWrap w:val="0"/>
              <w:spacing w:line="360" w:lineRule="auto"/>
              <w:rPr>
                <w:rFonts w:ascii="宋体" w:hAnsi="宋体" w:cs="宋体"/>
                <w:color w:val="auto"/>
                <w:sz w:val="24"/>
                <w:highlight w:val="none"/>
              </w:rPr>
            </w:pPr>
            <w:bookmarkStart w:id="26" w:name="_39.1"/>
            <w:bookmarkEnd w:id="26"/>
            <w:r>
              <w:rPr>
                <w:rFonts w:hint="eastAsia" w:ascii="宋体" w:hAnsi="宋体" w:cs="宋体"/>
                <w:color w:val="auto"/>
                <w:sz w:val="24"/>
                <w:highlight w:val="none"/>
              </w:rPr>
              <w:t>履约保证金金额</w:t>
            </w:r>
          </w:p>
        </w:tc>
        <w:tc>
          <w:tcPr>
            <w:tcW w:w="6935" w:type="dxa"/>
            <w:tcBorders>
              <w:top w:val="single" w:color="auto" w:sz="4" w:space="0"/>
              <w:left w:val="single" w:color="auto" w:sz="4" w:space="0"/>
              <w:bottom w:val="single" w:color="auto" w:sz="4" w:space="0"/>
              <w:right w:val="single" w:color="auto" w:sz="4" w:space="0"/>
            </w:tcBorders>
            <w:vAlign w:val="bottom"/>
          </w:tcPr>
          <w:p w14:paraId="3C3829E0">
            <w:pPr>
              <w:keepLines/>
              <w:wordWrap w:val="0"/>
              <w:autoSpaceDE w:val="0"/>
              <w:autoSpaceDN w:val="0"/>
              <w:snapToGrid w:val="0"/>
              <w:spacing w:line="360" w:lineRule="auto"/>
              <w:jc w:val="left"/>
              <w:textAlignment w:val="bottom"/>
              <w:rPr>
                <w:rFonts w:ascii="宋体" w:hAnsi="宋体" w:cs="宋体"/>
                <w:color w:val="auto"/>
                <w:sz w:val="24"/>
                <w:highlight w:val="none"/>
              </w:rPr>
            </w:pPr>
            <w:r>
              <w:rPr>
                <w:rFonts w:hint="eastAsia" w:ascii="宋体" w:hAnsi="宋体" w:cs="宋体"/>
                <w:color w:val="auto"/>
                <w:sz w:val="24"/>
                <w:highlight w:val="none"/>
              </w:rPr>
              <w:t>本项目不收取履约保证金。</w:t>
            </w:r>
          </w:p>
        </w:tc>
      </w:tr>
      <w:tr w14:paraId="39133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612D09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36.1</w:t>
            </w:r>
          </w:p>
        </w:tc>
        <w:tc>
          <w:tcPr>
            <w:tcW w:w="2630" w:type="dxa"/>
            <w:tcBorders>
              <w:top w:val="single" w:color="auto" w:sz="4" w:space="0"/>
              <w:left w:val="single" w:color="auto" w:sz="4" w:space="0"/>
              <w:bottom w:val="single" w:color="auto" w:sz="4" w:space="0"/>
              <w:right w:val="single" w:color="auto" w:sz="4" w:space="0"/>
            </w:tcBorders>
            <w:vAlign w:val="center"/>
          </w:tcPr>
          <w:p w14:paraId="41163755">
            <w:pPr>
              <w:keepLines/>
              <w:wordWrap w:val="0"/>
              <w:spacing w:line="360" w:lineRule="auto"/>
              <w:rPr>
                <w:rFonts w:ascii="宋体" w:hAnsi="宋体" w:cs="宋体"/>
                <w:color w:val="auto"/>
                <w:sz w:val="24"/>
                <w:highlight w:val="none"/>
              </w:rPr>
            </w:pPr>
            <w:bookmarkStart w:id="27" w:name="_40.1"/>
            <w:bookmarkEnd w:id="27"/>
            <w:r>
              <w:rPr>
                <w:rFonts w:hint="eastAsia" w:ascii="宋体" w:hAnsi="宋体" w:cs="宋体"/>
                <w:color w:val="auto"/>
                <w:sz w:val="24"/>
                <w:highlight w:val="none"/>
              </w:rPr>
              <w:t>签订电子合同携带的材料</w:t>
            </w:r>
          </w:p>
        </w:tc>
        <w:tc>
          <w:tcPr>
            <w:tcW w:w="6935" w:type="dxa"/>
            <w:tcBorders>
              <w:top w:val="single" w:color="auto" w:sz="4" w:space="0"/>
              <w:left w:val="single" w:color="auto" w:sz="4" w:space="0"/>
              <w:bottom w:val="single" w:color="auto" w:sz="4" w:space="0"/>
              <w:right w:val="single" w:color="auto" w:sz="4" w:space="0"/>
            </w:tcBorders>
            <w:vAlign w:val="center"/>
          </w:tcPr>
          <w:p w14:paraId="257C8A30">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电子采购合同需要供应商通过有效CA证书进行电子签署</w:t>
            </w:r>
          </w:p>
        </w:tc>
      </w:tr>
      <w:tr w14:paraId="12EC0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582FB79">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38.2.1</w:t>
            </w:r>
          </w:p>
        </w:tc>
        <w:tc>
          <w:tcPr>
            <w:tcW w:w="2630" w:type="dxa"/>
            <w:tcBorders>
              <w:top w:val="single" w:color="auto" w:sz="4" w:space="0"/>
              <w:left w:val="single" w:color="auto" w:sz="4" w:space="0"/>
              <w:bottom w:val="single" w:color="auto" w:sz="4" w:space="0"/>
              <w:right w:val="single" w:color="auto" w:sz="4" w:space="0"/>
            </w:tcBorders>
            <w:vAlign w:val="center"/>
          </w:tcPr>
          <w:p w14:paraId="535C3DDD">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接收质疑函方式</w:t>
            </w:r>
          </w:p>
        </w:tc>
        <w:tc>
          <w:tcPr>
            <w:tcW w:w="6935" w:type="dxa"/>
            <w:tcBorders>
              <w:top w:val="single" w:color="auto" w:sz="4" w:space="0"/>
              <w:left w:val="single" w:color="auto" w:sz="4" w:space="0"/>
              <w:bottom w:val="single" w:color="auto" w:sz="4" w:space="0"/>
              <w:right w:val="single" w:color="auto" w:sz="4" w:space="0"/>
            </w:tcBorders>
            <w:vAlign w:val="center"/>
          </w:tcPr>
          <w:p w14:paraId="14373831">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以书面形式</w:t>
            </w:r>
          </w:p>
        </w:tc>
      </w:tr>
      <w:tr w14:paraId="0971C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CA63F5A">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289EA814">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质疑联系部门及联系方式</w:t>
            </w:r>
          </w:p>
        </w:tc>
        <w:tc>
          <w:tcPr>
            <w:tcW w:w="6935" w:type="dxa"/>
            <w:tcBorders>
              <w:top w:val="single" w:color="auto" w:sz="4" w:space="0"/>
              <w:left w:val="single" w:color="auto" w:sz="4" w:space="0"/>
              <w:bottom w:val="single" w:color="auto" w:sz="4" w:space="0"/>
              <w:right w:val="single" w:color="auto" w:sz="4" w:space="0"/>
            </w:tcBorders>
            <w:vAlign w:val="center"/>
          </w:tcPr>
          <w:p w14:paraId="6FA8938C">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（1）</w:t>
            </w:r>
            <w:bookmarkStart w:id="28" w:name="PO_3000001866_PM031_3"/>
            <w:r>
              <w:rPr>
                <w:rFonts w:hint="eastAsia" w:ascii="宋体" w:hAnsi="宋体" w:cs="宋体"/>
                <w:color w:val="auto"/>
                <w:sz w:val="24"/>
                <w:highlight w:val="none"/>
                <w:u w:val="single"/>
              </w:rPr>
              <w:t>广西邕政采购代理有限公司</w:t>
            </w:r>
            <w:bookmarkEnd w:id="28"/>
            <w:r>
              <w:rPr>
                <w:rFonts w:hint="eastAsia" w:ascii="宋体" w:hAnsi="宋体" w:cs="宋体"/>
                <w:color w:val="auto"/>
                <w:sz w:val="24"/>
                <w:highlight w:val="none"/>
                <w:u w:val="single"/>
              </w:rPr>
              <w:t>；</w:t>
            </w:r>
          </w:p>
          <w:p w14:paraId="17DF4A17">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联系电话：0771-2225338，</w:t>
            </w:r>
          </w:p>
          <w:p w14:paraId="3B02F6C7">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通讯地址：南宁市青秀区民族大道180号（金投中心大厦）22层2210～2217室 </w:t>
            </w:r>
          </w:p>
          <w:p w14:paraId="3CCD1F99">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（2）南宁市社会保障卡管理办公室；</w:t>
            </w:r>
          </w:p>
          <w:p w14:paraId="600DDC3C">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联系电话：13768621555</w:t>
            </w:r>
          </w:p>
          <w:p w14:paraId="0FA6E98D">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通讯地址：桂春路南二里4号</w:t>
            </w:r>
          </w:p>
        </w:tc>
      </w:tr>
      <w:tr w14:paraId="7DD4D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38B01F2">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2623F565">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现场提交质疑办理业务时间</w:t>
            </w:r>
          </w:p>
        </w:tc>
        <w:tc>
          <w:tcPr>
            <w:tcW w:w="6935" w:type="dxa"/>
            <w:tcBorders>
              <w:top w:val="single" w:color="auto" w:sz="4" w:space="0"/>
              <w:left w:val="single" w:color="auto" w:sz="4" w:space="0"/>
              <w:bottom w:val="single" w:color="auto" w:sz="4" w:space="0"/>
              <w:right w:val="single" w:color="auto" w:sz="4" w:space="0"/>
            </w:tcBorders>
            <w:vAlign w:val="center"/>
          </w:tcPr>
          <w:p w14:paraId="30A58C6D">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质疑期内每个工作日</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w:t>
            </w:r>
            <w:r>
              <w:rPr>
                <w:rFonts w:hint="eastAsia" w:ascii="宋体" w:hAnsi="宋体" w:cs="宋体"/>
                <w:color w:val="auto"/>
                <w:sz w:val="24"/>
                <w:highlight w:val="none"/>
                <w:u w:val="single"/>
              </w:rPr>
              <w:t xml:space="preserve"> 15</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18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00 </w:t>
            </w:r>
            <w:r>
              <w:rPr>
                <w:rFonts w:hint="eastAsia" w:ascii="宋体" w:hAnsi="宋体" w:cs="宋体"/>
                <w:color w:val="auto"/>
                <w:sz w:val="24"/>
                <w:highlight w:val="none"/>
              </w:rPr>
              <w:t>分</w:t>
            </w:r>
          </w:p>
        </w:tc>
      </w:tr>
      <w:tr w14:paraId="79024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5F68957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38.3.1</w:t>
            </w:r>
          </w:p>
        </w:tc>
        <w:tc>
          <w:tcPr>
            <w:tcW w:w="2630" w:type="dxa"/>
            <w:tcBorders>
              <w:top w:val="single" w:color="auto" w:sz="4" w:space="0"/>
              <w:left w:val="single" w:color="auto" w:sz="4" w:space="0"/>
              <w:bottom w:val="single" w:color="auto" w:sz="4" w:space="0"/>
              <w:right w:val="single" w:color="auto" w:sz="4" w:space="0"/>
            </w:tcBorders>
            <w:vAlign w:val="center"/>
          </w:tcPr>
          <w:p w14:paraId="5C38190E">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投诉受理方式</w:t>
            </w:r>
          </w:p>
        </w:tc>
        <w:tc>
          <w:tcPr>
            <w:tcW w:w="6935" w:type="dxa"/>
            <w:tcBorders>
              <w:top w:val="single" w:color="auto" w:sz="4" w:space="0"/>
              <w:left w:val="single" w:color="auto" w:sz="4" w:space="0"/>
              <w:bottom w:val="single" w:color="auto" w:sz="4" w:space="0"/>
              <w:right w:val="single" w:color="auto" w:sz="4" w:space="0"/>
            </w:tcBorders>
            <w:vAlign w:val="center"/>
          </w:tcPr>
          <w:p w14:paraId="734855C9">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1、受理方式：纸质方式受理，投诉书正、副本（经过质疑的事项才可投诉）。</w:t>
            </w:r>
          </w:p>
          <w:p w14:paraId="4A428287">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2、邮寄地址：</w:t>
            </w:r>
          </w:p>
          <w:p w14:paraId="6D8FF986">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w:t>
            </w:r>
            <w:bookmarkStart w:id="29" w:name="PO_3000001866_PM036"/>
            <w:r>
              <w:rPr>
                <w:rFonts w:hint="eastAsia" w:ascii="宋体" w:hAnsi="宋体" w:cs="宋体"/>
                <w:color w:val="auto"/>
                <w:sz w:val="24"/>
                <w:highlight w:val="none"/>
              </w:rPr>
              <w:t>南宁市财政局政府采购监督管理科</w:t>
            </w:r>
            <w:bookmarkEnd w:id="29"/>
          </w:p>
          <w:p w14:paraId="6555F42C">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bookmarkStart w:id="30" w:name="PO_3000001866_PM039"/>
            <w:r>
              <w:rPr>
                <w:rFonts w:hint="eastAsia" w:ascii="宋体" w:hAnsi="宋体" w:cs="宋体"/>
                <w:color w:val="auto"/>
                <w:sz w:val="24"/>
                <w:highlight w:val="none"/>
              </w:rPr>
              <w:t xml:space="preserve">南宁市东葛路129号   </w:t>
            </w:r>
            <w:bookmarkEnd w:id="30"/>
          </w:p>
          <w:p w14:paraId="1413489E">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bookmarkStart w:id="31" w:name="PO_3000001866_PM038_1"/>
            <w:r>
              <w:rPr>
                <w:rFonts w:hint="eastAsia" w:ascii="宋体" w:hAnsi="宋体" w:cs="宋体"/>
                <w:color w:val="auto"/>
                <w:sz w:val="24"/>
                <w:highlight w:val="none"/>
              </w:rPr>
              <w:t>0771-2189091</w:t>
            </w:r>
            <w:bookmarkEnd w:id="31"/>
          </w:p>
        </w:tc>
      </w:tr>
      <w:tr w14:paraId="38D45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CDDAA50">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40</w:t>
            </w:r>
          </w:p>
        </w:tc>
        <w:tc>
          <w:tcPr>
            <w:tcW w:w="2630" w:type="dxa"/>
            <w:tcBorders>
              <w:top w:val="single" w:color="auto" w:sz="4" w:space="0"/>
              <w:left w:val="single" w:color="auto" w:sz="4" w:space="0"/>
              <w:bottom w:val="single" w:color="auto" w:sz="4" w:space="0"/>
              <w:right w:val="single" w:color="auto" w:sz="4" w:space="0"/>
            </w:tcBorders>
            <w:vAlign w:val="center"/>
          </w:tcPr>
          <w:p w14:paraId="5C13BC2E">
            <w:pPr>
              <w:keepLines/>
              <w:wordWrap w:val="0"/>
              <w:spacing w:line="360" w:lineRule="auto"/>
              <w:rPr>
                <w:rFonts w:ascii="宋体" w:hAnsi="宋体" w:cs="宋体"/>
                <w:color w:val="auto"/>
                <w:sz w:val="24"/>
                <w:highlight w:val="none"/>
              </w:rPr>
            </w:pPr>
            <w:bookmarkStart w:id="32" w:name="_41"/>
            <w:bookmarkEnd w:id="32"/>
            <w:bookmarkStart w:id="33" w:name="_42"/>
            <w:bookmarkEnd w:id="33"/>
            <w:r>
              <w:rPr>
                <w:rFonts w:hint="eastAsia" w:ascii="宋体" w:hAnsi="宋体" w:cs="宋体"/>
                <w:color w:val="auto"/>
                <w:sz w:val="24"/>
                <w:highlight w:val="none"/>
              </w:rPr>
              <w:t>采购代理费支付方式</w:t>
            </w:r>
          </w:p>
        </w:tc>
        <w:tc>
          <w:tcPr>
            <w:tcW w:w="6935" w:type="dxa"/>
            <w:tcBorders>
              <w:top w:val="single" w:color="auto" w:sz="4" w:space="0"/>
              <w:left w:val="single" w:color="auto" w:sz="4" w:space="0"/>
              <w:bottom w:val="single" w:color="auto" w:sz="4" w:space="0"/>
              <w:right w:val="single" w:color="auto" w:sz="4" w:space="0"/>
            </w:tcBorders>
            <w:vAlign w:val="center"/>
          </w:tcPr>
          <w:p w14:paraId="7DA6D8E3">
            <w:pPr>
              <w:pStyle w:val="14"/>
              <w:keepLines/>
              <w:wordWrap w:val="0"/>
              <w:snapToGrid w:val="0"/>
              <w:spacing w:line="360" w:lineRule="auto"/>
              <w:rPr>
                <w:rFonts w:hAnsi="宋体" w:cs="宋体"/>
                <w:color w:val="auto"/>
                <w:sz w:val="24"/>
                <w:szCs w:val="24"/>
                <w:highlight w:val="none"/>
              </w:rPr>
            </w:pPr>
            <w:r>
              <w:rPr>
                <w:rFonts w:ascii="Segoe UI Symbol" w:hAnsi="Segoe UI Symbol" w:cs="Segoe UI Symbol"/>
                <w:color w:val="auto"/>
                <w:sz w:val="24"/>
                <w:szCs w:val="24"/>
                <w:highlight w:val="none"/>
              </w:rPr>
              <w:t>☑</w:t>
            </w: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中标供应商</w:t>
            </w:r>
            <w:r>
              <w:rPr>
                <w:rFonts w:hint="eastAsia" w:hAnsi="宋体" w:cs="宋体"/>
                <w:color w:val="auto"/>
                <w:sz w:val="24"/>
                <w:szCs w:val="24"/>
                <w:highlight w:val="none"/>
              </w:rPr>
              <w:t>在领取中标通知书时，一次性向采购代理机构支付。</w:t>
            </w:r>
          </w:p>
          <w:p w14:paraId="59151CFD">
            <w:pPr>
              <w:pStyle w:val="14"/>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□采购人支付。</w:t>
            </w:r>
          </w:p>
          <w:p w14:paraId="0FEAB5E1">
            <w:pPr>
              <w:pStyle w:val="14"/>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□本项目不收取代理服务费。</w:t>
            </w:r>
          </w:p>
        </w:tc>
      </w:tr>
      <w:tr w14:paraId="3D25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C73823E">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41C12705">
            <w:pPr>
              <w:keepLines/>
              <w:wordWrap w:val="0"/>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采购代理费收取标准</w:t>
            </w:r>
          </w:p>
        </w:tc>
        <w:tc>
          <w:tcPr>
            <w:tcW w:w="6935" w:type="dxa"/>
            <w:tcBorders>
              <w:top w:val="single" w:color="auto" w:sz="4" w:space="0"/>
              <w:left w:val="single" w:color="auto" w:sz="4" w:space="0"/>
              <w:bottom w:val="single" w:color="auto" w:sz="4" w:space="0"/>
              <w:right w:val="single" w:color="auto" w:sz="4" w:space="0"/>
            </w:tcBorders>
            <w:vAlign w:val="center"/>
          </w:tcPr>
          <w:p w14:paraId="0E438CA7">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 是否收取采购代理费：</w:t>
            </w:r>
          </w:p>
          <w:p w14:paraId="634ADE9E">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ascii="Segoe UI Symbol" w:hAnsi="Segoe UI Symbol" w:cs="Segoe UI Symbol" w:eastAsia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 xml:space="preserve"> 是    □ 否</w:t>
            </w:r>
          </w:p>
          <w:p w14:paraId="7D07F948">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2.采购代理费支付方式：</w:t>
            </w:r>
          </w:p>
          <w:p w14:paraId="013932B6">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ascii="Segoe UI Symbol" w:hAnsi="Segoe UI Symbol" w:cs="Segoe UI Symbol" w:eastAsia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 xml:space="preserve"> 本项目代理服务费由</w:t>
            </w:r>
            <w:r>
              <w:rPr>
                <w:rFonts w:hint="eastAsia" w:asciiTheme="minorEastAsia" w:hAnsiTheme="minorEastAsia" w:eastAsiaTheme="minorEastAsia" w:cstheme="minorEastAsia"/>
                <w:color w:val="auto"/>
                <w:kern w:val="0"/>
                <w:sz w:val="24"/>
                <w:highlight w:val="none"/>
                <w:u w:val="single"/>
              </w:rPr>
              <w:t>中标供应商</w:t>
            </w:r>
            <w:r>
              <w:rPr>
                <w:rFonts w:hint="eastAsia" w:asciiTheme="minorEastAsia" w:hAnsiTheme="minorEastAsia" w:eastAsiaTheme="minorEastAsia" w:cstheme="minorEastAsia"/>
                <w:color w:val="auto"/>
                <w:kern w:val="0"/>
                <w:sz w:val="24"/>
                <w:highlight w:val="none"/>
              </w:rPr>
              <w:t>领取成交通知书前，一次性向采购代理机构支付。</w:t>
            </w:r>
          </w:p>
          <w:p w14:paraId="059C6B92">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□采购人支付。</w:t>
            </w:r>
          </w:p>
          <w:p w14:paraId="780A405C">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3.采购代理费收取标准：</w:t>
            </w:r>
          </w:p>
          <w:p w14:paraId="20861DE0">
            <w:pPr>
              <w:keepLines/>
              <w:wordWrap w:val="0"/>
              <w:snapToGrid w:val="0"/>
              <w:spacing w:line="360" w:lineRule="auto"/>
              <w:rPr>
                <w:rFonts w:asciiTheme="minorEastAsia" w:hAnsiTheme="minorEastAsia" w:eastAsiaTheme="minorEastAsia" w:cstheme="minorEastAsia"/>
                <w:color w:val="auto"/>
                <w:sz w:val="24"/>
                <w:highlight w:val="none"/>
              </w:rPr>
            </w:pPr>
            <w:r>
              <w:rPr>
                <w:rFonts w:hint="eastAsia" w:ascii="Segoe UI Symbol" w:hAnsi="Segoe UI Symbol" w:cs="Segoe UI Symbol" w:eastAsiaTheme="minorEastAsia"/>
                <w:color w:val="auto"/>
                <w:sz w:val="24"/>
                <w:highlight w:val="none"/>
              </w:rPr>
              <w:t>□</w:t>
            </w:r>
            <w:r>
              <w:rPr>
                <w:rFonts w:hint="eastAsia" w:asciiTheme="minorEastAsia" w:hAnsiTheme="minorEastAsia" w:eastAsiaTheme="minorEastAsia" w:cstheme="minorEastAsia"/>
                <w:color w:val="auto"/>
                <w:sz w:val="24"/>
                <w:highlight w:val="none"/>
              </w:rPr>
              <w:t>以分标（□中标（成交）金额/</w:t>
            </w:r>
            <w:r>
              <w:rPr>
                <w:rFonts w:hint="eastAsia" w:asciiTheme="minorEastAsia" w:hAnsiTheme="minorEastAsia" w:eastAsiaTheme="minorEastAsia" w:cstheme="minorEastAsia"/>
                <w:color w:val="auto"/>
                <w:sz w:val="24"/>
                <w:highlight w:val="none"/>
              </w:rPr>
              <w:sym w:font="Wingdings 2" w:char="00A3"/>
            </w:r>
            <w:r>
              <w:rPr>
                <w:rFonts w:hint="eastAsia" w:asciiTheme="minorEastAsia" w:hAnsiTheme="minorEastAsia" w:eastAsiaTheme="minorEastAsia" w:cstheme="minorEastAsia"/>
                <w:color w:val="auto"/>
                <w:sz w:val="24"/>
                <w:highlight w:val="none"/>
              </w:rPr>
              <w:t>采购预算/□暂定成交金额/□其他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）为计费额，</w:t>
            </w:r>
          </w:p>
          <w:p w14:paraId="488AB9EB">
            <w:pPr>
              <w:keepLines/>
              <w:wordWrap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□以分标（□中标（成交）金额/□采购预算/□暂定成交金额/□其他   ）为计费额，</w:t>
            </w:r>
          </w:p>
          <w:p w14:paraId="65829E01">
            <w:pPr>
              <w:keepLines/>
              <w:wordWrap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按服务</w:t>
            </w:r>
            <w:r>
              <w:rPr>
                <w:rFonts w:hint="eastAsia" w:asciiTheme="minorEastAsia" w:hAnsiTheme="minorEastAsia" w:eastAsiaTheme="minorEastAsia" w:cstheme="minorEastAsia"/>
                <w:color w:val="auto"/>
                <w:sz w:val="24"/>
                <w:highlight w:val="none"/>
                <w:u w:val="single"/>
              </w:rPr>
              <w:t>类</w:t>
            </w:r>
            <w:r>
              <w:rPr>
                <w:rFonts w:hint="eastAsia" w:asciiTheme="minorEastAsia" w:hAnsiTheme="minorEastAsia" w:eastAsiaTheme="minorEastAsia" w:cstheme="minorEastAsia"/>
                <w:color w:val="auto"/>
                <w:sz w:val="24"/>
                <w:highlight w:val="none"/>
              </w:rPr>
              <w:t>采用差额定率累进法计算出收费基准价格，采购代理收费以（□收费基准价格/□收费基准价下浮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/□收费基准价格上浮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w:t>
            </w:r>
          </w:p>
          <w:p w14:paraId="465BD5F1">
            <w:pPr>
              <w:keepLines/>
              <w:wordWrap w:val="0"/>
              <w:snapToGrid w:val="0"/>
              <w:spacing w:line="360" w:lineRule="auto"/>
              <w:rPr>
                <w:rFonts w:hAnsi="宋体" w:cs="宋体"/>
                <w:color w:val="auto"/>
                <w:sz w:val="24"/>
                <w:highlight w:val="none"/>
                <w:u w:val="single"/>
              </w:rPr>
            </w:pPr>
            <w:r>
              <w:rPr>
                <w:rFonts w:hint="eastAsia" w:asciiTheme="minorEastAsia" w:hAnsiTheme="minorEastAsia" w:eastAsiaTheme="minorEastAsia" w:cstheme="minorEastAsia"/>
                <w:color w:val="auto"/>
                <w:sz w:val="24"/>
                <w:highlight w:val="none"/>
              </w:rPr>
              <w:t>☑固定采购代理收费</w:t>
            </w:r>
            <w:r>
              <w:rPr>
                <w:rFonts w:hint="eastAsia" w:asciiTheme="minorEastAsia" w:hAnsiTheme="minorEastAsia" w:eastAsiaTheme="minorEastAsia" w:cstheme="minorEastAsia"/>
                <w:color w:val="auto"/>
                <w:sz w:val="24"/>
                <w:highlight w:val="none"/>
                <w:u w:val="single"/>
              </w:rPr>
              <w:t xml:space="preserve"> 24000.00</w:t>
            </w:r>
            <w:r>
              <w:rPr>
                <w:rFonts w:hint="eastAsia" w:asciiTheme="minorEastAsia" w:hAnsiTheme="minorEastAsia" w:eastAsiaTheme="minorEastAsia" w:cstheme="minorEastAsia"/>
                <w:color w:val="auto"/>
                <w:sz w:val="24"/>
                <w:highlight w:val="none"/>
              </w:rPr>
              <w:t>元。</w:t>
            </w:r>
          </w:p>
        </w:tc>
      </w:tr>
      <w:tr w14:paraId="4973D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9A3AD88">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4A830BFF">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代理服务费收款账户信息</w:t>
            </w:r>
          </w:p>
        </w:tc>
        <w:tc>
          <w:tcPr>
            <w:tcW w:w="6935" w:type="dxa"/>
            <w:tcBorders>
              <w:top w:val="single" w:color="auto" w:sz="4" w:space="0"/>
              <w:left w:val="single" w:color="auto" w:sz="4" w:space="0"/>
              <w:bottom w:val="single" w:color="auto" w:sz="4" w:space="0"/>
              <w:right w:val="single" w:color="auto" w:sz="4" w:space="0"/>
            </w:tcBorders>
            <w:vAlign w:val="center"/>
          </w:tcPr>
          <w:p w14:paraId="03C32A54">
            <w:pPr>
              <w:pStyle w:val="14"/>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账户名称：广西邕政采购代理有限公司</w:t>
            </w:r>
          </w:p>
          <w:p w14:paraId="65F8F5F4">
            <w:pPr>
              <w:pStyle w:val="14"/>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开户银行：交通银行南宁东葛西支行</w:t>
            </w:r>
          </w:p>
          <w:p w14:paraId="5E2F0CA8">
            <w:pPr>
              <w:pStyle w:val="14"/>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银行账号：4510 6070 1018 1602 32818 </w:t>
            </w:r>
          </w:p>
          <w:p w14:paraId="45304F88">
            <w:pPr>
              <w:pStyle w:val="14"/>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开户行行号：301611000718</w:t>
            </w:r>
          </w:p>
        </w:tc>
      </w:tr>
      <w:tr w14:paraId="261D1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719CF0C">
            <w:pPr>
              <w:keepLines/>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41.1</w:t>
            </w:r>
          </w:p>
        </w:tc>
        <w:tc>
          <w:tcPr>
            <w:tcW w:w="2630" w:type="dxa"/>
            <w:tcBorders>
              <w:top w:val="single" w:color="auto" w:sz="4" w:space="0"/>
              <w:left w:val="single" w:color="auto" w:sz="4" w:space="0"/>
              <w:bottom w:val="single" w:color="auto" w:sz="4" w:space="0"/>
              <w:right w:val="single" w:color="auto" w:sz="4" w:space="0"/>
            </w:tcBorders>
            <w:vAlign w:val="center"/>
          </w:tcPr>
          <w:p w14:paraId="1BF03810">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w:t>
            </w:r>
          </w:p>
        </w:tc>
        <w:tc>
          <w:tcPr>
            <w:tcW w:w="6935" w:type="dxa"/>
            <w:tcBorders>
              <w:top w:val="single" w:color="auto" w:sz="4" w:space="0"/>
              <w:left w:val="single" w:color="auto" w:sz="4" w:space="0"/>
              <w:bottom w:val="single" w:color="auto" w:sz="4" w:space="0"/>
              <w:right w:val="single" w:color="auto" w:sz="4" w:space="0"/>
            </w:tcBorders>
            <w:vAlign w:val="center"/>
          </w:tcPr>
          <w:p w14:paraId="1C94F14B">
            <w:pPr>
              <w:keepLines/>
              <w:wordWrap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解释权：</w:t>
            </w:r>
            <w:r>
              <w:rPr>
                <w:rFonts w:hint="eastAsia" w:ascii="宋体" w:hAnsi="宋体" w:cs="宋体"/>
                <w:color w:val="auto"/>
                <w:sz w:val="24"/>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 w:val="24"/>
                <w:highlight w:val="none"/>
              </w:rPr>
              <w:t>，由采购人或者采购代理机构负责解释。</w:t>
            </w:r>
          </w:p>
          <w:p w14:paraId="2911C385">
            <w:pPr>
              <w:keepLines/>
              <w:wordWrap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法律责任：</w:t>
            </w:r>
          </w:p>
          <w:p w14:paraId="49073A2D">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1.本采购文件根据《中华人民共和国政府采购法》、《中华人民共和国民法典》；《中华人民共和国政府采购法实施条例》、、《政府采购货物和服务招标投 标管理办法》等有关法律、法规编制，参与本项目的各政府采购当事人依法享有上述法律法规所赋予的权利与义务。</w:t>
            </w:r>
          </w:p>
          <w:p w14:paraId="0B0A4BB1">
            <w:pPr>
              <w:keepLines/>
              <w:wordWrap w:val="0"/>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071B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17E685E">
            <w:pPr>
              <w:keepLines/>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41.2</w:t>
            </w:r>
          </w:p>
        </w:tc>
        <w:tc>
          <w:tcPr>
            <w:tcW w:w="2630" w:type="dxa"/>
            <w:tcBorders>
              <w:top w:val="single" w:color="auto" w:sz="4" w:space="0"/>
              <w:left w:val="single" w:color="auto" w:sz="4" w:space="0"/>
              <w:bottom w:val="single" w:color="auto" w:sz="4" w:space="0"/>
              <w:right w:val="single" w:color="auto" w:sz="4" w:space="0"/>
            </w:tcBorders>
            <w:vAlign w:val="center"/>
          </w:tcPr>
          <w:p w14:paraId="2228ADC2">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其他释义</w:t>
            </w:r>
          </w:p>
        </w:tc>
        <w:tc>
          <w:tcPr>
            <w:tcW w:w="6935" w:type="dxa"/>
            <w:tcBorders>
              <w:top w:val="single" w:color="auto" w:sz="4" w:space="0"/>
              <w:left w:val="single" w:color="auto" w:sz="4" w:space="0"/>
              <w:bottom w:val="single" w:color="auto" w:sz="4" w:space="0"/>
              <w:right w:val="single" w:color="auto" w:sz="4" w:space="0"/>
            </w:tcBorders>
            <w:vAlign w:val="center"/>
          </w:tcPr>
          <w:p w14:paraId="74794A86">
            <w:pPr>
              <w:pStyle w:val="14"/>
              <w:keepLines/>
              <w:wordWrap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A9CE602">
            <w:pPr>
              <w:pStyle w:val="14"/>
              <w:keepLines/>
              <w:wordWrap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5573F88">
            <w:pPr>
              <w:pStyle w:val="14"/>
              <w:keepLines/>
              <w:wordWrap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3E81FE90">
            <w:pPr>
              <w:pStyle w:val="14"/>
              <w:keepLines/>
              <w:wordWrap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4.自然人投标的，招标文件规定盖公章处由自然人摁手指指印。</w:t>
            </w:r>
          </w:p>
          <w:p w14:paraId="65D9C1F0">
            <w:pPr>
              <w:keepLines/>
              <w:wordWrap w:val="0"/>
              <w:spacing w:line="360" w:lineRule="auto"/>
              <w:ind w:firstLine="482"/>
              <w:jc w:val="left"/>
              <w:rPr>
                <w:rFonts w:ascii="宋体" w:hAnsi="宋体" w:cs="宋体"/>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tc>
      </w:tr>
    </w:tbl>
    <w:p w14:paraId="638392F8">
      <w:pPr>
        <w:widowControl/>
        <w:wordWrap w:val="0"/>
        <w:spacing w:line="360" w:lineRule="auto"/>
        <w:ind w:firstLine="643"/>
        <w:jc w:val="left"/>
        <w:rPr>
          <w:rFonts w:ascii="宋体" w:hAnsi="宋体" w:cs="宋体"/>
          <w:b/>
          <w:bCs/>
          <w:color w:val="auto"/>
          <w:sz w:val="32"/>
          <w:szCs w:val="32"/>
          <w:highlight w:val="none"/>
        </w:rPr>
        <w:sectPr>
          <w:footerReference r:id="rId5" w:type="default"/>
          <w:pgSz w:w="11906" w:h="16838"/>
          <w:pgMar w:top="1440" w:right="1080" w:bottom="1440" w:left="1080" w:header="720" w:footer="720" w:gutter="0"/>
          <w:cols w:space="720" w:num="1"/>
          <w:docGrid w:type="lines" w:linePitch="331" w:charSpace="0"/>
        </w:sectPr>
      </w:pPr>
    </w:p>
    <w:p w14:paraId="12C7899D">
      <w:pPr>
        <w:wordWrap w:val="0"/>
        <w:spacing w:line="360" w:lineRule="auto"/>
        <w:rPr>
          <w:rFonts w:ascii="宋体" w:hAnsi="宋体" w:cs="宋体"/>
          <w:color w:val="auto"/>
          <w:highlight w:val="none"/>
        </w:rPr>
      </w:pPr>
    </w:p>
    <w:p w14:paraId="59E1279A">
      <w:pPr>
        <w:pStyle w:val="4"/>
        <w:wordWrap w:val="0"/>
        <w:spacing w:before="0" w:after="0" w:line="360" w:lineRule="auto"/>
        <w:ind w:firstLine="643"/>
        <w:jc w:val="center"/>
        <w:rPr>
          <w:rFonts w:ascii="宋体" w:hAnsi="宋体" w:eastAsia="宋体" w:cs="宋体"/>
          <w:color w:val="auto"/>
          <w:highlight w:val="none"/>
        </w:rPr>
      </w:pPr>
      <w:bookmarkStart w:id="34" w:name="_Toc5937"/>
      <w:r>
        <w:rPr>
          <w:rFonts w:hint="eastAsia" w:ascii="宋体" w:hAnsi="宋体" w:eastAsia="宋体" w:cs="宋体"/>
          <w:color w:val="auto"/>
          <w:highlight w:val="none"/>
        </w:rPr>
        <w:t>第二节 投标人须知正文</w:t>
      </w:r>
      <w:bookmarkEnd w:id="34"/>
    </w:p>
    <w:p w14:paraId="63FF009E">
      <w:pPr>
        <w:pStyle w:val="5"/>
        <w:keepNext w:val="0"/>
        <w:keepLines w:val="0"/>
        <w:wordWrap w:val="0"/>
        <w:spacing w:line="360" w:lineRule="auto"/>
        <w:jc w:val="center"/>
        <w:rPr>
          <w:rFonts w:ascii="宋体" w:hAnsi="宋体" w:cs="宋体"/>
          <w:color w:val="auto"/>
          <w:highlight w:val="none"/>
        </w:rPr>
      </w:pPr>
      <w:bookmarkStart w:id="35" w:name="_Toc13364"/>
      <w:r>
        <w:rPr>
          <w:rFonts w:hint="eastAsia" w:ascii="宋体" w:hAnsi="宋体" w:cs="宋体"/>
          <w:color w:val="auto"/>
          <w:highlight w:val="none"/>
        </w:rPr>
        <w:t>一、总  则</w:t>
      </w:r>
      <w:bookmarkEnd w:id="35"/>
    </w:p>
    <w:p w14:paraId="534CFCE2">
      <w:pPr>
        <w:wordWrap w:val="0"/>
        <w:spacing w:line="360" w:lineRule="auto"/>
        <w:ind w:firstLine="480" w:firstLineChars="200"/>
        <w:rPr>
          <w:rFonts w:ascii="宋体" w:hAnsi="宋体" w:cs="宋体"/>
          <w:color w:val="auto"/>
          <w:sz w:val="24"/>
          <w:highlight w:val="none"/>
        </w:rPr>
      </w:pPr>
      <w:bookmarkStart w:id="36" w:name="_Toc254970668"/>
      <w:bookmarkStart w:id="37" w:name="_Toc254970527"/>
      <w:r>
        <w:rPr>
          <w:rFonts w:hint="eastAsia" w:ascii="宋体" w:hAnsi="宋体" w:cs="宋体"/>
          <w:color w:val="auto"/>
          <w:sz w:val="24"/>
          <w:highlight w:val="none"/>
        </w:rPr>
        <w:t>1.适用范围</w:t>
      </w:r>
      <w:bookmarkEnd w:id="36"/>
      <w:bookmarkEnd w:id="37"/>
    </w:p>
    <w:p w14:paraId="0484362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37D013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024DD70F">
      <w:pPr>
        <w:wordWrap w:val="0"/>
        <w:spacing w:line="360" w:lineRule="auto"/>
        <w:ind w:firstLine="480" w:firstLineChars="200"/>
        <w:rPr>
          <w:rFonts w:ascii="宋体" w:hAnsi="宋体" w:cs="宋体"/>
          <w:color w:val="auto"/>
          <w:sz w:val="24"/>
          <w:highlight w:val="none"/>
        </w:rPr>
      </w:pPr>
      <w:bookmarkStart w:id="38" w:name="_Toc254970528"/>
      <w:bookmarkStart w:id="39" w:name="_Toc254970669"/>
      <w:r>
        <w:rPr>
          <w:rFonts w:hint="eastAsia" w:ascii="宋体" w:hAnsi="宋体" w:cs="宋体"/>
          <w:color w:val="auto"/>
          <w:sz w:val="24"/>
          <w:highlight w:val="none"/>
        </w:rPr>
        <w:t>2.定义</w:t>
      </w:r>
      <w:bookmarkEnd w:id="38"/>
      <w:bookmarkEnd w:id="39"/>
    </w:p>
    <w:p w14:paraId="3A2FC36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05DD881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16AEEF2F">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5C6459D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655634C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746DE99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2CF4DF9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66F51B4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60C3903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52D6D2C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0" w:name="_Toc254970529"/>
      <w:bookmarkStart w:id="41" w:name="_Toc254970670"/>
    </w:p>
    <w:p w14:paraId="03CC2FD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0"/>
      <w:bookmarkEnd w:id="41"/>
      <w:r>
        <w:rPr>
          <w:rFonts w:hint="eastAsia" w:ascii="宋体" w:hAnsi="宋体" w:cs="宋体"/>
          <w:color w:val="auto"/>
          <w:sz w:val="24"/>
          <w:highlight w:val="none"/>
        </w:rPr>
        <w:t>投标人的资格要求</w:t>
      </w:r>
    </w:p>
    <w:p w14:paraId="49DF6F3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6588576C">
      <w:pPr>
        <w:wordWrap w:val="0"/>
        <w:spacing w:line="360" w:lineRule="auto"/>
        <w:ind w:firstLine="480" w:firstLineChars="200"/>
        <w:rPr>
          <w:rFonts w:ascii="宋体" w:hAnsi="宋体" w:cs="宋体"/>
          <w:color w:val="auto"/>
          <w:sz w:val="24"/>
          <w:highlight w:val="none"/>
        </w:rPr>
      </w:pPr>
      <w:bookmarkStart w:id="42" w:name="_Toc254970671"/>
      <w:bookmarkStart w:id="43" w:name="_Toc254970530"/>
      <w:r>
        <w:rPr>
          <w:rFonts w:hint="eastAsia" w:ascii="宋体" w:hAnsi="宋体" w:cs="宋体"/>
          <w:color w:val="auto"/>
          <w:sz w:val="24"/>
          <w:highlight w:val="none"/>
        </w:rPr>
        <w:t>4.投标委托</w:t>
      </w:r>
      <w:bookmarkEnd w:id="42"/>
      <w:bookmarkEnd w:id="43"/>
    </w:p>
    <w:p w14:paraId="1713D79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344B78DD">
      <w:pPr>
        <w:wordWrap w:val="0"/>
        <w:spacing w:line="360" w:lineRule="auto"/>
        <w:ind w:firstLine="480" w:firstLineChars="200"/>
        <w:rPr>
          <w:rFonts w:ascii="宋体" w:hAnsi="宋体" w:cs="宋体"/>
          <w:color w:val="auto"/>
          <w:sz w:val="24"/>
          <w:highlight w:val="none"/>
        </w:rPr>
      </w:pPr>
      <w:bookmarkStart w:id="44" w:name="_5.投标费用"/>
      <w:bookmarkEnd w:id="44"/>
      <w:bookmarkStart w:id="45" w:name="_Toc254970531"/>
      <w:bookmarkStart w:id="46" w:name="_Toc254970672"/>
      <w:r>
        <w:rPr>
          <w:rFonts w:hint="eastAsia" w:ascii="宋体" w:hAnsi="宋体" w:cs="宋体"/>
          <w:color w:val="auto"/>
          <w:sz w:val="24"/>
          <w:highlight w:val="none"/>
        </w:rPr>
        <w:t>5.投标费用</w:t>
      </w:r>
      <w:bookmarkEnd w:id="45"/>
      <w:bookmarkEnd w:id="46"/>
    </w:p>
    <w:p w14:paraId="1E585CB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5338D0B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05D86B1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429C891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5F12CB63">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8F9A1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02A25EF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EC09C1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663D0ED">
      <w:pPr>
        <w:wordWrap w:val="0"/>
        <w:spacing w:line="360" w:lineRule="auto"/>
        <w:ind w:firstLine="480" w:firstLineChars="200"/>
        <w:rPr>
          <w:rFonts w:ascii="宋体" w:hAnsi="宋体" w:cs="宋体"/>
          <w:color w:val="auto"/>
          <w:sz w:val="24"/>
          <w:highlight w:val="none"/>
        </w:rPr>
      </w:pPr>
      <w:bookmarkStart w:id="47" w:name="_Toc254970673"/>
      <w:bookmarkStart w:id="48" w:name="_Toc254970532"/>
      <w:r>
        <w:rPr>
          <w:rFonts w:hint="eastAsia" w:ascii="宋体" w:hAnsi="宋体" w:cs="宋体"/>
          <w:color w:val="auto"/>
          <w:sz w:val="24"/>
          <w:highlight w:val="none"/>
        </w:rPr>
        <w:t>8.特别说明：</w:t>
      </w:r>
      <w:bookmarkEnd w:id="47"/>
      <w:bookmarkEnd w:id="48"/>
      <w:bookmarkStart w:id="49" w:name="_8.1提供相同品牌产品且通过资格审查、符合性审查的不同投标人参加同一合"/>
      <w:bookmarkEnd w:id="49"/>
    </w:p>
    <w:p w14:paraId="0B549E1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24E8D72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2A5769D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116BCC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202FCF9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08A58FF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58DDC8E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63A0D8F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495C884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45CDD69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7E31B6C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BCA8E4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10D3275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（1）不同投标人的投标文件由同一单位或者个人编制；或者不同投标人报名的IP地址一致的；或者编制标书硬件设备CPU编号、硬盘编号、网卡地址一致的情况。</w:t>
      </w:r>
    </w:p>
    <w:p w14:paraId="5962A3CC">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5698384B">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78E2A560">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4E145EAF">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24763AD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0E9D7D9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49D6FCC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58AEF4A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04D281E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2D52054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ADD83F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450E60C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2084DEC2">
      <w:pPr>
        <w:pStyle w:val="14"/>
        <w:wordWrap w:val="0"/>
        <w:snapToGrid w:val="0"/>
        <w:spacing w:line="360" w:lineRule="auto"/>
        <w:ind w:left="2" w:leftChars="1" w:firstLine="422" w:firstLineChars="200"/>
        <w:rPr>
          <w:rFonts w:hAnsi="宋体" w:cs="宋体"/>
          <w:b/>
          <w:color w:val="auto"/>
          <w:highlight w:val="none"/>
        </w:rPr>
      </w:pPr>
    </w:p>
    <w:p w14:paraId="049AAFB2">
      <w:pPr>
        <w:pStyle w:val="5"/>
        <w:keepNext w:val="0"/>
        <w:keepLines w:val="0"/>
        <w:wordWrap w:val="0"/>
        <w:spacing w:line="360" w:lineRule="auto"/>
        <w:jc w:val="center"/>
        <w:rPr>
          <w:rFonts w:ascii="宋体" w:hAnsi="宋体" w:cs="宋体"/>
          <w:color w:val="auto"/>
          <w:highlight w:val="none"/>
        </w:rPr>
      </w:pPr>
      <w:bookmarkStart w:id="50" w:name="_Toc254970534"/>
      <w:bookmarkStart w:id="51" w:name="_Toc8119"/>
      <w:bookmarkStart w:id="52" w:name="_Toc254970675"/>
      <w:r>
        <w:rPr>
          <w:rFonts w:hint="eastAsia" w:ascii="宋体" w:hAnsi="宋体" w:cs="宋体"/>
          <w:color w:val="auto"/>
          <w:highlight w:val="none"/>
        </w:rPr>
        <w:t>二、招标文件</w:t>
      </w:r>
      <w:bookmarkEnd w:id="50"/>
      <w:bookmarkEnd w:id="51"/>
      <w:bookmarkEnd w:id="52"/>
    </w:p>
    <w:p w14:paraId="57F3250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0E801F5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58FC4EA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0593F96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6721648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3092B40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15FD5C3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0C6D2AF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70F58E0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10D676A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25E2B51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1EF422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6540FAA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5A42CE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196DC85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53"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3"/>
    <w:p w14:paraId="385E73F6">
      <w:pPr>
        <w:pStyle w:val="5"/>
        <w:keepNext w:val="0"/>
        <w:keepLines w:val="0"/>
        <w:wordWrap w:val="0"/>
        <w:spacing w:line="360" w:lineRule="auto"/>
        <w:jc w:val="center"/>
        <w:rPr>
          <w:rFonts w:ascii="宋体" w:hAnsi="宋体" w:cs="宋体"/>
          <w:color w:val="auto"/>
          <w:highlight w:val="none"/>
        </w:rPr>
      </w:pPr>
      <w:bookmarkStart w:id="54" w:name="_Toc254970535"/>
      <w:bookmarkStart w:id="55" w:name="_Toc254970676"/>
      <w:bookmarkStart w:id="56" w:name="_Toc21817"/>
      <w:r>
        <w:rPr>
          <w:rFonts w:hint="eastAsia" w:ascii="宋体" w:hAnsi="宋体" w:cs="宋体"/>
          <w:color w:val="auto"/>
          <w:highlight w:val="none"/>
        </w:rPr>
        <w:t>三、投标文件的编制</w:t>
      </w:r>
      <w:bookmarkEnd w:id="54"/>
      <w:bookmarkEnd w:id="55"/>
      <w:bookmarkEnd w:id="56"/>
    </w:p>
    <w:p w14:paraId="15F9DEB0">
      <w:pPr>
        <w:wordWrap w:val="0"/>
        <w:spacing w:line="360" w:lineRule="auto"/>
        <w:ind w:firstLine="480" w:firstLineChars="200"/>
        <w:rPr>
          <w:rFonts w:ascii="宋体" w:hAnsi="宋体" w:cs="宋体"/>
          <w:color w:val="auto"/>
          <w:sz w:val="24"/>
          <w:highlight w:val="none"/>
        </w:rPr>
      </w:pPr>
      <w:bookmarkStart w:id="57" w:name="_Toc254970536"/>
      <w:bookmarkStart w:id="58" w:name="_Toc254970677"/>
      <w:r>
        <w:rPr>
          <w:rFonts w:hint="eastAsia" w:ascii="宋体" w:hAnsi="宋体" w:cs="宋体"/>
          <w:color w:val="auto"/>
          <w:sz w:val="24"/>
          <w:highlight w:val="none"/>
        </w:rPr>
        <w:t>12.投标文件的编制原则</w:t>
      </w:r>
    </w:p>
    <w:p w14:paraId="10BF8C7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294DF12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BC4070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57"/>
      <w:bookmarkEnd w:id="58"/>
    </w:p>
    <w:p w14:paraId="1363BD9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0D111693">
      <w:pPr>
        <w:wordWrap w:val="0"/>
        <w:spacing w:line="360" w:lineRule="auto"/>
        <w:ind w:firstLine="420" w:firstLineChars="200"/>
        <w:rPr>
          <w:rFonts w:ascii="宋体" w:hAnsi="宋体" w:cs="宋体"/>
          <w:bCs/>
          <w:color w:val="auto"/>
          <w:szCs w:val="21"/>
          <w:highlight w:val="none"/>
        </w:rPr>
      </w:pPr>
      <w:bookmarkStart w:id="59" w:name="_13.2资格证明文件：具体材料见“投标人须知前附表”。"/>
      <w:bookmarkEnd w:id="59"/>
      <w:bookmarkStart w:id="60" w:name="_13.1报价文件:_具体材料见“投标人须知前附表”。"/>
      <w:bookmarkEnd w:id="60"/>
      <w:r>
        <w:rPr>
          <w:rFonts w:hint="eastAsia" w:ascii="宋体" w:hAnsi="宋体" w:cs="宋体"/>
          <w:bCs/>
          <w:color w:val="auto"/>
          <w:szCs w:val="21"/>
          <w:highlight w:val="none"/>
        </w:rPr>
        <w:t>（1）资格证明文件：具体材料见“投标人须知前附表”。</w:t>
      </w:r>
    </w:p>
    <w:p w14:paraId="110FC3CC">
      <w:pPr>
        <w:wordWrap w:val="0"/>
        <w:spacing w:line="360" w:lineRule="auto"/>
        <w:ind w:firstLine="420" w:firstLineChars="200"/>
        <w:rPr>
          <w:rFonts w:ascii="宋体" w:hAnsi="宋体" w:cs="宋体"/>
          <w:bCs/>
          <w:color w:val="auto"/>
          <w:szCs w:val="21"/>
          <w:highlight w:val="none"/>
        </w:rPr>
      </w:pPr>
      <w:bookmarkStart w:id="61" w:name="_13.3商务文件:_具体材料见“投标人须知前附表”。"/>
      <w:bookmarkEnd w:id="61"/>
      <w:r>
        <w:rPr>
          <w:rFonts w:hint="eastAsia" w:ascii="宋体" w:hAnsi="宋体" w:cs="宋体"/>
          <w:bCs/>
          <w:color w:val="auto"/>
          <w:szCs w:val="21"/>
          <w:highlight w:val="none"/>
        </w:rPr>
        <w:t>（2）商务文件：具体材料见“投标人须知前附表”。</w:t>
      </w:r>
    </w:p>
    <w:p w14:paraId="104D54F5">
      <w:pPr>
        <w:wordWrap w:val="0"/>
        <w:spacing w:line="360" w:lineRule="auto"/>
        <w:ind w:firstLine="420" w:firstLineChars="200"/>
        <w:rPr>
          <w:rFonts w:ascii="宋体" w:hAnsi="宋体" w:cs="宋体"/>
          <w:bCs/>
          <w:color w:val="auto"/>
          <w:szCs w:val="21"/>
          <w:highlight w:val="none"/>
        </w:rPr>
      </w:pPr>
      <w:bookmarkStart w:id="62" w:name="_13.4技术文件：具体材料见“投标人须知前附表”。"/>
      <w:bookmarkEnd w:id="62"/>
      <w:r>
        <w:rPr>
          <w:rFonts w:hint="eastAsia" w:ascii="宋体" w:hAnsi="宋体" w:cs="宋体"/>
          <w:bCs/>
          <w:color w:val="auto"/>
          <w:szCs w:val="21"/>
          <w:highlight w:val="none"/>
        </w:rPr>
        <w:t xml:space="preserve">（3）技术文件：具体材料见“投标人须知前附表”。 </w:t>
      </w:r>
    </w:p>
    <w:p w14:paraId="630DB7C6">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30FC9F07">
      <w:pPr>
        <w:wordWrap w:val="0"/>
        <w:spacing w:line="360" w:lineRule="auto"/>
        <w:ind w:firstLine="420" w:firstLineChars="200"/>
        <w:rPr>
          <w:rFonts w:ascii="宋体" w:hAnsi="宋体" w:cs="宋体"/>
          <w:bCs/>
          <w:color w:val="auto"/>
          <w:szCs w:val="21"/>
          <w:highlight w:val="none"/>
        </w:rPr>
      </w:pPr>
      <w:bookmarkStart w:id="63" w:name="_13.5投标文件电子版：具体材料见“投标人须知前附表”。"/>
      <w:bookmarkEnd w:id="63"/>
      <w:r>
        <w:rPr>
          <w:rFonts w:hint="eastAsia" w:ascii="宋体" w:hAnsi="宋体" w:cs="宋体"/>
          <w:bCs/>
          <w:color w:val="auto"/>
          <w:szCs w:val="21"/>
          <w:highlight w:val="none"/>
        </w:rPr>
        <w:t>13.2投标文件电子版：具体要求见本节19.投标文件编制。</w:t>
      </w:r>
    </w:p>
    <w:p w14:paraId="01C2741A">
      <w:pPr>
        <w:wordWrap w:val="0"/>
        <w:spacing w:line="360" w:lineRule="auto"/>
        <w:ind w:firstLine="480" w:firstLineChars="200"/>
        <w:rPr>
          <w:rFonts w:ascii="宋体" w:hAnsi="宋体" w:cs="宋体"/>
          <w:color w:val="auto"/>
          <w:sz w:val="24"/>
          <w:highlight w:val="none"/>
        </w:rPr>
      </w:pPr>
      <w:bookmarkStart w:id="64" w:name="_Toc254970678"/>
      <w:bookmarkStart w:id="65" w:name="_Toc254970537"/>
      <w:r>
        <w:rPr>
          <w:rFonts w:hint="eastAsia" w:ascii="宋体" w:hAnsi="宋体" w:cs="宋体"/>
          <w:color w:val="auto"/>
          <w:sz w:val="24"/>
          <w:highlight w:val="none"/>
        </w:rPr>
        <w:t>14.投标文件的语言及计量</w:t>
      </w:r>
      <w:bookmarkEnd w:id="64"/>
      <w:bookmarkEnd w:id="65"/>
    </w:p>
    <w:p w14:paraId="33A86D1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031A71E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937165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3CE1961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178D9578">
      <w:pPr>
        <w:wordWrap w:val="0"/>
        <w:spacing w:line="360" w:lineRule="auto"/>
        <w:ind w:firstLine="480" w:firstLineChars="200"/>
        <w:rPr>
          <w:rFonts w:ascii="宋体" w:hAnsi="宋体" w:cs="宋体"/>
          <w:color w:val="auto"/>
          <w:sz w:val="24"/>
          <w:highlight w:val="none"/>
        </w:rPr>
      </w:pPr>
      <w:bookmarkStart w:id="66" w:name="_Toc254970538"/>
      <w:bookmarkStart w:id="67" w:name="_Toc254970679"/>
      <w:r>
        <w:rPr>
          <w:rFonts w:hint="eastAsia" w:ascii="宋体" w:hAnsi="宋体" w:cs="宋体"/>
          <w:color w:val="auto"/>
          <w:sz w:val="24"/>
          <w:highlight w:val="none"/>
        </w:rPr>
        <w:t xml:space="preserve">15.投标文件提交的风险 </w:t>
      </w:r>
    </w:p>
    <w:p w14:paraId="006CFF1B">
      <w:pPr>
        <w:wordWrap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投标文件分为资格文件、商务文件、技术文件、报价文件四部分（其中：商务文件与技术文件合并编辑 成一个电子文档）。各投标人在编制投标文件时请按照招标文件规定的编排格式进行，不按要求提交齐全 的文件、混乱的编排导致投标文件被误读或评标委员会查找不到有效文件是造成投标人投标文件无效的风 险。▲投标文件内容不齐全、未按规定的文件格式编制的、没有对招标文件作出实质性响应，投标无效；</w:t>
      </w:r>
    </w:p>
    <w:p w14:paraId="03CBE8A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16.投标报价</w:t>
      </w:r>
      <w:bookmarkEnd w:id="66"/>
      <w:bookmarkEnd w:id="67"/>
    </w:p>
    <w:p w14:paraId="5EBD5D0D">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3A3C6B4A">
      <w:pPr>
        <w:wordWrap w:val="0"/>
        <w:spacing w:line="360" w:lineRule="auto"/>
        <w:ind w:firstLine="420" w:firstLineChars="200"/>
        <w:rPr>
          <w:rFonts w:ascii="宋体" w:hAnsi="宋体" w:cs="宋体"/>
          <w:bCs/>
          <w:color w:val="auto"/>
          <w:szCs w:val="21"/>
          <w:highlight w:val="none"/>
        </w:rPr>
      </w:pPr>
      <w:bookmarkStart w:id="68" w:name="_16.2投标报价具体定义见投标人须知前附表。"/>
      <w:bookmarkEnd w:id="68"/>
      <w:r>
        <w:rPr>
          <w:rFonts w:hint="eastAsia" w:ascii="宋体" w:hAnsi="宋体" w:cs="宋体"/>
          <w:bCs/>
          <w:color w:val="auto"/>
          <w:szCs w:val="21"/>
          <w:highlight w:val="none"/>
        </w:rPr>
        <w:t>16.2投标报价具体包括内容详见“投标人须知前附表”。</w:t>
      </w:r>
    </w:p>
    <w:p w14:paraId="5A61611E">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3693AB2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6B8BC7EB">
      <w:pPr>
        <w:wordWrap w:val="0"/>
        <w:spacing w:line="360" w:lineRule="auto"/>
        <w:ind w:firstLine="420" w:firstLineChars="200"/>
        <w:rPr>
          <w:rFonts w:ascii="宋体" w:hAnsi="宋体" w:cs="宋体"/>
          <w:bCs/>
          <w:color w:val="auto"/>
          <w:szCs w:val="21"/>
          <w:highlight w:val="none"/>
        </w:rPr>
      </w:pPr>
      <w:bookmarkStart w:id="69" w:name="_17.1投标有效期应按“投标人须知中的前附表”规定的期限。"/>
      <w:bookmarkEnd w:id="69"/>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27A2C96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70" w:name="_Toc254970681"/>
      <w:bookmarkStart w:id="71" w:name="_Toc254970540"/>
      <w:r>
        <w:rPr>
          <w:rFonts w:hint="eastAsia" w:ascii="宋体" w:hAnsi="宋体" w:cs="宋体"/>
          <w:bCs/>
          <w:color w:val="auto"/>
          <w:szCs w:val="21"/>
          <w:highlight w:val="none"/>
        </w:rPr>
        <w:t xml:space="preserve"> 投标有效期应按规定的期限作出承诺，具体详见“投标人须知前附表”。</w:t>
      </w:r>
    </w:p>
    <w:p w14:paraId="740BF71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70"/>
      <w:bookmarkEnd w:id="71"/>
    </w:p>
    <w:p w14:paraId="45793BEF">
      <w:pPr>
        <w:wordWrap w:val="0"/>
        <w:spacing w:line="360" w:lineRule="auto"/>
        <w:ind w:firstLine="480" w:firstLineChars="200"/>
        <w:rPr>
          <w:rFonts w:ascii="宋体" w:hAnsi="宋体" w:cs="宋体"/>
          <w:color w:val="auto"/>
          <w:sz w:val="24"/>
          <w:highlight w:val="none"/>
        </w:rPr>
      </w:pPr>
      <w:bookmarkStart w:id="72" w:name="_18.投标保证金"/>
      <w:bookmarkEnd w:id="72"/>
      <w:bookmarkStart w:id="73" w:name="_Toc254970541"/>
      <w:bookmarkStart w:id="74" w:name="_Toc254970682"/>
      <w:r>
        <w:rPr>
          <w:rFonts w:hint="eastAsia" w:ascii="宋体" w:hAnsi="宋体" w:cs="宋体"/>
          <w:color w:val="auto"/>
          <w:sz w:val="24"/>
          <w:highlight w:val="none"/>
        </w:rPr>
        <w:t>18.投标保证金</w:t>
      </w:r>
      <w:bookmarkEnd w:id="73"/>
      <w:bookmarkEnd w:id="74"/>
    </w:p>
    <w:p w14:paraId="2B829A0B">
      <w:pPr>
        <w:wordWrap w:val="0"/>
        <w:spacing w:line="360" w:lineRule="auto"/>
        <w:ind w:firstLine="420" w:firstLineChars="200"/>
        <w:rPr>
          <w:rFonts w:ascii="宋体" w:hAnsi="宋体" w:cs="宋体"/>
          <w:color w:val="auto"/>
          <w:szCs w:val="21"/>
          <w:highlight w:val="none"/>
        </w:rPr>
      </w:pPr>
      <w:bookmarkStart w:id="75" w:name="_Toc254970683"/>
      <w:bookmarkStart w:id="76" w:name="_Toc254970542"/>
      <w:r>
        <w:rPr>
          <w:rFonts w:hint="eastAsia" w:ascii="宋体" w:hAnsi="宋体" w:cs="宋体"/>
          <w:color w:val="auto"/>
          <w:szCs w:val="21"/>
          <w:highlight w:val="none"/>
        </w:rPr>
        <w:t>见“投标人须知前附表”。</w:t>
      </w:r>
    </w:p>
    <w:p w14:paraId="3E3C5FB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75"/>
      <w:bookmarkEnd w:id="76"/>
      <w:r>
        <w:rPr>
          <w:rFonts w:hint="eastAsia" w:ascii="宋体" w:hAnsi="宋体" w:cs="宋体"/>
          <w:color w:val="auto"/>
          <w:sz w:val="24"/>
          <w:highlight w:val="none"/>
        </w:rPr>
        <w:t>编制</w:t>
      </w:r>
    </w:p>
    <w:p w14:paraId="3800CDD4">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7" w:name="_19.2投标文件应按报价文件、资格证明文件、商务文件、技术文件分别编制"/>
      <w:bookmarkEnd w:id="77"/>
      <w:r>
        <w:rPr>
          <w:rFonts w:hint="eastAsia" w:ascii="宋体" w:hAnsi="宋体" w:cs="宋体"/>
          <w:color w:val="auto"/>
          <w:szCs w:val="21"/>
          <w:highlight w:val="none"/>
        </w:rPr>
        <w:t xml:space="preserve"> </w:t>
      </w:r>
    </w:p>
    <w:p w14:paraId="20818946">
      <w:pPr>
        <w:pStyle w:val="37"/>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2A804C12">
      <w:pPr>
        <w:pStyle w:val="37"/>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7FC7C55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6B0A547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21935C14">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4019115A">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697CFA9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72962F7D">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158AFAC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2B7FF038">
      <w:pPr>
        <w:wordWrap w:val="0"/>
        <w:spacing w:line="360" w:lineRule="auto"/>
        <w:ind w:firstLine="420" w:firstLineChars="200"/>
        <w:rPr>
          <w:rFonts w:ascii="宋体" w:hAnsi="宋体" w:cs="宋体"/>
          <w:b/>
          <w:color w:val="auto"/>
          <w:highlight w:val="none"/>
        </w:rPr>
      </w:pPr>
      <w:bookmarkStart w:id="78" w:name="_21.1投标人必须在“投标人须知中的前附表”规定的投标文件接收时间和投"/>
      <w:bookmarkEnd w:id="78"/>
      <w:r>
        <w:rPr>
          <w:rFonts w:hint="eastAsia" w:ascii="宋体" w:hAnsi="宋体" w:cs="宋体"/>
          <w:bCs/>
          <w:color w:val="auto"/>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采购云平台”。 </w:t>
      </w:r>
      <w:r>
        <w:rPr>
          <w:rFonts w:hint="eastAsia" w:ascii="宋体" w:hAnsi="宋体" w:cs="宋体"/>
          <w:b/>
          <w:color w:val="auto"/>
          <w:highlight w:val="none"/>
        </w:rPr>
        <w:t xml:space="preserve"> </w:t>
      </w:r>
    </w:p>
    <w:p w14:paraId="5BE66F9C">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582A2E3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69D028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79" w:name="_Toc254970684"/>
      <w:bookmarkStart w:id="80" w:name="_Toc254970543"/>
    </w:p>
    <w:p w14:paraId="0308533C">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6BC16067">
      <w:pPr>
        <w:pStyle w:val="37"/>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79"/>
    <w:bookmarkEnd w:id="80"/>
    <w:p w14:paraId="7E0A615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3ADBF535">
      <w:pPr>
        <w:pStyle w:val="12"/>
        <w:wordWrap w:val="0"/>
        <w:snapToGrid w:val="0"/>
        <w:spacing w:line="360" w:lineRule="auto"/>
        <w:ind w:firstLine="404"/>
        <w:rPr>
          <w:rFonts w:hAnsi="宋体" w:cs="宋体"/>
          <w:snapToGrid w:val="0"/>
          <w:color w:val="auto"/>
          <w:sz w:val="21"/>
          <w:szCs w:val="21"/>
          <w:highlight w:val="none"/>
        </w:rPr>
      </w:pPr>
    </w:p>
    <w:p w14:paraId="109B44E2">
      <w:pPr>
        <w:pStyle w:val="5"/>
        <w:keepNext w:val="0"/>
        <w:keepLines w:val="0"/>
        <w:wordWrap w:val="0"/>
        <w:spacing w:line="360" w:lineRule="auto"/>
        <w:jc w:val="center"/>
        <w:rPr>
          <w:rFonts w:ascii="宋体" w:hAnsi="宋体" w:cs="宋体"/>
          <w:color w:val="auto"/>
          <w:highlight w:val="none"/>
        </w:rPr>
      </w:pPr>
      <w:bookmarkStart w:id="81" w:name="_Toc19841"/>
      <w:bookmarkStart w:id="82" w:name="_Toc254970685"/>
      <w:bookmarkStart w:id="83" w:name="_Toc254970544"/>
      <w:r>
        <w:rPr>
          <w:rFonts w:hint="eastAsia" w:ascii="宋体" w:hAnsi="宋体" w:cs="宋体"/>
          <w:color w:val="auto"/>
          <w:highlight w:val="none"/>
        </w:rPr>
        <w:t>四、开    标</w:t>
      </w:r>
      <w:bookmarkEnd w:id="81"/>
      <w:bookmarkEnd w:id="82"/>
      <w:bookmarkEnd w:id="83"/>
    </w:p>
    <w:p w14:paraId="09B577DC">
      <w:pPr>
        <w:wordWrap w:val="0"/>
        <w:spacing w:line="360" w:lineRule="auto"/>
        <w:ind w:firstLine="480" w:firstLineChars="200"/>
        <w:rPr>
          <w:rFonts w:ascii="宋体" w:hAnsi="宋体" w:cs="宋体"/>
          <w:color w:val="auto"/>
          <w:sz w:val="24"/>
          <w:highlight w:val="none"/>
        </w:rPr>
      </w:pPr>
      <w:bookmarkStart w:id="84" w:name="_23.开标时间和地点"/>
      <w:bookmarkEnd w:id="84"/>
      <w:r>
        <w:rPr>
          <w:rFonts w:hint="eastAsia" w:ascii="宋体" w:hAnsi="宋体" w:cs="宋体"/>
          <w:color w:val="auto"/>
          <w:sz w:val="24"/>
          <w:highlight w:val="none"/>
        </w:rPr>
        <w:t>23.开标时间和地点</w:t>
      </w:r>
    </w:p>
    <w:p w14:paraId="24B034B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12F42CF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投标人成功解密投标文件，但未在“政采云”电子开标大厅参加开标的，视同认可开标过程和结果，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4F4E25B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775D281E">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6F85D9B3">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10B253BE">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52E0D7F">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15C8D1CB">
      <w:pPr>
        <w:pStyle w:val="14"/>
        <w:wordWrap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（1）解密电子投标文件。广西政府采购云平台</w:t>
      </w:r>
      <w:r>
        <w:rPr>
          <w:rFonts w:hint="eastAsia" w:hAnsi="宋体" w:cs="宋体"/>
          <w:color w:val="auto"/>
          <w:szCs w:val="21"/>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2ECD0B02">
      <w:pPr>
        <w:pStyle w:val="14"/>
        <w:wordWrap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71E2726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33FEAE4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3F9DC6A3">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4E074BB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E379EDE">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68B66CBB">
      <w:pPr>
        <w:pStyle w:val="14"/>
        <w:wordWrap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78381E6F">
      <w:pPr>
        <w:pStyle w:val="14"/>
        <w:wordWrap w:val="0"/>
        <w:snapToGrid w:val="0"/>
        <w:spacing w:line="360" w:lineRule="auto"/>
        <w:ind w:left="689" w:leftChars="228" w:hanging="210" w:hangingChars="100"/>
        <w:rPr>
          <w:rFonts w:hAnsi="宋体" w:cs="宋体"/>
          <w:color w:val="auto"/>
          <w:highlight w:val="none"/>
        </w:rPr>
      </w:pPr>
    </w:p>
    <w:p w14:paraId="2D47DF01">
      <w:pPr>
        <w:pStyle w:val="5"/>
        <w:keepNext w:val="0"/>
        <w:keepLines w:val="0"/>
        <w:wordWrap w:val="0"/>
        <w:spacing w:line="360" w:lineRule="auto"/>
        <w:jc w:val="center"/>
        <w:rPr>
          <w:rFonts w:ascii="宋体" w:hAnsi="宋体" w:cs="宋体"/>
          <w:color w:val="auto"/>
          <w:highlight w:val="none"/>
        </w:rPr>
      </w:pPr>
      <w:bookmarkStart w:id="85" w:name="_Toc22384"/>
      <w:r>
        <w:rPr>
          <w:rFonts w:hint="eastAsia" w:ascii="宋体" w:hAnsi="宋体" w:cs="宋体"/>
          <w:color w:val="auto"/>
          <w:highlight w:val="none"/>
        </w:rPr>
        <w:t>五、资格审查</w:t>
      </w:r>
      <w:bookmarkEnd w:id="85"/>
    </w:p>
    <w:p w14:paraId="5CF483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45B751B9">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2F6CD87C">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3E7A137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CB99C36">
      <w:pPr>
        <w:wordWrap w:val="0"/>
        <w:spacing w:line="360" w:lineRule="auto"/>
        <w:ind w:firstLine="422" w:firstLineChars="200"/>
        <w:rPr>
          <w:rFonts w:ascii="宋体" w:hAnsi="宋体" w:cs="宋体"/>
          <w:b/>
          <w:bCs/>
          <w:color w:val="auto"/>
          <w:szCs w:val="20"/>
          <w:highlight w:val="none"/>
        </w:rPr>
      </w:pPr>
      <w:bookmarkStart w:id="86" w:name="_25.3_投标人有下列情形之一的，资格审查不通过而导致其投标无效："/>
      <w:bookmarkEnd w:id="86"/>
      <w:r>
        <w:rPr>
          <w:rFonts w:hint="eastAsia" w:ascii="宋体" w:hAnsi="宋体" w:cs="宋体"/>
          <w:b/>
          <w:bCs/>
          <w:color w:val="auto"/>
          <w:szCs w:val="20"/>
          <w:highlight w:val="none"/>
        </w:rPr>
        <w:t>25.4投标人有下列情形之一的，资格审查不通过，作无效投标处理：</w:t>
      </w:r>
    </w:p>
    <w:p w14:paraId="16D3193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0D44F6F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537CA50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29868435">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008811F3">
      <w:pPr>
        <w:pStyle w:val="5"/>
        <w:keepNext w:val="0"/>
        <w:keepLines w:val="0"/>
        <w:wordWrap w:val="0"/>
        <w:spacing w:line="360" w:lineRule="auto"/>
        <w:jc w:val="center"/>
        <w:rPr>
          <w:rFonts w:ascii="宋体" w:hAnsi="宋体" w:cs="宋体"/>
          <w:color w:val="auto"/>
          <w:highlight w:val="none"/>
        </w:rPr>
      </w:pPr>
      <w:bookmarkStart w:id="87" w:name="_Toc27068"/>
      <w:r>
        <w:rPr>
          <w:rFonts w:hint="eastAsia" w:ascii="宋体" w:hAnsi="宋体" w:cs="宋体"/>
          <w:color w:val="auto"/>
          <w:highlight w:val="none"/>
        </w:rPr>
        <w:t>六、评   标</w:t>
      </w:r>
      <w:bookmarkEnd w:id="87"/>
    </w:p>
    <w:p w14:paraId="0CF8C165">
      <w:pPr>
        <w:wordWrap w:val="0"/>
        <w:spacing w:line="360" w:lineRule="auto"/>
        <w:ind w:firstLine="480" w:firstLineChars="200"/>
        <w:rPr>
          <w:rFonts w:ascii="宋体" w:hAnsi="宋体" w:cs="宋体"/>
          <w:color w:val="auto"/>
          <w:sz w:val="24"/>
          <w:highlight w:val="none"/>
        </w:rPr>
      </w:pPr>
      <w:bookmarkStart w:id="88" w:name="_26.组建评标委员会"/>
      <w:bookmarkEnd w:id="88"/>
      <w:r>
        <w:rPr>
          <w:rFonts w:hint="eastAsia" w:ascii="宋体" w:hAnsi="宋体" w:cs="宋体"/>
          <w:color w:val="auto"/>
          <w:sz w:val="24"/>
          <w:highlight w:val="none"/>
        </w:rPr>
        <w:t>26.组建评标委员会</w:t>
      </w:r>
    </w:p>
    <w:p w14:paraId="54E52F9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7FAF0F4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0158285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41086CD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76BD44A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29CE441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0D5D37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89" w:name="_28.3评标方法。本项目将按须知前附表规定的评标办法进行评标，具体评标"/>
      <w:bookmarkEnd w:id="89"/>
    </w:p>
    <w:p w14:paraId="4A03E48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2CFBC4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011B640E">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1D00A9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36884FD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1035EEF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1DC4B04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7B90AF8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024917E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3E6FAD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6D87001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0CC0264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3045A97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69ABE1C">
      <w:pPr>
        <w:pStyle w:val="14"/>
        <w:wordWrap w:val="0"/>
        <w:snapToGrid w:val="0"/>
        <w:spacing w:line="360" w:lineRule="auto"/>
        <w:ind w:firstLine="420" w:firstLineChars="200"/>
        <w:rPr>
          <w:rFonts w:hAnsi="宋体" w:cs="宋体"/>
          <w:color w:val="auto"/>
          <w:highlight w:val="none"/>
        </w:rPr>
      </w:pPr>
    </w:p>
    <w:p w14:paraId="25C5DBC7">
      <w:pPr>
        <w:pStyle w:val="5"/>
        <w:keepNext w:val="0"/>
        <w:keepLines w:val="0"/>
        <w:wordWrap w:val="0"/>
        <w:spacing w:line="360" w:lineRule="auto"/>
        <w:jc w:val="center"/>
        <w:rPr>
          <w:rFonts w:ascii="宋体" w:hAnsi="宋体" w:cs="宋体"/>
          <w:color w:val="auto"/>
          <w:highlight w:val="none"/>
        </w:rPr>
      </w:pPr>
      <w:bookmarkStart w:id="90" w:name="_Toc254970546"/>
      <w:bookmarkStart w:id="91" w:name="_Toc254970687"/>
      <w:bookmarkStart w:id="92" w:name="_Toc18748"/>
      <w:r>
        <w:rPr>
          <w:rFonts w:hint="eastAsia" w:ascii="宋体" w:hAnsi="宋体" w:cs="宋体"/>
          <w:color w:val="auto"/>
          <w:highlight w:val="none"/>
        </w:rPr>
        <w:t>七、</w:t>
      </w:r>
      <w:bookmarkEnd w:id="90"/>
      <w:bookmarkEnd w:id="91"/>
      <w:r>
        <w:rPr>
          <w:rFonts w:hint="eastAsia" w:ascii="宋体" w:hAnsi="宋体" w:cs="宋体"/>
          <w:color w:val="auto"/>
          <w:highlight w:val="none"/>
        </w:rPr>
        <w:t>中标和合同</w:t>
      </w:r>
      <w:bookmarkEnd w:id="92"/>
    </w:p>
    <w:p w14:paraId="44AEE16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31B8D851">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0042189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4EA979E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4C049E1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108E4E9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6689E4B4">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362CD74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12E19E7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3F07065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0E5FA44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0A81213F">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084B49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6C17456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5AB6F9A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228B278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41B6717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3E3C82B3">
      <w:pPr>
        <w:wordWrap w:val="0"/>
        <w:spacing w:line="360" w:lineRule="auto"/>
        <w:ind w:firstLine="420" w:firstLineChars="200"/>
        <w:rPr>
          <w:rFonts w:ascii="宋体" w:hAnsi="宋体" w:cs="宋体"/>
          <w:color w:val="auto"/>
          <w:szCs w:val="21"/>
          <w:highlight w:val="none"/>
        </w:rPr>
      </w:pPr>
      <w:bookmarkStart w:id="93" w:name="_39.1中标人须于签订合同前按本须知前附表规定的金额转账或电汇到指定账"/>
      <w:bookmarkEnd w:id="93"/>
      <w:r>
        <w:rPr>
          <w:rFonts w:hint="eastAsia" w:ascii="宋体" w:hAnsi="宋体" w:cs="宋体"/>
          <w:color w:val="auto"/>
          <w:szCs w:val="21"/>
          <w:highlight w:val="none"/>
        </w:rPr>
        <w:t>见“投标人须知前附表”。</w:t>
      </w:r>
    </w:p>
    <w:p w14:paraId="61F887B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0F6B8B73">
      <w:pPr>
        <w:pStyle w:val="37"/>
        <w:wordWrap w:val="0"/>
        <w:snapToGrid w:val="0"/>
        <w:spacing w:before="0"/>
        <w:ind w:firstLine="422"/>
        <w:rPr>
          <w:rFonts w:ascii="宋体" w:hAnsi="宋体" w:cs="宋体"/>
          <w:color w:val="auto"/>
          <w:kern w:val="0"/>
          <w:sz w:val="21"/>
          <w:szCs w:val="21"/>
          <w:highlight w:val="none"/>
          <w:lang w:val="zh-CN"/>
        </w:rPr>
      </w:pPr>
      <w:bookmarkStart w:id="94" w:name="_40.1投标人接到中标通知书后，按须知前附表规定向采购人出示相关资格证"/>
      <w:bookmarkEnd w:id="94"/>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3F93828C">
      <w:pPr>
        <w:pStyle w:val="37"/>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6F31F03B">
      <w:pPr>
        <w:pStyle w:val="37"/>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7A32178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1632A7A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716CCF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17036E6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57233DE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27EE7324">
      <w:pPr>
        <w:wordWrap w:val="0"/>
        <w:spacing w:line="360" w:lineRule="auto"/>
        <w:ind w:firstLine="480" w:firstLineChars="200"/>
        <w:rPr>
          <w:rFonts w:ascii="宋体" w:hAnsi="宋体" w:cs="宋体"/>
          <w:color w:val="auto"/>
          <w:sz w:val="24"/>
          <w:highlight w:val="none"/>
        </w:rPr>
      </w:pPr>
      <w:bookmarkStart w:id="95" w:name="_41.政府采购合同公告"/>
      <w:bookmarkEnd w:id="95"/>
      <w:r>
        <w:rPr>
          <w:rFonts w:hint="eastAsia" w:ascii="宋体" w:hAnsi="宋体" w:cs="宋体"/>
          <w:color w:val="auto"/>
          <w:sz w:val="24"/>
          <w:highlight w:val="none"/>
        </w:rPr>
        <w:t>37.政府采购合同公告</w:t>
      </w:r>
    </w:p>
    <w:p w14:paraId="37AE761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7881A7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0B0D1A6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2760888D">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4900276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19F6651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1E4EE7DA">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3423267C">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DBE76F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6AF690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AC3090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5FB9922C">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6B7894A4">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338668C4">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324A5D0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3779480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4E95DF3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4A7195A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0F87F95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2063061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52E5D23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3F756851">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53725D85">
      <w:pPr>
        <w:wordWrap w:val="0"/>
        <w:spacing w:line="360" w:lineRule="auto"/>
        <w:ind w:firstLine="420" w:firstLineChars="200"/>
        <w:rPr>
          <w:rFonts w:ascii="宋体" w:hAnsi="宋体" w:cs="宋体"/>
          <w:b/>
          <w:color w:val="auto"/>
          <w:szCs w:val="21"/>
          <w:highlight w:val="none"/>
        </w:rPr>
      </w:pPr>
      <w:bookmarkStart w:id="96" w:name="_9.2质疑、投诉应当采用书面形式，质疑函、投诉书均应明确阐述招标文件、"/>
      <w:bookmarkEnd w:id="96"/>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6191B35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548D4C6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1A1A5BA9">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7691E40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270D0EA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2833647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50AA7E7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6BA10C6E">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C2C4888">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6683744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5D12274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387F369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1D204E77">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54E302F9">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4C6EA05F">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499EACB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3034408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5678E3D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19AB970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72472E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2939FFC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04FF4AE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2618A433">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42AD1DC3">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7394C53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7B5599D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40E21B0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1688717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46929C1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461B88F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34DFC38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5D1272CF">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296F67D7">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648E9FBC">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97" w:name="_Toc13189"/>
      <w:r>
        <w:rPr>
          <w:rFonts w:hint="eastAsia" w:ascii="宋体" w:hAnsi="宋体" w:cs="宋体"/>
          <w:b/>
          <w:bCs/>
          <w:color w:val="auto"/>
          <w:sz w:val="32"/>
          <w:szCs w:val="32"/>
          <w:highlight w:val="none"/>
        </w:rPr>
        <w:t>八、验收</w:t>
      </w:r>
      <w:bookmarkEnd w:id="97"/>
    </w:p>
    <w:p w14:paraId="01DA998C">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61EE9C18">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641C4A">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63740060">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3C632D">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3BAEE8">
      <w:pPr>
        <w:pStyle w:val="14"/>
        <w:wordWrap w:val="0"/>
        <w:snapToGrid w:val="0"/>
        <w:spacing w:line="360" w:lineRule="auto"/>
        <w:rPr>
          <w:rFonts w:hAnsi="宋体" w:cs="宋体"/>
          <w:color w:val="auto"/>
          <w:highlight w:val="none"/>
        </w:rPr>
      </w:pPr>
    </w:p>
    <w:p w14:paraId="7B787FBC">
      <w:pPr>
        <w:pStyle w:val="5"/>
        <w:keepNext w:val="0"/>
        <w:keepLines w:val="0"/>
        <w:wordWrap w:val="0"/>
        <w:spacing w:line="360" w:lineRule="auto"/>
        <w:jc w:val="center"/>
        <w:rPr>
          <w:rFonts w:ascii="宋体" w:hAnsi="宋体" w:cs="宋体"/>
          <w:color w:val="auto"/>
          <w:highlight w:val="none"/>
        </w:rPr>
      </w:pPr>
      <w:bookmarkStart w:id="98" w:name="_八、其他事项"/>
      <w:bookmarkEnd w:id="98"/>
      <w:bookmarkStart w:id="99" w:name="_Toc13950"/>
      <w:r>
        <w:rPr>
          <w:rFonts w:hint="eastAsia" w:ascii="宋体" w:hAnsi="宋体" w:cs="宋体"/>
          <w:color w:val="auto"/>
          <w:highlight w:val="none"/>
        </w:rPr>
        <w:t>九、其他事项</w:t>
      </w:r>
      <w:bookmarkEnd w:id="99"/>
    </w:p>
    <w:p w14:paraId="1CA6DF0E">
      <w:pPr>
        <w:wordWrap w:val="0"/>
        <w:spacing w:line="360" w:lineRule="auto"/>
        <w:ind w:firstLine="480" w:firstLineChars="200"/>
        <w:rPr>
          <w:rFonts w:ascii="宋体" w:hAnsi="宋体" w:cs="宋体"/>
          <w:color w:val="auto"/>
          <w:sz w:val="24"/>
          <w:highlight w:val="none"/>
        </w:rPr>
      </w:pPr>
      <w:bookmarkStart w:id="100" w:name="_42.代理服务费"/>
      <w:bookmarkEnd w:id="100"/>
      <w:r>
        <w:rPr>
          <w:rFonts w:hint="eastAsia" w:ascii="宋体" w:hAnsi="宋体" w:cs="宋体"/>
          <w:color w:val="auto"/>
          <w:sz w:val="24"/>
          <w:highlight w:val="none"/>
        </w:rPr>
        <w:t>40.代理服务费</w:t>
      </w:r>
    </w:p>
    <w:p w14:paraId="6AB602F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2F66146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319D65E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5A610F1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79697C8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29F871F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6B51510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774E741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20B72731">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 标供应商如有融资需求，可凭政府采购合同通过以下方式申请政府采购信用融资贷款： （1）线下渠道：在“南宁市公共资源交易中心”官网（网址： http://www.nnggzy.org.cn ）“交易信 息- 政府采购- 政府采购信用融资”中融资银行和南宁市企业融资服务中心专栏信息申请政府采购信用融资 。 （2）线上渠道：登录中征营应收账款融资服务平台（网址：https://www.crcrfsp.com，客服电话： 400-009-0001），选择相关金融产品和银行业金融机构金融融资贷款。具体操作方式见《中国人民银行南宁 中心支行广西壮族自治区财政厅关于推广线上“政采贷”融资模式的通知》（南宁银发〔2021〕258 号）文 （文件公开网址详情见：“广西政府采购网”——http://www.ccgpguangxi.gov.cn/AdministrativeRegulations/AutonomousRegion/9830442.html）</w:t>
      </w:r>
      <w:r>
        <w:rPr>
          <w:rFonts w:hint="eastAsia" w:ascii="宋体" w:hAnsi="宋体" w:cs="宋体"/>
          <w:color w:val="auto"/>
          <w:highlight w:val="none"/>
        </w:rPr>
        <w:br w:type="page"/>
      </w:r>
      <w:bookmarkStart w:id="101" w:name="_Toc532545043"/>
    </w:p>
    <w:p w14:paraId="6A672372">
      <w:pPr>
        <w:pStyle w:val="14"/>
        <w:wordWrap w:val="0"/>
        <w:spacing w:line="360" w:lineRule="auto"/>
        <w:ind w:firstLine="723"/>
        <w:jc w:val="center"/>
        <w:outlineLvl w:val="0"/>
        <w:rPr>
          <w:rFonts w:hAnsi="宋体" w:cs="宋体"/>
          <w:b/>
          <w:color w:val="auto"/>
          <w:sz w:val="36"/>
          <w:highlight w:val="none"/>
        </w:rPr>
      </w:pPr>
      <w:bookmarkStart w:id="102" w:name="_Toc4997"/>
      <w:r>
        <w:rPr>
          <w:rFonts w:hint="eastAsia" w:hAnsi="宋体" w:cs="宋体"/>
          <w:b/>
          <w:color w:val="auto"/>
          <w:sz w:val="36"/>
          <w:highlight w:val="none"/>
        </w:rPr>
        <w:t>第四章  评标方法</w:t>
      </w:r>
      <w:bookmarkEnd w:id="101"/>
      <w:r>
        <w:rPr>
          <w:rFonts w:hint="eastAsia" w:hAnsi="宋体" w:cs="宋体"/>
          <w:b/>
          <w:color w:val="auto"/>
          <w:sz w:val="36"/>
          <w:highlight w:val="none"/>
        </w:rPr>
        <w:t>及评分标准</w:t>
      </w:r>
      <w:bookmarkEnd w:id="102"/>
    </w:p>
    <w:p w14:paraId="1A7BE66D">
      <w:pPr>
        <w:pStyle w:val="14"/>
        <w:wordWrap w:val="0"/>
        <w:spacing w:line="360" w:lineRule="auto"/>
        <w:ind w:firstLine="643"/>
        <w:jc w:val="center"/>
        <w:outlineLvl w:val="1"/>
        <w:rPr>
          <w:rFonts w:hAnsi="宋体" w:cs="宋体"/>
          <w:b/>
          <w:bCs/>
          <w:color w:val="auto"/>
          <w:sz w:val="32"/>
          <w:szCs w:val="32"/>
          <w:highlight w:val="none"/>
        </w:rPr>
      </w:pPr>
      <w:bookmarkStart w:id="103" w:name="_Toc2118"/>
      <w:r>
        <w:rPr>
          <w:rFonts w:hint="eastAsia" w:hAnsi="宋体" w:cs="宋体"/>
          <w:b/>
          <w:bCs/>
          <w:color w:val="auto"/>
          <w:sz w:val="32"/>
          <w:szCs w:val="32"/>
          <w:highlight w:val="none"/>
        </w:rPr>
        <w:t>第一节 评标方法</w:t>
      </w:r>
      <w:bookmarkEnd w:id="103"/>
    </w:p>
    <w:p w14:paraId="54A200A9">
      <w:pPr>
        <w:pStyle w:val="14"/>
        <w:tabs>
          <w:tab w:val="left" w:pos="2472"/>
        </w:tabs>
        <w:wordWrap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225B6BC1">
      <w:pPr>
        <w:pStyle w:val="14"/>
        <w:wordWrap w:val="0"/>
        <w:spacing w:line="360" w:lineRule="auto"/>
        <w:ind w:firstLine="480"/>
        <w:rPr>
          <w:rFonts w:hAnsi="宋体" w:cs="宋体"/>
          <w:color w:val="auto"/>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14:paraId="2859FC9E">
      <w:pPr>
        <w:wordWrap w:val="0"/>
        <w:autoSpaceDE w:val="0"/>
        <w:autoSpaceDN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169CCD2D">
      <w:pPr>
        <w:pStyle w:val="14"/>
        <w:wordWrap w:val="0"/>
        <w:spacing w:line="360" w:lineRule="auto"/>
        <w:ind w:firstLine="480"/>
        <w:rPr>
          <w:rFonts w:hAnsi="宋体" w:cs="宋体"/>
          <w:color w:val="auto"/>
          <w:highlight w:val="none"/>
        </w:rPr>
      </w:pPr>
    </w:p>
    <w:p w14:paraId="3180FAA6">
      <w:pPr>
        <w:pStyle w:val="14"/>
        <w:tabs>
          <w:tab w:val="left" w:pos="2472"/>
        </w:tabs>
        <w:wordWrap w:val="0"/>
        <w:spacing w:line="360" w:lineRule="auto"/>
        <w:ind w:firstLine="643"/>
        <w:jc w:val="center"/>
        <w:outlineLvl w:val="1"/>
        <w:rPr>
          <w:rFonts w:hAnsi="宋体" w:cs="宋体"/>
          <w:b/>
          <w:bCs/>
          <w:color w:val="auto"/>
          <w:sz w:val="32"/>
          <w:szCs w:val="32"/>
          <w:highlight w:val="none"/>
        </w:rPr>
      </w:pPr>
      <w:bookmarkStart w:id="104" w:name="_Toc3444"/>
      <w:r>
        <w:rPr>
          <w:rFonts w:hint="eastAsia" w:hAnsi="宋体" w:cs="宋体"/>
          <w:b/>
          <w:bCs/>
          <w:color w:val="auto"/>
          <w:sz w:val="32"/>
          <w:szCs w:val="32"/>
          <w:highlight w:val="none"/>
        </w:rPr>
        <w:t>第二节 评标程序</w:t>
      </w:r>
      <w:bookmarkEnd w:id="104"/>
    </w:p>
    <w:p w14:paraId="3382BBD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7453A69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263CC0B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3DBFF86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22741D2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7E93FE0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04A266D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5C89175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46C276D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6DB0D10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6929E55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717F2B0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054DC5E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5877461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715385D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6C115AC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5227D08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0723285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356646C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2D36CCF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60BD393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3BA3938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6E80078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21D7A6B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2CBD6C1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4592302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6D82351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6DF58A8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4A4BA1B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5586B20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6BE0333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4CD61A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FDAA33F">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311DFFF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6E24BDA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14E9D9C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03B0A99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3DFC853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64831B8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601A6CC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39B28F4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42BF778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19DCF89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676BE24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517D70F0">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471623B">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3A7AF6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47364EA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0DE4061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4695167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87BFD8F">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028D2B3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7006179B">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1459D565">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54C0D138">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68E4DBAA">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04CD0814">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3A13FDA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F4BE31D">
      <w:pPr>
        <w:pStyle w:val="4"/>
        <w:wordWrap w:val="0"/>
        <w:spacing w:before="0" w:after="0" w:line="360" w:lineRule="auto"/>
        <w:ind w:firstLine="600"/>
        <w:jc w:val="center"/>
        <w:rPr>
          <w:rFonts w:ascii="宋体" w:hAnsi="宋体" w:eastAsia="宋体" w:cs="宋体"/>
          <w:b w:val="0"/>
          <w:color w:val="auto"/>
          <w:sz w:val="30"/>
          <w:szCs w:val="30"/>
          <w:highlight w:val="none"/>
        </w:rPr>
      </w:pPr>
      <w:bookmarkStart w:id="105" w:name="_Toc32456"/>
      <w:r>
        <w:rPr>
          <w:rFonts w:hint="eastAsia" w:ascii="宋体" w:hAnsi="宋体" w:eastAsia="宋体" w:cs="宋体"/>
          <w:b w:val="0"/>
          <w:color w:val="auto"/>
          <w:sz w:val="30"/>
          <w:szCs w:val="30"/>
          <w:highlight w:val="none"/>
        </w:rPr>
        <w:t>第三节 评分标准</w:t>
      </w:r>
      <w:bookmarkEnd w:id="105"/>
    </w:p>
    <w:p w14:paraId="52D4F8AC">
      <w:pPr>
        <w:pStyle w:val="14"/>
        <w:widowControl/>
        <w:wordWrap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6596678E">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731083DE">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4A767A60">
      <w:pPr>
        <w:wordWrap w:val="0"/>
        <w:spacing w:line="360" w:lineRule="auto"/>
        <w:ind w:firstLine="840" w:firstLineChars="400"/>
        <w:rPr>
          <w:rFonts w:ascii="宋体" w:hAnsi="宋体" w:cs="宋体"/>
          <w:bCs/>
          <w:color w:val="auto"/>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bookmarkStart w:id="106" w:name="PO_TDCUS_ITEM_SM_TITLE_1"/>
    </w:p>
    <w:bookmarkEnd w:id="106"/>
    <w:tbl>
      <w:tblPr>
        <w:tblStyle w:val="25"/>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481"/>
        <w:gridCol w:w="6554"/>
        <w:gridCol w:w="1410"/>
      </w:tblGrid>
      <w:tr w14:paraId="1831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2E7499E6">
            <w:pPr>
              <w:pStyle w:val="14"/>
              <w:widowControl/>
              <w:wordWrap w:val="0"/>
              <w:spacing w:line="360" w:lineRule="auto"/>
              <w:rPr>
                <w:rFonts w:ascii="新宋体" w:hAnsi="新宋体" w:eastAsia="新宋体" w:cs="新宋体"/>
                <w:bCs/>
                <w:color w:val="auto"/>
                <w:sz w:val="24"/>
                <w:szCs w:val="24"/>
                <w:highlight w:val="none"/>
              </w:rPr>
            </w:pPr>
            <w:bookmarkStart w:id="107" w:name="PO_TDCUS_ITEM_SM_TABLE_1"/>
            <w:r>
              <w:rPr>
                <w:rFonts w:hint="eastAsia" w:ascii="新宋体" w:hAnsi="新宋体" w:eastAsia="新宋体" w:cs="新宋体"/>
                <w:bCs/>
                <w:color w:val="auto"/>
                <w:sz w:val="24"/>
                <w:szCs w:val="24"/>
                <w:highlight w:val="none"/>
              </w:rPr>
              <w:t>序号</w:t>
            </w:r>
          </w:p>
        </w:tc>
        <w:tc>
          <w:tcPr>
            <w:tcW w:w="1481" w:type="dxa"/>
            <w:tcBorders>
              <w:top w:val="single" w:color="auto" w:sz="4" w:space="0"/>
              <w:left w:val="single" w:color="auto" w:sz="4" w:space="0"/>
              <w:bottom w:val="single" w:color="auto" w:sz="4" w:space="0"/>
              <w:right w:val="single" w:color="auto" w:sz="4" w:space="0"/>
            </w:tcBorders>
          </w:tcPr>
          <w:p w14:paraId="63E28B80">
            <w:pPr>
              <w:pStyle w:val="14"/>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评分类型</w:t>
            </w:r>
          </w:p>
        </w:tc>
        <w:tc>
          <w:tcPr>
            <w:tcW w:w="6554" w:type="dxa"/>
            <w:tcBorders>
              <w:top w:val="single" w:color="auto" w:sz="4" w:space="0"/>
              <w:left w:val="single" w:color="auto" w:sz="4" w:space="0"/>
              <w:bottom w:val="single" w:color="auto" w:sz="4" w:space="0"/>
              <w:right w:val="single" w:color="auto" w:sz="4" w:space="0"/>
            </w:tcBorders>
          </w:tcPr>
          <w:p w14:paraId="00C48CC2">
            <w:pPr>
              <w:pStyle w:val="14"/>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评分标准</w:t>
            </w:r>
          </w:p>
        </w:tc>
        <w:tc>
          <w:tcPr>
            <w:tcW w:w="1410" w:type="dxa"/>
            <w:tcBorders>
              <w:top w:val="single" w:color="auto" w:sz="4" w:space="0"/>
              <w:left w:val="single" w:color="auto" w:sz="4" w:space="0"/>
              <w:bottom w:val="single" w:color="auto" w:sz="4" w:space="0"/>
              <w:right w:val="single" w:color="auto" w:sz="4" w:space="0"/>
            </w:tcBorders>
          </w:tcPr>
          <w:p w14:paraId="0D05231F">
            <w:pPr>
              <w:pStyle w:val="14"/>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分值</w:t>
            </w:r>
          </w:p>
        </w:tc>
      </w:tr>
      <w:tr w14:paraId="7746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4E8EE3C6">
            <w:pPr>
              <w:pStyle w:val="14"/>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p>
        </w:tc>
        <w:tc>
          <w:tcPr>
            <w:tcW w:w="1481" w:type="dxa"/>
            <w:tcBorders>
              <w:top w:val="single" w:color="auto" w:sz="4" w:space="0"/>
              <w:left w:val="single" w:color="auto" w:sz="4" w:space="0"/>
              <w:bottom w:val="single" w:color="auto" w:sz="4" w:space="0"/>
              <w:right w:val="single" w:color="auto" w:sz="4" w:space="0"/>
            </w:tcBorders>
            <w:vAlign w:val="center"/>
          </w:tcPr>
          <w:p w14:paraId="0391CD89">
            <w:pPr>
              <w:pStyle w:val="14"/>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报价分</w:t>
            </w:r>
          </w:p>
        </w:tc>
        <w:tc>
          <w:tcPr>
            <w:tcW w:w="6554" w:type="dxa"/>
            <w:tcBorders>
              <w:top w:val="single" w:color="auto" w:sz="4" w:space="0"/>
              <w:left w:val="single" w:color="auto" w:sz="4" w:space="0"/>
              <w:bottom w:val="single" w:color="auto" w:sz="4" w:space="0"/>
              <w:right w:val="single" w:color="auto" w:sz="4" w:space="0"/>
            </w:tcBorders>
          </w:tcPr>
          <w:p w14:paraId="69730D2A">
            <w:p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 专门面向中小企业采购项目</w:t>
            </w:r>
          </w:p>
          <w:p w14:paraId="3AC96351">
            <w:p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本项目为专门面对中小企业采购项目，小型企业、微型企业、监狱企业、残疾人福利性单位均不再执行价格评审优惠的扶持政策。</w:t>
            </w:r>
          </w:p>
          <w:p w14:paraId="5D4C53C7">
            <w:p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w:t>
            </w:r>
            <w:r>
              <w:rPr>
                <w:rFonts w:hint="eastAsia" w:ascii="新宋体" w:hAnsi="新宋体" w:eastAsia="新宋体" w:cs="新宋体"/>
                <w:b/>
                <w:bCs/>
                <w:color w:val="auto"/>
                <w:sz w:val="24"/>
                <w:highlight w:val="none"/>
              </w:rPr>
              <w:sym w:font="Wingdings 2" w:char="0052"/>
            </w:r>
            <w:r>
              <w:rPr>
                <w:rFonts w:hint="eastAsia" w:ascii="新宋体" w:hAnsi="新宋体" w:eastAsia="新宋体" w:cs="新宋体"/>
                <w:b/>
                <w:bCs/>
                <w:color w:val="auto"/>
                <w:sz w:val="24"/>
                <w:highlight w:val="none"/>
              </w:rPr>
              <w:t xml:space="preserve"> 本项目为非专门面向中小企业采购项目（政府采购政策性扣除计算方法）：</w:t>
            </w:r>
          </w:p>
          <w:p w14:paraId="0613E1A2">
            <w:pPr>
              <w:pStyle w:val="14"/>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（1）评标报价为投标人的投标报价进行政策性扣除后的价格，评标报价只是作为评标时使用。最终中标供应商的中标金额等于投标报价。</w:t>
            </w:r>
          </w:p>
          <w:p w14:paraId="2D185FB7">
            <w:pPr>
              <w:pStyle w:val="14"/>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（2）按照《政府采购促进中小企业发展管理办法》（财库〔2020〕46号）的规定，投标人在其投标文件中提供《中小企业声明函》，且其服务为小型和微型企业承接的，对其最后报价给予10%的扣除。</w:t>
            </w:r>
          </w:p>
          <w:p w14:paraId="14FDA489">
            <w:pPr>
              <w:pStyle w:val="14"/>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8045721">
            <w:pPr>
              <w:pStyle w:val="14"/>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04B1044">
            <w:pPr>
              <w:pStyle w:val="14"/>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（5）政策性扣除计算方法。</w:t>
            </w:r>
          </w:p>
          <w:p w14:paraId="5A32D266">
            <w:pPr>
              <w:pStyle w:val="14"/>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3%的扣除，用扣除后的价格参加评审，扣除后的价格为评标报价，即评标报价=投标报价×（1-3%）。除上述情况外，评标报价=投标报价。</w:t>
            </w:r>
          </w:p>
          <w:p w14:paraId="5E69F77E">
            <w:pPr>
              <w:pStyle w:val="14"/>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（6）满足招标文件要求且评标报价最低的评标报价为评标基准价，其价格分为满分。</w:t>
            </w:r>
          </w:p>
          <w:p w14:paraId="2243B639">
            <w:pPr>
              <w:pStyle w:val="14"/>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（7）价格分计算公式：</w:t>
            </w:r>
          </w:p>
          <w:p w14:paraId="220A4FE6">
            <w:pPr>
              <w:pStyle w:val="14"/>
              <w:widowControl/>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价格分=(评标基准价／评标报价)×</w:t>
            </w:r>
            <w:r>
              <w:rPr>
                <w:rFonts w:hint="eastAsia" w:ascii="新宋体" w:hAnsi="新宋体" w:eastAsia="新宋体" w:cs="新宋体"/>
                <w:bCs/>
                <w:color w:val="auto"/>
                <w:sz w:val="24"/>
                <w:szCs w:val="24"/>
                <w:highlight w:val="none"/>
                <w:u w:val="single"/>
              </w:rPr>
              <w:t xml:space="preserve"> 20 </w:t>
            </w:r>
            <w:r>
              <w:rPr>
                <w:rFonts w:hint="eastAsia" w:ascii="新宋体" w:hAnsi="新宋体" w:eastAsia="新宋体" w:cs="新宋体"/>
                <w:bCs/>
                <w:color w:val="auto"/>
                <w:sz w:val="24"/>
                <w:szCs w:val="24"/>
                <w:highlight w:val="none"/>
              </w:rPr>
              <w:t>分</w:t>
            </w:r>
          </w:p>
        </w:tc>
        <w:tc>
          <w:tcPr>
            <w:tcW w:w="1410" w:type="dxa"/>
            <w:tcBorders>
              <w:top w:val="single" w:color="auto" w:sz="4" w:space="0"/>
              <w:left w:val="single" w:color="auto" w:sz="4" w:space="0"/>
              <w:bottom w:val="single" w:color="auto" w:sz="4" w:space="0"/>
              <w:right w:val="single" w:color="auto" w:sz="4" w:space="0"/>
            </w:tcBorders>
            <w:vAlign w:val="center"/>
          </w:tcPr>
          <w:p w14:paraId="549C955F">
            <w:pPr>
              <w:pStyle w:val="14"/>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0~20</w:t>
            </w:r>
          </w:p>
        </w:tc>
      </w:tr>
      <w:tr w14:paraId="6957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top w:val="single" w:color="auto" w:sz="4" w:space="0"/>
              <w:left w:val="single" w:color="auto" w:sz="4" w:space="0"/>
              <w:right w:val="single" w:color="auto" w:sz="4" w:space="0"/>
            </w:tcBorders>
            <w:vAlign w:val="center"/>
          </w:tcPr>
          <w:p w14:paraId="67D8241B">
            <w:pPr>
              <w:pStyle w:val="14"/>
              <w:widowControl/>
              <w:wordWrap w:val="0"/>
              <w:spacing w:line="360" w:lineRule="auto"/>
              <w:ind w:firstLine="482"/>
              <w:rPr>
                <w:rFonts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技术分（满分60分）</w:t>
            </w:r>
          </w:p>
        </w:tc>
      </w:tr>
      <w:tr w14:paraId="373B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49D46508">
            <w:pPr>
              <w:pStyle w:val="14"/>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p>
        </w:tc>
        <w:tc>
          <w:tcPr>
            <w:tcW w:w="8035" w:type="dxa"/>
            <w:gridSpan w:val="2"/>
            <w:tcBorders>
              <w:top w:val="single" w:color="auto" w:sz="4" w:space="0"/>
              <w:left w:val="single" w:color="auto" w:sz="4" w:space="0"/>
              <w:bottom w:val="single" w:color="auto" w:sz="4" w:space="0"/>
              <w:right w:val="single" w:color="auto" w:sz="4" w:space="0"/>
            </w:tcBorders>
          </w:tcPr>
          <w:p w14:paraId="1988415D">
            <w:pPr>
              <w:pStyle w:val="14"/>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评审因素</w:t>
            </w:r>
          </w:p>
        </w:tc>
        <w:tc>
          <w:tcPr>
            <w:tcW w:w="1410" w:type="dxa"/>
            <w:tcBorders>
              <w:top w:val="single" w:color="auto" w:sz="4" w:space="0"/>
              <w:left w:val="single" w:color="auto" w:sz="4" w:space="0"/>
              <w:bottom w:val="single" w:color="auto" w:sz="4" w:space="0"/>
              <w:right w:val="single" w:color="auto" w:sz="4" w:space="0"/>
            </w:tcBorders>
          </w:tcPr>
          <w:p w14:paraId="2643B8AB">
            <w:pPr>
              <w:pStyle w:val="14"/>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分值</w:t>
            </w:r>
          </w:p>
        </w:tc>
      </w:tr>
      <w:tr w14:paraId="111C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17" w:type="dxa"/>
            <w:vMerge w:val="continue"/>
            <w:tcBorders>
              <w:left w:val="single" w:color="auto" w:sz="4" w:space="0"/>
              <w:right w:val="single" w:color="auto" w:sz="4" w:space="0"/>
            </w:tcBorders>
          </w:tcPr>
          <w:p w14:paraId="4211D9BB">
            <w:pPr>
              <w:pStyle w:val="14"/>
              <w:widowControl/>
              <w:wordWrap w:val="0"/>
              <w:spacing w:line="360" w:lineRule="auto"/>
              <w:rPr>
                <w:rFonts w:ascii="新宋体" w:hAnsi="新宋体" w:eastAsia="新宋体" w:cs="新宋体"/>
                <w:bCs/>
                <w:color w:val="auto"/>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14:paraId="04C9FA97">
            <w:pPr>
              <w:spacing w:line="360" w:lineRule="auto"/>
              <w:ind w:firstLine="482"/>
              <w:rPr>
                <w:rFonts w:ascii="新宋体" w:hAnsi="新宋体" w:eastAsia="新宋体" w:cs="新宋体"/>
                <w:bCs/>
                <w:color w:val="auto"/>
                <w:kern w:val="0"/>
                <w:sz w:val="24"/>
                <w:highlight w:val="none"/>
              </w:rPr>
            </w:pPr>
            <w:r>
              <w:rPr>
                <w:rFonts w:hint="eastAsia" w:ascii="新宋体" w:hAnsi="新宋体" w:eastAsia="新宋体" w:cs="新宋体"/>
                <w:b/>
                <w:color w:val="auto"/>
                <w:sz w:val="24"/>
                <w:highlight w:val="none"/>
              </w:rPr>
              <w:t>（1）项目维护服务方案分（满分15分，不满足一档或不提供的则不得分。）</w:t>
            </w:r>
          </w:p>
        </w:tc>
        <w:tc>
          <w:tcPr>
            <w:tcW w:w="6554" w:type="dxa"/>
            <w:tcBorders>
              <w:top w:val="single" w:color="auto" w:sz="4" w:space="0"/>
              <w:left w:val="single" w:color="auto" w:sz="4" w:space="0"/>
              <w:bottom w:val="single" w:color="auto" w:sz="4" w:space="0"/>
              <w:right w:val="single" w:color="auto" w:sz="4" w:space="0"/>
            </w:tcBorders>
            <w:vAlign w:val="center"/>
          </w:tcPr>
          <w:p w14:paraId="45782184">
            <w:pPr>
              <w:spacing w:line="360" w:lineRule="auto"/>
              <w:ind w:firstLine="420"/>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一档（4分）：提供简单的项目维护服务方案，基本包含本项目的现场技术服务、紧急故障处理服务、关键时间点驻场值守服务、应急服务、备份与恢复服务、远程技术支持服务、技术培训服务等有相关内容表述的。</w:t>
            </w:r>
          </w:p>
          <w:p w14:paraId="6842592A">
            <w:pPr>
              <w:spacing w:line="360" w:lineRule="auto"/>
              <w:ind w:firstLine="420"/>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二档（9分）：在满足一档的基础上能理解本项目的目标、范围、需求，能够把握本项目的技术重点、难点、要点；对现场技术服务、紧急故障处理服务、关键时间点驻场值守服务、应急服务、备份与恢复服务、远程技术支持服务、技术培训服务等提出了基本可行的目标、方法、措施；服务保障体系不明确。</w:t>
            </w:r>
          </w:p>
          <w:p w14:paraId="70E63F76">
            <w:pPr>
              <w:spacing w:line="360" w:lineRule="auto"/>
              <w:ind w:firstLine="420"/>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三档（15分）：在满足二档的基础上，把握本项目的技术重点、难点、要点；对现场技术服务、紧急故障处理服务、关键时间点驻场值守服务、应急服务、备份与恢复服务、远程技术支持服务、技术培训服务等提出了详细、清晰、合理、可行的目标、方案、措施，保证按服务保障体系要求提供维护服务。</w:t>
            </w:r>
          </w:p>
        </w:tc>
        <w:tc>
          <w:tcPr>
            <w:tcW w:w="1410" w:type="dxa"/>
            <w:tcBorders>
              <w:top w:val="single" w:color="auto" w:sz="4" w:space="0"/>
              <w:left w:val="single" w:color="auto" w:sz="4" w:space="0"/>
              <w:bottom w:val="single" w:color="auto" w:sz="4" w:space="0"/>
              <w:right w:val="single" w:color="auto" w:sz="4" w:space="0"/>
            </w:tcBorders>
            <w:vAlign w:val="center"/>
          </w:tcPr>
          <w:p w14:paraId="39170E25">
            <w:pPr>
              <w:pStyle w:val="14"/>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0~15分</w:t>
            </w:r>
          </w:p>
          <w:p w14:paraId="5EE827A5">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kern w:val="0"/>
                <w:sz w:val="24"/>
                <w:highlight w:val="none"/>
              </w:rPr>
              <w:t>（主观分）</w:t>
            </w:r>
          </w:p>
        </w:tc>
      </w:tr>
      <w:tr w14:paraId="7E7F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trPr>
        <w:tc>
          <w:tcPr>
            <w:tcW w:w="517" w:type="dxa"/>
            <w:vMerge w:val="continue"/>
            <w:tcBorders>
              <w:left w:val="single" w:color="auto" w:sz="4" w:space="0"/>
              <w:right w:val="single" w:color="auto" w:sz="4" w:space="0"/>
            </w:tcBorders>
          </w:tcPr>
          <w:p w14:paraId="2898D171">
            <w:pPr>
              <w:pStyle w:val="14"/>
              <w:widowControl/>
              <w:wordWrap w:val="0"/>
              <w:spacing w:line="360" w:lineRule="auto"/>
              <w:rPr>
                <w:rFonts w:ascii="新宋体" w:hAnsi="新宋体" w:eastAsia="新宋体" w:cs="新宋体"/>
                <w:bCs/>
                <w:color w:val="auto"/>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14:paraId="33815E51">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
                <w:color w:val="auto"/>
                <w:sz w:val="24"/>
                <w:highlight w:val="none"/>
              </w:rPr>
              <w:t>（2）维护实施方案分（满分20分,不满足一档或不提供的则不得分。）</w:t>
            </w:r>
          </w:p>
        </w:tc>
        <w:tc>
          <w:tcPr>
            <w:tcW w:w="6554" w:type="dxa"/>
            <w:tcBorders>
              <w:top w:val="single" w:color="auto" w:sz="4" w:space="0"/>
              <w:left w:val="single" w:color="auto" w:sz="4" w:space="0"/>
              <w:bottom w:val="single" w:color="auto" w:sz="4" w:space="0"/>
              <w:right w:val="single" w:color="auto" w:sz="4" w:space="0"/>
            </w:tcBorders>
          </w:tcPr>
          <w:p w14:paraId="2014C374">
            <w:pPr>
              <w:spacing w:line="360" w:lineRule="auto"/>
              <w:ind w:firstLine="420"/>
              <w:rPr>
                <w:rFonts w:hint="eastAsia"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一档（5分）：维护实施方案单一，项目实施计划基本可行，项目管理方案简单，基本满足采购文件要求；</w:t>
            </w:r>
          </w:p>
          <w:p w14:paraId="4D2B4C4B">
            <w:pPr>
              <w:spacing w:line="360" w:lineRule="auto"/>
              <w:ind w:firstLine="420"/>
              <w:rPr>
                <w:rFonts w:hint="eastAsia"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二档（12分）：维护实施方案合理，项目实施计划可行，项目管理方案较全面，满足采购文件要求。方案中包含进度控制、质量保证、范围控制。</w:t>
            </w:r>
          </w:p>
          <w:p w14:paraId="2C81BEFF">
            <w:pPr>
              <w:spacing w:line="360" w:lineRule="auto"/>
              <w:ind w:firstLine="420"/>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三档（20分）：维护实施方案科学完善，项目实施计划科学合理，项目管理方案完整完善，完全满足招标文件要求。方案中包含但不限于：进度控制、质量保证、范围控制、配置管理、文档范本、风险控制等。能提供项目开发和管理工具（包括但不限于：开发工具、数据库工具、文档管理工具、测试管理工具、项目管理工具等）。</w:t>
            </w:r>
          </w:p>
        </w:tc>
        <w:tc>
          <w:tcPr>
            <w:tcW w:w="1410" w:type="dxa"/>
            <w:tcBorders>
              <w:top w:val="single" w:color="auto" w:sz="4" w:space="0"/>
              <w:left w:val="single" w:color="auto" w:sz="4" w:space="0"/>
              <w:bottom w:val="single" w:color="auto" w:sz="4" w:space="0"/>
              <w:right w:val="single" w:color="auto" w:sz="4" w:space="0"/>
            </w:tcBorders>
            <w:vAlign w:val="center"/>
          </w:tcPr>
          <w:p w14:paraId="379DE1A9">
            <w:pPr>
              <w:pStyle w:val="14"/>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0~20分</w:t>
            </w:r>
          </w:p>
          <w:p w14:paraId="533FCB92">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kern w:val="0"/>
                <w:sz w:val="24"/>
                <w:highlight w:val="none"/>
              </w:rPr>
              <w:t>（主观分）</w:t>
            </w:r>
          </w:p>
        </w:tc>
      </w:tr>
      <w:tr w14:paraId="0597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17" w:type="dxa"/>
            <w:vMerge w:val="continue"/>
            <w:tcBorders>
              <w:left w:val="single" w:color="auto" w:sz="4" w:space="0"/>
              <w:right w:val="single" w:color="auto" w:sz="4" w:space="0"/>
            </w:tcBorders>
          </w:tcPr>
          <w:p w14:paraId="195EEDDA">
            <w:pPr>
              <w:pStyle w:val="14"/>
              <w:widowControl/>
              <w:wordWrap w:val="0"/>
              <w:spacing w:line="360" w:lineRule="auto"/>
              <w:rPr>
                <w:rFonts w:ascii="新宋体" w:hAnsi="新宋体" w:eastAsia="新宋体" w:cs="新宋体"/>
                <w:bCs/>
                <w:color w:val="auto"/>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14:paraId="0846B20D">
            <w:pPr>
              <w:wordWrap w:val="0"/>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
                <w:color w:val="auto"/>
                <w:sz w:val="24"/>
                <w:highlight w:val="none"/>
              </w:rPr>
              <w:t>（3）实施组织方案分（满分20分,不满足一档或不提供的则不得分。）</w:t>
            </w:r>
          </w:p>
        </w:tc>
        <w:tc>
          <w:tcPr>
            <w:tcW w:w="6554" w:type="dxa"/>
            <w:tcBorders>
              <w:top w:val="single" w:color="auto" w:sz="4" w:space="0"/>
              <w:left w:val="single" w:color="auto" w:sz="4" w:space="0"/>
              <w:bottom w:val="single" w:color="auto" w:sz="4" w:space="0"/>
              <w:right w:val="single" w:color="auto" w:sz="4" w:space="0"/>
            </w:tcBorders>
          </w:tcPr>
          <w:p w14:paraId="447A06F2">
            <w:pPr>
              <w:spacing w:line="360" w:lineRule="auto"/>
              <w:ind w:firstLine="480" w:firstLineChars="200"/>
              <w:rPr>
                <w:rFonts w:hint="eastAsia"/>
                <w:color w:val="auto"/>
                <w:sz w:val="24"/>
                <w:szCs w:val="32"/>
                <w:highlight w:val="none"/>
              </w:rPr>
            </w:pPr>
            <w:r>
              <w:rPr>
                <w:rFonts w:hint="eastAsia"/>
                <w:color w:val="auto"/>
                <w:sz w:val="24"/>
                <w:szCs w:val="32"/>
                <w:highlight w:val="none"/>
              </w:rPr>
              <w:t>一档（5分）：投标人提供的实施组织方案较单一，仅提供驻场技术实施小组人员名单；</w:t>
            </w:r>
          </w:p>
          <w:p w14:paraId="219B07B2">
            <w:pPr>
              <w:spacing w:line="360" w:lineRule="auto"/>
              <w:ind w:firstLine="480" w:firstLineChars="200"/>
              <w:rPr>
                <w:rFonts w:hint="eastAsia"/>
                <w:color w:val="auto"/>
                <w:sz w:val="24"/>
                <w:szCs w:val="32"/>
                <w:highlight w:val="none"/>
              </w:rPr>
            </w:pPr>
            <w:r>
              <w:rPr>
                <w:rFonts w:hint="eastAsia"/>
                <w:color w:val="auto"/>
                <w:sz w:val="24"/>
                <w:szCs w:val="32"/>
                <w:highlight w:val="none"/>
              </w:rPr>
              <w:t>二档（12分）：投标人提供的项目实施组织方案，从人员职责方面提供项目组织管理机构图，能说明各个阶段工作安排，有项目实施进度计划安排；</w:t>
            </w:r>
          </w:p>
          <w:p w14:paraId="38DED1CD">
            <w:pPr>
              <w:spacing w:line="360" w:lineRule="auto"/>
              <w:ind w:firstLine="480" w:firstLineChars="200"/>
              <w:rPr>
                <w:color w:val="auto"/>
                <w:sz w:val="24"/>
                <w:szCs w:val="32"/>
                <w:highlight w:val="none"/>
              </w:rPr>
            </w:pPr>
            <w:r>
              <w:rPr>
                <w:rFonts w:hint="eastAsia"/>
                <w:color w:val="auto"/>
                <w:sz w:val="24"/>
                <w:szCs w:val="32"/>
                <w:highlight w:val="none"/>
              </w:rPr>
              <w:t>三档（20分）：投标人能提供详细的项目实施组织方案，有具体的项目组织管理机构图，能从人员职责、工作内容、生产周期说明各个阶段工作安排，阐述清楚实施组织办法及保障措施，进度计划安排合理细致，具有较完备的管理组织、项目实施规范、管理制度和考核办法。</w:t>
            </w:r>
          </w:p>
        </w:tc>
        <w:tc>
          <w:tcPr>
            <w:tcW w:w="1410" w:type="dxa"/>
            <w:tcBorders>
              <w:top w:val="single" w:color="auto" w:sz="4" w:space="0"/>
              <w:left w:val="single" w:color="auto" w:sz="4" w:space="0"/>
              <w:bottom w:val="single" w:color="auto" w:sz="4" w:space="0"/>
              <w:right w:val="single" w:color="auto" w:sz="4" w:space="0"/>
            </w:tcBorders>
            <w:vAlign w:val="center"/>
          </w:tcPr>
          <w:p w14:paraId="50B00A35">
            <w:pPr>
              <w:pStyle w:val="14"/>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0~20分</w:t>
            </w:r>
          </w:p>
          <w:p w14:paraId="0127BC11">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kern w:val="0"/>
                <w:sz w:val="24"/>
                <w:highlight w:val="none"/>
              </w:rPr>
              <w:t>（主观分）</w:t>
            </w:r>
          </w:p>
        </w:tc>
      </w:tr>
      <w:tr w14:paraId="49F7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17" w:type="dxa"/>
            <w:vMerge w:val="continue"/>
            <w:tcBorders>
              <w:left w:val="single" w:color="auto" w:sz="4" w:space="0"/>
              <w:right w:val="single" w:color="auto" w:sz="4" w:space="0"/>
            </w:tcBorders>
          </w:tcPr>
          <w:p w14:paraId="08016296">
            <w:pPr>
              <w:pStyle w:val="14"/>
              <w:widowControl/>
              <w:wordWrap w:val="0"/>
              <w:spacing w:line="360" w:lineRule="auto"/>
              <w:rPr>
                <w:rFonts w:ascii="新宋体" w:hAnsi="新宋体" w:eastAsia="新宋体" w:cs="新宋体"/>
                <w:bCs/>
                <w:color w:val="auto"/>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14:paraId="1FADAA07">
            <w:pPr>
              <w:wordWrap w:val="0"/>
              <w:spacing w:line="360" w:lineRule="auto"/>
              <w:ind w:firstLine="422"/>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（4）培训方案（满分5分,不满足一档或不提供的则不得分。）</w:t>
            </w:r>
          </w:p>
        </w:tc>
        <w:tc>
          <w:tcPr>
            <w:tcW w:w="6554" w:type="dxa"/>
            <w:tcBorders>
              <w:top w:val="single" w:color="auto" w:sz="4" w:space="0"/>
              <w:left w:val="single" w:color="auto" w:sz="4" w:space="0"/>
              <w:bottom w:val="single" w:color="auto" w:sz="4" w:space="0"/>
              <w:right w:val="single" w:color="auto" w:sz="4" w:space="0"/>
            </w:tcBorders>
          </w:tcPr>
          <w:p w14:paraId="5B0772F7">
            <w:pPr>
              <w:spacing w:line="360" w:lineRule="auto"/>
              <w:ind w:firstLine="480" w:firstLineChars="200"/>
              <w:rPr>
                <w:color w:val="auto"/>
                <w:sz w:val="24"/>
                <w:szCs w:val="32"/>
                <w:highlight w:val="none"/>
              </w:rPr>
            </w:pPr>
            <w:r>
              <w:rPr>
                <w:color w:val="auto"/>
                <w:sz w:val="24"/>
                <w:szCs w:val="32"/>
                <w:highlight w:val="none"/>
              </w:rPr>
              <w:t>一档（2分）：培训方案较简单，培训课程安排及培训教材不够全面，基本满足采购文件要求。</w:t>
            </w:r>
          </w:p>
          <w:p w14:paraId="50DC6D93">
            <w:pPr>
              <w:spacing w:line="360" w:lineRule="auto"/>
              <w:ind w:firstLine="480" w:firstLineChars="200"/>
              <w:rPr>
                <w:color w:val="auto"/>
                <w:sz w:val="24"/>
                <w:szCs w:val="32"/>
                <w:highlight w:val="none"/>
              </w:rPr>
            </w:pPr>
            <w:r>
              <w:rPr>
                <w:color w:val="auto"/>
                <w:sz w:val="24"/>
                <w:szCs w:val="32"/>
                <w:highlight w:val="none"/>
              </w:rPr>
              <w:t>二档（5分）：针对不同的培训对象能提供多种形式的培训，并提供全面、详细的培训课程安排及培训教材，满足采购文件要求。</w:t>
            </w:r>
          </w:p>
        </w:tc>
        <w:tc>
          <w:tcPr>
            <w:tcW w:w="1410" w:type="dxa"/>
            <w:tcBorders>
              <w:top w:val="single" w:color="auto" w:sz="4" w:space="0"/>
              <w:left w:val="single" w:color="auto" w:sz="4" w:space="0"/>
              <w:bottom w:val="single" w:color="auto" w:sz="4" w:space="0"/>
              <w:right w:val="single" w:color="auto" w:sz="4" w:space="0"/>
            </w:tcBorders>
            <w:vAlign w:val="center"/>
          </w:tcPr>
          <w:p w14:paraId="2BB6965A">
            <w:pPr>
              <w:pStyle w:val="14"/>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0~5分</w:t>
            </w:r>
          </w:p>
          <w:p w14:paraId="4F8E97E2">
            <w:pPr>
              <w:spacing w:line="360" w:lineRule="auto"/>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（主观分）</w:t>
            </w:r>
          </w:p>
        </w:tc>
      </w:tr>
      <w:tr w14:paraId="30A0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top w:val="single" w:color="auto" w:sz="4" w:space="0"/>
              <w:left w:val="single" w:color="auto" w:sz="4" w:space="0"/>
              <w:right w:val="single" w:color="auto" w:sz="4" w:space="0"/>
            </w:tcBorders>
            <w:vAlign w:val="center"/>
          </w:tcPr>
          <w:p w14:paraId="4E25DC4E">
            <w:pPr>
              <w:pStyle w:val="14"/>
              <w:widowControl/>
              <w:wordWrap w:val="0"/>
              <w:spacing w:line="360" w:lineRule="auto"/>
              <w:rPr>
                <w:rFonts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商务分（满分20分）</w:t>
            </w:r>
          </w:p>
        </w:tc>
      </w:tr>
      <w:tr w14:paraId="017B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39A8E906">
            <w:pPr>
              <w:pStyle w:val="14"/>
              <w:widowControl/>
              <w:wordWrap w:val="0"/>
              <w:spacing w:line="360" w:lineRule="auto"/>
              <w:jc w:val="center"/>
              <w:rPr>
                <w:rFonts w:ascii="新宋体" w:hAnsi="新宋体" w:eastAsia="新宋体" w:cs="新宋体"/>
                <w:bCs/>
                <w:color w:val="auto"/>
                <w:sz w:val="24"/>
                <w:szCs w:val="24"/>
                <w:highlight w:val="none"/>
              </w:rPr>
            </w:pPr>
          </w:p>
          <w:p w14:paraId="542901A5">
            <w:pPr>
              <w:pStyle w:val="14"/>
              <w:widowControl/>
              <w:wordWrap w:val="0"/>
              <w:spacing w:line="360" w:lineRule="auto"/>
              <w:jc w:val="center"/>
              <w:rPr>
                <w:rFonts w:ascii="新宋体" w:hAnsi="新宋体" w:eastAsia="新宋体" w:cs="新宋体"/>
                <w:bCs/>
                <w:color w:val="auto"/>
                <w:sz w:val="24"/>
                <w:szCs w:val="24"/>
                <w:highlight w:val="none"/>
              </w:rPr>
            </w:pPr>
          </w:p>
          <w:p w14:paraId="4426DAE5">
            <w:pPr>
              <w:pStyle w:val="14"/>
              <w:widowControl/>
              <w:wordWrap w:val="0"/>
              <w:spacing w:line="360" w:lineRule="auto"/>
              <w:jc w:val="center"/>
              <w:rPr>
                <w:rFonts w:ascii="新宋体" w:hAnsi="新宋体" w:eastAsia="新宋体" w:cs="新宋体"/>
                <w:bCs/>
                <w:color w:val="auto"/>
                <w:sz w:val="24"/>
                <w:szCs w:val="24"/>
                <w:highlight w:val="none"/>
              </w:rPr>
            </w:pPr>
          </w:p>
          <w:p w14:paraId="4AA32F2C">
            <w:pPr>
              <w:pStyle w:val="14"/>
              <w:widowControl/>
              <w:wordWrap w:val="0"/>
              <w:spacing w:line="360" w:lineRule="auto"/>
              <w:jc w:val="center"/>
              <w:rPr>
                <w:rFonts w:ascii="新宋体" w:hAnsi="新宋体" w:eastAsia="新宋体" w:cs="新宋体"/>
                <w:bCs/>
                <w:color w:val="auto"/>
                <w:sz w:val="24"/>
                <w:szCs w:val="24"/>
                <w:highlight w:val="none"/>
              </w:rPr>
            </w:pPr>
          </w:p>
          <w:p w14:paraId="60B9D6E4">
            <w:pPr>
              <w:pStyle w:val="14"/>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p>
        </w:tc>
        <w:tc>
          <w:tcPr>
            <w:tcW w:w="8035" w:type="dxa"/>
            <w:gridSpan w:val="2"/>
            <w:tcBorders>
              <w:top w:val="single" w:color="auto" w:sz="4" w:space="0"/>
              <w:left w:val="single" w:color="auto" w:sz="4" w:space="0"/>
              <w:bottom w:val="single" w:color="auto" w:sz="4" w:space="0"/>
              <w:right w:val="single" w:color="auto" w:sz="4" w:space="0"/>
            </w:tcBorders>
          </w:tcPr>
          <w:p w14:paraId="6F9ADF8B">
            <w:pPr>
              <w:pStyle w:val="14"/>
              <w:widowControl/>
              <w:wordWrap w:val="0"/>
              <w:spacing w:line="360" w:lineRule="auto"/>
              <w:ind w:firstLine="482"/>
              <w:jc w:val="center"/>
              <w:rPr>
                <w:rFonts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评审因素</w:t>
            </w:r>
          </w:p>
        </w:tc>
        <w:tc>
          <w:tcPr>
            <w:tcW w:w="1410" w:type="dxa"/>
            <w:tcBorders>
              <w:top w:val="single" w:color="auto" w:sz="4" w:space="0"/>
              <w:left w:val="single" w:color="auto" w:sz="4" w:space="0"/>
              <w:bottom w:val="single" w:color="auto" w:sz="4" w:space="0"/>
              <w:right w:val="single" w:color="auto" w:sz="4" w:space="0"/>
            </w:tcBorders>
            <w:vAlign w:val="center"/>
          </w:tcPr>
          <w:p w14:paraId="1EBEADAD">
            <w:pPr>
              <w:pStyle w:val="14"/>
              <w:widowControl/>
              <w:wordWrap w:val="0"/>
              <w:spacing w:line="360" w:lineRule="auto"/>
              <w:jc w:val="center"/>
              <w:rPr>
                <w:rFonts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分值</w:t>
            </w:r>
          </w:p>
        </w:tc>
      </w:tr>
      <w:tr w14:paraId="7358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7" w:type="dxa"/>
            <w:vMerge w:val="continue"/>
            <w:tcBorders>
              <w:left w:val="single" w:color="auto" w:sz="4" w:space="0"/>
              <w:right w:val="single" w:color="auto" w:sz="4" w:space="0"/>
            </w:tcBorders>
          </w:tcPr>
          <w:p w14:paraId="2F2CF323">
            <w:pPr>
              <w:pStyle w:val="14"/>
              <w:widowControl/>
              <w:wordWrap w:val="0"/>
              <w:spacing w:line="360" w:lineRule="auto"/>
              <w:rPr>
                <w:rFonts w:ascii="新宋体" w:hAnsi="新宋体" w:eastAsia="新宋体" w:cs="新宋体"/>
                <w:bCs/>
                <w:color w:val="auto"/>
                <w:sz w:val="24"/>
                <w:szCs w:val="24"/>
                <w:highlight w:val="none"/>
              </w:rPr>
            </w:pPr>
          </w:p>
        </w:tc>
        <w:tc>
          <w:tcPr>
            <w:tcW w:w="8035" w:type="dxa"/>
            <w:gridSpan w:val="2"/>
            <w:tcBorders>
              <w:top w:val="single" w:color="auto" w:sz="4" w:space="0"/>
              <w:left w:val="single" w:color="auto" w:sz="4" w:space="0"/>
              <w:bottom w:val="single" w:color="auto" w:sz="4" w:space="0"/>
              <w:right w:val="single" w:color="auto" w:sz="4" w:space="0"/>
            </w:tcBorders>
            <w:vAlign w:val="center"/>
          </w:tcPr>
          <w:p w14:paraId="5BC20EAB">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（1）投标人具有信息技术服务管理体系认证、质量管理体系注册证书，每项得3分，满分6分。</w:t>
            </w:r>
          </w:p>
        </w:tc>
        <w:tc>
          <w:tcPr>
            <w:tcW w:w="1410" w:type="dxa"/>
            <w:tcBorders>
              <w:top w:val="single" w:color="auto" w:sz="4" w:space="0"/>
              <w:left w:val="single" w:color="auto" w:sz="4" w:space="0"/>
              <w:bottom w:val="single" w:color="auto" w:sz="4" w:space="0"/>
              <w:right w:val="single" w:color="auto" w:sz="4" w:space="0"/>
            </w:tcBorders>
            <w:vAlign w:val="center"/>
          </w:tcPr>
          <w:p w14:paraId="48851BC0">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0~6分</w:t>
            </w:r>
          </w:p>
          <w:p w14:paraId="574A5E2F">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r>
      <w:tr w14:paraId="18FA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7" w:type="dxa"/>
            <w:vMerge w:val="continue"/>
            <w:tcBorders>
              <w:left w:val="single" w:color="auto" w:sz="4" w:space="0"/>
              <w:right w:val="single" w:color="auto" w:sz="4" w:space="0"/>
            </w:tcBorders>
          </w:tcPr>
          <w:p w14:paraId="2E263862">
            <w:pPr>
              <w:pStyle w:val="14"/>
              <w:widowControl/>
              <w:wordWrap w:val="0"/>
              <w:spacing w:line="360" w:lineRule="auto"/>
              <w:rPr>
                <w:rFonts w:ascii="新宋体" w:hAnsi="新宋体" w:eastAsia="新宋体" w:cs="新宋体"/>
                <w:bCs/>
                <w:color w:val="auto"/>
                <w:sz w:val="24"/>
                <w:szCs w:val="24"/>
                <w:highlight w:val="none"/>
              </w:rPr>
            </w:pPr>
          </w:p>
        </w:tc>
        <w:tc>
          <w:tcPr>
            <w:tcW w:w="8035" w:type="dxa"/>
            <w:gridSpan w:val="2"/>
            <w:tcBorders>
              <w:top w:val="single" w:color="auto" w:sz="4" w:space="0"/>
              <w:left w:val="single" w:color="auto" w:sz="4" w:space="0"/>
              <w:bottom w:val="single" w:color="auto" w:sz="4" w:space="0"/>
              <w:right w:val="single" w:color="auto" w:sz="4" w:space="0"/>
            </w:tcBorders>
            <w:vAlign w:val="center"/>
          </w:tcPr>
          <w:p w14:paraId="0C2D2EE5">
            <w:pPr>
              <w:pStyle w:val="14"/>
              <w:wordWrap w:val="0"/>
              <w:spacing w:line="360" w:lineRule="auto"/>
              <w:rPr>
                <w:rFonts w:ascii="新宋体" w:hAnsi="新宋体" w:eastAsia="新宋体" w:cs="新宋体"/>
                <w:color w:val="auto"/>
                <w:sz w:val="24"/>
                <w:szCs w:val="24"/>
                <w:highlight w:val="none"/>
              </w:rPr>
            </w:pPr>
            <w:r>
              <w:rPr>
                <w:rFonts w:hint="eastAsia" w:hAnsi="宋体" w:cs="宋体"/>
                <w:bCs/>
                <w:color w:val="auto"/>
                <w:sz w:val="24"/>
                <w:szCs w:val="24"/>
                <w:highlight w:val="none"/>
              </w:rPr>
              <w:t>（2）投标人具备本地化服务能力，具备以下两项之一：①在本地有售后服务机构或分公司的（投标文件中提供本地售后服务机构或分公司的场地租赁合同或企业注册证明</w:t>
            </w:r>
            <w:r>
              <w:rPr>
                <w:rFonts w:hint="eastAsia" w:hAnsi="宋体" w:cs="宋体"/>
                <w:color w:val="auto"/>
                <w:sz w:val="24"/>
                <w:highlight w:val="none"/>
              </w:rPr>
              <w:t>原件（或复印件）扫描件</w:t>
            </w:r>
            <w:r>
              <w:rPr>
                <w:rFonts w:hint="eastAsia" w:hAnsi="宋体" w:cs="宋体"/>
                <w:bCs/>
                <w:color w:val="auto"/>
                <w:sz w:val="24"/>
                <w:szCs w:val="24"/>
                <w:highlight w:val="none"/>
              </w:rPr>
              <w:t>）；②提供中标后能确保本项目要求配置人员常驻项目本地一年（含）以上的承诺函（采购人有权在合同期间随时抽查上述人员到位情况，若发现与投标承诺函不符，则按虚假应标处理）。满分1分。</w:t>
            </w:r>
          </w:p>
        </w:tc>
        <w:tc>
          <w:tcPr>
            <w:tcW w:w="1410" w:type="dxa"/>
            <w:tcBorders>
              <w:top w:val="single" w:color="auto" w:sz="4" w:space="0"/>
              <w:left w:val="single" w:color="auto" w:sz="4" w:space="0"/>
              <w:bottom w:val="single" w:color="auto" w:sz="4" w:space="0"/>
              <w:right w:val="single" w:color="auto" w:sz="4" w:space="0"/>
            </w:tcBorders>
            <w:vAlign w:val="center"/>
          </w:tcPr>
          <w:p w14:paraId="699BC744">
            <w:pPr>
              <w:pStyle w:val="14"/>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0~1分</w:t>
            </w:r>
          </w:p>
          <w:p w14:paraId="6CE4F12C">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bCs/>
                <w:color w:val="auto"/>
                <w:kern w:val="0"/>
                <w:sz w:val="24"/>
                <w:highlight w:val="none"/>
              </w:rPr>
              <w:t>（客观分）</w:t>
            </w:r>
          </w:p>
        </w:tc>
      </w:tr>
      <w:tr w14:paraId="7E09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7" w:type="dxa"/>
            <w:vMerge w:val="continue"/>
            <w:tcBorders>
              <w:left w:val="single" w:color="auto" w:sz="4" w:space="0"/>
              <w:right w:val="single" w:color="auto" w:sz="4" w:space="0"/>
            </w:tcBorders>
          </w:tcPr>
          <w:p w14:paraId="2BC2758F">
            <w:pPr>
              <w:pStyle w:val="14"/>
              <w:widowControl/>
              <w:wordWrap w:val="0"/>
              <w:spacing w:line="360" w:lineRule="auto"/>
              <w:rPr>
                <w:rFonts w:ascii="新宋体" w:hAnsi="新宋体" w:eastAsia="新宋体" w:cs="新宋体"/>
                <w:bCs/>
                <w:color w:val="auto"/>
                <w:sz w:val="24"/>
                <w:szCs w:val="24"/>
                <w:highlight w:val="none"/>
              </w:rPr>
            </w:pPr>
          </w:p>
        </w:tc>
        <w:tc>
          <w:tcPr>
            <w:tcW w:w="8035" w:type="dxa"/>
            <w:gridSpan w:val="2"/>
            <w:tcBorders>
              <w:top w:val="single" w:color="auto" w:sz="4" w:space="0"/>
              <w:left w:val="single" w:color="auto" w:sz="4" w:space="0"/>
              <w:bottom w:val="single" w:color="auto" w:sz="4" w:space="0"/>
              <w:right w:val="single" w:color="auto" w:sz="4" w:space="0"/>
            </w:tcBorders>
            <w:vAlign w:val="center"/>
          </w:tcPr>
          <w:p w14:paraId="6053B6A6">
            <w:pPr>
              <w:pStyle w:val="14"/>
              <w:snapToGrid w:val="0"/>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r>
              <w:rPr>
                <w:rFonts w:hint="eastAsia" w:hAnsi="宋体" w:eastAsia="新宋体" w:cs="宋体"/>
                <w:color w:val="auto"/>
                <w:sz w:val="24"/>
                <w:highlight w:val="none"/>
                <w:lang w:val="en-US" w:eastAsia="zh-CN"/>
              </w:rPr>
              <w:t>拟投入的</w:t>
            </w:r>
            <w:r>
              <w:rPr>
                <w:rFonts w:hint="eastAsia" w:hAnsi="宋体" w:cs="宋体"/>
                <w:color w:val="auto"/>
                <w:sz w:val="24"/>
                <w:highlight w:val="none"/>
              </w:rPr>
              <w:t>驻现场技术服务工程师具有项目经理资格证书，信息系统项目管理师的，每个证书得2分，满分4分。（注：须提供证书复印件及其人员姓名、身份证号码、投标文件递交截止之日前半年内任意一个月投标人为其依法缴纳社会保障资金的凭证或劳动合同原件（或复印件）的扫描件。）</w:t>
            </w:r>
          </w:p>
        </w:tc>
        <w:tc>
          <w:tcPr>
            <w:tcW w:w="1410" w:type="dxa"/>
            <w:tcBorders>
              <w:top w:val="single" w:color="auto" w:sz="4" w:space="0"/>
              <w:left w:val="single" w:color="auto" w:sz="4" w:space="0"/>
              <w:bottom w:val="single" w:color="auto" w:sz="4" w:space="0"/>
              <w:right w:val="single" w:color="auto" w:sz="4" w:space="0"/>
            </w:tcBorders>
            <w:vAlign w:val="center"/>
          </w:tcPr>
          <w:p w14:paraId="7793315F">
            <w:pPr>
              <w:pStyle w:val="14"/>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0~4分</w:t>
            </w:r>
          </w:p>
          <w:p w14:paraId="61FB93CC">
            <w:pPr>
              <w:spacing w:line="360" w:lineRule="auto"/>
              <w:jc w:val="center"/>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（客观分）</w:t>
            </w:r>
          </w:p>
        </w:tc>
      </w:tr>
      <w:tr w14:paraId="2C7B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7" w:type="dxa"/>
            <w:vMerge w:val="continue"/>
            <w:tcBorders>
              <w:left w:val="single" w:color="auto" w:sz="4" w:space="0"/>
              <w:right w:val="single" w:color="auto" w:sz="4" w:space="0"/>
            </w:tcBorders>
          </w:tcPr>
          <w:p w14:paraId="5AFC5F93">
            <w:pPr>
              <w:pStyle w:val="14"/>
              <w:widowControl/>
              <w:wordWrap w:val="0"/>
              <w:spacing w:line="360" w:lineRule="auto"/>
              <w:rPr>
                <w:rFonts w:ascii="新宋体" w:hAnsi="新宋体" w:eastAsia="新宋体" w:cs="新宋体"/>
                <w:bCs/>
                <w:color w:val="auto"/>
                <w:sz w:val="24"/>
                <w:szCs w:val="24"/>
                <w:highlight w:val="none"/>
              </w:rPr>
            </w:pPr>
          </w:p>
        </w:tc>
        <w:tc>
          <w:tcPr>
            <w:tcW w:w="8035" w:type="dxa"/>
            <w:gridSpan w:val="2"/>
            <w:tcBorders>
              <w:top w:val="single" w:color="auto" w:sz="4" w:space="0"/>
              <w:left w:val="single" w:color="auto" w:sz="4" w:space="0"/>
              <w:bottom w:val="single" w:color="auto" w:sz="4" w:space="0"/>
              <w:right w:val="single" w:color="auto" w:sz="4" w:space="0"/>
            </w:tcBorders>
            <w:vAlign w:val="center"/>
          </w:tcPr>
          <w:p w14:paraId="2B2A9597">
            <w:pPr>
              <w:pStyle w:val="14"/>
              <w:snapToGrid w:val="0"/>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（4）投标人提供2021年以来类似服务项目业绩分，提供合同或中标通知书复印件）每项3分，满分9分。</w:t>
            </w:r>
          </w:p>
        </w:tc>
        <w:tc>
          <w:tcPr>
            <w:tcW w:w="1410" w:type="dxa"/>
            <w:tcBorders>
              <w:top w:val="single" w:color="auto" w:sz="4" w:space="0"/>
              <w:left w:val="single" w:color="auto" w:sz="4" w:space="0"/>
              <w:bottom w:val="single" w:color="auto" w:sz="4" w:space="0"/>
              <w:right w:val="single" w:color="auto" w:sz="4" w:space="0"/>
            </w:tcBorders>
            <w:vAlign w:val="center"/>
          </w:tcPr>
          <w:p w14:paraId="5662B850">
            <w:pPr>
              <w:pStyle w:val="14"/>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0~9分</w:t>
            </w:r>
          </w:p>
          <w:p w14:paraId="469AD0E5">
            <w:pPr>
              <w:spacing w:line="360" w:lineRule="auto"/>
              <w:jc w:val="center"/>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（客观分）</w:t>
            </w:r>
          </w:p>
        </w:tc>
      </w:tr>
    </w:tbl>
    <w:p w14:paraId="3C4324E5">
      <w:pPr>
        <w:wordWrap w:val="0"/>
        <w:spacing w:line="360" w:lineRule="auto"/>
        <w:rPr>
          <w:color w:val="auto"/>
          <w:highlight w:val="none"/>
        </w:rPr>
      </w:pPr>
    </w:p>
    <w:p w14:paraId="2940C376">
      <w:pPr>
        <w:pStyle w:val="14"/>
        <w:wordWrap w:val="0"/>
        <w:spacing w:line="360" w:lineRule="auto"/>
        <w:ind w:firstLine="480"/>
        <w:rPr>
          <w:rFonts w:hAnsi="宋体" w:cs="宋体"/>
          <w:bCs/>
          <w:color w:val="auto"/>
          <w:sz w:val="24"/>
          <w:szCs w:val="24"/>
          <w:highlight w:val="none"/>
        </w:rPr>
        <w:sectPr>
          <w:pgSz w:w="11906" w:h="16838"/>
          <w:pgMar w:top="1440" w:right="1080" w:bottom="1440" w:left="1080" w:header="720" w:footer="720" w:gutter="0"/>
          <w:cols w:space="720" w:num="1"/>
          <w:docGrid w:type="lines" w:linePitch="331" w:charSpace="0"/>
        </w:sectPr>
      </w:pPr>
    </w:p>
    <w:bookmarkEnd w:id="107"/>
    <w:p w14:paraId="54776AC9">
      <w:pPr>
        <w:pStyle w:val="4"/>
        <w:wordWrap w:val="0"/>
        <w:spacing w:before="0" w:after="0" w:line="360" w:lineRule="auto"/>
        <w:ind w:firstLine="600"/>
        <w:jc w:val="center"/>
        <w:rPr>
          <w:rFonts w:ascii="宋体" w:hAnsi="宋体" w:eastAsia="宋体" w:cs="宋体"/>
          <w:b w:val="0"/>
          <w:color w:val="auto"/>
          <w:sz w:val="30"/>
          <w:szCs w:val="30"/>
          <w:highlight w:val="none"/>
        </w:rPr>
      </w:pPr>
      <w:bookmarkStart w:id="108" w:name="_Toc26276"/>
      <w:r>
        <w:rPr>
          <w:rFonts w:hint="eastAsia" w:ascii="宋体" w:hAnsi="宋体" w:eastAsia="宋体" w:cs="宋体"/>
          <w:b w:val="0"/>
          <w:color w:val="auto"/>
          <w:sz w:val="30"/>
          <w:szCs w:val="30"/>
          <w:highlight w:val="none"/>
        </w:rPr>
        <w:t>第四节 中标候选人推荐原则</w:t>
      </w:r>
      <w:bookmarkEnd w:id="108"/>
    </w:p>
    <w:p w14:paraId="607AC549">
      <w:pPr>
        <w:pStyle w:val="14"/>
        <w:wordWrap w:val="0"/>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（一）综合评分法</w:t>
      </w:r>
    </w:p>
    <w:p w14:paraId="6DF4DC62">
      <w:pPr>
        <w:pStyle w:val="14"/>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745B3AAD">
      <w:pPr>
        <w:pStyle w:val="4"/>
        <w:wordWrap w:val="0"/>
        <w:spacing w:before="0" w:after="0" w:line="360" w:lineRule="auto"/>
        <w:ind w:firstLine="600" w:firstLineChars="200"/>
        <w:jc w:val="center"/>
        <w:rPr>
          <w:rFonts w:ascii="宋体" w:hAnsi="宋体" w:eastAsia="宋体" w:cs="宋体"/>
          <w:b w:val="0"/>
          <w:color w:val="auto"/>
          <w:sz w:val="30"/>
          <w:szCs w:val="30"/>
          <w:highlight w:val="none"/>
        </w:rPr>
      </w:pPr>
      <w:bookmarkStart w:id="109" w:name="_Toc52"/>
      <w:r>
        <w:rPr>
          <w:rFonts w:hint="eastAsia" w:ascii="宋体" w:hAnsi="宋体" w:eastAsia="宋体" w:cs="宋体"/>
          <w:b w:val="0"/>
          <w:color w:val="auto"/>
          <w:sz w:val="30"/>
          <w:szCs w:val="30"/>
          <w:highlight w:val="none"/>
        </w:rPr>
        <w:t>第五节 评标报告</w:t>
      </w:r>
      <w:bookmarkEnd w:id="109"/>
    </w:p>
    <w:p w14:paraId="24D881BB">
      <w:pPr>
        <w:pStyle w:val="37"/>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19AA6D7C">
      <w:pPr>
        <w:pStyle w:val="14"/>
        <w:tabs>
          <w:tab w:val="left" w:pos="2472"/>
        </w:tabs>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评标委员会根据原始评标记录和评标结果编写评标报告，并通过电子交易平台向采购人、采购代理机构提交。</w:t>
      </w:r>
    </w:p>
    <w:p w14:paraId="073954CF">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7464780B">
      <w:pPr>
        <w:pStyle w:val="14"/>
        <w:tabs>
          <w:tab w:val="left" w:pos="2472"/>
        </w:tabs>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8A92829">
      <w:pPr>
        <w:widowControl/>
        <w:wordWrap w:val="0"/>
        <w:spacing w:line="360" w:lineRule="auto"/>
        <w:ind w:firstLine="723"/>
        <w:jc w:val="left"/>
        <w:rPr>
          <w:rFonts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52DE51ED">
      <w:pPr>
        <w:pStyle w:val="14"/>
        <w:tabs>
          <w:tab w:val="left" w:pos="2472"/>
        </w:tabs>
        <w:wordWrap w:val="0"/>
        <w:spacing w:line="360" w:lineRule="auto"/>
        <w:ind w:firstLine="723"/>
        <w:jc w:val="center"/>
        <w:rPr>
          <w:rFonts w:hAnsi="宋体" w:cs="宋体"/>
          <w:b/>
          <w:color w:val="auto"/>
          <w:sz w:val="36"/>
          <w:highlight w:val="none"/>
        </w:rPr>
      </w:pPr>
    </w:p>
    <w:p w14:paraId="242AC2E7">
      <w:pPr>
        <w:pStyle w:val="14"/>
        <w:tabs>
          <w:tab w:val="left" w:pos="2472"/>
        </w:tabs>
        <w:wordWrap w:val="0"/>
        <w:spacing w:line="360" w:lineRule="auto"/>
        <w:ind w:firstLine="723"/>
        <w:jc w:val="center"/>
        <w:rPr>
          <w:rFonts w:hAnsi="宋体" w:cs="宋体"/>
          <w:b/>
          <w:color w:val="auto"/>
          <w:sz w:val="36"/>
          <w:highlight w:val="none"/>
        </w:rPr>
      </w:pPr>
    </w:p>
    <w:p w14:paraId="598B279A">
      <w:pPr>
        <w:pStyle w:val="14"/>
        <w:tabs>
          <w:tab w:val="left" w:pos="2472"/>
        </w:tabs>
        <w:wordWrap w:val="0"/>
        <w:spacing w:line="360" w:lineRule="auto"/>
        <w:ind w:firstLine="723"/>
        <w:jc w:val="center"/>
        <w:rPr>
          <w:rFonts w:hAnsi="宋体" w:cs="宋体"/>
          <w:b/>
          <w:color w:val="auto"/>
          <w:sz w:val="36"/>
          <w:highlight w:val="none"/>
        </w:rPr>
      </w:pPr>
    </w:p>
    <w:p w14:paraId="3CA5C7F9">
      <w:pPr>
        <w:pStyle w:val="14"/>
        <w:tabs>
          <w:tab w:val="left" w:pos="2472"/>
        </w:tabs>
        <w:wordWrap w:val="0"/>
        <w:spacing w:line="360" w:lineRule="auto"/>
        <w:ind w:firstLine="723"/>
        <w:jc w:val="center"/>
        <w:rPr>
          <w:rFonts w:hAnsi="宋体" w:cs="宋体"/>
          <w:b/>
          <w:color w:val="auto"/>
          <w:sz w:val="36"/>
          <w:highlight w:val="none"/>
        </w:rPr>
      </w:pPr>
    </w:p>
    <w:p w14:paraId="686B63BD">
      <w:pPr>
        <w:pStyle w:val="14"/>
        <w:tabs>
          <w:tab w:val="left" w:pos="2472"/>
        </w:tabs>
        <w:wordWrap w:val="0"/>
        <w:spacing w:line="360" w:lineRule="auto"/>
        <w:ind w:firstLine="723"/>
        <w:jc w:val="center"/>
        <w:rPr>
          <w:rFonts w:hAnsi="宋体" w:cs="宋体"/>
          <w:b/>
          <w:color w:val="auto"/>
          <w:sz w:val="36"/>
          <w:highlight w:val="none"/>
        </w:rPr>
      </w:pPr>
    </w:p>
    <w:p w14:paraId="705EA573">
      <w:pPr>
        <w:pStyle w:val="14"/>
        <w:tabs>
          <w:tab w:val="left" w:pos="2472"/>
        </w:tabs>
        <w:wordWrap w:val="0"/>
        <w:spacing w:line="360" w:lineRule="auto"/>
        <w:ind w:firstLine="723"/>
        <w:jc w:val="center"/>
        <w:rPr>
          <w:rFonts w:hAnsi="宋体" w:cs="宋体"/>
          <w:b/>
          <w:color w:val="auto"/>
          <w:sz w:val="36"/>
          <w:highlight w:val="none"/>
        </w:rPr>
      </w:pPr>
    </w:p>
    <w:p w14:paraId="6BBE2E3A">
      <w:pPr>
        <w:pStyle w:val="14"/>
        <w:tabs>
          <w:tab w:val="left" w:pos="2472"/>
        </w:tabs>
        <w:wordWrap w:val="0"/>
        <w:spacing w:line="360" w:lineRule="auto"/>
        <w:ind w:firstLine="723"/>
        <w:jc w:val="center"/>
        <w:rPr>
          <w:rFonts w:hAnsi="宋体" w:cs="宋体"/>
          <w:b/>
          <w:color w:val="auto"/>
          <w:sz w:val="36"/>
          <w:highlight w:val="none"/>
        </w:rPr>
      </w:pPr>
    </w:p>
    <w:p w14:paraId="6ADDD849">
      <w:pPr>
        <w:pStyle w:val="14"/>
        <w:tabs>
          <w:tab w:val="left" w:pos="2472"/>
        </w:tabs>
        <w:wordWrap w:val="0"/>
        <w:spacing w:line="360" w:lineRule="auto"/>
        <w:ind w:firstLine="723"/>
        <w:jc w:val="center"/>
        <w:rPr>
          <w:rFonts w:hAnsi="宋体" w:cs="宋体"/>
          <w:b/>
          <w:color w:val="auto"/>
          <w:sz w:val="36"/>
          <w:highlight w:val="none"/>
        </w:rPr>
      </w:pPr>
    </w:p>
    <w:p w14:paraId="1E990AF2">
      <w:pPr>
        <w:pStyle w:val="14"/>
        <w:tabs>
          <w:tab w:val="left" w:pos="2472"/>
        </w:tabs>
        <w:wordWrap w:val="0"/>
        <w:spacing w:line="360" w:lineRule="auto"/>
        <w:ind w:firstLine="723"/>
        <w:jc w:val="center"/>
        <w:rPr>
          <w:rFonts w:hAnsi="宋体" w:cs="宋体"/>
          <w:b/>
          <w:color w:val="auto"/>
          <w:sz w:val="36"/>
          <w:highlight w:val="none"/>
        </w:rPr>
      </w:pPr>
    </w:p>
    <w:p w14:paraId="36D1090F">
      <w:pPr>
        <w:pStyle w:val="14"/>
        <w:tabs>
          <w:tab w:val="left" w:pos="2472"/>
        </w:tabs>
        <w:wordWrap w:val="0"/>
        <w:spacing w:line="360" w:lineRule="auto"/>
        <w:ind w:firstLine="723"/>
        <w:jc w:val="center"/>
        <w:rPr>
          <w:rFonts w:hAnsi="宋体" w:cs="宋体"/>
          <w:b/>
          <w:color w:val="auto"/>
          <w:sz w:val="36"/>
          <w:highlight w:val="none"/>
        </w:rPr>
      </w:pPr>
    </w:p>
    <w:p w14:paraId="200A6A6B">
      <w:pPr>
        <w:pStyle w:val="14"/>
        <w:tabs>
          <w:tab w:val="left" w:pos="2472"/>
        </w:tabs>
        <w:wordWrap w:val="0"/>
        <w:spacing w:line="360" w:lineRule="auto"/>
        <w:ind w:firstLine="723"/>
        <w:jc w:val="center"/>
        <w:rPr>
          <w:rFonts w:hAnsi="宋体" w:cs="宋体"/>
          <w:b/>
          <w:color w:val="auto"/>
          <w:sz w:val="36"/>
          <w:highlight w:val="none"/>
        </w:rPr>
      </w:pPr>
    </w:p>
    <w:p w14:paraId="35206091">
      <w:pPr>
        <w:pStyle w:val="14"/>
        <w:tabs>
          <w:tab w:val="left" w:pos="2472"/>
        </w:tabs>
        <w:wordWrap w:val="0"/>
        <w:spacing w:line="360" w:lineRule="auto"/>
        <w:ind w:firstLine="723"/>
        <w:jc w:val="center"/>
        <w:rPr>
          <w:rFonts w:hAnsi="宋体" w:cs="宋体"/>
          <w:b/>
          <w:color w:val="auto"/>
          <w:sz w:val="36"/>
          <w:highlight w:val="none"/>
        </w:rPr>
      </w:pPr>
    </w:p>
    <w:p w14:paraId="56855F0E">
      <w:pPr>
        <w:pStyle w:val="14"/>
        <w:tabs>
          <w:tab w:val="left" w:pos="2472"/>
        </w:tabs>
        <w:wordWrap w:val="0"/>
        <w:spacing w:line="360" w:lineRule="auto"/>
        <w:ind w:firstLine="723"/>
        <w:jc w:val="center"/>
        <w:rPr>
          <w:rFonts w:hAnsi="宋体" w:cs="宋体"/>
          <w:b/>
          <w:color w:val="auto"/>
          <w:sz w:val="36"/>
          <w:highlight w:val="none"/>
        </w:rPr>
      </w:pPr>
    </w:p>
    <w:p w14:paraId="39C56D8F">
      <w:pPr>
        <w:pStyle w:val="14"/>
        <w:tabs>
          <w:tab w:val="left" w:pos="2472"/>
        </w:tabs>
        <w:wordWrap w:val="0"/>
        <w:spacing w:line="360" w:lineRule="auto"/>
        <w:ind w:firstLine="723"/>
        <w:jc w:val="center"/>
        <w:outlineLvl w:val="0"/>
        <w:rPr>
          <w:rFonts w:hAnsi="宋体" w:cs="宋体"/>
          <w:b/>
          <w:color w:val="auto"/>
          <w:sz w:val="36"/>
          <w:highlight w:val="none"/>
        </w:rPr>
      </w:pPr>
      <w:bookmarkStart w:id="110" w:name="_Toc29194"/>
      <w:r>
        <w:rPr>
          <w:rFonts w:hint="eastAsia" w:hAnsi="宋体" w:cs="宋体"/>
          <w:b/>
          <w:color w:val="auto"/>
          <w:sz w:val="36"/>
          <w:highlight w:val="none"/>
        </w:rPr>
        <w:t>第五章 拟签订的合同文本</w:t>
      </w:r>
      <w:bookmarkEnd w:id="110"/>
    </w:p>
    <w:p w14:paraId="12DE7F22">
      <w:pPr>
        <w:widowControl/>
        <w:wordWrap w:val="0"/>
        <w:spacing w:line="360" w:lineRule="auto"/>
        <w:jc w:val="left"/>
        <w:rPr>
          <w:rFonts w:ascii="宋体" w:hAnsi="宋体" w:cs="宋体"/>
          <w:bCs/>
          <w:color w:val="auto"/>
          <w:szCs w:val="20"/>
          <w:highlight w:val="none"/>
        </w:rPr>
        <w:sectPr>
          <w:pgSz w:w="11906" w:h="16838"/>
          <w:pgMar w:top="1440" w:right="1080" w:bottom="1440" w:left="1080" w:header="720" w:footer="720" w:gutter="0"/>
          <w:cols w:space="720" w:num="1"/>
          <w:docGrid w:type="lines" w:linePitch="331" w:charSpace="0"/>
        </w:sectPr>
      </w:pPr>
    </w:p>
    <w:p w14:paraId="39691321">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1E8B8A7A">
      <w:pPr>
        <w:wordWrap w:val="0"/>
        <w:spacing w:line="360" w:lineRule="auto"/>
        <w:ind w:firstLine="1044"/>
        <w:jc w:val="center"/>
        <w:rPr>
          <w:rFonts w:ascii="宋体" w:hAnsi="宋体" w:cs="宋体"/>
          <w:b/>
          <w:bCs/>
          <w:color w:val="auto"/>
          <w:sz w:val="52"/>
          <w:highlight w:val="none"/>
        </w:rPr>
      </w:pPr>
    </w:p>
    <w:p w14:paraId="3E1B3222">
      <w:pPr>
        <w:wordWrap w:val="0"/>
        <w:spacing w:line="360" w:lineRule="auto"/>
        <w:ind w:firstLine="1044"/>
        <w:jc w:val="center"/>
        <w:rPr>
          <w:rFonts w:ascii="宋体" w:hAnsi="宋体" w:cs="宋体"/>
          <w:b/>
          <w:bCs/>
          <w:color w:val="auto"/>
          <w:sz w:val="52"/>
          <w:highlight w:val="none"/>
        </w:rPr>
      </w:pPr>
    </w:p>
    <w:p w14:paraId="3AB2D9A1">
      <w:pPr>
        <w:wordWrap w:val="0"/>
        <w:spacing w:line="360" w:lineRule="auto"/>
        <w:ind w:firstLine="1044"/>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58A36BAB">
      <w:pPr>
        <w:wordWrap w:val="0"/>
        <w:spacing w:line="360" w:lineRule="auto"/>
        <w:ind w:firstLine="420" w:firstLineChars="200"/>
        <w:rPr>
          <w:rFonts w:ascii="宋体" w:hAnsi="宋体" w:cs="宋体"/>
          <w:color w:val="auto"/>
          <w:highlight w:val="none"/>
        </w:rPr>
      </w:pPr>
    </w:p>
    <w:p w14:paraId="118A267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02D8C952">
      <w:pPr>
        <w:wordWrap w:val="0"/>
        <w:spacing w:line="360" w:lineRule="auto"/>
        <w:ind w:firstLine="883"/>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527CFD50">
      <w:pPr>
        <w:wordWrap w:val="0"/>
        <w:spacing w:line="360" w:lineRule="auto"/>
        <w:ind w:firstLine="3507" w:firstLineChars="794"/>
        <w:rPr>
          <w:rFonts w:ascii="宋体" w:hAnsi="宋体" w:cs="宋体"/>
          <w:b/>
          <w:bCs/>
          <w:color w:val="auto"/>
          <w:sz w:val="44"/>
          <w:highlight w:val="none"/>
        </w:rPr>
      </w:pPr>
    </w:p>
    <w:p w14:paraId="06C1BEA9">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77619785">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0D23F6BC">
      <w:pPr>
        <w:tabs>
          <w:tab w:val="left" w:pos="7200"/>
        </w:tabs>
        <w:wordWrap w:val="0"/>
        <w:spacing w:line="360" w:lineRule="auto"/>
        <w:ind w:firstLine="1995" w:firstLineChars="552"/>
        <w:rPr>
          <w:rFonts w:ascii="宋体" w:hAnsi="宋体" w:cs="宋体"/>
          <w:b/>
          <w:color w:val="auto"/>
          <w:sz w:val="36"/>
          <w:szCs w:val="36"/>
          <w:highlight w:val="none"/>
        </w:rPr>
      </w:pPr>
    </w:p>
    <w:p w14:paraId="5573EB97">
      <w:pPr>
        <w:pStyle w:val="2"/>
        <w:spacing w:after="0" w:line="360" w:lineRule="auto"/>
        <w:rPr>
          <w:color w:val="auto"/>
          <w:highlight w:val="none"/>
        </w:rPr>
      </w:pPr>
    </w:p>
    <w:p w14:paraId="655B281A">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1F4CBD88">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36C3C845">
      <w:pPr>
        <w:tabs>
          <w:tab w:val="left" w:pos="7380"/>
        </w:tabs>
        <w:wordWrap w:val="0"/>
        <w:spacing w:line="360" w:lineRule="auto"/>
        <w:ind w:firstLine="883"/>
        <w:rPr>
          <w:rFonts w:ascii="宋体" w:hAnsi="宋体" w:cs="宋体"/>
          <w:b/>
          <w:bCs/>
          <w:color w:val="auto"/>
          <w:sz w:val="44"/>
          <w:highlight w:val="none"/>
        </w:rPr>
      </w:pPr>
    </w:p>
    <w:p w14:paraId="6446CF37">
      <w:pPr>
        <w:wordWrap w:val="0"/>
        <w:spacing w:line="360" w:lineRule="auto"/>
        <w:rPr>
          <w:rFonts w:ascii="宋体" w:hAnsi="宋体" w:cs="宋体"/>
          <w:color w:val="auto"/>
          <w:sz w:val="24"/>
          <w:highlight w:val="none"/>
        </w:rPr>
      </w:pPr>
    </w:p>
    <w:p w14:paraId="63236E0C">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6F2F519">
      <w:pPr>
        <w:wordWrap w:val="0"/>
        <w:snapToGrid w:val="0"/>
        <w:spacing w:line="360" w:lineRule="auto"/>
        <w:ind w:firstLine="883"/>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2448C6C4">
      <w:pPr>
        <w:wordWrap w:val="0"/>
        <w:snapToGrid w:val="0"/>
        <w:spacing w:line="360" w:lineRule="auto"/>
        <w:ind w:firstLine="883"/>
        <w:jc w:val="center"/>
        <w:rPr>
          <w:rFonts w:ascii="宋体" w:hAnsi="宋体" w:cs="宋体"/>
          <w:b/>
          <w:bCs/>
          <w:color w:val="auto"/>
          <w:sz w:val="44"/>
          <w:highlight w:val="none"/>
        </w:rPr>
      </w:pPr>
    </w:p>
    <w:p w14:paraId="5B142877">
      <w:pPr>
        <w:wordWrap w:val="0"/>
        <w:snapToGrid w:val="0"/>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76946E26">
      <w:pPr>
        <w:wordWrap w:val="0"/>
        <w:snapToGrid w:val="0"/>
        <w:spacing w:line="360" w:lineRule="auto"/>
        <w:ind w:firstLine="883"/>
        <w:jc w:val="center"/>
        <w:rPr>
          <w:rFonts w:ascii="宋体" w:hAnsi="宋体" w:cs="宋体"/>
          <w:b/>
          <w:bCs/>
          <w:color w:val="auto"/>
          <w:sz w:val="44"/>
          <w:highlight w:val="none"/>
        </w:rPr>
      </w:pPr>
    </w:p>
    <w:p w14:paraId="07D3B063">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5DFF04CB">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3E78545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43F9FBA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7A6EF81">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0A57B934">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694003A9">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51D4ABE8">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0DA81A5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6B19251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762E99B7">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0F269E25">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598C63CC">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796066A6">
      <w:pPr>
        <w:wordWrap w:val="0"/>
        <w:snapToGrid w:val="0"/>
        <w:spacing w:line="360" w:lineRule="auto"/>
        <w:rPr>
          <w:rFonts w:ascii="宋体" w:hAnsi="宋体" w:cs="宋体"/>
          <w:color w:val="auto"/>
          <w:kern w:val="0"/>
          <w:sz w:val="24"/>
          <w:highlight w:val="none"/>
        </w:rPr>
      </w:pPr>
    </w:p>
    <w:p w14:paraId="67B36BC7">
      <w:pPr>
        <w:widowControl/>
        <w:wordWrap w:val="0"/>
        <w:spacing w:line="360" w:lineRule="auto"/>
        <w:ind w:firstLine="344"/>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18EFA5A3">
      <w:pPr>
        <w:pStyle w:val="38"/>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1DE7300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南宁市社会保障卡管理办公室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宋体" w:hAnsi="宋体" w:cs="宋体"/>
          <w:color w:val="auto"/>
          <w:sz w:val="24"/>
          <w:highlight w:val="none"/>
          <w:u w:val="single"/>
          <w:lang w:eastAsia="zh-CN"/>
        </w:rPr>
        <w:t>“智慧人社”应用软件升级维护外包服务项目</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2E0FB3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3E7675B">
      <w:pPr>
        <w:wordWrap w:val="0"/>
        <w:spacing w:line="360" w:lineRule="auto"/>
        <w:ind w:firstLine="482" w:firstLineChars="200"/>
        <w:rPr>
          <w:rFonts w:ascii="宋体" w:hAnsi="宋体" w:cs="宋体"/>
          <w:b/>
          <w:color w:val="auto"/>
          <w:sz w:val="24"/>
          <w:highlight w:val="none"/>
        </w:rPr>
      </w:pPr>
      <w:bookmarkStart w:id="111" w:name="_Toc3029"/>
      <w:bookmarkStart w:id="112" w:name="_Toc24059"/>
      <w:bookmarkStart w:id="113" w:name="_Toc2232"/>
      <w:r>
        <w:rPr>
          <w:rFonts w:hint="eastAsia" w:ascii="宋体" w:hAnsi="宋体" w:cs="宋体"/>
          <w:b/>
          <w:color w:val="auto"/>
          <w:sz w:val="24"/>
          <w:highlight w:val="none"/>
        </w:rPr>
        <w:t>1.1 合同组成部分</w:t>
      </w:r>
      <w:bookmarkEnd w:id="111"/>
      <w:bookmarkEnd w:id="112"/>
      <w:bookmarkEnd w:id="113"/>
    </w:p>
    <w:p w14:paraId="315C775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0F5B3A0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1F9F2A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2D9927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09F591C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293D1C9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34BB57AD">
      <w:pPr>
        <w:wordWrap w:val="0"/>
        <w:spacing w:line="360" w:lineRule="auto"/>
        <w:ind w:firstLine="482" w:firstLineChars="200"/>
        <w:rPr>
          <w:rFonts w:ascii="宋体" w:hAnsi="宋体" w:cs="宋体"/>
          <w:b/>
          <w:color w:val="auto"/>
          <w:sz w:val="24"/>
          <w:highlight w:val="none"/>
        </w:rPr>
      </w:pPr>
      <w:bookmarkStart w:id="114" w:name="_Toc24300"/>
      <w:bookmarkStart w:id="115" w:name="_Toc21295"/>
      <w:bookmarkStart w:id="116" w:name="_Toc27126"/>
      <w:r>
        <w:rPr>
          <w:rFonts w:hint="eastAsia" w:ascii="宋体" w:hAnsi="宋体" w:cs="宋体"/>
          <w:b/>
          <w:color w:val="auto"/>
          <w:sz w:val="24"/>
          <w:highlight w:val="none"/>
        </w:rPr>
        <w:t>1.2 标的物</w:t>
      </w:r>
      <w:bookmarkEnd w:id="114"/>
      <w:bookmarkEnd w:id="115"/>
      <w:bookmarkEnd w:id="116"/>
    </w:p>
    <w:p w14:paraId="2733A03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474ACFAF">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9E3FC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A9239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34E4C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4D7CB06">
      <w:pPr>
        <w:wordWrap w:val="0"/>
        <w:spacing w:line="360" w:lineRule="auto"/>
        <w:ind w:firstLine="482" w:firstLineChars="200"/>
        <w:rPr>
          <w:rFonts w:ascii="宋体" w:hAnsi="宋体" w:cs="宋体"/>
          <w:b/>
          <w:color w:val="auto"/>
          <w:sz w:val="24"/>
          <w:highlight w:val="none"/>
        </w:rPr>
      </w:pPr>
      <w:bookmarkStart w:id="117" w:name="_Toc21631"/>
      <w:bookmarkStart w:id="118" w:name="_Toc21551"/>
      <w:bookmarkStart w:id="119" w:name="_Toc23292"/>
      <w:r>
        <w:rPr>
          <w:rFonts w:hint="eastAsia" w:ascii="宋体" w:hAnsi="宋体" w:cs="宋体"/>
          <w:b/>
          <w:color w:val="auto"/>
          <w:sz w:val="24"/>
          <w:highlight w:val="none"/>
        </w:rPr>
        <w:t>1.3 价款</w:t>
      </w:r>
      <w:bookmarkEnd w:id="117"/>
      <w:bookmarkEnd w:id="118"/>
      <w:bookmarkEnd w:id="119"/>
    </w:p>
    <w:p w14:paraId="687EB7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本合同总价为：本合同总价为：人民币     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38FA572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6E2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FBF78F">
            <w:pPr>
              <w:wordWrap w:val="0"/>
              <w:spacing w:line="360" w:lineRule="auto"/>
              <w:ind w:firstLine="480" w:firstLineChars="200"/>
              <w:rPr>
                <w:rFonts w:ascii="宋体" w:hAnsi="宋体" w:cs="宋体"/>
                <w:color w:val="auto"/>
                <w:sz w:val="24"/>
                <w:highlight w:val="none"/>
              </w:rPr>
            </w:pPr>
            <w:bookmarkStart w:id="120" w:name="_Toc1814"/>
            <w:bookmarkStart w:id="121" w:name="_Toc10340"/>
            <w:bookmarkStart w:id="122" w:name="_Toc22618"/>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683D88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F42B40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6C37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895931">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667E0D">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F18A01C">
            <w:pPr>
              <w:wordWrap w:val="0"/>
              <w:spacing w:line="360" w:lineRule="auto"/>
              <w:ind w:firstLine="480" w:firstLineChars="200"/>
              <w:rPr>
                <w:rFonts w:ascii="宋体" w:hAnsi="宋体" w:cs="宋体"/>
                <w:color w:val="auto"/>
                <w:sz w:val="24"/>
                <w:highlight w:val="none"/>
              </w:rPr>
            </w:pPr>
          </w:p>
        </w:tc>
      </w:tr>
      <w:tr w14:paraId="0D5D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6ADBDA1">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97CADE">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69F63B7">
            <w:pPr>
              <w:wordWrap w:val="0"/>
              <w:spacing w:line="360" w:lineRule="auto"/>
              <w:ind w:firstLine="480" w:firstLineChars="200"/>
              <w:rPr>
                <w:rFonts w:ascii="宋体" w:hAnsi="宋体" w:cs="宋体"/>
                <w:color w:val="auto"/>
                <w:sz w:val="24"/>
                <w:highlight w:val="none"/>
              </w:rPr>
            </w:pPr>
          </w:p>
        </w:tc>
      </w:tr>
      <w:tr w14:paraId="1C29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41147A">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0BC32FA">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8BE0DAA">
            <w:pPr>
              <w:wordWrap w:val="0"/>
              <w:spacing w:line="360" w:lineRule="auto"/>
              <w:ind w:firstLine="480" w:firstLineChars="200"/>
              <w:rPr>
                <w:rFonts w:ascii="宋体" w:hAnsi="宋体" w:cs="宋体"/>
                <w:color w:val="auto"/>
                <w:sz w:val="24"/>
                <w:highlight w:val="none"/>
              </w:rPr>
            </w:pPr>
          </w:p>
        </w:tc>
      </w:tr>
      <w:tr w14:paraId="264E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8C9802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F6FD089">
            <w:pPr>
              <w:wordWrap w:val="0"/>
              <w:spacing w:line="360" w:lineRule="auto"/>
              <w:ind w:firstLine="480" w:firstLineChars="200"/>
              <w:rPr>
                <w:rFonts w:ascii="宋体" w:hAnsi="宋体" w:cs="宋体"/>
                <w:color w:val="auto"/>
                <w:sz w:val="24"/>
                <w:highlight w:val="none"/>
              </w:rPr>
            </w:pPr>
          </w:p>
        </w:tc>
      </w:tr>
    </w:tbl>
    <w:p w14:paraId="473E3CA5">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1.4 付款方式和发票开具方式</w:t>
      </w:r>
      <w:bookmarkEnd w:id="120"/>
      <w:bookmarkEnd w:id="121"/>
      <w:bookmarkEnd w:id="122"/>
    </w:p>
    <w:p w14:paraId="58633B0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F59A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490434">
      <w:pPr>
        <w:wordWrap w:val="0"/>
        <w:spacing w:line="360" w:lineRule="auto"/>
        <w:ind w:firstLine="482" w:firstLineChars="200"/>
        <w:rPr>
          <w:rFonts w:ascii="宋体" w:hAnsi="宋体" w:cs="宋体"/>
          <w:b/>
          <w:color w:val="auto"/>
          <w:sz w:val="24"/>
          <w:highlight w:val="none"/>
        </w:rPr>
      </w:pPr>
      <w:bookmarkStart w:id="123" w:name="_Toc19304"/>
      <w:bookmarkStart w:id="124" w:name="_Toc2846"/>
      <w:bookmarkStart w:id="125" w:name="_Toc32071"/>
      <w:r>
        <w:rPr>
          <w:rFonts w:hint="eastAsia" w:ascii="宋体" w:hAnsi="宋体" w:cs="宋体"/>
          <w:b/>
          <w:color w:val="auto"/>
          <w:sz w:val="24"/>
          <w:highlight w:val="none"/>
        </w:rPr>
        <w:t>1.5 标的物交付期限、地点、方式</w:t>
      </w:r>
      <w:bookmarkEnd w:id="123"/>
      <w:bookmarkEnd w:id="124"/>
      <w:bookmarkEnd w:id="125"/>
      <w:r>
        <w:rPr>
          <w:rFonts w:hint="eastAsia" w:ascii="宋体" w:hAnsi="宋体" w:cs="宋体"/>
          <w:b/>
          <w:color w:val="auto"/>
          <w:sz w:val="24"/>
          <w:highlight w:val="none"/>
        </w:rPr>
        <w:t>和服务期限</w:t>
      </w:r>
    </w:p>
    <w:p w14:paraId="5E81F2F8">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服务</w:t>
      </w:r>
      <w:r>
        <w:rPr>
          <w:rFonts w:hint="eastAsia" w:ascii="宋体" w:hAnsi="宋体" w:cs="宋体"/>
          <w:color w:val="auto"/>
          <w:sz w:val="24"/>
          <w:highlight w:val="none"/>
          <w:lang w:val="en-US" w:eastAsia="zh-CN"/>
        </w:rPr>
        <w:t>时间</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692651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服务地点：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C72F7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A114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9D9BC5">
      <w:pPr>
        <w:wordWrap w:val="0"/>
        <w:spacing w:line="360" w:lineRule="auto"/>
        <w:ind w:firstLine="482" w:firstLineChars="200"/>
        <w:rPr>
          <w:rFonts w:ascii="宋体" w:hAnsi="宋体" w:cs="宋体"/>
          <w:b/>
          <w:color w:val="auto"/>
          <w:sz w:val="24"/>
          <w:highlight w:val="none"/>
        </w:rPr>
      </w:pPr>
      <w:bookmarkStart w:id="126" w:name="_Toc19554"/>
      <w:bookmarkStart w:id="127" w:name="_Toc27250"/>
      <w:bookmarkStart w:id="128" w:name="_Toc21423"/>
      <w:r>
        <w:rPr>
          <w:rFonts w:hint="eastAsia" w:ascii="宋体" w:hAnsi="宋体" w:cs="宋体"/>
          <w:b/>
          <w:color w:val="auto"/>
          <w:sz w:val="24"/>
          <w:highlight w:val="none"/>
        </w:rPr>
        <w:t>1.6 违约责任</w:t>
      </w:r>
      <w:bookmarkEnd w:id="126"/>
      <w:bookmarkEnd w:id="127"/>
      <w:bookmarkEnd w:id="128"/>
    </w:p>
    <w:p w14:paraId="75C602C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224D7D9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6746DDD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4B7AB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58AC6DB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572F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E8FDA9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4A1348EB">
      <w:pPr>
        <w:wordWrap w:val="0"/>
        <w:spacing w:line="360" w:lineRule="auto"/>
        <w:ind w:firstLine="482" w:firstLineChars="200"/>
        <w:rPr>
          <w:rFonts w:ascii="宋体" w:hAnsi="宋体" w:cs="宋体"/>
          <w:b/>
          <w:color w:val="auto"/>
          <w:sz w:val="24"/>
          <w:highlight w:val="none"/>
        </w:rPr>
      </w:pPr>
      <w:bookmarkStart w:id="129" w:name="_Toc16021"/>
      <w:bookmarkStart w:id="130" w:name="_Toc15583"/>
      <w:bookmarkStart w:id="131" w:name="_Toc28375"/>
      <w:r>
        <w:rPr>
          <w:rFonts w:hint="eastAsia" w:ascii="宋体" w:hAnsi="宋体" w:cs="宋体"/>
          <w:b/>
          <w:color w:val="auto"/>
          <w:sz w:val="24"/>
          <w:highlight w:val="none"/>
        </w:rPr>
        <w:t>1.7 合同争议的解决</w:t>
      </w:r>
      <w:bookmarkEnd w:id="129"/>
      <w:bookmarkEnd w:id="130"/>
      <w:bookmarkEnd w:id="131"/>
    </w:p>
    <w:p w14:paraId="644E3D6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301D101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249BF5E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64314FF7">
      <w:pPr>
        <w:wordWrap w:val="0"/>
        <w:spacing w:line="360" w:lineRule="auto"/>
        <w:ind w:firstLine="482" w:firstLineChars="200"/>
        <w:rPr>
          <w:rFonts w:ascii="宋体" w:hAnsi="宋体" w:cs="宋体"/>
          <w:b/>
          <w:color w:val="auto"/>
          <w:sz w:val="24"/>
          <w:highlight w:val="none"/>
        </w:rPr>
      </w:pPr>
      <w:bookmarkStart w:id="132" w:name="_Toc7245"/>
      <w:bookmarkStart w:id="133" w:name="_Toc15322"/>
      <w:bookmarkStart w:id="134" w:name="_Toc11173"/>
      <w:r>
        <w:rPr>
          <w:rFonts w:hint="eastAsia" w:ascii="宋体" w:hAnsi="宋体" w:cs="宋体"/>
          <w:b/>
          <w:color w:val="auto"/>
          <w:sz w:val="24"/>
          <w:highlight w:val="none"/>
        </w:rPr>
        <w:t>1.8 合同生效</w:t>
      </w:r>
      <w:bookmarkEnd w:id="132"/>
      <w:bookmarkEnd w:id="133"/>
      <w:bookmarkEnd w:id="134"/>
    </w:p>
    <w:p w14:paraId="786C9CC7">
      <w:pPr>
        <w:wordWrap w:val="0"/>
        <w:spacing w:line="360" w:lineRule="auto"/>
        <w:ind w:firstLine="480" w:firstLineChars="200"/>
        <w:rPr>
          <w:rFonts w:ascii="宋体" w:hAnsi="宋体" w:cs="宋体"/>
          <w:b/>
          <w:color w:val="auto"/>
          <w:sz w:val="24"/>
          <w:highlight w:val="none"/>
        </w:rPr>
      </w:pPr>
      <w:r>
        <w:rPr>
          <w:rFonts w:hint="eastAsia" w:ascii="宋体" w:hAnsi="宋体"/>
          <w:color w:val="auto"/>
          <w:sz w:val="24"/>
          <w:highlight w:val="none"/>
        </w:rPr>
        <w:t>本合同自双方当事人加盖有效公章或合同专用章时生效。</w:t>
      </w:r>
    </w:p>
    <w:p w14:paraId="651D0DF2">
      <w:pPr>
        <w:wordWrap w:val="0"/>
        <w:spacing w:line="360" w:lineRule="auto"/>
        <w:ind w:firstLine="470" w:firstLineChars="195"/>
        <w:rPr>
          <w:rFonts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 xml:space="preserve">.9 </w:t>
      </w:r>
      <w:r>
        <w:rPr>
          <w:rFonts w:hint="eastAsia" w:ascii="宋体" w:hAnsi="宋体"/>
          <w:b/>
          <w:color w:val="auto"/>
          <w:sz w:val="24"/>
          <w:highlight w:val="none"/>
        </w:rPr>
        <w:t>合同延续年限、条件和方式：</w:t>
      </w:r>
      <w:r>
        <w:rPr>
          <w:rFonts w:hint="eastAsia" w:asciiTheme="minorEastAsia" w:hAnsiTheme="minorEastAsia" w:eastAsiaTheme="minorEastAsia" w:cstheme="minorEastAsia"/>
          <w:color w:val="auto"/>
          <w:sz w:val="24"/>
          <w:highlight w:val="none"/>
        </w:rPr>
        <w:t>本项目合同到期后不续签。</w:t>
      </w:r>
      <w:r>
        <w:rPr>
          <w:rFonts w:hint="eastAsia" w:ascii="宋体" w:hAnsi="宋体"/>
          <w:b/>
          <w:color w:val="auto"/>
          <w:sz w:val="24"/>
          <w:highlight w:val="none"/>
        </w:rPr>
        <w:t xml:space="preserve"> </w:t>
      </w:r>
      <w:r>
        <w:rPr>
          <w:rFonts w:ascii="宋体" w:hAnsi="宋体"/>
          <w:b/>
          <w:color w:val="auto"/>
          <w:sz w:val="24"/>
          <w:highlight w:val="none"/>
        </w:rPr>
        <w:t xml:space="preserve"> </w:t>
      </w:r>
    </w:p>
    <w:p w14:paraId="5B93314C">
      <w:pPr>
        <w:wordWrap w:val="0"/>
        <w:spacing w:line="360" w:lineRule="auto"/>
        <w:ind w:firstLine="480"/>
        <w:rPr>
          <w:rFonts w:ascii="宋体" w:hAnsi="宋体" w:cs="宋体"/>
          <w:color w:val="auto"/>
          <w:sz w:val="24"/>
          <w:highlight w:val="none"/>
          <w:lang w:val="zh-CN"/>
        </w:rPr>
      </w:pPr>
    </w:p>
    <w:p w14:paraId="705354A2">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1EFC6DA2">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1B21D16">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D2CE59D">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86477BB">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1B44D5C">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93B47F8">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9CF9ACC">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407CF77A">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818273D">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C652DDB">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CA657A6">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51590C7">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BF8F5DA">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DF1EACE">
      <w:pPr>
        <w:wordWrap w:val="0"/>
        <w:spacing w:line="360" w:lineRule="auto"/>
        <w:ind w:firstLine="482"/>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135" w:name="_Toc331685783"/>
      <w:r>
        <w:rPr>
          <w:rFonts w:hint="eastAsia" w:ascii="宋体" w:hAnsi="宋体" w:cs="宋体"/>
          <w:b/>
          <w:color w:val="auto"/>
          <w:sz w:val="28"/>
          <w:szCs w:val="28"/>
          <w:highlight w:val="none"/>
        </w:rPr>
        <w:t>第二部分 合同一般条款</w:t>
      </w:r>
      <w:bookmarkEnd w:id="135"/>
    </w:p>
    <w:p w14:paraId="239F62F9">
      <w:pPr>
        <w:wordWrap w:val="0"/>
        <w:spacing w:line="360" w:lineRule="auto"/>
        <w:ind w:firstLine="482" w:firstLineChars="200"/>
        <w:rPr>
          <w:rFonts w:ascii="宋体" w:hAnsi="宋体" w:cs="宋体"/>
          <w:b/>
          <w:color w:val="auto"/>
          <w:sz w:val="24"/>
          <w:highlight w:val="none"/>
        </w:rPr>
      </w:pPr>
      <w:bookmarkStart w:id="136" w:name="_Ref467378463"/>
      <w:bookmarkStart w:id="137" w:name="_Toc19614"/>
      <w:bookmarkStart w:id="138" w:name="_Toc279701240"/>
      <w:bookmarkStart w:id="139" w:name="_Ref467378404"/>
      <w:bookmarkStart w:id="140" w:name="_Toc16917"/>
      <w:bookmarkStart w:id="141" w:name="_Ref467379214"/>
      <w:bookmarkStart w:id="142" w:name="_Toc28763"/>
      <w:bookmarkStart w:id="143" w:name="_Ref467379195"/>
      <w:bookmarkStart w:id="144" w:name="_Ref467379101"/>
      <w:bookmarkStart w:id="145" w:name="_Ref467379094"/>
      <w:bookmarkStart w:id="146" w:name="_Toc259093669"/>
      <w:bookmarkStart w:id="147" w:name="_Toc487900349"/>
      <w:bookmarkStart w:id="148" w:name="_Ref467379225"/>
      <w:bookmarkStart w:id="149" w:name="_Ref467379205"/>
      <w:bookmarkStart w:id="150" w:name="_Ref467379109"/>
      <w:bookmarkStart w:id="151" w:name="_Ref467378499"/>
      <w:r>
        <w:rPr>
          <w:rFonts w:hint="eastAsia" w:ascii="宋体" w:hAnsi="宋体" w:cs="宋体"/>
          <w:b/>
          <w:color w:val="auto"/>
          <w:sz w:val="24"/>
          <w:highlight w:val="none"/>
        </w:rPr>
        <w:t>2.1 定义</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90FBED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0FE4A1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773AFDE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1769F1D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162658C">
      <w:pPr>
        <w:wordWrap w:val="0"/>
        <w:spacing w:line="360" w:lineRule="auto"/>
        <w:ind w:firstLine="480" w:firstLineChars="200"/>
        <w:rPr>
          <w:rFonts w:ascii="宋体" w:hAnsi="宋体" w:cs="宋体"/>
          <w:color w:val="auto"/>
          <w:sz w:val="24"/>
          <w:highlight w:val="none"/>
        </w:rPr>
      </w:pPr>
      <w:bookmarkStart w:id="152" w:name="_Ref467378840"/>
      <w:r>
        <w:rPr>
          <w:rFonts w:hint="eastAsia" w:ascii="宋体" w:hAnsi="宋体" w:cs="宋体"/>
          <w:color w:val="auto"/>
          <w:sz w:val="24"/>
          <w:highlight w:val="none"/>
        </w:rPr>
        <w:t>2.1.4 “甲方”系指与中标供应商签署合同的采购人</w:t>
      </w:r>
      <w:bookmarkEnd w:id="152"/>
      <w:r>
        <w:rPr>
          <w:rFonts w:hint="eastAsia" w:ascii="宋体" w:hAnsi="宋体" w:cs="宋体"/>
          <w:color w:val="auto"/>
          <w:sz w:val="24"/>
          <w:highlight w:val="none"/>
        </w:rPr>
        <w:t>；采购人委托采购机构代表其与乙方签订合同的，采购人的授权委托书作为合同附件。</w:t>
      </w:r>
    </w:p>
    <w:p w14:paraId="1E248784">
      <w:pPr>
        <w:wordWrap w:val="0"/>
        <w:spacing w:line="360" w:lineRule="auto"/>
        <w:ind w:firstLine="480" w:firstLineChars="200"/>
        <w:rPr>
          <w:rFonts w:ascii="宋体" w:hAnsi="宋体" w:cs="宋体"/>
          <w:color w:val="auto"/>
          <w:sz w:val="24"/>
          <w:highlight w:val="none"/>
        </w:rPr>
      </w:pPr>
      <w:bookmarkStart w:id="153" w:name="_Ref467379400"/>
      <w:r>
        <w:rPr>
          <w:rFonts w:hint="eastAsia" w:ascii="宋体" w:hAnsi="宋体" w:cs="宋体"/>
          <w:color w:val="auto"/>
          <w:sz w:val="24"/>
          <w:highlight w:val="none"/>
        </w:rPr>
        <w:t>2.1.5 “乙方”系指根据合同约定交付标的物的</w:t>
      </w:r>
      <w:bookmarkEnd w:id="153"/>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5ECB578">
      <w:pPr>
        <w:wordWrap w:val="0"/>
        <w:spacing w:line="360" w:lineRule="auto"/>
        <w:ind w:firstLine="480" w:firstLineChars="200"/>
        <w:rPr>
          <w:rFonts w:ascii="宋体" w:hAnsi="宋体" w:cs="宋体"/>
          <w:color w:val="auto"/>
          <w:sz w:val="24"/>
          <w:highlight w:val="none"/>
        </w:rPr>
      </w:pPr>
      <w:bookmarkStart w:id="154" w:name="_Ref467379436"/>
      <w:r>
        <w:rPr>
          <w:rFonts w:hint="eastAsia" w:ascii="宋体" w:hAnsi="宋体" w:cs="宋体"/>
          <w:color w:val="auto"/>
          <w:sz w:val="24"/>
          <w:highlight w:val="none"/>
        </w:rPr>
        <w:t>2.1.6 “现场”系指合同约定标的物将要运至或者实施或者安装的地点。</w:t>
      </w:r>
      <w:bookmarkEnd w:id="154"/>
    </w:p>
    <w:p w14:paraId="4ECD5010">
      <w:pPr>
        <w:wordWrap w:val="0"/>
        <w:spacing w:line="360" w:lineRule="auto"/>
        <w:ind w:firstLine="482" w:firstLineChars="200"/>
        <w:rPr>
          <w:rFonts w:ascii="宋体" w:hAnsi="宋体" w:cs="宋体"/>
          <w:b/>
          <w:color w:val="auto"/>
          <w:sz w:val="24"/>
          <w:highlight w:val="none"/>
        </w:rPr>
      </w:pPr>
      <w:bookmarkStart w:id="155" w:name="_Toc279701241"/>
      <w:bookmarkStart w:id="156" w:name="_Toc27635"/>
      <w:bookmarkStart w:id="157" w:name="_Toc259093670"/>
      <w:bookmarkStart w:id="158" w:name="_Toc13336"/>
      <w:bookmarkStart w:id="159" w:name="_Toc32504"/>
      <w:bookmarkStart w:id="160" w:name="_Toc487900350"/>
      <w:r>
        <w:rPr>
          <w:rFonts w:hint="eastAsia" w:ascii="宋体" w:hAnsi="宋体" w:cs="宋体"/>
          <w:b/>
          <w:color w:val="auto"/>
          <w:sz w:val="24"/>
          <w:highlight w:val="none"/>
        </w:rPr>
        <w:t>2.2 技术规范</w:t>
      </w:r>
      <w:bookmarkEnd w:id="155"/>
      <w:bookmarkEnd w:id="156"/>
      <w:bookmarkEnd w:id="157"/>
      <w:bookmarkEnd w:id="158"/>
      <w:bookmarkEnd w:id="159"/>
      <w:bookmarkEnd w:id="160"/>
    </w:p>
    <w:p w14:paraId="738FCF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EA74C13">
      <w:pPr>
        <w:wordWrap w:val="0"/>
        <w:spacing w:line="360" w:lineRule="auto"/>
        <w:ind w:firstLine="482" w:firstLineChars="200"/>
        <w:rPr>
          <w:rFonts w:ascii="宋体" w:hAnsi="宋体" w:cs="宋体"/>
          <w:b/>
          <w:color w:val="auto"/>
          <w:sz w:val="24"/>
          <w:highlight w:val="none"/>
        </w:rPr>
      </w:pPr>
      <w:bookmarkStart w:id="161" w:name="_Toc487900351"/>
      <w:bookmarkStart w:id="162" w:name="_Toc9829"/>
      <w:bookmarkStart w:id="163" w:name="_Toc279701242"/>
      <w:bookmarkStart w:id="164" w:name="_Toc27853"/>
      <w:bookmarkStart w:id="165" w:name="_Toc31634"/>
      <w:bookmarkStart w:id="166" w:name="_Toc259093671"/>
      <w:r>
        <w:rPr>
          <w:rFonts w:hint="eastAsia" w:ascii="宋体" w:hAnsi="宋体" w:cs="宋体"/>
          <w:b/>
          <w:color w:val="auto"/>
          <w:sz w:val="24"/>
          <w:highlight w:val="none"/>
        </w:rPr>
        <w:t>2.3 知识产权</w:t>
      </w:r>
      <w:bookmarkEnd w:id="161"/>
      <w:bookmarkEnd w:id="162"/>
      <w:bookmarkEnd w:id="163"/>
      <w:bookmarkEnd w:id="164"/>
      <w:bookmarkEnd w:id="165"/>
      <w:bookmarkEnd w:id="166"/>
    </w:p>
    <w:p w14:paraId="2A1289B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A5CBC0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F6BDBC">
      <w:pPr>
        <w:wordWrap w:val="0"/>
        <w:spacing w:line="360" w:lineRule="auto"/>
        <w:ind w:firstLine="482" w:firstLineChars="200"/>
        <w:rPr>
          <w:rFonts w:ascii="宋体" w:hAnsi="宋体" w:cs="宋体"/>
          <w:b/>
          <w:color w:val="auto"/>
          <w:sz w:val="24"/>
          <w:highlight w:val="none"/>
        </w:rPr>
      </w:pPr>
      <w:bookmarkStart w:id="167" w:name="_Toc4194"/>
      <w:bookmarkStart w:id="168" w:name="_Toc29149"/>
      <w:bookmarkStart w:id="169" w:name="_Toc11932"/>
      <w:r>
        <w:rPr>
          <w:rFonts w:hint="eastAsia" w:ascii="宋体" w:hAnsi="宋体" w:cs="宋体"/>
          <w:b/>
          <w:color w:val="auto"/>
          <w:sz w:val="24"/>
          <w:highlight w:val="none"/>
        </w:rPr>
        <w:t>2.4 包装和装运</w:t>
      </w:r>
      <w:bookmarkEnd w:id="167"/>
      <w:bookmarkEnd w:id="168"/>
      <w:bookmarkEnd w:id="169"/>
    </w:p>
    <w:p w14:paraId="789E1D8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DE73FC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CB8EE0">
      <w:pPr>
        <w:wordWrap w:val="0"/>
        <w:spacing w:line="360" w:lineRule="auto"/>
        <w:ind w:firstLine="482" w:firstLineChars="200"/>
        <w:rPr>
          <w:rFonts w:ascii="宋体" w:hAnsi="宋体" w:cs="宋体"/>
          <w:b/>
          <w:color w:val="auto"/>
          <w:sz w:val="24"/>
          <w:highlight w:val="none"/>
        </w:rPr>
      </w:pPr>
      <w:bookmarkStart w:id="170" w:name="_Ref467378591"/>
      <w:bookmarkStart w:id="171" w:name="_Toc487900354"/>
      <w:bookmarkStart w:id="172" w:name="_Ref467379542"/>
      <w:bookmarkStart w:id="173" w:name="_Toc279701245"/>
      <w:bookmarkStart w:id="174" w:name="_Ref467379527"/>
      <w:bookmarkStart w:id="175" w:name="_Ref467379536"/>
      <w:bookmarkStart w:id="176" w:name="_Toc259093674"/>
      <w:bookmarkStart w:id="177" w:name="_Ref467378541"/>
      <w:bookmarkStart w:id="178" w:name="_Toc30272"/>
      <w:bookmarkStart w:id="179" w:name="_Toc26182"/>
      <w:bookmarkStart w:id="180" w:name="_Toc19074"/>
      <w:r>
        <w:rPr>
          <w:rFonts w:hint="eastAsia" w:ascii="宋体" w:hAnsi="宋体" w:cs="宋体"/>
          <w:b/>
          <w:color w:val="auto"/>
          <w:sz w:val="24"/>
          <w:highlight w:val="none"/>
        </w:rPr>
        <w:t>2.</w:t>
      </w:r>
      <w:bookmarkEnd w:id="170"/>
      <w:bookmarkEnd w:id="171"/>
      <w:bookmarkEnd w:id="172"/>
      <w:bookmarkEnd w:id="173"/>
      <w:bookmarkEnd w:id="174"/>
      <w:bookmarkEnd w:id="175"/>
      <w:bookmarkEnd w:id="176"/>
      <w:bookmarkEnd w:id="177"/>
      <w:r>
        <w:rPr>
          <w:rFonts w:hint="eastAsia" w:ascii="宋体" w:hAnsi="宋体" w:cs="宋体"/>
          <w:b/>
          <w:color w:val="auto"/>
          <w:sz w:val="24"/>
          <w:highlight w:val="none"/>
        </w:rPr>
        <w:t>5 履约检查和问题反馈</w:t>
      </w:r>
      <w:bookmarkEnd w:id="178"/>
      <w:bookmarkEnd w:id="179"/>
      <w:bookmarkEnd w:id="180"/>
    </w:p>
    <w:p w14:paraId="5EFD515A">
      <w:pPr>
        <w:wordWrap w:val="0"/>
        <w:spacing w:line="360" w:lineRule="auto"/>
        <w:ind w:firstLine="480" w:firstLineChars="200"/>
        <w:rPr>
          <w:rFonts w:ascii="宋体" w:hAnsi="宋体" w:cs="宋体"/>
          <w:color w:val="auto"/>
          <w:sz w:val="24"/>
          <w:highlight w:val="none"/>
        </w:rPr>
      </w:pPr>
      <w:bookmarkStart w:id="181" w:name="_Ref467379657"/>
      <w:r>
        <w:rPr>
          <w:rFonts w:hint="eastAsia" w:ascii="宋体" w:hAnsi="宋体" w:cs="宋体"/>
          <w:color w:val="auto"/>
          <w:sz w:val="24"/>
          <w:highlight w:val="none"/>
        </w:rPr>
        <w:t>2.5.1</w:t>
      </w:r>
      <w:bookmarkEnd w:id="181"/>
      <w:bookmarkStart w:id="182" w:name="_Toc186431854"/>
      <w:bookmarkStart w:id="183" w:name="_Toc259093676"/>
      <w:bookmarkStart w:id="184" w:name="_Toc279701247"/>
      <w:bookmarkStart w:id="185" w:name="_Ref467379807"/>
      <w:bookmarkStart w:id="186" w:name="_Ref467379793"/>
      <w:bookmarkStart w:id="187" w:name="_Toc48790035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48616B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2"/>
      <w:bookmarkStart w:id="188" w:name="_Toc186431855"/>
      <w:r>
        <w:rPr>
          <w:rFonts w:hint="eastAsia" w:ascii="宋体" w:hAnsi="宋体" w:cs="宋体"/>
          <w:color w:val="auto"/>
          <w:sz w:val="24"/>
          <w:highlight w:val="none"/>
        </w:rPr>
        <w:t>。</w:t>
      </w:r>
    </w:p>
    <w:bookmarkEnd w:id="188"/>
    <w:p w14:paraId="339EF3CB">
      <w:pPr>
        <w:wordWrap w:val="0"/>
        <w:spacing w:line="360" w:lineRule="auto"/>
        <w:ind w:firstLine="482" w:firstLineChars="200"/>
        <w:rPr>
          <w:rFonts w:ascii="宋体" w:hAnsi="宋体" w:cs="宋体"/>
          <w:b/>
          <w:color w:val="auto"/>
          <w:sz w:val="24"/>
          <w:highlight w:val="none"/>
        </w:rPr>
      </w:pPr>
      <w:bookmarkStart w:id="189" w:name="_Toc28451"/>
      <w:bookmarkStart w:id="190" w:name="_Toc7836"/>
      <w:bookmarkStart w:id="191" w:name="_Toc19219"/>
      <w:r>
        <w:rPr>
          <w:rFonts w:hint="eastAsia" w:ascii="宋体" w:hAnsi="宋体" w:cs="宋体"/>
          <w:b/>
          <w:color w:val="auto"/>
          <w:sz w:val="24"/>
          <w:highlight w:val="none"/>
        </w:rPr>
        <w:t>2.6 结算方式和付款条件</w:t>
      </w:r>
      <w:bookmarkEnd w:id="183"/>
      <w:bookmarkEnd w:id="184"/>
      <w:bookmarkEnd w:id="185"/>
      <w:bookmarkEnd w:id="186"/>
      <w:bookmarkEnd w:id="187"/>
      <w:bookmarkEnd w:id="189"/>
      <w:bookmarkEnd w:id="190"/>
      <w:bookmarkEnd w:id="191"/>
    </w:p>
    <w:p w14:paraId="7377BB0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04B834">
      <w:pPr>
        <w:wordWrap w:val="0"/>
        <w:spacing w:line="360" w:lineRule="auto"/>
        <w:ind w:firstLine="482" w:firstLineChars="200"/>
        <w:rPr>
          <w:rFonts w:ascii="宋体" w:hAnsi="宋体" w:cs="宋体"/>
          <w:b/>
          <w:color w:val="auto"/>
          <w:sz w:val="24"/>
          <w:highlight w:val="none"/>
        </w:rPr>
      </w:pPr>
      <w:bookmarkStart w:id="192" w:name="_Ref467379923"/>
      <w:bookmarkStart w:id="193" w:name="_Toc279701248"/>
      <w:bookmarkStart w:id="194" w:name="_Ref467379863"/>
      <w:bookmarkStart w:id="195" w:name="_Ref467379852"/>
      <w:bookmarkStart w:id="196" w:name="_Toc259093677"/>
      <w:bookmarkStart w:id="197" w:name="_Toc487900358"/>
      <w:bookmarkStart w:id="198" w:name="_Toc774"/>
      <w:bookmarkStart w:id="199" w:name="_Toc16110"/>
      <w:bookmarkStart w:id="200" w:name="_Toc3225"/>
      <w:r>
        <w:rPr>
          <w:rFonts w:hint="eastAsia" w:ascii="宋体" w:hAnsi="宋体" w:cs="宋体"/>
          <w:b/>
          <w:color w:val="auto"/>
          <w:sz w:val="24"/>
          <w:highlight w:val="none"/>
        </w:rPr>
        <w:t>2.7 技术资料</w:t>
      </w:r>
      <w:bookmarkEnd w:id="192"/>
      <w:bookmarkEnd w:id="193"/>
      <w:bookmarkEnd w:id="194"/>
      <w:bookmarkEnd w:id="195"/>
      <w:bookmarkEnd w:id="196"/>
      <w:bookmarkEnd w:id="197"/>
      <w:r>
        <w:rPr>
          <w:rFonts w:hint="eastAsia" w:ascii="宋体" w:hAnsi="宋体" w:cs="宋体"/>
          <w:b/>
          <w:color w:val="auto"/>
          <w:sz w:val="24"/>
          <w:highlight w:val="none"/>
        </w:rPr>
        <w:t>和保密义务</w:t>
      </w:r>
      <w:bookmarkEnd w:id="198"/>
      <w:bookmarkEnd w:id="199"/>
      <w:bookmarkEnd w:id="200"/>
    </w:p>
    <w:p w14:paraId="789047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587FEF9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5FDD534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6C2715D">
      <w:pPr>
        <w:wordWrap w:val="0"/>
        <w:spacing w:line="360" w:lineRule="auto"/>
        <w:ind w:firstLine="482" w:firstLineChars="200"/>
        <w:rPr>
          <w:rFonts w:ascii="宋体" w:hAnsi="宋体" w:cs="宋体"/>
          <w:b/>
          <w:color w:val="auto"/>
          <w:sz w:val="24"/>
          <w:highlight w:val="none"/>
        </w:rPr>
      </w:pPr>
      <w:bookmarkStart w:id="201" w:name="_Toc7860"/>
      <w:r>
        <w:rPr>
          <w:rFonts w:hint="eastAsia" w:ascii="宋体" w:hAnsi="宋体" w:cs="宋体"/>
          <w:b/>
          <w:color w:val="auto"/>
          <w:sz w:val="24"/>
          <w:highlight w:val="none"/>
        </w:rPr>
        <w:t>2.8 质量保证</w:t>
      </w:r>
      <w:bookmarkEnd w:id="201"/>
    </w:p>
    <w:p w14:paraId="122270A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5C65E6D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167EF119">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20A974F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079BCC42">
      <w:pPr>
        <w:wordWrap w:val="0"/>
        <w:spacing w:line="360" w:lineRule="auto"/>
        <w:ind w:firstLine="482" w:firstLineChars="200"/>
        <w:rPr>
          <w:rFonts w:ascii="宋体" w:hAnsi="宋体" w:cs="宋体"/>
          <w:b/>
          <w:color w:val="auto"/>
          <w:sz w:val="24"/>
          <w:highlight w:val="none"/>
        </w:rPr>
      </w:pPr>
      <w:bookmarkStart w:id="202" w:name="_Toc17244"/>
      <w:bookmarkStart w:id="203" w:name="_Toc487900362"/>
      <w:bookmarkStart w:id="204" w:name="_Toc259093681"/>
      <w:bookmarkStart w:id="205" w:name="_Toc279701252"/>
      <w:r>
        <w:rPr>
          <w:rFonts w:hint="eastAsia" w:ascii="宋体" w:hAnsi="宋体" w:cs="宋体"/>
          <w:b/>
          <w:color w:val="auto"/>
          <w:sz w:val="24"/>
          <w:highlight w:val="none"/>
        </w:rPr>
        <w:t>2.9 标的物的风险负担</w:t>
      </w:r>
      <w:bookmarkEnd w:id="202"/>
    </w:p>
    <w:p w14:paraId="500CA2FF">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6C6B1EB">
      <w:pPr>
        <w:wordWrap w:val="0"/>
        <w:spacing w:line="360" w:lineRule="auto"/>
        <w:ind w:firstLine="482" w:firstLineChars="200"/>
        <w:rPr>
          <w:rFonts w:ascii="宋体" w:hAnsi="宋体" w:cs="宋体"/>
          <w:b/>
          <w:color w:val="auto"/>
          <w:sz w:val="24"/>
          <w:highlight w:val="none"/>
        </w:rPr>
      </w:pPr>
      <w:bookmarkStart w:id="206" w:name="_Toc14055"/>
      <w:r>
        <w:rPr>
          <w:rFonts w:hint="eastAsia" w:ascii="宋体" w:hAnsi="宋体" w:cs="宋体"/>
          <w:b/>
          <w:color w:val="auto"/>
          <w:sz w:val="24"/>
          <w:highlight w:val="none"/>
        </w:rPr>
        <w:t>2.10 延迟交货</w:t>
      </w:r>
      <w:bookmarkEnd w:id="203"/>
      <w:bookmarkEnd w:id="204"/>
      <w:bookmarkEnd w:id="205"/>
      <w:bookmarkEnd w:id="206"/>
      <w:r>
        <w:rPr>
          <w:rFonts w:hint="eastAsia" w:ascii="宋体" w:hAnsi="宋体" w:cs="宋体"/>
          <w:b/>
          <w:color w:val="auto"/>
          <w:sz w:val="24"/>
          <w:highlight w:val="none"/>
        </w:rPr>
        <w:t>/交付</w:t>
      </w:r>
    </w:p>
    <w:p w14:paraId="1AC28BE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0B66A92">
      <w:pPr>
        <w:wordWrap w:val="0"/>
        <w:spacing w:line="360" w:lineRule="auto"/>
        <w:ind w:firstLine="482" w:firstLineChars="200"/>
        <w:rPr>
          <w:rFonts w:ascii="宋体" w:hAnsi="宋体" w:cs="宋体"/>
          <w:b/>
          <w:color w:val="auto"/>
          <w:sz w:val="24"/>
          <w:highlight w:val="none"/>
        </w:rPr>
      </w:pPr>
      <w:bookmarkStart w:id="207" w:name="_Toc7502"/>
      <w:bookmarkStart w:id="208" w:name="_Toc279701254"/>
      <w:bookmarkStart w:id="209" w:name="_Ref467378121"/>
      <w:bookmarkStart w:id="210" w:name="_Toc487900364"/>
      <w:bookmarkStart w:id="211" w:name="_Toc259093683"/>
      <w:r>
        <w:rPr>
          <w:rFonts w:hint="eastAsia" w:ascii="宋体" w:hAnsi="宋体" w:cs="宋体"/>
          <w:b/>
          <w:color w:val="auto"/>
          <w:sz w:val="24"/>
          <w:highlight w:val="none"/>
        </w:rPr>
        <w:t>2.11 合同变更</w:t>
      </w:r>
      <w:bookmarkEnd w:id="207"/>
    </w:p>
    <w:p w14:paraId="122A2C3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5CC999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2" w:name="_Toc279701259"/>
      <w:bookmarkStart w:id="213" w:name="_Toc487900369"/>
      <w:bookmarkStart w:id="214" w:name="_Toc259093688"/>
    </w:p>
    <w:p w14:paraId="57B9B995">
      <w:pPr>
        <w:wordWrap w:val="0"/>
        <w:spacing w:line="360" w:lineRule="auto"/>
        <w:ind w:firstLine="482" w:firstLineChars="200"/>
        <w:rPr>
          <w:rFonts w:ascii="宋体" w:hAnsi="宋体" w:cs="宋体"/>
          <w:b/>
          <w:color w:val="auto"/>
          <w:sz w:val="24"/>
          <w:highlight w:val="none"/>
        </w:rPr>
      </w:pPr>
      <w:bookmarkStart w:id="215" w:name="_Toc22955"/>
      <w:bookmarkStart w:id="216" w:name="_Toc10366"/>
      <w:bookmarkStart w:id="217" w:name="_Toc15237"/>
      <w:r>
        <w:rPr>
          <w:rFonts w:hint="eastAsia" w:ascii="宋体" w:hAnsi="宋体" w:cs="宋体"/>
          <w:b/>
          <w:color w:val="auto"/>
          <w:sz w:val="24"/>
          <w:highlight w:val="none"/>
        </w:rPr>
        <w:t>2.12 合同转让</w:t>
      </w:r>
      <w:bookmarkEnd w:id="212"/>
      <w:bookmarkEnd w:id="213"/>
      <w:bookmarkEnd w:id="214"/>
      <w:r>
        <w:rPr>
          <w:rFonts w:hint="eastAsia" w:ascii="宋体" w:hAnsi="宋体" w:cs="宋体"/>
          <w:b/>
          <w:color w:val="auto"/>
          <w:sz w:val="24"/>
          <w:highlight w:val="none"/>
        </w:rPr>
        <w:t>和分包</w:t>
      </w:r>
      <w:bookmarkEnd w:id="215"/>
      <w:bookmarkEnd w:id="216"/>
      <w:bookmarkEnd w:id="217"/>
    </w:p>
    <w:p w14:paraId="7643998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147803F">
      <w:pPr>
        <w:wordWrap w:val="0"/>
        <w:spacing w:line="360" w:lineRule="auto"/>
        <w:ind w:firstLine="482" w:firstLineChars="200"/>
        <w:rPr>
          <w:rFonts w:ascii="宋体" w:hAnsi="宋体" w:cs="宋体"/>
          <w:b/>
          <w:color w:val="auto"/>
          <w:sz w:val="24"/>
          <w:highlight w:val="none"/>
        </w:rPr>
      </w:pPr>
      <w:bookmarkStart w:id="218" w:name="_Toc14066"/>
      <w:bookmarkStart w:id="219" w:name="_Toc13566"/>
      <w:bookmarkStart w:id="220" w:name="_Toc16508"/>
      <w:r>
        <w:rPr>
          <w:rFonts w:hint="eastAsia" w:ascii="宋体" w:hAnsi="宋体" w:cs="宋体"/>
          <w:b/>
          <w:color w:val="auto"/>
          <w:sz w:val="24"/>
          <w:highlight w:val="none"/>
        </w:rPr>
        <w:t>2.13 不可抗力</w:t>
      </w:r>
      <w:bookmarkEnd w:id="218"/>
      <w:bookmarkEnd w:id="219"/>
      <w:bookmarkEnd w:id="220"/>
    </w:p>
    <w:p w14:paraId="540C01A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0080CF5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F8A37F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6882E7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364B390">
      <w:pPr>
        <w:wordWrap w:val="0"/>
        <w:spacing w:line="360" w:lineRule="auto"/>
        <w:ind w:firstLine="482" w:firstLineChars="200"/>
        <w:rPr>
          <w:rFonts w:ascii="宋体" w:hAnsi="宋体" w:cs="宋体"/>
          <w:b/>
          <w:color w:val="auto"/>
          <w:sz w:val="24"/>
          <w:highlight w:val="none"/>
        </w:rPr>
      </w:pPr>
      <w:bookmarkStart w:id="221" w:name="_Toc259093684"/>
      <w:bookmarkStart w:id="222" w:name="_Toc279701255"/>
      <w:bookmarkStart w:id="223" w:name="_Toc30676"/>
      <w:bookmarkStart w:id="224" w:name="_Toc487900365"/>
      <w:bookmarkStart w:id="225" w:name="_Toc6969"/>
      <w:bookmarkStart w:id="226" w:name="_Toc689"/>
      <w:r>
        <w:rPr>
          <w:rFonts w:hint="eastAsia" w:ascii="宋体" w:hAnsi="宋体" w:cs="宋体"/>
          <w:b/>
          <w:color w:val="auto"/>
          <w:sz w:val="24"/>
          <w:highlight w:val="none"/>
        </w:rPr>
        <w:t>2.14 税费</w:t>
      </w:r>
      <w:bookmarkEnd w:id="221"/>
      <w:bookmarkEnd w:id="222"/>
      <w:bookmarkEnd w:id="223"/>
      <w:bookmarkEnd w:id="224"/>
      <w:bookmarkEnd w:id="225"/>
      <w:bookmarkEnd w:id="226"/>
    </w:p>
    <w:p w14:paraId="612D7B5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3FC34D14">
      <w:pPr>
        <w:wordWrap w:val="0"/>
        <w:spacing w:line="360" w:lineRule="auto"/>
        <w:ind w:firstLine="482" w:firstLineChars="200"/>
        <w:rPr>
          <w:rFonts w:ascii="宋体" w:hAnsi="宋体" w:cs="宋体"/>
          <w:b/>
          <w:color w:val="auto"/>
          <w:sz w:val="24"/>
          <w:highlight w:val="none"/>
        </w:rPr>
      </w:pPr>
      <w:bookmarkStart w:id="227" w:name="_Toc259093687"/>
      <w:bookmarkStart w:id="228" w:name="_Toc7102"/>
      <w:bookmarkStart w:id="229" w:name="_Toc16959"/>
      <w:bookmarkStart w:id="230" w:name="_Toc279701258"/>
      <w:bookmarkStart w:id="231" w:name="_Toc487900368"/>
      <w:bookmarkStart w:id="232" w:name="_Toc8298"/>
      <w:r>
        <w:rPr>
          <w:rFonts w:hint="eastAsia" w:ascii="宋体" w:hAnsi="宋体" w:cs="宋体"/>
          <w:b/>
          <w:color w:val="auto"/>
          <w:sz w:val="24"/>
          <w:highlight w:val="none"/>
        </w:rPr>
        <w:t>2.15 乙方破产</w:t>
      </w:r>
      <w:bookmarkEnd w:id="227"/>
      <w:bookmarkEnd w:id="228"/>
      <w:bookmarkEnd w:id="229"/>
      <w:bookmarkEnd w:id="230"/>
      <w:bookmarkEnd w:id="231"/>
      <w:bookmarkEnd w:id="232"/>
    </w:p>
    <w:p w14:paraId="711A00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9218CA">
      <w:pPr>
        <w:wordWrap w:val="0"/>
        <w:spacing w:line="360" w:lineRule="auto"/>
        <w:ind w:firstLine="482" w:firstLineChars="200"/>
        <w:rPr>
          <w:rFonts w:ascii="宋体" w:hAnsi="宋体" w:cs="宋体"/>
          <w:b/>
          <w:color w:val="auto"/>
          <w:sz w:val="24"/>
          <w:highlight w:val="none"/>
        </w:rPr>
      </w:pPr>
      <w:bookmarkStart w:id="233" w:name="_Toc29333"/>
      <w:bookmarkStart w:id="234" w:name="_Toc15387"/>
      <w:bookmarkStart w:id="235" w:name="_Toc6134"/>
      <w:r>
        <w:rPr>
          <w:rFonts w:hint="eastAsia" w:ascii="宋体" w:hAnsi="宋体" w:cs="宋体"/>
          <w:b/>
          <w:color w:val="auto"/>
          <w:sz w:val="24"/>
          <w:highlight w:val="none"/>
        </w:rPr>
        <w:t>2.16 合同中止、终止</w:t>
      </w:r>
      <w:bookmarkEnd w:id="233"/>
      <w:bookmarkEnd w:id="234"/>
      <w:bookmarkEnd w:id="235"/>
    </w:p>
    <w:p w14:paraId="332D821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40139AD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74FEC2C8">
      <w:pPr>
        <w:wordWrap w:val="0"/>
        <w:spacing w:line="360" w:lineRule="auto"/>
        <w:ind w:firstLine="482" w:firstLineChars="200"/>
        <w:rPr>
          <w:rFonts w:ascii="宋体" w:hAnsi="宋体" w:cs="宋体"/>
          <w:b/>
          <w:color w:val="auto"/>
          <w:sz w:val="24"/>
          <w:highlight w:val="none"/>
        </w:rPr>
      </w:pPr>
      <w:bookmarkStart w:id="236" w:name="_Toc1125"/>
      <w:bookmarkStart w:id="237" w:name="_Toc14563"/>
      <w:bookmarkStart w:id="238" w:name="_Toc6596"/>
      <w:r>
        <w:rPr>
          <w:rFonts w:hint="eastAsia" w:ascii="宋体" w:hAnsi="宋体" w:cs="宋体"/>
          <w:b/>
          <w:color w:val="auto"/>
          <w:sz w:val="24"/>
          <w:highlight w:val="none"/>
        </w:rPr>
        <w:t>2.17 检验和验收</w:t>
      </w:r>
      <w:bookmarkEnd w:id="236"/>
      <w:bookmarkEnd w:id="237"/>
      <w:bookmarkEnd w:id="238"/>
    </w:p>
    <w:p w14:paraId="7CD52B5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8E35BB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5A51F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08"/>
    <w:bookmarkEnd w:id="209"/>
    <w:bookmarkEnd w:id="210"/>
    <w:bookmarkEnd w:id="211"/>
    <w:p w14:paraId="04C06912">
      <w:pPr>
        <w:wordWrap w:val="0"/>
        <w:spacing w:line="360" w:lineRule="auto"/>
        <w:ind w:firstLine="482" w:firstLineChars="200"/>
        <w:rPr>
          <w:rFonts w:ascii="宋体" w:hAnsi="宋体" w:cs="宋体"/>
          <w:b/>
          <w:color w:val="auto"/>
          <w:sz w:val="24"/>
          <w:highlight w:val="none"/>
        </w:rPr>
      </w:pPr>
      <w:bookmarkStart w:id="239" w:name="_Toc279701261"/>
      <w:bookmarkStart w:id="240" w:name="_Toc259093690"/>
      <w:bookmarkStart w:id="241" w:name="_Toc487900371"/>
      <w:bookmarkStart w:id="242" w:name="_Toc25182"/>
      <w:bookmarkStart w:id="243" w:name="_Toc11284"/>
      <w:bookmarkStart w:id="244" w:name="_Toc19604"/>
      <w:r>
        <w:rPr>
          <w:rFonts w:hint="eastAsia" w:ascii="宋体" w:hAnsi="宋体" w:cs="宋体"/>
          <w:b/>
          <w:color w:val="auto"/>
          <w:sz w:val="24"/>
          <w:highlight w:val="none"/>
        </w:rPr>
        <w:t>2.18 通知</w:t>
      </w:r>
      <w:bookmarkEnd w:id="239"/>
      <w:bookmarkEnd w:id="240"/>
      <w:bookmarkEnd w:id="241"/>
      <w:r>
        <w:rPr>
          <w:rFonts w:hint="eastAsia" w:ascii="宋体" w:hAnsi="宋体" w:cs="宋体"/>
          <w:b/>
          <w:color w:val="auto"/>
          <w:sz w:val="24"/>
          <w:highlight w:val="none"/>
        </w:rPr>
        <w:t>和送达</w:t>
      </w:r>
      <w:bookmarkEnd w:id="242"/>
      <w:bookmarkEnd w:id="243"/>
      <w:bookmarkEnd w:id="244"/>
    </w:p>
    <w:p w14:paraId="0A69AD10">
      <w:pPr>
        <w:wordWrap w:val="0"/>
        <w:spacing w:line="360" w:lineRule="auto"/>
        <w:ind w:firstLine="480" w:firstLineChars="200"/>
        <w:rPr>
          <w:rFonts w:ascii="宋体" w:hAnsi="宋体" w:cs="宋体"/>
          <w:color w:val="auto"/>
          <w:sz w:val="24"/>
          <w:highlight w:val="none"/>
        </w:rPr>
      </w:pPr>
      <w:bookmarkStart w:id="245" w:name="_Toc6698"/>
      <w:bookmarkStart w:id="246" w:name="_Toc3135"/>
      <w:bookmarkStart w:id="247" w:name="_Toc279701262"/>
      <w:bookmarkStart w:id="248" w:name="_Toc259093691"/>
      <w:bookmarkStart w:id="249"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45"/>
      <w:bookmarkEnd w:id="246"/>
    </w:p>
    <w:p w14:paraId="0E3F3056">
      <w:pPr>
        <w:wordWrap w:val="0"/>
        <w:spacing w:line="360" w:lineRule="auto"/>
        <w:ind w:firstLine="480" w:firstLineChars="200"/>
        <w:rPr>
          <w:rFonts w:ascii="宋体" w:hAnsi="宋体" w:cs="宋体"/>
          <w:color w:val="auto"/>
          <w:sz w:val="24"/>
          <w:highlight w:val="none"/>
        </w:rPr>
      </w:pPr>
      <w:bookmarkStart w:id="250" w:name="_Toc23294"/>
      <w:bookmarkStart w:id="251"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0"/>
      <w:bookmarkEnd w:id="251"/>
    </w:p>
    <w:p w14:paraId="50A2475E">
      <w:pPr>
        <w:wordWrap w:val="0"/>
        <w:spacing w:line="360" w:lineRule="auto"/>
        <w:ind w:firstLine="482" w:firstLineChars="200"/>
        <w:rPr>
          <w:rFonts w:ascii="宋体" w:hAnsi="宋体" w:cs="宋体"/>
          <w:b/>
          <w:color w:val="auto"/>
          <w:sz w:val="24"/>
          <w:highlight w:val="none"/>
        </w:rPr>
      </w:pPr>
      <w:bookmarkStart w:id="252" w:name="_Toc4355"/>
      <w:bookmarkStart w:id="253" w:name="_Toc18540"/>
      <w:bookmarkStart w:id="254" w:name="_Toc30599"/>
      <w:r>
        <w:rPr>
          <w:rFonts w:hint="eastAsia" w:ascii="宋体" w:hAnsi="宋体" w:cs="宋体"/>
          <w:b/>
          <w:color w:val="auto"/>
          <w:sz w:val="24"/>
          <w:highlight w:val="none"/>
        </w:rPr>
        <w:t>2.19 计量单位</w:t>
      </w:r>
      <w:bookmarkEnd w:id="247"/>
      <w:bookmarkEnd w:id="248"/>
      <w:bookmarkEnd w:id="249"/>
      <w:bookmarkEnd w:id="252"/>
      <w:bookmarkEnd w:id="253"/>
      <w:bookmarkEnd w:id="254"/>
    </w:p>
    <w:p w14:paraId="659D13B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7BD18C7">
      <w:pPr>
        <w:wordWrap w:val="0"/>
        <w:spacing w:line="360" w:lineRule="auto"/>
        <w:ind w:firstLine="482" w:firstLineChars="200"/>
        <w:rPr>
          <w:rFonts w:ascii="宋体" w:hAnsi="宋体" w:cs="宋体"/>
          <w:b/>
          <w:color w:val="auto"/>
          <w:sz w:val="24"/>
          <w:highlight w:val="none"/>
        </w:rPr>
      </w:pPr>
      <w:bookmarkStart w:id="255" w:name="_Toc18567"/>
      <w:bookmarkStart w:id="256" w:name="_Toc487900373"/>
      <w:bookmarkStart w:id="257" w:name="_Toc259093692"/>
      <w:bookmarkStart w:id="258" w:name="_Toc12773"/>
      <w:bookmarkStart w:id="259" w:name="_Toc10330"/>
      <w:bookmarkStart w:id="260" w:name="_Toc279701263"/>
      <w:r>
        <w:rPr>
          <w:rFonts w:hint="eastAsia" w:ascii="宋体" w:hAnsi="宋体" w:cs="宋体"/>
          <w:b/>
          <w:color w:val="auto"/>
          <w:sz w:val="24"/>
          <w:highlight w:val="none"/>
        </w:rPr>
        <w:t>2.20 合同使用的文字和适用的法律</w:t>
      </w:r>
      <w:bookmarkEnd w:id="255"/>
      <w:bookmarkEnd w:id="256"/>
      <w:bookmarkEnd w:id="257"/>
      <w:bookmarkEnd w:id="258"/>
      <w:bookmarkEnd w:id="259"/>
      <w:bookmarkEnd w:id="260"/>
    </w:p>
    <w:p w14:paraId="429E3B8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7C8C753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43B4BF5C">
      <w:pPr>
        <w:wordWrap w:val="0"/>
        <w:spacing w:line="360" w:lineRule="auto"/>
        <w:ind w:firstLine="482" w:firstLineChars="200"/>
        <w:rPr>
          <w:rFonts w:ascii="宋体" w:hAnsi="宋体" w:cs="宋体"/>
          <w:b/>
          <w:color w:val="auto"/>
          <w:sz w:val="24"/>
          <w:highlight w:val="none"/>
        </w:rPr>
      </w:pPr>
      <w:bookmarkStart w:id="261" w:name="_Toc279701264"/>
      <w:bookmarkStart w:id="262" w:name="_Toc3148"/>
      <w:bookmarkStart w:id="263" w:name="_Toc259093693"/>
      <w:bookmarkStart w:id="264" w:name="_Toc16673"/>
      <w:bookmarkStart w:id="265" w:name="_Toc12004"/>
      <w:bookmarkStart w:id="266" w:name="_Toc487900374"/>
      <w:r>
        <w:rPr>
          <w:rFonts w:hint="eastAsia" w:ascii="宋体" w:hAnsi="宋体" w:cs="宋体"/>
          <w:b/>
          <w:color w:val="auto"/>
          <w:sz w:val="24"/>
          <w:highlight w:val="none"/>
        </w:rPr>
        <w:t>2.21 履约保证金</w:t>
      </w:r>
      <w:bookmarkEnd w:id="261"/>
      <w:bookmarkEnd w:id="262"/>
      <w:bookmarkEnd w:id="263"/>
      <w:bookmarkEnd w:id="264"/>
      <w:bookmarkEnd w:id="265"/>
    </w:p>
    <w:p w14:paraId="5DBA3607">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2ECF45F6">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488054CC">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111DA324">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66"/>
    <w:p w14:paraId="5EB6AFF8">
      <w:pPr>
        <w:wordWrap w:val="0"/>
        <w:spacing w:line="360" w:lineRule="auto"/>
        <w:ind w:firstLine="482" w:firstLineChars="200"/>
        <w:rPr>
          <w:rFonts w:ascii="宋体" w:hAnsi="宋体" w:cs="宋体"/>
          <w:b/>
          <w:color w:val="auto"/>
          <w:sz w:val="24"/>
          <w:highlight w:val="none"/>
        </w:rPr>
      </w:pPr>
      <w:bookmarkStart w:id="267" w:name="_Toc6885"/>
      <w:bookmarkStart w:id="268" w:name="_Toc14001"/>
      <w:bookmarkStart w:id="269" w:name="_Toc19890"/>
      <w:r>
        <w:rPr>
          <w:rFonts w:hint="eastAsia" w:ascii="宋体" w:hAnsi="宋体" w:cs="宋体"/>
          <w:b/>
          <w:color w:val="auto"/>
          <w:sz w:val="24"/>
          <w:highlight w:val="none"/>
        </w:rPr>
        <w:t>2.23 合同份数</w:t>
      </w:r>
      <w:bookmarkEnd w:id="267"/>
      <w:bookmarkEnd w:id="268"/>
      <w:bookmarkEnd w:id="269"/>
    </w:p>
    <w:p w14:paraId="572D1799">
      <w:pPr>
        <w:wordWrap w:val="0"/>
        <w:spacing w:line="360" w:lineRule="auto"/>
        <w:jc w:val="center"/>
        <w:rPr>
          <w:rFonts w:ascii="宋体" w:hAnsi="宋体" w:cs="宋体"/>
          <w:b/>
          <w:color w:val="auto"/>
          <w:sz w:val="28"/>
          <w:szCs w:val="28"/>
          <w:highlight w:val="none"/>
        </w:rPr>
      </w:pPr>
      <w:r>
        <w:rPr>
          <w:rFonts w:hint="eastAsia" w:ascii="宋体" w:hAnsi="宋体"/>
          <w:color w:val="auto"/>
          <w:sz w:val="24"/>
          <w:highlight w:val="none"/>
        </w:rPr>
        <w:t>本合同壹式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份，代理机构执</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份。每份均具有同等法律效力。</w:t>
      </w:r>
      <w:r>
        <w:rPr>
          <w:rFonts w:hint="eastAsia" w:ascii="宋体" w:hAnsi="宋体" w:cs="宋体"/>
          <w:color w:val="auto"/>
          <w:highlight w:val="none"/>
        </w:rPr>
        <w:br w:type="page"/>
      </w:r>
      <w:bookmarkStart w:id="270" w:name="_Toc331685784"/>
      <w:r>
        <w:rPr>
          <w:rFonts w:hint="eastAsia" w:ascii="宋体" w:hAnsi="宋体" w:cs="宋体"/>
          <w:b/>
          <w:color w:val="auto"/>
          <w:sz w:val="28"/>
          <w:szCs w:val="28"/>
          <w:highlight w:val="none"/>
        </w:rPr>
        <w:t>第三部分  合同专用条款</w:t>
      </w:r>
      <w:bookmarkEnd w:id="270"/>
    </w:p>
    <w:p w14:paraId="1AE6F8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B9DD95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p>
    <w:p w14:paraId="3986FB33">
      <w:pPr>
        <w:wordWrap w:val="0"/>
        <w:spacing w:line="360" w:lineRule="auto"/>
        <w:ind w:firstLine="480" w:firstLineChars="200"/>
        <w:rPr>
          <w:rFonts w:ascii="宋体" w:hAnsi="宋体" w:cs="宋体"/>
          <w:color w:val="auto"/>
          <w:sz w:val="24"/>
          <w:highlight w:val="none"/>
        </w:rPr>
      </w:pPr>
    </w:p>
    <w:p w14:paraId="13559B0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p>
    <w:p w14:paraId="28A0DA69">
      <w:pPr>
        <w:wordWrap w:val="0"/>
        <w:spacing w:line="360" w:lineRule="auto"/>
        <w:ind w:firstLine="480" w:firstLineChars="200"/>
        <w:rPr>
          <w:rFonts w:ascii="宋体" w:hAnsi="宋体" w:cs="宋体"/>
          <w:color w:val="auto"/>
          <w:sz w:val="24"/>
          <w:highlight w:val="none"/>
        </w:rPr>
      </w:pPr>
    </w:p>
    <w:p w14:paraId="574283C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p>
    <w:p w14:paraId="528AF0BC">
      <w:pPr>
        <w:wordWrap w:val="0"/>
        <w:spacing w:line="360" w:lineRule="auto"/>
        <w:ind w:firstLine="480" w:firstLineChars="200"/>
        <w:rPr>
          <w:rFonts w:ascii="宋体" w:hAnsi="宋体" w:cs="宋体"/>
          <w:color w:val="auto"/>
          <w:sz w:val="24"/>
          <w:highlight w:val="none"/>
        </w:rPr>
      </w:pPr>
    </w:p>
    <w:p w14:paraId="75707D4C">
      <w:pPr>
        <w:wordWrap w:val="0"/>
        <w:spacing w:line="360" w:lineRule="auto"/>
        <w:ind w:firstLine="480" w:firstLineChars="200"/>
        <w:rPr>
          <w:rFonts w:ascii="宋体" w:hAnsi="宋体" w:cs="宋体"/>
          <w:b/>
          <w:color w:val="auto"/>
          <w:sz w:val="24"/>
          <w:highlight w:val="none"/>
        </w:rPr>
      </w:pPr>
      <w:bookmarkStart w:id="271" w:name="_Hlk162970729"/>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529DFC1B">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元）。</w:t>
      </w:r>
    </w:p>
    <w:bookmarkEnd w:id="271"/>
    <w:p w14:paraId="1DAEE1B0">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本项目采用以下勾选结算方式进行支付：</w:t>
      </w:r>
    </w:p>
    <w:p w14:paraId="3C8DCBE3">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0CACE61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5CA7A0D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5B24DCA2">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2F06588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0F7179F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00E92C7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（温馨提示：根据《广西壮族自治区财政厅关于进一步发挥政府采购政策功能促进企业 发展的通知》（桂财采〔2022〕30 号）及《2024 年广西优化营商环境行动方案》等规定，政府 采购货物和服务的采购人在政府采购合同中约定预付款比例的，采购合同履行期超过 30 天， 对中小企业合同预付款比例应不低于合同金额的 30％，不高于合同金额的 50%；项目分年度 安排预算的，每年预付款比例不低于项目年度计划支付金额的 30％；采购项目以人工投入 为主的，可降低预付款比例，但不得低于 10%。采购文件和采购合同没有约定预付款的，经 供应商申请采购人可支付预付款。对于未实行预付款的政府采购项目，鼓励采购人在合同中 明确首付款支付比例。） </w:t>
      </w:r>
    </w:p>
    <w:p w14:paraId="7815C3D2">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4CF537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142DAFE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1BB2C93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13A24C7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40F2CFC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7CFA7F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6FB6DE13">
      <w:pPr>
        <w:wordWrap w:val="0"/>
        <w:spacing w:line="360" w:lineRule="auto"/>
        <w:ind w:firstLine="480" w:firstLineChars="200"/>
        <w:rPr>
          <w:rFonts w:ascii="宋体" w:hAnsi="宋体" w:cs="宋体"/>
          <w:color w:val="auto"/>
          <w:sz w:val="24"/>
          <w:highlight w:val="none"/>
        </w:rPr>
      </w:pPr>
    </w:p>
    <w:p w14:paraId="1169BDA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7D9309F8">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0562A261">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68F322B3">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AEC501C">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3DD9DDF2">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w:t>
      </w:r>
    </w:p>
    <w:p w14:paraId="4E410C2C">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验收产生的费用由乙方承担。</w:t>
      </w:r>
    </w:p>
    <w:p w14:paraId="34D265AA">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451CA99E">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6A958C05">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027"/>
        <w:gridCol w:w="5408"/>
      </w:tblGrid>
      <w:tr w14:paraId="06DB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7" w:type="dxa"/>
            <w:vAlign w:val="center"/>
          </w:tcPr>
          <w:p w14:paraId="4ACA9328">
            <w:pPr>
              <w:widowControl/>
              <w:spacing w:line="360" w:lineRule="auto"/>
              <w:rPr>
                <w:rFonts w:ascii="宋体" w:hAnsi="宋体" w:cs="仿宋"/>
                <w:bCs/>
                <w:color w:val="auto"/>
                <w:kern w:val="0"/>
                <w:sz w:val="24"/>
                <w:highlight w:val="none"/>
              </w:rPr>
            </w:pPr>
            <w:r>
              <w:rPr>
                <w:rFonts w:hint="eastAsia" w:ascii="宋体" w:hAnsi="宋体" w:cs="仿宋"/>
                <w:bCs/>
                <w:color w:val="auto"/>
                <w:kern w:val="0"/>
                <w:sz w:val="24"/>
                <w:highlight w:val="none"/>
              </w:rPr>
              <w:t>序号</w:t>
            </w:r>
          </w:p>
        </w:tc>
        <w:tc>
          <w:tcPr>
            <w:tcW w:w="2027" w:type="dxa"/>
            <w:vAlign w:val="center"/>
          </w:tcPr>
          <w:p w14:paraId="47378E1B">
            <w:pPr>
              <w:widowControl/>
              <w:spacing w:line="360" w:lineRule="auto"/>
              <w:ind w:firstLine="480"/>
              <w:jc w:val="center"/>
              <w:rPr>
                <w:rFonts w:ascii="宋体" w:hAnsi="宋体" w:cs="仿宋"/>
                <w:bCs/>
                <w:color w:val="auto"/>
                <w:kern w:val="0"/>
                <w:sz w:val="24"/>
                <w:highlight w:val="none"/>
              </w:rPr>
            </w:pPr>
            <w:r>
              <w:rPr>
                <w:rFonts w:hint="eastAsia" w:ascii="宋体" w:hAnsi="宋体" w:cs="仿宋"/>
                <w:bCs/>
                <w:color w:val="auto"/>
                <w:kern w:val="0"/>
                <w:sz w:val="24"/>
                <w:highlight w:val="none"/>
              </w:rPr>
              <w:t>验收内容</w:t>
            </w:r>
          </w:p>
        </w:tc>
        <w:tc>
          <w:tcPr>
            <w:tcW w:w="5408" w:type="dxa"/>
            <w:vAlign w:val="center"/>
          </w:tcPr>
          <w:p w14:paraId="0E823416">
            <w:pPr>
              <w:widowControl/>
              <w:spacing w:line="360" w:lineRule="auto"/>
              <w:ind w:firstLine="480"/>
              <w:jc w:val="center"/>
              <w:rPr>
                <w:rFonts w:ascii="宋体" w:hAnsi="宋体" w:cs="仿宋"/>
                <w:bCs/>
                <w:color w:val="auto"/>
                <w:kern w:val="0"/>
                <w:sz w:val="24"/>
                <w:highlight w:val="none"/>
              </w:rPr>
            </w:pPr>
            <w:r>
              <w:rPr>
                <w:rFonts w:hint="eastAsia" w:ascii="宋体" w:hAnsi="宋体" w:cs="仿宋"/>
                <w:bCs/>
                <w:color w:val="auto"/>
                <w:kern w:val="0"/>
                <w:sz w:val="24"/>
                <w:highlight w:val="none"/>
              </w:rPr>
              <w:t xml:space="preserve"> 验收标准</w:t>
            </w:r>
          </w:p>
        </w:tc>
      </w:tr>
      <w:tr w14:paraId="64D8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37" w:type="dxa"/>
            <w:vAlign w:val="center"/>
          </w:tcPr>
          <w:p w14:paraId="717916E2">
            <w:pPr>
              <w:widowControl/>
              <w:spacing w:line="360" w:lineRule="auto"/>
              <w:rPr>
                <w:rFonts w:ascii="宋体" w:hAnsi="宋体" w:cs="仿宋"/>
                <w:bCs/>
                <w:color w:val="auto"/>
                <w:kern w:val="0"/>
                <w:sz w:val="24"/>
                <w:highlight w:val="none"/>
              </w:rPr>
            </w:pPr>
            <w:r>
              <w:rPr>
                <w:rFonts w:hint="eastAsia" w:ascii="宋体" w:hAnsi="宋体" w:cs="仿宋"/>
                <w:bCs/>
                <w:color w:val="auto"/>
                <w:kern w:val="0"/>
                <w:sz w:val="24"/>
                <w:highlight w:val="none"/>
              </w:rPr>
              <w:t>1</w:t>
            </w:r>
          </w:p>
        </w:tc>
        <w:tc>
          <w:tcPr>
            <w:tcW w:w="2027" w:type="dxa"/>
            <w:vAlign w:val="center"/>
          </w:tcPr>
          <w:p w14:paraId="5F36B99B">
            <w:pPr>
              <w:widowControl/>
              <w:wordWrap w:val="0"/>
              <w:spacing w:line="360" w:lineRule="auto"/>
              <w:jc w:val="center"/>
              <w:rPr>
                <w:rFonts w:ascii="宋体" w:hAnsi="宋体" w:cs="仿宋"/>
                <w:bCs/>
                <w:color w:val="auto"/>
                <w:kern w:val="0"/>
                <w:sz w:val="24"/>
                <w:highlight w:val="none"/>
              </w:rPr>
            </w:pPr>
            <w:r>
              <w:rPr>
                <w:rFonts w:hint="eastAsia" w:ascii="宋体" w:hAnsi="宋体" w:cs="宋体"/>
                <w:bCs/>
                <w:color w:val="auto"/>
                <w:kern w:val="0"/>
                <w:sz w:val="24"/>
                <w:highlight w:val="none"/>
              </w:rPr>
              <w:t>交付标的物数量</w:t>
            </w:r>
          </w:p>
        </w:tc>
        <w:tc>
          <w:tcPr>
            <w:tcW w:w="5408" w:type="dxa"/>
            <w:vAlign w:val="center"/>
          </w:tcPr>
          <w:p w14:paraId="026D46B0">
            <w:pPr>
              <w:widowControl/>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按项目采购文件要求和投标（响应）文件执行</w:t>
            </w:r>
          </w:p>
        </w:tc>
      </w:tr>
      <w:tr w14:paraId="2125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37" w:type="dxa"/>
            <w:vAlign w:val="center"/>
          </w:tcPr>
          <w:p w14:paraId="45C0EAA9">
            <w:pPr>
              <w:widowControl/>
              <w:spacing w:line="360" w:lineRule="auto"/>
              <w:rPr>
                <w:rFonts w:ascii="宋体" w:hAnsi="宋体" w:cs="仿宋"/>
                <w:bCs/>
                <w:color w:val="auto"/>
                <w:kern w:val="0"/>
                <w:sz w:val="24"/>
                <w:highlight w:val="none"/>
              </w:rPr>
            </w:pPr>
            <w:r>
              <w:rPr>
                <w:rFonts w:hint="eastAsia" w:ascii="宋体" w:hAnsi="宋体" w:cs="仿宋"/>
                <w:bCs/>
                <w:color w:val="auto"/>
                <w:kern w:val="0"/>
                <w:sz w:val="24"/>
                <w:highlight w:val="none"/>
              </w:rPr>
              <w:t>2</w:t>
            </w:r>
          </w:p>
        </w:tc>
        <w:tc>
          <w:tcPr>
            <w:tcW w:w="2027" w:type="dxa"/>
            <w:vAlign w:val="center"/>
          </w:tcPr>
          <w:p w14:paraId="0BE48A6D">
            <w:pPr>
              <w:widowControl/>
              <w:wordWrap w:val="0"/>
              <w:spacing w:line="360" w:lineRule="auto"/>
              <w:jc w:val="center"/>
              <w:rPr>
                <w:rFonts w:ascii="宋体" w:hAnsi="宋体" w:cs="仿宋"/>
                <w:bCs/>
                <w:color w:val="auto"/>
                <w:kern w:val="0"/>
                <w:sz w:val="24"/>
                <w:highlight w:val="none"/>
              </w:rPr>
            </w:pPr>
            <w:r>
              <w:rPr>
                <w:rFonts w:hint="eastAsia" w:ascii="宋体" w:hAnsi="宋体" w:cs="宋体"/>
                <w:bCs/>
                <w:color w:val="auto"/>
                <w:kern w:val="0"/>
                <w:sz w:val="24"/>
                <w:highlight w:val="none"/>
              </w:rPr>
              <w:t>交付标的物质量文件</w:t>
            </w:r>
          </w:p>
        </w:tc>
        <w:tc>
          <w:tcPr>
            <w:tcW w:w="5408" w:type="dxa"/>
            <w:vAlign w:val="center"/>
          </w:tcPr>
          <w:p w14:paraId="4AA4DBE5">
            <w:pPr>
              <w:widowControl/>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按项目采购文件要求和投标（响应）文件执行</w:t>
            </w:r>
          </w:p>
        </w:tc>
      </w:tr>
      <w:tr w14:paraId="02BF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37" w:type="dxa"/>
            <w:vAlign w:val="center"/>
          </w:tcPr>
          <w:p w14:paraId="2EA54BC2">
            <w:pPr>
              <w:widowControl/>
              <w:spacing w:line="360" w:lineRule="auto"/>
              <w:rPr>
                <w:rFonts w:ascii="宋体" w:hAnsi="宋体" w:cs="仿宋"/>
                <w:bCs/>
                <w:color w:val="auto"/>
                <w:kern w:val="0"/>
                <w:sz w:val="24"/>
                <w:highlight w:val="none"/>
              </w:rPr>
            </w:pPr>
            <w:r>
              <w:rPr>
                <w:rFonts w:ascii="宋体" w:hAnsi="宋体" w:cs="仿宋"/>
                <w:bCs/>
                <w:color w:val="auto"/>
                <w:kern w:val="0"/>
                <w:sz w:val="24"/>
                <w:highlight w:val="none"/>
              </w:rPr>
              <w:t>3</w:t>
            </w:r>
          </w:p>
        </w:tc>
        <w:tc>
          <w:tcPr>
            <w:tcW w:w="2027" w:type="dxa"/>
            <w:vAlign w:val="center"/>
          </w:tcPr>
          <w:p w14:paraId="32C6AC9D">
            <w:pPr>
              <w:wordWrap w:val="0"/>
              <w:spacing w:line="360" w:lineRule="auto"/>
              <w:jc w:val="center"/>
              <w:rPr>
                <w:rFonts w:ascii="宋体" w:hAnsi="宋体" w:cs="仿宋"/>
                <w:bCs/>
                <w:color w:val="auto"/>
                <w:kern w:val="0"/>
                <w:sz w:val="24"/>
                <w:highlight w:val="none"/>
              </w:rPr>
            </w:pPr>
            <w:r>
              <w:rPr>
                <w:rFonts w:hint="eastAsia" w:ascii="宋体" w:hAnsi="宋体" w:cs="宋体"/>
                <w:bCs/>
                <w:color w:val="auto"/>
                <w:kern w:val="0"/>
                <w:sz w:val="24"/>
                <w:highlight w:val="none"/>
              </w:rPr>
              <w:t>交付标的物技术、性能指标</w:t>
            </w:r>
          </w:p>
        </w:tc>
        <w:tc>
          <w:tcPr>
            <w:tcW w:w="5408" w:type="dxa"/>
            <w:vAlign w:val="center"/>
          </w:tcPr>
          <w:p w14:paraId="06FED30E">
            <w:pPr>
              <w:spacing w:line="360" w:lineRule="auto"/>
              <w:jc w:val="left"/>
              <w:rPr>
                <w:rFonts w:ascii="宋体" w:hAnsi="宋体" w:cs="仿宋"/>
                <w:color w:val="auto"/>
                <w:highlight w:val="none"/>
              </w:rPr>
            </w:pPr>
            <w:r>
              <w:rPr>
                <w:rFonts w:hint="eastAsia" w:ascii="宋体" w:hAnsi="宋体" w:cs="仿宋"/>
                <w:color w:val="auto"/>
                <w:kern w:val="0"/>
                <w:sz w:val="24"/>
                <w:highlight w:val="none"/>
              </w:rPr>
              <w:t>按项目采购文件要求和投标（响应）文件执行</w:t>
            </w:r>
          </w:p>
        </w:tc>
      </w:tr>
      <w:tr w14:paraId="47DD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7" w:type="dxa"/>
            <w:vAlign w:val="center"/>
          </w:tcPr>
          <w:p w14:paraId="29323850">
            <w:pPr>
              <w:widowControl/>
              <w:spacing w:line="360" w:lineRule="auto"/>
              <w:rPr>
                <w:rFonts w:ascii="宋体" w:hAnsi="宋体" w:cs="仿宋"/>
                <w:color w:val="auto"/>
                <w:kern w:val="0"/>
                <w:sz w:val="24"/>
                <w:highlight w:val="none"/>
              </w:rPr>
            </w:pPr>
            <w:r>
              <w:rPr>
                <w:rFonts w:ascii="宋体" w:hAnsi="宋体" w:cs="仿宋"/>
                <w:color w:val="auto"/>
                <w:kern w:val="0"/>
                <w:sz w:val="24"/>
                <w:highlight w:val="none"/>
              </w:rPr>
              <w:t>4</w:t>
            </w:r>
          </w:p>
        </w:tc>
        <w:tc>
          <w:tcPr>
            <w:tcW w:w="2027" w:type="dxa"/>
            <w:vAlign w:val="center"/>
          </w:tcPr>
          <w:p w14:paraId="623A435E">
            <w:pPr>
              <w:wordWrap w:val="0"/>
              <w:spacing w:line="360" w:lineRule="auto"/>
              <w:jc w:val="center"/>
              <w:rPr>
                <w:rFonts w:ascii="宋体" w:hAnsi="宋体" w:cs="仿宋"/>
                <w:bCs/>
                <w:color w:val="auto"/>
                <w:kern w:val="0"/>
                <w:sz w:val="24"/>
                <w:highlight w:val="none"/>
              </w:rPr>
            </w:pPr>
            <w:r>
              <w:rPr>
                <w:rFonts w:hint="eastAsia" w:ascii="宋体" w:hAnsi="宋体" w:cs="宋体"/>
                <w:color w:val="auto"/>
                <w:sz w:val="24"/>
                <w:highlight w:val="none"/>
              </w:rPr>
              <w:t>售后服务承诺</w:t>
            </w:r>
          </w:p>
        </w:tc>
        <w:tc>
          <w:tcPr>
            <w:tcW w:w="5408" w:type="dxa"/>
            <w:vAlign w:val="center"/>
          </w:tcPr>
          <w:p w14:paraId="3C6DFE17">
            <w:pPr>
              <w:widowControl/>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按项目采购文件要求和投标（响应）文件执行</w:t>
            </w:r>
          </w:p>
        </w:tc>
      </w:tr>
      <w:tr w14:paraId="20D2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37" w:type="dxa"/>
            <w:vAlign w:val="center"/>
          </w:tcPr>
          <w:p w14:paraId="73FCC014">
            <w:pPr>
              <w:widowControl/>
              <w:spacing w:line="360" w:lineRule="auto"/>
              <w:rPr>
                <w:rFonts w:ascii="宋体" w:hAnsi="宋体" w:cs="仿宋"/>
                <w:bCs/>
                <w:color w:val="auto"/>
                <w:kern w:val="0"/>
                <w:sz w:val="24"/>
                <w:highlight w:val="none"/>
              </w:rPr>
            </w:pPr>
            <w:r>
              <w:rPr>
                <w:rFonts w:ascii="宋体" w:hAnsi="宋体" w:cs="仿宋"/>
                <w:bCs/>
                <w:color w:val="auto"/>
                <w:kern w:val="0"/>
                <w:sz w:val="24"/>
                <w:highlight w:val="none"/>
              </w:rPr>
              <w:t>5</w:t>
            </w:r>
          </w:p>
        </w:tc>
        <w:tc>
          <w:tcPr>
            <w:tcW w:w="2027" w:type="dxa"/>
            <w:vAlign w:val="center"/>
          </w:tcPr>
          <w:p w14:paraId="3F7E1E40">
            <w:pPr>
              <w:widowControl/>
              <w:wordWrap w:val="0"/>
              <w:spacing w:line="360" w:lineRule="auto"/>
              <w:jc w:val="center"/>
              <w:rPr>
                <w:rFonts w:ascii="宋体" w:hAnsi="宋体" w:cs="仿宋"/>
                <w:bCs/>
                <w:color w:val="auto"/>
                <w:kern w:val="0"/>
                <w:sz w:val="24"/>
                <w:highlight w:val="none"/>
              </w:rPr>
            </w:pPr>
            <w:r>
              <w:rPr>
                <w:rFonts w:hint="eastAsia" w:ascii="宋体" w:hAnsi="宋体" w:cs="宋体"/>
                <w:bCs/>
                <w:color w:val="auto"/>
                <w:kern w:val="0"/>
                <w:sz w:val="24"/>
                <w:highlight w:val="none"/>
              </w:rPr>
              <w:t>其他工作</w:t>
            </w:r>
          </w:p>
        </w:tc>
        <w:tc>
          <w:tcPr>
            <w:tcW w:w="5408" w:type="dxa"/>
            <w:vAlign w:val="center"/>
          </w:tcPr>
          <w:p w14:paraId="72D7A02F">
            <w:pPr>
              <w:widowControl/>
              <w:spacing w:line="360" w:lineRule="auto"/>
              <w:jc w:val="left"/>
              <w:rPr>
                <w:rFonts w:ascii="宋体" w:hAnsi="宋体" w:cs="仿宋"/>
                <w:color w:val="auto"/>
                <w:kern w:val="0"/>
                <w:sz w:val="24"/>
                <w:highlight w:val="none"/>
              </w:rPr>
            </w:pPr>
            <w:r>
              <w:rPr>
                <w:rFonts w:hint="eastAsia" w:ascii="宋体" w:hAnsi="宋体" w:cs="仿宋"/>
                <w:color w:val="auto"/>
                <w:kern w:val="0"/>
                <w:sz w:val="24"/>
                <w:highlight w:val="none"/>
              </w:rPr>
              <w:t>按项目采购文件要求和投标（响应）文件执行</w:t>
            </w:r>
          </w:p>
        </w:tc>
      </w:tr>
    </w:tbl>
    <w:p w14:paraId="6B01CADB">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0E1348DE">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754C3AAB">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7A55AB6F">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4233CCE7">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1BC22FDA">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（4）其他需提供的相关材料：（业主根据项目实际增减第（4）点验收资料内容）。</w:t>
      </w:r>
    </w:p>
    <w:p w14:paraId="15283A53">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405CB428">
      <w:pPr>
        <w:pStyle w:val="14"/>
        <w:tabs>
          <w:tab w:val="left" w:pos="2472"/>
        </w:tabs>
        <w:wordWrap w:val="0"/>
        <w:spacing w:line="360" w:lineRule="auto"/>
        <w:ind w:firstLine="723"/>
        <w:rPr>
          <w:rFonts w:hAnsi="宋体" w:cs="宋体"/>
          <w:b/>
          <w:color w:val="auto"/>
          <w:sz w:val="36"/>
          <w:highlight w:val="none"/>
        </w:rPr>
      </w:pPr>
    </w:p>
    <w:p w14:paraId="4B0F13D4">
      <w:pPr>
        <w:pStyle w:val="14"/>
        <w:tabs>
          <w:tab w:val="left" w:pos="2472"/>
        </w:tabs>
        <w:wordWrap w:val="0"/>
        <w:spacing w:line="360" w:lineRule="auto"/>
        <w:ind w:firstLine="723"/>
        <w:rPr>
          <w:rFonts w:hAnsi="宋体" w:cs="宋体"/>
          <w:b/>
          <w:color w:val="auto"/>
          <w:sz w:val="36"/>
          <w:highlight w:val="none"/>
        </w:rPr>
      </w:pPr>
    </w:p>
    <w:p w14:paraId="6BD96D2B">
      <w:pPr>
        <w:pStyle w:val="14"/>
        <w:tabs>
          <w:tab w:val="left" w:pos="2472"/>
        </w:tabs>
        <w:wordWrap w:val="0"/>
        <w:spacing w:line="360" w:lineRule="auto"/>
        <w:ind w:firstLine="723"/>
        <w:rPr>
          <w:rFonts w:hAnsi="宋体" w:cs="宋体"/>
          <w:b/>
          <w:color w:val="auto"/>
          <w:sz w:val="36"/>
          <w:highlight w:val="none"/>
        </w:rPr>
      </w:pPr>
    </w:p>
    <w:p w14:paraId="23FF9B5B">
      <w:pPr>
        <w:pStyle w:val="14"/>
        <w:tabs>
          <w:tab w:val="left" w:pos="2472"/>
        </w:tabs>
        <w:wordWrap w:val="0"/>
        <w:spacing w:line="360" w:lineRule="auto"/>
        <w:ind w:firstLine="723"/>
        <w:rPr>
          <w:rFonts w:hAnsi="宋体" w:cs="宋体"/>
          <w:b/>
          <w:color w:val="auto"/>
          <w:sz w:val="36"/>
          <w:highlight w:val="none"/>
        </w:rPr>
      </w:pPr>
    </w:p>
    <w:p w14:paraId="478D5C0D">
      <w:pPr>
        <w:pStyle w:val="14"/>
        <w:tabs>
          <w:tab w:val="left" w:pos="2472"/>
        </w:tabs>
        <w:wordWrap w:val="0"/>
        <w:spacing w:line="360" w:lineRule="auto"/>
        <w:ind w:firstLine="723"/>
        <w:rPr>
          <w:rFonts w:hAnsi="宋体" w:cs="宋体"/>
          <w:b/>
          <w:color w:val="auto"/>
          <w:sz w:val="36"/>
          <w:highlight w:val="none"/>
        </w:rPr>
      </w:pPr>
    </w:p>
    <w:p w14:paraId="59DC47EE">
      <w:pPr>
        <w:pStyle w:val="14"/>
        <w:tabs>
          <w:tab w:val="left" w:pos="2472"/>
        </w:tabs>
        <w:wordWrap w:val="0"/>
        <w:spacing w:line="360" w:lineRule="auto"/>
        <w:ind w:firstLine="723"/>
        <w:rPr>
          <w:rFonts w:hAnsi="宋体" w:cs="宋体"/>
          <w:b/>
          <w:color w:val="auto"/>
          <w:sz w:val="36"/>
          <w:highlight w:val="none"/>
        </w:rPr>
      </w:pPr>
    </w:p>
    <w:p w14:paraId="2D1AFD89">
      <w:pPr>
        <w:pStyle w:val="14"/>
        <w:tabs>
          <w:tab w:val="left" w:pos="2472"/>
        </w:tabs>
        <w:wordWrap w:val="0"/>
        <w:spacing w:line="360" w:lineRule="auto"/>
        <w:ind w:firstLine="723"/>
        <w:rPr>
          <w:rFonts w:hAnsi="宋体" w:cs="宋体"/>
          <w:b/>
          <w:color w:val="auto"/>
          <w:sz w:val="36"/>
          <w:highlight w:val="none"/>
        </w:rPr>
      </w:pPr>
    </w:p>
    <w:p w14:paraId="41342E19">
      <w:pPr>
        <w:pStyle w:val="14"/>
        <w:tabs>
          <w:tab w:val="left" w:pos="2472"/>
        </w:tabs>
        <w:wordWrap w:val="0"/>
        <w:spacing w:line="360" w:lineRule="auto"/>
        <w:ind w:firstLine="723"/>
        <w:jc w:val="center"/>
        <w:outlineLvl w:val="0"/>
        <w:rPr>
          <w:rFonts w:hAnsi="宋体" w:cs="宋体"/>
          <w:b/>
          <w:color w:val="auto"/>
          <w:sz w:val="36"/>
          <w:highlight w:val="none"/>
        </w:rPr>
      </w:pPr>
      <w:bookmarkStart w:id="272" w:name="_Toc2856"/>
      <w:r>
        <w:rPr>
          <w:rFonts w:hint="eastAsia" w:hAnsi="宋体" w:cs="宋体"/>
          <w:b/>
          <w:color w:val="auto"/>
          <w:sz w:val="36"/>
          <w:highlight w:val="none"/>
        </w:rPr>
        <w:t>第六章 投标文件格式</w:t>
      </w:r>
      <w:bookmarkEnd w:id="272"/>
    </w:p>
    <w:p w14:paraId="3863F1BB">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362CA8BE">
      <w:pPr>
        <w:pStyle w:val="14"/>
        <w:wordWrap w:val="0"/>
        <w:spacing w:line="360" w:lineRule="auto"/>
        <w:ind w:firstLine="551" w:firstLineChars="196"/>
        <w:jc w:val="center"/>
        <w:outlineLvl w:val="1"/>
        <w:rPr>
          <w:rFonts w:hAnsi="宋体" w:cs="宋体"/>
          <w:b/>
          <w:bCs/>
          <w:color w:val="auto"/>
          <w:sz w:val="28"/>
          <w:szCs w:val="28"/>
          <w:highlight w:val="none"/>
        </w:rPr>
      </w:pPr>
      <w:bookmarkStart w:id="273" w:name="_Toc13658"/>
      <w:r>
        <w:rPr>
          <w:rFonts w:hint="eastAsia" w:hAnsi="宋体" w:cs="宋体"/>
          <w:b/>
          <w:bCs/>
          <w:color w:val="auto"/>
          <w:sz w:val="28"/>
          <w:szCs w:val="28"/>
          <w:highlight w:val="none"/>
        </w:rPr>
        <w:t>第一节 投标文件外层包装封面</w:t>
      </w:r>
      <w:bookmarkEnd w:id="273"/>
    </w:p>
    <w:p w14:paraId="38033155">
      <w:pPr>
        <w:wordWrap w:val="0"/>
        <w:spacing w:line="360" w:lineRule="auto"/>
        <w:ind w:firstLine="960"/>
        <w:jc w:val="center"/>
        <w:rPr>
          <w:rFonts w:ascii="宋体" w:hAnsi="宋体" w:cs="宋体"/>
          <w:color w:val="auto"/>
          <w:spacing w:val="20"/>
          <w:sz w:val="44"/>
          <w:szCs w:val="44"/>
          <w:highlight w:val="none"/>
        </w:rPr>
      </w:pPr>
    </w:p>
    <w:p w14:paraId="410C7D13">
      <w:pPr>
        <w:wordWrap w:val="0"/>
        <w:spacing w:line="360" w:lineRule="auto"/>
        <w:ind w:firstLine="960"/>
        <w:jc w:val="center"/>
        <w:rPr>
          <w:rFonts w:ascii="宋体" w:hAnsi="宋体" w:cs="宋体"/>
          <w:color w:val="auto"/>
          <w:spacing w:val="20"/>
          <w:sz w:val="44"/>
          <w:szCs w:val="44"/>
          <w:highlight w:val="none"/>
        </w:rPr>
      </w:pPr>
    </w:p>
    <w:p w14:paraId="07785A8F">
      <w:pPr>
        <w:wordWrap w:val="0"/>
        <w:spacing w:line="360" w:lineRule="auto"/>
        <w:ind w:firstLine="960"/>
        <w:jc w:val="center"/>
        <w:rPr>
          <w:rFonts w:ascii="宋体" w:hAnsi="宋体" w:cs="宋体"/>
          <w:color w:val="auto"/>
          <w:spacing w:val="20"/>
          <w:sz w:val="44"/>
          <w:szCs w:val="44"/>
          <w:highlight w:val="none"/>
        </w:rPr>
      </w:pPr>
    </w:p>
    <w:p w14:paraId="5F55ADB8">
      <w:pPr>
        <w:wordWrap w:val="0"/>
        <w:spacing w:line="360" w:lineRule="auto"/>
        <w:ind w:firstLine="960"/>
        <w:jc w:val="center"/>
        <w:rPr>
          <w:rFonts w:ascii="宋体" w:hAnsi="宋体" w:cs="宋体"/>
          <w:color w:val="auto"/>
          <w:spacing w:val="20"/>
          <w:sz w:val="44"/>
          <w:szCs w:val="44"/>
          <w:highlight w:val="none"/>
        </w:rPr>
      </w:pPr>
    </w:p>
    <w:p w14:paraId="3E5696FB">
      <w:pPr>
        <w:wordWrap w:val="0"/>
        <w:spacing w:line="360" w:lineRule="auto"/>
        <w:ind w:firstLine="960"/>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5AC07454">
      <w:pPr>
        <w:wordWrap w:val="0"/>
        <w:spacing w:line="360" w:lineRule="auto"/>
        <w:ind w:firstLine="1123"/>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49BC930F">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5"/>
        <w:tblW w:w="7773" w:type="dxa"/>
        <w:jc w:val="center"/>
        <w:tblLayout w:type="fixed"/>
        <w:tblCellMar>
          <w:top w:w="0" w:type="dxa"/>
          <w:left w:w="108" w:type="dxa"/>
          <w:bottom w:w="0" w:type="dxa"/>
          <w:right w:w="108" w:type="dxa"/>
        </w:tblCellMar>
      </w:tblPr>
      <w:tblGrid>
        <w:gridCol w:w="1601"/>
        <w:gridCol w:w="6172"/>
      </w:tblGrid>
      <w:tr w14:paraId="2AD2287A">
        <w:tblPrEx>
          <w:tblCellMar>
            <w:top w:w="0" w:type="dxa"/>
            <w:left w:w="108" w:type="dxa"/>
            <w:bottom w:w="0" w:type="dxa"/>
            <w:right w:w="108" w:type="dxa"/>
          </w:tblCellMar>
        </w:tblPrEx>
        <w:trPr>
          <w:jc w:val="center"/>
        </w:trPr>
        <w:tc>
          <w:tcPr>
            <w:tcW w:w="1601" w:type="dxa"/>
            <w:vAlign w:val="bottom"/>
          </w:tcPr>
          <w:p w14:paraId="63D4ACBF">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75336D09">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1DD4A2FA">
        <w:tblPrEx>
          <w:tblCellMar>
            <w:top w:w="0" w:type="dxa"/>
            <w:left w:w="108" w:type="dxa"/>
            <w:bottom w:w="0" w:type="dxa"/>
            <w:right w:w="108" w:type="dxa"/>
          </w:tblCellMar>
        </w:tblPrEx>
        <w:trPr>
          <w:jc w:val="center"/>
        </w:trPr>
        <w:tc>
          <w:tcPr>
            <w:tcW w:w="1601" w:type="dxa"/>
            <w:vAlign w:val="bottom"/>
          </w:tcPr>
          <w:p w14:paraId="35F589F8">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采购人式：</w:t>
            </w:r>
          </w:p>
        </w:tc>
        <w:tc>
          <w:tcPr>
            <w:tcW w:w="6172" w:type="dxa"/>
            <w:tcBorders>
              <w:top w:val="single" w:color="000000" w:sz="4" w:space="0"/>
              <w:left w:val="nil"/>
              <w:bottom w:val="single" w:color="000000" w:sz="4" w:space="0"/>
              <w:right w:val="nil"/>
            </w:tcBorders>
            <w:vAlign w:val="bottom"/>
          </w:tcPr>
          <w:p w14:paraId="1C108209">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56B15B23">
        <w:tblPrEx>
          <w:tblCellMar>
            <w:top w:w="0" w:type="dxa"/>
            <w:left w:w="108" w:type="dxa"/>
            <w:bottom w:w="0" w:type="dxa"/>
            <w:right w:w="108" w:type="dxa"/>
          </w:tblCellMar>
        </w:tblPrEx>
        <w:trPr>
          <w:jc w:val="center"/>
        </w:trPr>
        <w:tc>
          <w:tcPr>
            <w:tcW w:w="1601" w:type="dxa"/>
            <w:vAlign w:val="bottom"/>
          </w:tcPr>
          <w:p w14:paraId="4BEF59B2">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1F29E7D2">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0BCB55A4">
        <w:tblPrEx>
          <w:tblCellMar>
            <w:top w:w="0" w:type="dxa"/>
            <w:left w:w="108" w:type="dxa"/>
            <w:bottom w:w="0" w:type="dxa"/>
            <w:right w:w="108" w:type="dxa"/>
          </w:tblCellMar>
        </w:tblPrEx>
        <w:trPr>
          <w:jc w:val="center"/>
        </w:trPr>
        <w:tc>
          <w:tcPr>
            <w:tcW w:w="1601" w:type="dxa"/>
            <w:vAlign w:val="bottom"/>
          </w:tcPr>
          <w:p w14:paraId="4E790877">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7DADADD5">
            <w:pPr>
              <w:wordWrap w:val="0"/>
              <w:spacing w:line="360" w:lineRule="auto"/>
              <w:jc w:val="left"/>
              <w:rPr>
                <w:rFonts w:ascii="宋体" w:hAnsi="宋体" w:cs="宋体"/>
                <w:color w:val="auto"/>
                <w:sz w:val="24"/>
                <w:highlight w:val="none"/>
              </w:rPr>
            </w:pPr>
          </w:p>
        </w:tc>
      </w:tr>
      <w:tr w14:paraId="1A30E84E">
        <w:tblPrEx>
          <w:tblCellMar>
            <w:top w:w="0" w:type="dxa"/>
            <w:left w:w="108" w:type="dxa"/>
            <w:bottom w:w="0" w:type="dxa"/>
            <w:right w:w="108" w:type="dxa"/>
          </w:tblCellMar>
        </w:tblPrEx>
        <w:trPr>
          <w:jc w:val="center"/>
        </w:trPr>
        <w:tc>
          <w:tcPr>
            <w:tcW w:w="1601" w:type="dxa"/>
            <w:vAlign w:val="bottom"/>
          </w:tcPr>
          <w:p w14:paraId="331E4E1C">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0B577605">
            <w:pPr>
              <w:wordWrap w:val="0"/>
              <w:spacing w:line="360" w:lineRule="auto"/>
              <w:jc w:val="left"/>
              <w:rPr>
                <w:rFonts w:ascii="宋体" w:hAnsi="宋体" w:cs="宋体"/>
                <w:color w:val="auto"/>
                <w:sz w:val="24"/>
                <w:highlight w:val="none"/>
              </w:rPr>
            </w:pPr>
          </w:p>
        </w:tc>
      </w:tr>
      <w:tr w14:paraId="65B9EAD4">
        <w:tblPrEx>
          <w:tblCellMar>
            <w:top w:w="0" w:type="dxa"/>
            <w:left w:w="108" w:type="dxa"/>
            <w:bottom w:w="0" w:type="dxa"/>
            <w:right w:w="108" w:type="dxa"/>
          </w:tblCellMar>
        </w:tblPrEx>
        <w:trPr>
          <w:jc w:val="center"/>
        </w:trPr>
        <w:tc>
          <w:tcPr>
            <w:tcW w:w="1601" w:type="dxa"/>
            <w:vAlign w:val="bottom"/>
          </w:tcPr>
          <w:p w14:paraId="39B28EC7">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2EDAE82F">
            <w:pPr>
              <w:wordWrap w:val="0"/>
              <w:spacing w:line="360" w:lineRule="auto"/>
              <w:jc w:val="left"/>
              <w:rPr>
                <w:rFonts w:ascii="宋体" w:hAnsi="宋体" w:cs="宋体"/>
                <w:color w:val="auto"/>
                <w:sz w:val="24"/>
                <w:highlight w:val="none"/>
              </w:rPr>
            </w:pPr>
          </w:p>
        </w:tc>
      </w:tr>
    </w:tbl>
    <w:p w14:paraId="6FABE13A">
      <w:pPr>
        <w:wordWrap w:val="0"/>
        <w:spacing w:line="360" w:lineRule="auto"/>
        <w:ind w:firstLine="4200" w:firstLineChars="1750"/>
        <w:rPr>
          <w:rFonts w:ascii="宋体" w:hAnsi="宋体" w:cs="宋体"/>
          <w:color w:val="auto"/>
          <w:sz w:val="24"/>
          <w:highlight w:val="none"/>
        </w:rPr>
      </w:pPr>
    </w:p>
    <w:p w14:paraId="0673219F">
      <w:pPr>
        <w:wordWrap w:val="0"/>
        <w:spacing w:line="360" w:lineRule="auto"/>
        <w:ind w:firstLine="4200" w:firstLineChars="1750"/>
        <w:rPr>
          <w:rFonts w:ascii="宋体" w:hAnsi="宋体" w:cs="宋体"/>
          <w:color w:val="auto"/>
          <w:sz w:val="24"/>
          <w:highlight w:val="none"/>
        </w:rPr>
      </w:pPr>
    </w:p>
    <w:p w14:paraId="5D87EE91">
      <w:pPr>
        <w:wordWrap w:val="0"/>
        <w:spacing w:line="360" w:lineRule="auto"/>
        <w:ind w:firstLine="4200" w:firstLineChars="1750"/>
        <w:rPr>
          <w:rFonts w:ascii="宋体" w:hAnsi="宋体" w:cs="宋体"/>
          <w:color w:val="auto"/>
          <w:sz w:val="24"/>
          <w:highlight w:val="none"/>
        </w:rPr>
      </w:pPr>
    </w:p>
    <w:p w14:paraId="4C170484">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33ECFE5B">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0E695963">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cols w:space="720" w:num="1"/>
        </w:sectPr>
      </w:pPr>
    </w:p>
    <w:p w14:paraId="19AEE41F">
      <w:pPr>
        <w:pStyle w:val="14"/>
        <w:wordWrap w:val="0"/>
        <w:spacing w:line="360" w:lineRule="auto"/>
        <w:ind w:firstLine="562"/>
        <w:jc w:val="center"/>
        <w:outlineLvl w:val="1"/>
        <w:rPr>
          <w:rFonts w:hAnsi="宋体" w:cs="宋体"/>
          <w:b/>
          <w:bCs/>
          <w:color w:val="auto"/>
          <w:sz w:val="28"/>
          <w:szCs w:val="28"/>
          <w:highlight w:val="none"/>
        </w:rPr>
      </w:pPr>
      <w:bookmarkStart w:id="274" w:name="_Toc20946"/>
      <w:r>
        <w:rPr>
          <w:rFonts w:hint="eastAsia" w:hAnsi="宋体" w:cs="宋体"/>
          <w:b/>
          <w:bCs/>
          <w:color w:val="auto"/>
          <w:sz w:val="28"/>
          <w:szCs w:val="28"/>
          <w:highlight w:val="none"/>
        </w:rPr>
        <w:t>第二节 资格证明文件格式</w:t>
      </w:r>
      <w:bookmarkEnd w:id="274"/>
    </w:p>
    <w:p w14:paraId="62A49CC2">
      <w:pPr>
        <w:pStyle w:val="14"/>
        <w:wordWrap w:val="0"/>
        <w:spacing w:line="360" w:lineRule="auto"/>
        <w:ind w:firstLine="600"/>
        <w:rPr>
          <w:rFonts w:hAnsi="宋体" w:cs="宋体"/>
          <w:color w:val="auto"/>
          <w:sz w:val="30"/>
          <w:highlight w:val="none"/>
        </w:rPr>
      </w:pPr>
    </w:p>
    <w:p w14:paraId="1B1D478D">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DD7CFAA">
      <w:pPr>
        <w:wordWrap w:val="0"/>
        <w:snapToGrid w:val="0"/>
        <w:spacing w:line="360" w:lineRule="auto"/>
        <w:rPr>
          <w:rFonts w:ascii="宋体" w:hAnsi="宋体" w:cs="宋体"/>
          <w:color w:val="auto"/>
          <w:sz w:val="24"/>
          <w:szCs w:val="20"/>
          <w:highlight w:val="none"/>
        </w:rPr>
      </w:pPr>
    </w:p>
    <w:p w14:paraId="2CD09C6C">
      <w:pPr>
        <w:wordWrap w:val="0"/>
        <w:snapToGrid w:val="0"/>
        <w:spacing w:line="360" w:lineRule="auto"/>
        <w:ind w:firstLine="643"/>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3EAF573D">
      <w:pPr>
        <w:wordWrap w:val="0"/>
        <w:snapToGrid w:val="0"/>
        <w:spacing w:line="360" w:lineRule="auto"/>
        <w:rPr>
          <w:rFonts w:ascii="宋体" w:hAnsi="宋体" w:cs="宋体"/>
          <w:bCs/>
          <w:color w:val="auto"/>
          <w:sz w:val="24"/>
          <w:szCs w:val="20"/>
          <w:highlight w:val="none"/>
        </w:rPr>
      </w:pPr>
    </w:p>
    <w:p w14:paraId="2BF5EF12">
      <w:pPr>
        <w:wordWrap w:val="0"/>
        <w:snapToGrid w:val="0"/>
        <w:spacing w:line="360" w:lineRule="auto"/>
        <w:rPr>
          <w:rFonts w:ascii="宋体" w:hAnsi="宋体" w:cs="宋体"/>
          <w:bCs/>
          <w:color w:val="auto"/>
          <w:sz w:val="24"/>
          <w:szCs w:val="20"/>
          <w:highlight w:val="none"/>
        </w:rPr>
      </w:pPr>
    </w:p>
    <w:p w14:paraId="5E913C78">
      <w:pPr>
        <w:wordWrap w:val="0"/>
        <w:snapToGrid w:val="0"/>
        <w:spacing w:line="360" w:lineRule="auto"/>
        <w:rPr>
          <w:rFonts w:ascii="宋体" w:hAnsi="宋体" w:cs="宋体"/>
          <w:bCs/>
          <w:color w:val="auto"/>
          <w:sz w:val="24"/>
          <w:szCs w:val="20"/>
          <w:highlight w:val="none"/>
        </w:rPr>
      </w:pPr>
    </w:p>
    <w:p w14:paraId="5D471CF0">
      <w:pPr>
        <w:wordWrap w:val="0"/>
        <w:snapToGrid w:val="0"/>
        <w:spacing w:line="360" w:lineRule="auto"/>
        <w:rPr>
          <w:rFonts w:ascii="宋体" w:hAnsi="宋体" w:cs="宋体"/>
          <w:bCs/>
          <w:color w:val="auto"/>
          <w:sz w:val="24"/>
          <w:szCs w:val="20"/>
          <w:highlight w:val="none"/>
        </w:rPr>
      </w:pPr>
    </w:p>
    <w:p w14:paraId="1B2C064B">
      <w:pPr>
        <w:wordWrap w:val="0"/>
        <w:snapToGrid w:val="0"/>
        <w:spacing w:line="360" w:lineRule="auto"/>
        <w:rPr>
          <w:rFonts w:ascii="宋体" w:hAnsi="宋体" w:cs="宋体"/>
          <w:bCs/>
          <w:color w:val="auto"/>
          <w:sz w:val="24"/>
          <w:szCs w:val="20"/>
          <w:highlight w:val="none"/>
        </w:rPr>
      </w:pPr>
    </w:p>
    <w:p w14:paraId="1B7022B7">
      <w:pPr>
        <w:wordWrap w:val="0"/>
        <w:snapToGrid w:val="0"/>
        <w:spacing w:line="360" w:lineRule="auto"/>
        <w:rPr>
          <w:rFonts w:ascii="宋体" w:hAnsi="宋体" w:cs="宋体"/>
          <w:bCs/>
          <w:color w:val="auto"/>
          <w:sz w:val="24"/>
          <w:szCs w:val="20"/>
          <w:highlight w:val="none"/>
        </w:rPr>
      </w:pPr>
    </w:p>
    <w:p w14:paraId="4B74039E">
      <w:pPr>
        <w:wordWrap w:val="0"/>
        <w:snapToGrid w:val="0"/>
        <w:spacing w:line="360" w:lineRule="auto"/>
        <w:rPr>
          <w:rFonts w:ascii="宋体" w:hAnsi="宋体" w:cs="宋体"/>
          <w:bCs/>
          <w:color w:val="auto"/>
          <w:sz w:val="24"/>
          <w:szCs w:val="20"/>
          <w:highlight w:val="none"/>
        </w:rPr>
      </w:pPr>
    </w:p>
    <w:p w14:paraId="47065948">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7D4EAAF4">
      <w:pPr>
        <w:wordWrap w:val="0"/>
        <w:snapToGrid w:val="0"/>
        <w:spacing w:line="360" w:lineRule="auto"/>
        <w:ind w:firstLine="540" w:firstLineChars="225"/>
        <w:rPr>
          <w:rFonts w:ascii="宋体" w:hAnsi="宋体" w:cs="宋体"/>
          <w:bCs/>
          <w:color w:val="auto"/>
          <w:sz w:val="24"/>
          <w:szCs w:val="20"/>
          <w:highlight w:val="none"/>
        </w:rPr>
      </w:pPr>
    </w:p>
    <w:p w14:paraId="4DC6DA7F">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65E99721">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23CDD93F">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43F08A54">
      <w:pPr>
        <w:pStyle w:val="10"/>
        <w:wordWrap w:val="0"/>
        <w:snapToGrid w:val="0"/>
        <w:spacing w:line="360" w:lineRule="auto"/>
        <w:ind w:firstLine="540" w:firstLineChars="225"/>
        <w:rPr>
          <w:rFonts w:ascii="宋体" w:hAnsi="宋体" w:cs="宋体"/>
          <w:bCs/>
          <w:color w:val="auto"/>
          <w:sz w:val="24"/>
          <w:szCs w:val="24"/>
          <w:highlight w:val="none"/>
        </w:rPr>
      </w:pPr>
    </w:p>
    <w:p w14:paraId="5979D9EC">
      <w:pPr>
        <w:pStyle w:val="10"/>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3B44CBAD">
      <w:pPr>
        <w:pStyle w:val="10"/>
        <w:wordWrap w:val="0"/>
        <w:snapToGrid w:val="0"/>
        <w:spacing w:line="360" w:lineRule="auto"/>
        <w:ind w:firstLine="540" w:firstLineChars="225"/>
        <w:rPr>
          <w:rFonts w:ascii="宋体" w:hAnsi="宋体" w:cs="宋体"/>
          <w:bCs/>
          <w:color w:val="auto"/>
          <w:sz w:val="24"/>
          <w:szCs w:val="24"/>
          <w:highlight w:val="none"/>
        </w:rPr>
      </w:pPr>
    </w:p>
    <w:p w14:paraId="7950E586">
      <w:pPr>
        <w:pStyle w:val="10"/>
        <w:wordWrap w:val="0"/>
        <w:snapToGrid w:val="0"/>
        <w:spacing w:line="360" w:lineRule="auto"/>
        <w:ind w:firstLine="960" w:firstLineChars="400"/>
        <w:rPr>
          <w:rFonts w:ascii="宋体" w:hAnsi="宋体" w:cs="宋体"/>
          <w:bCs/>
          <w:color w:val="auto"/>
          <w:sz w:val="24"/>
          <w:szCs w:val="24"/>
          <w:highlight w:val="none"/>
        </w:rPr>
      </w:pPr>
    </w:p>
    <w:p w14:paraId="5622B3B7">
      <w:pPr>
        <w:wordWrap w:val="0"/>
        <w:snapToGrid w:val="0"/>
        <w:spacing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年  月  日</w:t>
      </w:r>
    </w:p>
    <w:p w14:paraId="644A1707">
      <w:pPr>
        <w:widowControl/>
        <w:wordWrap w:val="0"/>
        <w:spacing w:line="360" w:lineRule="auto"/>
        <w:ind w:firstLine="600"/>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5258966D">
      <w:pPr>
        <w:wordWrap w:val="0"/>
        <w:spacing w:line="360" w:lineRule="auto"/>
        <w:ind w:firstLine="723"/>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5F7CB136">
      <w:pPr>
        <w:wordWrap w:val="0"/>
        <w:snapToGrid w:val="0"/>
        <w:spacing w:line="360" w:lineRule="auto"/>
        <w:rPr>
          <w:rFonts w:ascii="宋体" w:hAnsi="宋体" w:cs="宋体"/>
          <w:color w:val="auto"/>
          <w:kern w:val="0"/>
          <w:sz w:val="24"/>
          <w:highlight w:val="none"/>
        </w:rPr>
      </w:pPr>
    </w:p>
    <w:p w14:paraId="62C79E6A">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5F8B29E2">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729ED0C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79C8DF3D">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kern w:val="0"/>
          <w:sz w:val="24"/>
          <w:highlight w:val="none"/>
        </w:rPr>
        <w:t>…………………………………………………………（页码）</w:t>
      </w:r>
    </w:p>
    <w:p w14:paraId="3AF71FC2">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7396077D">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147B657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5DA7FA55">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八、除招标文件规定必须提供以外，投标人认为需要提供的其他证明材料………（页码）</w:t>
      </w:r>
    </w:p>
    <w:p w14:paraId="5CE46D7B">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06DEC2FD">
      <w:pPr>
        <w:widowControl/>
        <w:wordWrap w:val="0"/>
        <w:spacing w:line="360" w:lineRule="auto"/>
        <w:ind w:firstLine="600"/>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363765D4">
      <w:pPr>
        <w:wordWrap w:val="0"/>
        <w:snapToGrid w:val="0"/>
        <w:spacing w:line="360" w:lineRule="auto"/>
        <w:ind w:firstLine="643"/>
        <w:rPr>
          <w:rFonts w:ascii="宋体" w:hAnsi="宋体" w:cs="宋体"/>
          <w:b/>
          <w:color w:val="auto"/>
          <w:kern w:val="0"/>
          <w:sz w:val="32"/>
          <w:szCs w:val="32"/>
          <w:highlight w:val="none"/>
          <w:lang w:val="zh-CN"/>
        </w:rPr>
      </w:pPr>
    </w:p>
    <w:p w14:paraId="04D0876B">
      <w:pPr>
        <w:wordWrap w:val="0"/>
        <w:spacing w:line="360" w:lineRule="auto"/>
        <w:ind w:firstLine="643"/>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4349113D">
      <w:pPr>
        <w:wordWrap w:val="0"/>
        <w:spacing w:line="360" w:lineRule="auto"/>
        <w:ind w:firstLine="602"/>
        <w:rPr>
          <w:rFonts w:ascii="宋体" w:hAnsi="宋体" w:cs="宋体"/>
          <w:b/>
          <w:color w:val="auto"/>
          <w:sz w:val="30"/>
          <w:szCs w:val="30"/>
          <w:highlight w:val="none"/>
        </w:rPr>
      </w:pPr>
    </w:p>
    <w:p w14:paraId="5759FE56">
      <w:pPr>
        <w:wordWrap w:val="0"/>
        <w:snapToGrid w:val="0"/>
        <w:spacing w:line="360" w:lineRule="auto"/>
        <w:ind w:firstLine="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59BE34D6">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2D981497">
      <w:pPr>
        <w:wordWrap w:val="0"/>
        <w:spacing w:line="360" w:lineRule="auto"/>
        <w:ind w:firstLine="602"/>
        <w:jc w:val="center"/>
        <w:rPr>
          <w:rFonts w:ascii="宋体" w:hAnsi="宋体" w:cs="宋体"/>
          <w:b/>
          <w:color w:val="auto"/>
          <w:sz w:val="30"/>
          <w:szCs w:val="30"/>
          <w:highlight w:val="none"/>
        </w:rPr>
      </w:pPr>
    </w:p>
    <w:p w14:paraId="373C1338">
      <w:pPr>
        <w:wordWrap w:val="0"/>
        <w:snapToGrid w:val="0"/>
        <w:spacing w:line="360" w:lineRule="auto"/>
        <w:ind w:right="480" w:firstLine="602"/>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1F5BFE33">
      <w:pPr>
        <w:wordWrap w:val="0"/>
        <w:snapToGrid w:val="0"/>
        <w:spacing w:line="360" w:lineRule="auto"/>
        <w:ind w:firstLine="480" w:firstLineChars="200"/>
        <w:rPr>
          <w:rFonts w:ascii="宋体" w:hAnsi="宋体" w:cs="宋体"/>
          <w:color w:val="auto"/>
          <w:sz w:val="24"/>
          <w:highlight w:val="none"/>
        </w:rPr>
      </w:pPr>
    </w:p>
    <w:p w14:paraId="26D573DB">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E5A5526">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20982A3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4F618BB">
      <w:pPr>
        <w:wordWrap w:val="0"/>
        <w:snapToGrid w:val="0"/>
        <w:spacing w:line="360" w:lineRule="auto"/>
        <w:ind w:right="480" w:firstLine="602"/>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2FB64D56">
      <w:pPr>
        <w:wordWrap w:val="0"/>
        <w:snapToGrid w:val="0"/>
        <w:spacing w:line="360" w:lineRule="auto"/>
        <w:ind w:firstLine="480" w:firstLineChars="200"/>
        <w:rPr>
          <w:rFonts w:ascii="宋体" w:hAnsi="宋体" w:cs="宋体"/>
          <w:color w:val="auto"/>
          <w:sz w:val="24"/>
          <w:highlight w:val="none"/>
        </w:rPr>
      </w:pPr>
    </w:p>
    <w:p w14:paraId="73A70538">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2617601">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7684376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623FFC">
      <w:pPr>
        <w:wordWrap w:val="0"/>
        <w:snapToGrid w:val="0"/>
        <w:spacing w:line="360" w:lineRule="auto"/>
        <w:ind w:firstLine="5160" w:firstLineChars="2150"/>
        <w:rPr>
          <w:rFonts w:ascii="宋体" w:hAnsi="宋体" w:cs="宋体"/>
          <w:color w:val="auto"/>
          <w:kern w:val="0"/>
          <w:sz w:val="24"/>
          <w:highlight w:val="none"/>
          <w:lang w:val="zh-CN"/>
        </w:rPr>
      </w:pPr>
    </w:p>
    <w:p w14:paraId="7B440DF2">
      <w:pPr>
        <w:wordWrap w:val="0"/>
        <w:snapToGrid w:val="0"/>
        <w:spacing w:line="360" w:lineRule="auto"/>
        <w:ind w:right="480" w:firstLine="643"/>
        <w:jc w:val="center"/>
        <w:rPr>
          <w:rFonts w:ascii="宋体" w:hAnsi="宋体" w:cs="宋体"/>
          <w:b/>
          <w:color w:val="auto"/>
          <w:kern w:val="0"/>
          <w:sz w:val="32"/>
          <w:szCs w:val="32"/>
          <w:highlight w:val="none"/>
          <w:lang w:val="zh-CN"/>
        </w:rPr>
      </w:pPr>
    </w:p>
    <w:p w14:paraId="3D9BA2D7">
      <w:pPr>
        <w:wordWrap w:val="0"/>
        <w:snapToGrid w:val="0"/>
        <w:spacing w:line="360" w:lineRule="auto"/>
        <w:ind w:right="480" w:firstLine="643"/>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43BF7ABA">
      <w:pPr>
        <w:wordWrap w:val="0"/>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5"/>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13B53EB">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4437BF3">
            <w:pPr>
              <w:wordWrap w:val="0"/>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687E58">
            <w:pPr>
              <w:wordWrap w:val="0"/>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FBF219B">
            <w:pPr>
              <w:wordWrap w:val="0"/>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4C353B">
            <w:pPr>
              <w:wordWrap w:val="0"/>
              <w:spacing w:line="360" w:lineRule="auto"/>
              <w:ind w:firstLine="241" w:firstLineChars="100"/>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8CA669">
            <w:pPr>
              <w:wordWrap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62E38C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814B31">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77C8B0">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1F0153">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D0A163">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9F7830">
            <w:pPr>
              <w:wordWrap w:val="0"/>
              <w:spacing w:line="360" w:lineRule="auto"/>
              <w:jc w:val="center"/>
              <w:rPr>
                <w:rFonts w:ascii="宋体" w:hAnsi="宋体" w:cs="宋体"/>
                <w:color w:val="auto"/>
                <w:kern w:val="0"/>
                <w:sz w:val="24"/>
                <w:highlight w:val="none"/>
              </w:rPr>
            </w:pPr>
          </w:p>
        </w:tc>
      </w:tr>
      <w:tr w14:paraId="58FECFD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50131C">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835D37">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7EEF02">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7FCC00">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455EE3">
            <w:pPr>
              <w:wordWrap w:val="0"/>
              <w:spacing w:line="360" w:lineRule="auto"/>
              <w:jc w:val="center"/>
              <w:rPr>
                <w:rFonts w:ascii="宋体" w:hAnsi="宋体" w:cs="宋体"/>
                <w:color w:val="auto"/>
                <w:kern w:val="0"/>
                <w:sz w:val="24"/>
                <w:highlight w:val="none"/>
              </w:rPr>
            </w:pPr>
          </w:p>
        </w:tc>
      </w:tr>
      <w:tr w14:paraId="4D44A8F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8AA781">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BD43CB">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0EB5C0">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6A8651">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85B6D4">
            <w:pPr>
              <w:wordWrap w:val="0"/>
              <w:spacing w:line="360" w:lineRule="auto"/>
              <w:jc w:val="center"/>
              <w:rPr>
                <w:rFonts w:ascii="宋体" w:hAnsi="宋体" w:cs="宋体"/>
                <w:color w:val="auto"/>
                <w:kern w:val="0"/>
                <w:sz w:val="24"/>
                <w:highlight w:val="none"/>
              </w:rPr>
            </w:pPr>
          </w:p>
        </w:tc>
      </w:tr>
      <w:tr w14:paraId="10F1DDF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31663E">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FC833E">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54128A">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8F9969">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F210CE">
            <w:pPr>
              <w:wordWrap w:val="0"/>
              <w:spacing w:line="360" w:lineRule="auto"/>
              <w:jc w:val="center"/>
              <w:rPr>
                <w:rFonts w:ascii="宋体" w:hAnsi="宋体" w:cs="宋体"/>
                <w:color w:val="auto"/>
                <w:kern w:val="0"/>
                <w:sz w:val="24"/>
                <w:highlight w:val="none"/>
              </w:rPr>
            </w:pPr>
          </w:p>
        </w:tc>
      </w:tr>
    </w:tbl>
    <w:p w14:paraId="5B4925B5">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0D12509">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B35A4C5">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F4BAC9F">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4A3D732A">
      <w:pPr>
        <w:wordWrap w:val="0"/>
        <w:snapToGrid w:val="0"/>
        <w:spacing w:line="360" w:lineRule="auto"/>
        <w:jc w:val="left"/>
        <w:rPr>
          <w:rFonts w:ascii="宋体" w:hAnsi="宋体" w:cs="宋体"/>
          <w:color w:val="auto"/>
          <w:sz w:val="24"/>
          <w:highlight w:val="none"/>
        </w:rPr>
      </w:pPr>
    </w:p>
    <w:p w14:paraId="1CD0ABDF">
      <w:pPr>
        <w:wordWrap w:val="0"/>
        <w:snapToGrid w:val="0"/>
        <w:spacing w:line="360" w:lineRule="auto"/>
        <w:jc w:val="left"/>
        <w:rPr>
          <w:rFonts w:ascii="宋体" w:hAnsi="宋体" w:cs="宋体"/>
          <w:color w:val="auto"/>
          <w:sz w:val="24"/>
          <w:highlight w:val="none"/>
        </w:rPr>
      </w:pPr>
    </w:p>
    <w:p w14:paraId="049822FE">
      <w:pPr>
        <w:wordWrap w:val="0"/>
        <w:snapToGrid w:val="0"/>
        <w:spacing w:line="360" w:lineRule="auto"/>
        <w:jc w:val="left"/>
        <w:rPr>
          <w:rFonts w:ascii="宋体" w:hAnsi="宋体" w:cs="宋体"/>
          <w:color w:val="auto"/>
          <w:sz w:val="24"/>
          <w:highlight w:val="none"/>
        </w:rPr>
      </w:pPr>
    </w:p>
    <w:p w14:paraId="45058E7F">
      <w:pPr>
        <w:wordWrap w:val="0"/>
        <w:snapToGrid w:val="0"/>
        <w:spacing w:line="360" w:lineRule="auto"/>
        <w:jc w:val="left"/>
        <w:rPr>
          <w:rFonts w:ascii="宋体" w:hAnsi="宋体" w:cs="宋体"/>
          <w:color w:val="auto"/>
          <w:sz w:val="24"/>
          <w:highlight w:val="none"/>
        </w:rPr>
      </w:pPr>
    </w:p>
    <w:p w14:paraId="61D79141">
      <w:pPr>
        <w:wordWrap w:val="0"/>
        <w:snapToGrid w:val="0"/>
        <w:spacing w:line="360" w:lineRule="auto"/>
        <w:jc w:val="left"/>
        <w:rPr>
          <w:rFonts w:ascii="宋体" w:hAnsi="宋体" w:cs="宋体"/>
          <w:color w:val="auto"/>
          <w:sz w:val="24"/>
          <w:highlight w:val="none"/>
        </w:rPr>
      </w:pPr>
    </w:p>
    <w:p w14:paraId="26D5AB68">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134841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79A803D">
      <w:pPr>
        <w:wordWrap w:val="0"/>
        <w:snapToGrid w:val="0"/>
        <w:spacing w:line="360" w:lineRule="auto"/>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380DE8E9">
      <w:pPr>
        <w:wordWrap w:val="0"/>
        <w:snapToGrid w:val="0"/>
        <w:spacing w:line="360" w:lineRule="auto"/>
        <w:ind w:firstLine="643"/>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5"/>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948698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E6DB15">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301263">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4BBC60">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68D97C">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9A98BD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DE0010">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0B56D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B47E55">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E33246">
            <w:pPr>
              <w:wordWrap w:val="0"/>
              <w:spacing w:line="360" w:lineRule="auto"/>
              <w:jc w:val="center"/>
              <w:rPr>
                <w:rFonts w:ascii="宋体" w:hAnsi="宋体" w:cs="宋体"/>
                <w:color w:val="auto"/>
                <w:kern w:val="0"/>
                <w:sz w:val="24"/>
                <w:highlight w:val="none"/>
              </w:rPr>
            </w:pPr>
          </w:p>
        </w:tc>
      </w:tr>
      <w:tr w14:paraId="42E95B6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431EF8">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8B7ED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63EC04">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8BB566">
            <w:pPr>
              <w:wordWrap w:val="0"/>
              <w:spacing w:line="360" w:lineRule="auto"/>
              <w:jc w:val="center"/>
              <w:rPr>
                <w:rFonts w:ascii="宋体" w:hAnsi="宋体" w:cs="宋体"/>
                <w:color w:val="auto"/>
                <w:kern w:val="0"/>
                <w:sz w:val="24"/>
                <w:highlight w:val="none"/>
              </w:rPr>
            </w:pPr>
          </w:p>
        </w:tc>
      </w:tr>
      <w:tr w14:paraId="12F7125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764AD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F735A5">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B8D919">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BDFFF7">
            <w:pPr>
              <w:wordWrap w:val="0"/>
              <w:spacing w:line="360" w:lineRule="auto"/>
              <w:jc w:val="center"/>
              <w:rPr>
                <w:rFonts w:ascii="宋体" w:hAnsi="宋体" w:cs="宋体"/>
                <w:color w:val="auto"/>
                <w:kern w:val="0"/>
                <w:sz w:val="24"/>
                <w:highlight w:val="none"/>
              </w:rPr>
            </w:pPr>
          </w:p>
        </w:tc>
      </w:tr>
      <w:tr w14:paraId="6338C7F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8A4C37">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CC3C50">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8EDD09">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F28D2E">
            <w:pPr>
              <w:wordWrap w:val="0"/>
              <w:spacing w:line="360" w:lineRule="auto"/>
              <w:jc w:val="center"/>
              <w:rPr>
                <w:rFonts w:ascii="宋体" w:hAnsi="宋体" w:cs="宋体"/>
                <w:color w:val="auto"/>
                <w:kern w:val="0"/>
                <w:sz w:val="24"/>
                <w:highlight w:val="none"/>
              </w:rPr>
            </w:pPr>
          </w:p>
        </w:tc>
      </w:tr>
    </w:tbl>
    <w:p w14:paraId="76E1EAE8">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7E7B4196">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7204B8F4">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1B3E2A21">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A78D523">
      <w:pPr>
        <w:wordWrap w:val="0"/>
        <w:snapToGrid w:val="0"/>
        <w:spacing w:line="360" w:lineRule="auto"/>
        <w:jc w:val="left"/>
        <w:rPr>
          <w:rFonts w:ascii="宋体" w:hAnsi="宋体" w:cs="宋体"/>
          <w:color w:val="auto"/>
          <w:sz w:val="24"/>
          <w:highlight w:val="none"/>
        </w:rPr>
      </w:pPr>
    </w:p>
    <w:p w14:paraId="2061534B">
      <w:pPr>
        <w:wordWrap w:val="0"/>
        <w:snapToGrid w:val="0"/>
        <w:spacing w:line="360" w:lineRule="auto"/>
        <w:jc w:val="left"/>
        <w:rPr>
          <w:rFonts w:ascii="宋体" w:hAnsi="宋体" w:cs="宋体"/>
          <w:color w:val="auto"/>
          <w:sz w:val="24"/>
          <w:highlight w:val="none"/>
        </w:rPr>
      </w:pPr>
    </w:p>
    <w:p w14:paraId="738AA616">
      <w:pPr>
        <w:wordWrap w:val="0"/>
        <w:snapToGrid w:val="0"/>
        <w:spacing w:line="360" w:lineRule="auto"/>
        <w:jc w:val="left"/>
        <w:rPr>
          <w:rFonts w:ascii="宋体" w:hAnsi="宋体" w:cs="宋体"/>
          <w:color w:val="auto"/>
          <w:sz w:val="24"/>
          <w:highlight w:val="none"/>
        </w:rPr>
      </w:pPr>
    </w:p>
    <w:p w14:paraId="64C46DB1">
      <w:pPr>
        <w:wordWrap w:val="0"/>
        <w:snapToGrid w:val="0"/>
        <w:spacing w:line="360" w:lineRule="auto"/>
        <w:jc w:val="left"/>
        <w:rPr>
          <w:rFonts w:ascii="宋体" w:hAnsi="宋体" w:cs="宋体"/>
          <w:color w:val="auto"/>
          <w:sz w:val="24"/>
          <w:highlight w:val="none"/>
        </w:rPr>
      </w:pPr>
    </w:p>
    <w:p w14:paraId="3E43CBBA">
      <w:pPr>
        <w:wordWrap w:val="0"/>
        <w:snapToGrid w:val="0"/>
        <w:spacing w:line="360" w:lineRule="auto"/>
        <w:jc w:val="left"/>
        <w:rPr>
          <w:rFonts w:ascii="宋体" w:hAnsi="宋体" w:cs="宋体"/>
          <w:color w:val="auto"/>
          <w:sz w:val="24"/>
          <w:highlight w:val="none"/>
        </w:rPr>
      </w:pPr>
    </w:p>
    <w:p w14:paraId="5C41B22F">
      <w:pPr>
        <w:wordWrap w:val="0"/>
        <w:snapToGrid w:val="0"/>
        <w:spacing w:line="360" w:lineRule="auto"/>
        <w:jc w:val="left"/>
        <w:rPr>
          <w:rFonts w:ascii="宋体" w:hAnsi="宋体" w:cs="宋体"/>
          <w:color w:val="auto"/>
          <w:sz w:val="24"/>
          <w:highlight w:val="none"/>
        </w:rPr>
      </w:pPr>
    </w:p>
    <w:p w14:paraId="08C2B496">
      <w:pPr>
        <w:wordWrap w:val="0"/>
        <w:snapToGrid w:val="0"/>
        <w:spacing w:line="360" w:lineRule="auto"/>
        <w:jc w:val="left"/>
        <w:rPr>
          <w:rFonts w:ascii="宋体" w:hAnsi="宋体" w:cs="宋体"/>
          <w:color w:val="auto"/>
          <w:sz w:val="24"/>
          <w:highlight w:val="none"/>
        </w:rPr>
      </w:pPr>
    </w:p>
    <w:p w14:paraId="24073197">
      <w:pPr>
        <w:wordWrap w:val="0"/>
        <w:snapToGrid w:val="0"/>
        <w:spacing w:line="360" w:lineRule="auto"/>
        <w:jc w:val="left"/>
        <w:rPr>
          <w:rFonts w:ascii="宋体" w:hAnsi="宋体" w:cs="宋体"/>
          <w:color w:val="auto"/>
          <w:sz w:val="24"/>
          <w:highlight w:val="none"/>
        </w:rPr>
      </w:pPr>
    </w:p>
    <w:p w14:paraId="4F17239D">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E05247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83F51F">
      <w:pPr>
        <w:wordWrap w:val="0"/>
        <w:snapToGrid w:val="0"/>
        <w:spacing w:line="360" w:lineRule="auto"/>
        <w:jc w:val="left"/>
        <w:rPr>
          <w:rFonts w:ascii="宋体" w:hAnsi="宋体" w:cs="宋体"/>
          <w:color w:val="auto"/>
          <w:szCs w:val="21"/>
          <w:highlight w:val="none"/>
        </w:rPr>
      </w:pPr>
    </w:p>
    <w:p w14:paraId="45B43856">
      <w:pPr>
        <w:wordWrap w:val="0"/>
        <w:snapToGrid w:val="0"/>
        <w:spacing w:line="360" w:lineRule="auto"/>
        <w:ind w:firstLine="482"/>
        <w:jc w:val="left"/>
        <w:rPr>
          <w:rFonts w:ascii="宋体" w:hAnsi="宋体" w:cs="宋体"/>
          <w:b/>
          <w:color w:val="auto"/>
          <w:sz w:val="24"/>
          <w:szCs w:val="20"/>
          <w:highlight w:val="none"/>
        </w:rPr>
      </w:pPr>
    </w:p>
    <w:p w14:paraId="71AFC69D">
      <w:pPr>
        <w:wordWrap w:val="0"/>
        <w:snapToGrid w:val="0"/>
        <w:spacing w:line="360" w:lineRule="auto"/>
        <w:ind w:firstLine="482"/>
        <w:jc w:val="left"/>
        <w:rPr>
          <w:rFonts w:ascii="宋体" w:hAnsi="宋体" w:cs="宋体"/>
          <w:b/>
          <w:color w:val="auto"/>
          <w:sz w:val="24"/>
          <w:highlight w:val="none"/>
        </w:rPr>
      </w:pPr>
    </w:p>
    <w:p w14:paraId="32C0D9B0">
      <w:pPr>
        <w:wordWrap w:val="0"/>
        <w:snapToGrid w:val="0"/>
        <w:spacing w:line="360" w:lineRule="auto"/>
        <w:ind w:firstLine="482"/>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65A44E4C">
      <w:pPr>
        <w:wordWrap w:val="0"/>
        <w:snapToGrid w:val="0"/>
        <w:spacing w:line="360" w:lineRule="auto"/>
        <w:ind w:firstLine="482"/>
        <w:jc w:val="left"/>
        <w:rPr>
          <w:rFonts w:ascii="宋体" w:hAnsi="宋体" w:cs="宋体"/>
          <w:b/>
          <w:color w:val="auto"/>
          <w:sz w:val="24"/>
          <w:szCs w:val="20"/>
          <w:highlight w:val="none"/>
        </w:rPr>
      </w:pPr>
    </w:p>
    <w:p w14:paraId="2EEFCC64">
      <w:pPr>
        <w:wordWrap w:val="0"/>
        <w:snapToGrid w:val="0"/>
        <w:spacing w:line="360" w:lineRule="auto"/>
        <w:jc w:val="left"/>
        <w:rPr>
          <w:rFonts w:ascii="宋体" w:hAnsi="宋体" w:cs="宋体"/>
          <w:color w:val="auto"/>
          <w:highlight w:val="none"/>
        </w:rPr>
      </w:pPr>
    </w:p>
    <w:p w14:paraId="4B125736">
      <w:pPr>
        <w:wordWrap w:val="0"/>
        <w:snapToGrid w:val="0"/>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410D867A">
      <w:pPr>
        <w:tabs>
          <w:tab w:val="left" w:pos="7200"/>
        </w:tabs>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275" w:name="PO_3000001866_PM031_5"/>
      <w:r>
        <w:rPr>
          <w:rFonts w:hint="eastAsia" w:ascii="宋体" w:hAnsi="宋体" w:cs="宋体"/>
          <w:color w:val="auto"/>
          <w:szCs w:val="21"/>
          <w:highlight w:val="none"/>
          <w:u w:val="single"/>
        </w:rPr>
        <w:t>广西邕政采购代理有限公司</w:t>
      </w:r>
      <w:bookmarkEnd w:id="275"/>
      <w:r>
        <w:rPr>
          <w:rFonts w:hint="eastAsia" w:ascii="宋体" w:hAnsi="宋体" w:cs="宋体"/>
          <w:color w:val="auto"/>
          <w:szCs w:val="21"/>
          <w:highlight w:val="none"/>
          <w:u w:val="single"/>
        </w:rPr>
        <w:t xml:space="preserve"> </w:t>
      </w:r>
    </w:p>
    <w:p w14:paraId="53447CFC">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6DD693F2">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267D8E1">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025B2E0">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201A6F0C">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4D6BBBE6">
      <w:pPr>
        <w:tabs>
          <w:tab w:val="left" w:pos="7200"/>
        </w:tabs>
        <w:wordWrap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说明：</w:t>
      </w:r>
    </w:p>
    <w:p w14:paraId="3DB8CFAF">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331DE58A">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7C815F9">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3.如为联合体投标，盖章处须加盖联合体各方公章并由联合体各方法定代表人分别签署，否则投标无效。</w:t>
      </w:r>
    </w:p>
    <w:p w14:paraId="5E81EDC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6B4B56BB">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6BFEA62E">
      <w:pPr>
        <w:widowControl/>
        <w:wordWrap w:val="0"/>
        <w:spacing w:line="360" w:lineRule="auto"/>
        <w:ind w:firstLine="602"/>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0FFF4A6D">
      <w:pPr>
        <w:pStyle w:val="2"/>
        <w:wordWrap w:val="0"/>
        <w:spacing w:after="0" w:line="360" w:lineRule="auto"/>
        <w:rPr>
          <w:rFonts w:hAnsi="宋体" w:cs="宋体"/>
          <w:b/>
          <w:bCs/>
          <w:color w:val="auto"/>
          <w:sz w:val="30"/>
          <w:szCs w:val="30"/>
          <w:highlight w:val="none"/>
        </w:rPr>
      </w:pPr>
      <w:bookmarkStart w:id="276" w:name="_Toc19686838"/>
    </w:p>
    <w:p w14:paraId="6B8579F0">
      <w:pPr>
        <w:pStyle w:val="14"/>
        <w:wordWrap w:val="0"/>
        <w:spacing w:line="360" w:lineRule="auto"/>
        <w:ind w:firstLine="602"/>
        <w:jc w:val="center"/>
        <w:rPr>
          <w:rFonts w:hAnsi="宋体" w:cs="宋体"/>
          <w:color w:val="auto"/>
          <w:highlight w:val="none"/>
        </w:rPr>
      </w:pPr>
      <w:bookmarkStart w:id="277" w:name="_Toc30766"/>
      <w:r>
        <w:rPr>
          <w:rFonts w:hint="eastAsia" w:hAnsi="宋体" w:cs="宋体"/>
          <w:color w:val="auto"/>
          <w:kern w:val="0"/>
          <w:sz w:val="30"/>
          <w:szCs w:val="30"/>
          <w:highlight w:val="none"/>
        </w:rPr>
        <w:t>七、</w:t>
      </w:r>
      <w:r>
        <w:rPr>
          <w:rFonts w:hint="eastAsia" w:hAnsi="宋体" w:cs="宋体"/>
          <w:b/>
          <w:bCs/>
          <w:color w:val="auto"/>
          <w:sz w:val="30"/>
          <w:szCs w:val="30"/>
          <w:highlight w:val="none"/>
        </w:rPr>
        <w:t>联合体协议书</w:t>
      </w:r>
    </w:p>
    <w:p w14:paraId="4760B19D">
      <w:pPr>
        <w:wordWrap w:val="0"/>
        <w:autoSpaceDE w:val="0"/>
        <w:autoSpaceDN w:val="0"/>
        <w:adjustRightInd w:val="0"/>
        <w:spacing w:line="360" w:lineRule="auto"/>
        <w:jc w:val="left"/>
        <w:rPr>
          <w:rFonts w:ascii="宋体" w:hAnsi="宋体" w:cs="宋体"/>
          <w:color w:val="auto"/>
          <w:kern w:val="0"/>
          <w:szCs w:val="21"/>
          <w:highlight w:val="none"/>
          <w:u w:val="single"/>
        </w:rPr>
      </w:pPr>
    </w:p>
    <w:p w14:paraId="2A5C1F33">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广西邕政采购代理有限公司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75AC6F3E">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4AD15EF8">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2E3DCDB">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7502DE8E">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70C9880A">
      <w:pPr>
        <w:pStyle w:val="14"/>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78745A01">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383D6295">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30FE8078">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275332EB">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7E08388C">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7F696E5F">
      <w:pPr>
        <w:wordWrap w:val="0"/>
        <w:autoSpaceDE w:val="0"/>
        <w:autoSpaceDN w:val="0"/>
        <w:adjustRightInd w:val="0"/>
        <w:spacing w:line="360" w:lineRule="auto"/>
        <w:jc w:val="left"/>
        <w:rPr>
          <w:rFonts w:ascii="宋体" w:hAnsi="宋体" w:cs="宋体"/>
          <w:color w:val="auto"/>
          <w:kern w:val="0"/>
          <w:szCs w:val="21"/>
          <w:highlight w:val="none"/>
        </w:rPr>
      </w:pPr>
    </w:p>
    <w:p w14:paraId="0B200AD5">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15F651E4">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2E6E1FBB">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5D23EDE">
      <w:pPr>
        <w:pStyle w:val="14"/>
        <w:wordWrap w:val="0"/>
        <w:spacing w:line="360" w:lineRule="auto"/>
        <w:rPr>
          <w:rFonts w:hAnsi="宋体" w:cs="宋体"/>
          <w:color w:val="auto"/>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28D1283B">
      <w:pPr>
        <w:wordWrap w:val="0"/>
        <w:snapToGrid w:val="0"/>
        <w:spacing w:line="360" w:lineRule="auto"/>
        <w:rPr>
          <w:rFonts w:ascii="宋体" w:hAnsi="宋体" w:cs="宋体"/>
          <w:color w:val="auto"/>
          <w:kern w:val="0"/>
          <w:sz w:val="30"/>
          <w:szCs w:val="30"/>
          <w:highlight w:val="none"/>
        </w:rPr>
        <w:sectPr>
          <w:pgSz w:w="11906" w:h="16838"/>
          <w:pgMar w:top="1440" w:right="1080" w:bottom="1440" w:left="1080" w:header="720" w:footer="720" w:gutter="0"/>
          <w:cols w:space="720" w:num="1"/>
          <w:docGrid w:type="lines" w:linePitch="331" w:charSpace="0"/>
        </w:sectPr>
      </w:pPr>
    </w:p>
    <w:p w14:paraId="24804A9F">
      <w:pPr>
        <w:wordWrap w:val="0"/>
        <w:snapToGrid w:val="0"/>
        <w:spacing w:line="360" w:lineRule="auto"/>
        <w:rPr>
          <w:rFonts w:ascii="宋体" w:hAnsi="宋体" w:cs="宋体"/>
          <w:color w:val="auto"/>
          <w:kern w:val="0"/>
          <w:sz w:val="30"/>
          <w:szCs w:val="30"/>
          <w:highlight w:val="none"/>
        </w:rPr>
      </w:pPr>
      <w:r>
        <w:rPr>
          <w:rFonts w:hint="eastAsia" w:ascii="宋体" w:hAnsi="宋体" w:cs="宋体"/>
          <w:color w:val="auto"/>
          <w:kern w:val="0"/>
          <w:sz w:val="30"/>
          <w:szCs w:val="30"/>
          <w:highlight w:val="none"/>
        </w:rPr>
        <w:t>八、除招标文件规定必须提供以外，投标人认为需要提供的其他证明材料</w:t>
      </w:r>
    </w:p>
    <w:p w14:paraId="5FAD775B">
      <w:pPr>
        <w:pStyle w:val="14"/>
        <w:wordWrap w:val="0"/>
        <w:spacing w:line="360" w:lineRule="auto"/>
        <w:ind w:firstLine="562"/>
        <w:jc w:val="center"/>
        <w:outlineLvl w:val="1"/>
        <w:rPr>
          <w:rFonts w:hAnsi="宋体" w:cs="宋体"/>
          <w:b/>
          <w:bCs/>
          <w:color w:val="auto"/>
          <w:sz w:val="28"/>
          <w:szCs w:val="28"/>
          <w:highlight w:val="none"/>
        </w:rPr>
        <w:sectPr>
          <w:pgSz w:w="11906" w:h="16838"/>
          <w:pgMar w:top="1440" w:right="1080" w:bottom="1440" w:left="1080" w:header="720" w:footer="720" w:gutter="0"/>
          <w:cols w:space="720" w:num="1"/>
          <w:docGrid w:type="lines" w:linePitch="331" w:charSpace="0"/>
        </w:sectPr>
      </w:pPr>
    </w:p>
    <w:p w14:paraId="40310827">
      <w:pPr>
        <w:pStyle w:val="14"/>
        <w:wordWrap w:val="0"/>
        <w:spacing w:line="360" w:lineRule="auto"/>
        <w:ind w:firstLine="562"/>
        <w:jc w:val="center"/>
        <w:outlineLvl w:val="1"/>
        <w:rPr>
          <w:rFonts w:hAnsi="宋体" w:cs="宋体"/>
          <w:b/>
          <w:bCs/>
          <w:color w:val="auto"/>
          <w:sz w:val="28"/>
          <w:szCs w:val="28"/>
          <w:highlight w:val="none"/>
        </w:rPr>
      </w:pPr>
      <w:r>
        <w:rPr>
          <w:rFonts w:hint="eastAsia" w:hAnsi="宋体" w:cs="宋体"/>
          <w:b/>
          <w:bCs/>
          <w:color w:val="auto"/>
          <w:sz w:val="28"/>
          <w:szCs w:val="28"/>
          <w:highlight w:val="none"/>
        </w:rPr>
        <w:t>第三节 商务文件格式</w:t>
      </w:r>
      <w:bookmarkEnd w:id="276"/>
      <w:bookmarkEnd w:id="277"/>
    </w:p>
    <w:p w14:paraId="4C70B832">
      <w:pPr>
        <w:wordWrap w:val="0"/>
        <w:snapToGrid w:val="0"/>
        <w:spacing w:line="360" w:lineRule="auto"/>
        <w:ind w:firstLine="600"/>
        <w:rPr>
          <w:rFonts w:ascii="宋体" w:hAnsi="宋体" w:cs="宋体"/>
          <w:color w:val="auto"/>
          <w:sz w:val="30"/>
          <w:szCs w:val="20"/>
          <w:highlight w:val="none"/>
        </w:rPr>
      </w:pPr>
    </w:p>
    <w:p w14:paraId="40AA8B3B">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7AA94D74">
      <w:pPr>
        <w:wordWrap w:val="0"/>
        <w:snapToGrid w:val="0"/>
        <w:spacing w:line="360" w:lineRule="auto"/>
        <w:rPr>
          <w:rFonts w:ascii="宋体" w:hAnsi="宋体" w:cs="宋体"/>
          <w:color w:val="auto"/>
          <w:sz w:val="24"/>
          <w:szCs w:val="20"/>
          <w:highlight w:val="none"/>
        </w:rPr>
      </w:pPr>
    </w:p>
    <w:p w14:paraId="6E2A9B9D">
      <w:pPr>
        <w:wordWrap w:val="0"/>
        <w:snapToGrid w:val="0"/>
        <w:spacing w:line="360" w:lineRule="auto"/>
        <w:ind w:firstLine="643"/>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1AB3F1CF">
      <w:pPr>
        <w:wordWrap w:val="0"/>
        <w:snapToGrid w:val="0"/>
        <w:spacing w:line="360" w:lineRule="auto"/>
        <w:rPr>
          <w:rFonts w:ascii="宋体" w:hAnsi="宋体" w:cs="宋体"/>
          <w:bCs/>
          <w:color w:val="auto"/>
          <w:sz w:val="24"/>
          <w:szCs w:val="20"/>
          <w:highlight w:val="none"/>
        </w:rPr>
      </w:pPr>
    </w:p>
    <w:p w14:paraId="7519129B">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4E3964E7">
      <w:pPr>
        <w:wordWrap w:val="0"/>
        <w:snapToGrid w:val="0"/>
        <w:spacing w:line="360" w:lineRule="auto"/>
        <w:ind w:firstLine="540" w:firstLineChars="225"/>
        <w:rPr>
          <w:rFonts w:ascii="宋体" w:hAnsi="宋体" w:cs="宋体"/>
          <w:bCs/>
          <w:color w:val="auto"/>
          <w:sz w:val="24"/>
          <w:szCs w:val="20"/>
          <w:highlight w:val="none"/>
        </w:rPr>
      </w:pPr>
    </w:p>
    <w:p w14:paraId="22821111">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65F25ABC">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1868305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66AAAFB1">
      <w:pPr>
        <w:wordWrap w:val="0"/>
        <w:snapToGrid w:val="0"/>
        <w:spacing w:line="360" w:lineRule="auto"/>
        <w:ind w:firstLine="540" w:firstLineChars="225"/>
        <w:rPr>
          <w:rFonts w:ascii="宋体" w:hAnsi="宋体" w:cs="宋体"/>
          <w:bCs/>
          <w:color w:val="auto"/>
          <w:sz w:val="24"/>
          <w:szCs w:val="20"/>
          <w:highlight w:val="none"/>
        </w:rPr>
      </w:pPr>
    </w:p>
    <w:p w14:paraId="5A710C39">
      <w:pPr>
        <w:pStyle w:val="10"/>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35608953">
      <w:pPr>
        <w:pStyle w:val="10"/>
        <w:wordWrap w:val="0"/>
        <w:snapToGrid w:val="0"/>
        <w:spacing w:line="360" w:lineRule="auto"/>
        <w:ind w:firstLine="540" w:firstLineChars="225"/>
        <w:rPr>
          <w:rFonts w:ascii="宋体" w:hAnsi="宋体" w:cs="宋体"/>
          <w:bCs/>
          <w:color w:val="auto"/>
          <w:sz w:val="24"/>
          <w:szCs w:val="24"/>
          <w:highlight w:val="none"/>
        </w:rPr>
      </w:pPr>
    </w:p>
    <w:p w14:paraId="7BACA92C">
      <w:pPr>
        <w:pStyle w:val="10"/>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4FCC4D85">
      <w:pPr>
        <w:pStyle w:val="10"/>
        <w:wordWrap w:val="0"/>
        <w:snapToGrid w:val="0"/>
        <w:spacing w:line="360" w:lineRule="auto"/>
        <w:ind w:firstLine="960" w:firstLineChars="400"/>
        <w:rPr>
          <w:rFonts w:ascii="宋体" w:hAnsi="宋体" w:cs="宋体"/>
          <w:bCs/>
          <w:color w:val="auto"/>
          <w:sz w:val="24"/>
          <w:szCs w:val="24"/>
          <w:highlight w:val="none"/>
        </w:rPr>
      </w:pPr>
    </w:p>
    <w:p w14:paraId="18ABE0EF">
      <w:pPr>
        <w:wordWrap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年  月  日</w:t>
      </w:r>
    </w:p>
    <w:p w14:paraId="05FA57F9">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006C5775">
      <w:pPr>
        <w:wordWrap w:val="0"/>
        <w:spacing w:line="360" w:lineRule="auto"/>
        <w:ind w:right="420"/>
        <w:rPr>
          <w:rFonts w:ascii="宋体" w:hAnsi="宋体" w:cs="宋体"/>
          <w:color w:val="auto"/>
          <w:sz w:val="24"/>
          <w:szCs w:val="20"/>
          <w:highlight w:val="none"/>
        </w:rPr>
      </w:pPr>
    </w:p>
    <w:p w14:paraId="74064645">
      <w:pPr>
        <w:wordWrap w:val="0"/>
        <w:spacing w:line="360" w:lineRule="auto"/>
        <w:ind w:right="420"/>
        <w:rPr>
          <w:rFonts w:ascii="宋体" w:hAnsi="宋体" w:cs="宋体"/>
          <w:color w:val="auto"/>
          <w:sz w:val="24"/>
          <w:szCs w:val="20"/>
          <w:highlight w:val="none"/>
        </w:rPr>
      </w:pPr>
    </w:p>
    <w:p w14:paraId="7B1EEC34">
      <w:pPr>
        <w:wordWrap w:val="0"/>
        <w:spacing w:line="360" w:lineRule="auto"/>
        <w:ind w:right="420"/>
        <w:rPr>
          <w:rFonts w:ascii="宋体" w:hAnsi="宋体" w:cs="宋体"/>
          <w:color w:val="auto"/>
          <w:sz w:val="24"/>
          <w:szCs w:val="20"/>
          <w:highlight w:val="none"/>
        </w:rPr>
      </w:pPr>
    </w:p>
    <w:p w14:paraId="20C6B34B">
      <w:pPr>
        <w:wordWrap w:val="0"/>
        <w:spacing w:line="360" w:lineRule="auto"/>
        <w:ind w:right="420"/>
        <w:rPr>
          <w:rFonts w:ascii="宋体" w:hAnsi="宋体" w:cs="宋体"/>
          <w:color w:val="auto"/>
          <w:sz w:val="24"/>
          <w:szCs w:val="20"/>
          <w:highlight w:val="none"/>
        </w:rPr>
      </w:pPr>
    </w:p>
    <w:p w14:paraId="54232375">
      <w:pPr>
        <w:wordWrap w:val="0"/>
        <w:spacing w:line="360" w:lineRule="auto"/>
        <w:ind w:right="420"/>
        <w:rPr>
          <w:rFonts w:ascii="宋体" w:hAnsi="宋体" w:cs="宋体"/>
          <w:color w:val="auto"/>
          <w:sz w:val="24"/>
          <w:szCs w:val="20"/>
          <w:highlight w:val="none"/>
        </w:rPr>
      </w:pPr>
    </w:p>
    <w:p w14:paraId="1BD464D3">
      <w:pPr>
        <w:wordWrap w:val="0"/>
        <w:spacing w:line="360" w:lineRule="auto"/>
        <w:ind w:right="420"/>
        <w:rPr>
          <w:rFonts w:ascii="宋体" w:hAnsi="宋体" w:cs="宋体"/>
          <w:color w:val="auto"/>
          <w:sz w:val="24"/>
          <w:szCs w:val="20"/>
          <w:highlight w:val="none"/>
        </w:rPr>
      </w:pPr>
    </w:p>
    <w:p w14:paraId="5991876C">
      <w:pPr>
        <w:wordWrap w:val="0"/>
        <w:spacing w:line="360" w:lineRule="auto"/>
        <w:ind w:right="420"/>
        <w:rPr>
          <w:rFonts w:ascii="宋体" w:hAnsi="宋体" w:cs="宋体"/>
          <w:color w:val="auto"/>
          <w:sz w:val="24"/>
          <w:szCs w:val="20"/>
          <w:highlight w:val="none"/>
        </w:rPr>
      </w:pPr>
    </w:p>
    <w:p w14:paraId="31A6EBF3">
      <w:pPr>
        <w:wordWrap w:val="0"/>
        <w:spacing w:line="360" w:lineRule="auto"/>
        <w:ind w:right="420"/>
        <w:rPr>
          <w:rFonts w:ascii="宋体" w:hAnsi="宋体" w:cs="宋体"/>
          <w:color w:val="auto"/>
          <w:sz w:val="24"/>
          <w:szCs w:val="20"/>
          <w:highlight w:val="none"/>
        </w:rPr>
      </w:pPr>
    </w:p>
    <w:p w14:paraId="6AC8482B">
      <w:pPr>
        <w:wordWrap w:val="0"/>
        <w:spacing w:line="360" w:lineRule="auto"/>
        <w:ind w:right="420"/>
        <w:rPr>
          <w:rFonts w:ascii="宋体" w:hAnsi="宋体" w:cs="宋体"/>
          <w:color w:val="auto"/>
          <w:sz w:val="24"/>
          <w:szCs w:val="20"/>
          <w:highlight w:val="none"/>
        </w:rPr>
      </w:pPr>
    </w:p>
    <w:p w14:paraId="716FF268">
      <w:pPr>
        <w:wordWrap w:val="0"/>
        <w:spacing w:line="360" w:lineRule="auto"/>
        <w:ind w:right="420" w:firstLine="723"/>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2694BC0C">
      <w:pPr>
        <w:wordWrap w:val="0"/>
        <w:spacing w:line="360" w:lineRule="auto"/>
        <w:ind w:firstLine="482"/>
        <w:rPr>
          <w:rFonts w:ascii="宋体" w:hAnsi="宋体" w:cs="宋体"/>
          <w:b/>
          <w:color w:val="auto"/>
          <w:kern w:val="0"/>
          <w:sz w:val="24"/>
          <w:highlight w:val="none"/>
        </w:rPr>
      </w:pPr>
    </w:p>
    <w:p w14:paraId="469BC509">
      <w:pPr>
        <w:wordWrap w:val="0"/>
        <w:spacing w:line="360" w:lineRule="auto"/>
        <w:ind w:firstLine="562"/>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6C6B7507">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61CA04AF">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7CAD2E46">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294FD543">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2D50AA1">
      <w:pPr>
        <w:pStyle w:val="39"/>
        <w:wordWrap w:val="0"/>
        <w:spacing w:line="360" w:lineRule="auto"/>
        <w:rPr>
          <w:rFonts w:ascii="宋体" w:hAnsi="宋体" w:eastAsia="宋体" w:cs="宋体"/>
          <w:color w:val="auto"/>
          <w:highlight w:val="none"/>
        </w:rPr>
      </w:pPr>
      <w:bookmarkStart w:id="278" w:name="OLE_LINK7"/>
      <w:bookmarkStart w:id="279" w:name="OLE_LINK6"/>
      <w:bookmarkStart w:id="280"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CC1E120">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…s……</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78"/>
      <w:bookmarkEnd w:id="279"/>
    </w:p>
    <w:p w14:paraId="3DF2EAEF">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0"/>
    <w:p w14:paraId="4468C834">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64FF1A93">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2BE0F09A">
      <w:pPr>
        <w:wordWrap w:val="0"/>
        <w:snapToGrid w:val="0"/>
        <w:spacing w:line="360" w:lineRule="auto"/>
        <w:ind w:left="420"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5A12ADF4">
      <w:pPr>
        <w:wordWrap w:val="0"/>
        <w:snapToGrid w:val="0"/>
        <w:spacing w:line="360" w:lineRule="auto"/>
        <w:ind w:left="420"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52D6E452">
      <w:pPr>
        <w:wordWrap w:val="0"/>
        <w:snapToGrid w:val="0"/>
        <w:spacing w:line="360" w:lineRule="auto"/>
        <w:ind w:firstLine="482"/>
        <w:rPr>
          <w:rFonts w:ascii="宋体" w:hAnsi="宋体" w:cs="宋体"/>
          <w:b/>
          <w:color w:val="auto"/>
          <w:szCs w:val="21"/>
          <w:highlight w:val="none"/>
        </w:rPr>
      </w:pPr>
    </w:p>
    <w:p w14:paraId="26897E29">
      <w:pPr>
        <w:wordWrap w:val="0"/>
        <w:snapToGrid w:val="0"/>
        <w:spacing w:line="360" w:lineRule="auto"/>
        <w:ind w:firstLine="482"/>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2202D8C6">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4EFB8920">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7C441E1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0B87415F">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0F25CDF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2A92525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3FDAC031">
      <w:pPr>
        <w:wordWrap w:val="0"/>
        <w:snapToGrid w:val="0"/>
        <w:spacing w:line="360" w:lineRule="auto"/>
        <w:ind w:firstLine="482"/>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7E04D45C">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5C70571C">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6728608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4E77B2C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5B272094">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0A55BE7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3031DBC3">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250451BE">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60934216">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1DC8F0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51EB7D">
      <w:pPr>
        <w:pStyle w:val="14"/>
        <w:wordWrap w:val="0"/>
        <w:snapToGrid w:val="0"/>
        <w:spacing w:line="360" w:lineRule="auto"/>
        <w:ind w:firstLine="482"/>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20951FDE">
      <w:pPr>
        <w:wordWrap w:val="0"/>
        <w:spacing w:line="360" w:lineRule="auto"/>
        <w:ind w:left="540" w:firstLine="643"/>
        <w:jc w:val="center"/>
        <w:rPr>
          <w:rFonts w:ascii="宋体" w:hAnsi="宋体" w:cs="宋体"/>
          <w:b/>
          <w:color w:val="auto"/>
          <w:sz w:val="32"/>
          <w:szCs w:val="32"/>
          <w:highlight w:val="none"/>
        </w:rPr>
      </w:pPr>
    </w:p>
    <w:p w14:paraId="1A928651">
      <w:pPr>
        <w:wordWrap w:val="0"/>
        <w:spacing w:line="360" w:lineRule="auto"/>
        <w:ind w:left="540" w:firstLine="643"/>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2D7F84B4">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3AA89599">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0513696F">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23A58723">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F5FD48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A1D8262">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43E6D98E">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1FFFA9CA">
      <w:pPr>
        <w:wordWrap w:val="0"/>
        <w:spacing w:line="360" w:lineRule="auto"/>
        <w:ind w:left="540"/>
        <w:rPr>
          <w:rFonts w:ascii="宋体" w:hAnsi="宋体" w:cs="宋体"/>
          <w:color w:val="auto"/>
          <w:sz w:val="24"/>
          <w:highlight w:val="none"/>
        </w:rPr>
      </w:pPr>
    </w:p>
    <w:p w14:paraId="7D030865">
      <w:pPr>
        <w:wordWrap w:val="0"/>
        <w:spacing w:line="360" w:lineRule="auto"/>
        <w:ind w:left="540"/>
        <w:rPr>
          <w:rFonts w:ascii="宋体" w:hAnsi="宋体" w:cs="宋体"/>
          <w:color w:val="auto"/>
          <w:sz w:val="24"/>
          <w:highlight w:val="none"/>
        </w:rPr>
      </w:pPr>
    </w:p>
    <w:p w14:paraId="287E4E4B">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3823839F">
      <w:pPr>
        <w:wordWrap w:val="0"/>
        <w:spacing w:line="360" w:lineRule="auto"/>
        <w:ind w:left="540"/>
        <w:rPr>
          <w:rFonts w:ascii="宋体" w:hAnsi="宋体" w:cs="宋体"/>
          <w:color w:val="auto"/>
          <w:sz w:val="24"/>
          <w:highlight w:val="none"/>
        </w:rPr>
      </w:pPr>
    </w:p>
    <w:p w14:paraId="1D9CF4F0">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17F1275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9D253B7">
      <w:pPr>
        <w:wordWrap w:val="0"/>
        <w:snapToGrid w:val="0"/>
        <w:spacing w:line="360" w:lineRule="auto"/>
        <w:ind w:firstLine="482"/>
        <w:jc w:val="center"/>
        <w:rPr>
          <w:rFonts w:ascii="宋体" w:hAnsi="宋体" w:cs="宋体"/>
          <w:b/>
          <w:color w:val="auto"/>
          <w:sz w:val="24"/>
          <w:highlight w:val="none"/>
        </w:rPr>
      </w:pPr>
    </w:p>
    <w:p w14:paraId="2394EF82">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6882881A">
      <w:pPr>
        <w:wordWrap w:val="0"/>
        <w:snapToGrid w:val="0"/>
        <w:spacing w:line="360" w:lineRule="auto"/>
        <w:ind w:firstLine="600" w:firstLineChars="250"/>
        <w:jc w:val="left"/>
        <w:rPr>
          <w:rFonts w:ascii="宋体" w:hAnsi="宋体" w:cs="宋体"/>
          <w:color w:val="auto"/>
          <w:sz w:val="24"/>
          <w:highlight w:val="none"/>
        </w:rPr>
      </w:pPr>
    </w:p>
    <w:p w14:paraId="5EEEC8DD">
      <w:pPr>
        <w:wordWrap w:val="0"/>
        <w:snapToGrid w:val="0"/>
        <w:spacing w:line="360" w:lineRule="auto"/>
        <w:ind w:firstLine="602" w:firstLineChars="250"/>
        <w:jc w:val="left"/>
        <w:rPr>
          <w:rFonts w:ascii="宋体" w:hAnsi="宋体" w:cs="宋体"/>
          <w:b/>
          <w:color w:val="auto"/>
          <w:sz w:val="24"/>
          <w:szCs w:val="20"/>
          <w:highlight w:val="none"/>
        </w:rPr>
      </w:pP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CEF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38BDD29D">
            <w:pPr>
              <w:wordWrap w:val="0"/>
              <w:spacing w:line="360" w:lineRule="auto"/>
              <w:ind w:firstLine="482"/>
              <w:rPr>
                <w:rFonts w:ascii="宋体" w:hAnsi="宋体" w:cs="宋体"/>
                <w:b/>
                <w:color w:val="auto"/>
                <w:sz w:val="24"/>
                <w:highlight w:val="none"/>
              </w:rPr>
            </w:pPr>
          </w:p>
          <w:p w14:paraId="748AE6D2">
            <w:pPr>
              <w:wordWrap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4FA6F560">
      <w:pPr>
        <w:pStyle w:val="14"/>
        <w:wordWrap w:val="0"/>
        <w:snapToGrid w:val="0"/>
        <w:spacing w:line="360" w:lineRule="auto"/>
        <w:ind w:firstLine="482"/>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5942739C">
      <w:pPr>
        <w:wordWrap w:val="0"/>
        <w:snapToGrid w:val="0"/>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02F81BF">
      <w:pPr>
        <w:wordWrap w:val="0"/>
        <w:snapToGrid w:val="0"/>
        <w:spacing w:line="360" w:lineRule="auto"/>
        <w:ind w:firstLine="482"/>
        <w:jc w:val="center"/>
        <w:rPr>
          <w:rFonts w:ascii="宋体" w:hAnsi="宋体" w:cs="宋体"/>
          <w:b/>
          <w:color w:val="auto"/>
          <w:sz w:val="24"/>
          <w:highlight w:val="none"/>
        </w:rPr>
      </w:pPr>
    </w:p>
    <w:p w14:paraId="66E046FC">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281" w:name="PO_3000001866_PM031_7"/>
      <w:r>
        <w:rPr>
          <w:rFonts w:hint="eastAsia" w:hAnsi="宋体" w:cs="宋体"/>
          <w:color w:val="auto"/>
          <w:highlight w:val="none"/>
          <w:u w:val="single"/>
        </w:rPr>
        <w:t>广西邕政采购代理有限公司</w:t>
      </w:r>
      <w:bookmarkEnd w:id="281"/>
      <w:r>
        <w:rPr>
          <w:rFonts w:hint="eastAsia" w:hAnsi="宋体" w:cs="宋体"/>
          <w:color w:val="auto"/>
          <w:highlight w:val="none"/>
          <w:u w:val="single"/>
        </w:rPr>
        <w:t xml:space="preserve"> </w:t>
      </w:r>
    </w:p>
    <w:p w14:paraId="2529C7B1">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3283971A">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78C58647">
      <w:pPr>
        <w:pStyle w:val="14"/>
        <w:wordWrap w:val="0"/>
        <w:spacing w:line="360" w:lineRule="auto"/>
        <w:ind w:firstLine="480"/>
        <w:rPr>
          <w:rFonts w:hAnsi="宋体" w:cs="宋体"/>
          <w:color w:val="auto"/>
          <w:highlight w:val="none"/>
        </w:rPr>
      </w:pPr>
      <w:r>
        <w:rPr>
          <w:rFonts w:hint="eastAsia" w:hAnsi="宋体" w:cs="宋体"/>
          <w:color w:val="auto"/>
          <w:highlight w:val="none"/>
        </w:rPr>
        <w:t>代理人无转委托权。</w:t>
      </w:r>
    </w:p>
    <w:p w14:paraId="481C941B">
      <w:pPr>
        <w:pStyle w:val="14"/>
        <w:wordWrap w:val="0"/>
        <w:spacing w:line="360" w:lineRule="auto"/>
        <w:ind w:firstLine="480"/>
        <w:rPr>
          <w:rFonts w:hAnsi="宋体" w:cs="宋体"/>
          <w:color w:val="auto"/>
          <w:highlight w:val="none"/>
        </w:rPr>
      </w:pPr>
    </w:p>
    <w:p w14:paraId="6C4FC16B">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686ABB9E">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02396C1E">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4D81689B">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6CE3403A">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0EADF0DC">
      <w:pPr>
        <w:pStyle w:val="14"/>
        <w:wordWrap w:val="0"/>
        <w:spacing w:line="360" w:lineRule="auto"/>
        <w:ind w:firstLine="480"/>
        <w:rPr>
          <w:rFonts w:hAnsi="宋体" w:cs="宋体"/>
          <w:color w:val="auto"/>
          <w:highlight w:val="none"/>
          <w:u w:val="single"/>
        </w:rPr>
      </w:pPr>
    </w:p>
    <w:p w14:paraId="12B04D47">
      <w:pPr>
        <w:pStyle w:val="14"/>
        <w:wordWrap w:val="0"/>
        <w:spacing w:line="360" w:lineRule="auto"/>
        <w:ind w:firstLine="48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77490B00">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3A92F498">
      <w:pPr>
        <w:pStyle w:val="14"/>
        <w:wordWrap w:val="0"/>
        <w:spacing w:line="360" w:lineRule="auto"/>
        <w:ind w:firstLine="480"/>
        <w:rPr>
          <w:rFonts w:hAnsi="宋体" w:cs="宋体"/>
          <w:color w:val="auto"/>
          <w:highlight w:val="none"/>
          <w:u w:val="single"/>
        </w:rPr>
      </w:pPr>
    </w:p>
    <w:p w14:paraId="120FFE05">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16834D24">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2EC3772A">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2ECD10E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722D7AB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3B44BE51">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0149118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2F9DC44">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2F05C7C4">
      <w:pPr>
        <w:wordWrap w:val="0"/>
        <w:spacing w:line="360" w:lineRule="auto"/>
        <w:ind w:firstLine="482"/>
        <w:rPr>
          <w:rFonts w:ascii="宋体" w:hAnsi="宋体" w:cs="宋体"/>
          <w:b/>
          <w:color w:val="auto"/>
          <w:sz w:val="24"/>
          <w:highlight w:val="none"/>
        </w:rPr>
      </w:pPr>
    </w:p>
    <w:p w14:paraId="74749401">
      <w:pPr>
        <w:wordWrap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附件：</w:t>
      </w:r>
    </w:p>
    <w:tbl>
      <w:tblPr>
        <w:tblStyle w:val="25"/>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4D3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65777F90">
            <w:pPr>
              <w:wordWrap w:val="0"/>
              <w:spacing w:line="360" w:lineRule="auto"/>
              <w:ind w:firstLine="482"/>
              <w:rPr>
                <w:rFonts w:ascii="宋体" w:hAnsi="宋体" w:cs="宋体"/>
                <w:b/>
                <w:color w:val="auto"/>
                <w:sz w:val="24"/>
                <w:highlight w:val="none"/>
              </w:rPr>
            </w:pPr>
          </w:p>
          <w:p w14:paraId="66DA54AF">
            <w:pPr>
              <w:wordWrap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010095C2">
      <w:pPr>
        <w:wordWrap w:val="0"/>
        <w:snapToGrid w:val="0"/>
        <w:spacing w:line="360" w:lineRule="auto"/>
        <w:jc w:val="left"/>
        <w:rPr>
          <w:rFonts w:ascii="宋体" w:hAnsi="宋体" w:cs="宋体"/>
          <w:color w:val="auto"/>
          <w:szCs w:val="21"/>
          <w:highlight w:val="none"/>
        </w:rPr>
      </w:pPr>
    </w:p>
    <w:p w14:paraId="52B01F95">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22C7A499">
      <w:pPr>
        <w:wordWrap w:val="0"/>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03FD6953">
      <w:pPr>
        <w:wordWrap w:val="0"/>
        <w:spacing w:line="360" w:lineRule="auto"/>
        <w:ind w:firstLine="600"/>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0A10A24D">
      <w:pPr>
        <w:wordWrap w:val="0"/>
        <w:snapToGrid w:val="0"/>
        <w:spacing w:line="360" w:lineRule="auto"/>
        <w:jc w:val="left"/>
        <w:rPr>
          <w:rFonts w:ascii="宋体" w:hAnsi="宋体" w:cs="宋体"/>
          <w:color w:val="auto"/>
          <w:sz w:val="24"/>
          <w:highlight w:val="none"/>
        </w:rPr>
      </w:pPr>
    </w:p>
    <w:p w14:paraId="1CE94E67">
      <w:pPr>
        <w:pStyle w:val="14"/>
        <w:wordWrap w:val="0"/>
        <w:spacing w:line="360" w:lineRule="auto"/>
        <w:ind w:left="-424" w:leftChars="-202" w:firstLine="480"/>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794A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8D2230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7744B9B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5C1BA3B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0D3E4FE6">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6B09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4BADBE4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7C4566F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593307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6252CE7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B26069A">
            <w:pPr>
              <w:wordWrap w:val="0"/>
              <w:spacing w:line="360" w:lineRule="auto"/>
              <w:rPr>
                <w:rFonts w:ascii="宋体" w:hAnsi="宋体" w:cs="宋体"/>
                <w:color w:val="auto"/>
                <w:szCs w:val="21"/>
                <w:highlight w:val="none"/>
              </w:rPr>
            </w:pPr>
          </w:p>
        </w:tc>
      </w:tr>
      <w:tr w14:paraId="5D6E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CFF3629">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956AD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96A409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5D09F2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5219E7D">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A672E6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0DF35D0">
            <w:pPr>
              <w:wordWrap w:val="0"/>
              <w:spacing w:line="360" w:lineRule="auto"/>
              <w:rPr>
                <w:rFonts w:ascii="宋体" w:hAnsi="宋体" w:cs="宋体"/>
                <w:color w:val="auto"/>
                <w:szCs w:val="21"/>
                <w:highlight w:val="none"/>
              </w:rPr>
            </w:pPr>
          </w:p>
        </w:tc>
      </w:tr>
      <w:tr w14:paraId="2611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1AEF83F">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024E24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2949A8A">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CE1CE5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B2D7D8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28443D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E280A22">
            <w:pPr>
              <w:wordWrap w:val="0"/>
              <w:spacing w:line="360" w:lineRule="auto"/>
              <w:rPr>
                <w:rFonts w:ascii="宋体" w:hAnsi="宋体" w:cs="宋体"/>
                <w:color w:val="auto"/>
                <w:szCs w:val="21"/>
                <w:highlight w:val="none"/>
              </w:rPr>
            </w:pPr>
          </w:p>
        </w:tc>
      </w:tr>
      <w:tr w14:paraId="22BD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52D0F0B">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625775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8A9517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74CC3A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1BCDB27">
            <w:pPr>
              <w:wordWrap w:val="0"/>
              <w:spacing w:line="360" w:lineRule="auto"/>
              <w:rPr>
                <w:rFonts w:ascii="宋体" w:hAnsi="宋体" w:cs="宋体"/>
                <w:color w:val="auto"/>
                <w:szCs w:val="21"/>
                <w:highlight w:val="none"/>
              </w:rPr>
            </w:pPr>
          </w:p>
        </w:tc>
      </w:tr>
      <w:tr w14:paraId="620A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7C4204B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1E90E29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DB0FB6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C45CA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C3FBCF4">
            <w:pPr>
              <w:wordWrap w:val="0"/>
              <w:spacing w:line="360" w:lineRule="auto"/>
              <w:rPr>
                <w:rFonts w:ascii="宋体" w:hAnsi="宋体" w:cs="宋体"/>
                <w:color w:val="auto"/>
                <w:szCs w:val="21"/>
                <w:highlight w:val="none"/>
              </w:rPr>
            </w:pPr>
          </w:p>
        </w:tc>
      </w:tr>
      <w:tr w14:paraId="08DC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04ABDD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34EBB0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620C681">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27A0FB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32D5CF2">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033C7E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252E950">
            <w:pPr>
              <w:wordWrap w:val="0"/>
              <w:spacing w:line="360" w:lineRule="auto"/>
              <w:rPr>
                <w:rFonts w:ascii="宋体" w:hAnsi="宋体" w:cs="宋体"/>
                <w:color w:val="auto"/>
                <w:szCs w:val="21"/>
                <w:highlight w:val="none"/>
              </w:rPr>
            </w:pPr>
          </w:p>
        </w:tc>
      </w:tr>
      <w:tr w14:paraId="4BEC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4F7FB91">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A46240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3A3D97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95671F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F74C7A0">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0E062D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64A7F42">
            <w:pPr>
              <w:wordWrap w:val="0"/>
              <w:spacing w:line="360" w:lineRule="auto"/>
              <w:rPr>
                <w:rFonts w:ascii="宋体" w:hAnsi="宋体" w:cs="宋体"/>
                <w:color w:val="auto"/>
                <w:szCs w:val="21"/>
                <w:highlight w:val="none"/>
              </w:rPr>
            </w:pPr>
          </w:p>
        </w:tc>
      </w:tr>
      <w:tr w14:paraId="598E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686EDAB">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E6AB1C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64F0AA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8250C0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3B6DBC8">
            <w:pPr>
              <w:wordWrap w:val="0"/>
              <w:spacing w:line="360" w:lineRule="auto"/>
              <w:rPr>
                <w:rFonts w:ascii="宋体" w:hAnsi="宋体" w:cs="宋体"/>
                <w:color w:val="auto"/>
                <w:szCs w:val="21"/>
                <w:highlight w:val="none"/>
              </w:rPr>
            </w:pPr>
          </w:p>
        </w:tc>
      </w:tr>
      <w:tr w14:paraId="7982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350892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46146BF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8F9AF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D66CE8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13D8AC0">
            <w:pPr>
              <w:wordWrap w:val="0"/>
              <w:spacing w:line="360" w:lineRule="auto"/>
              <w:rPr>
                <w:rFonts w:ascii="宋体" w:hAnsi="宋体" w:cs="宋体"/>
                <w:color w:val="auto"/>
                <w:szCs w:val="21"/>
                <w:highlight w:val="none"/>
              </w:rPr>
            </w:pPr>
          </w:p>
        </w:tc>
      </w:tr>
      <w:tr w14:paraId="0901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9740F46">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1B1D48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DBDD2F9">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A558E3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E8CF8AE">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C4E0ED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BE4AFF5">
            <w:pPr>
              <w:wordWrap w:val="0"/>
              <w:spacing w:line="360" w:lineRule="auto"/>
              <w:rPr>
                <w:rFonts w:ascii="宋体" w:hAnsi="宋体" w:cs="宋体"/>
                <w:color w:val="auto"/>
                <w:szCs w:val="21"/>
                <w:highlight w:val="none"/>
              </w:rPr>
            </w:pPr>
          </w:p>
        </w:tc>
      </w:tr>
      <w:tr w14:paraId="4876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BB10D28">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D42C37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1C838E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6D17DF5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EA6F6E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0644B9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BBB70FE">
            <w:pPr>
              <w:wordWrap w:val="0"/>
              <w:spacing w:line="360" w:lineRule="auto"/>
              <w:rPr>
                <w:rFonts w:ascii="宋体" w:hAnsi="宋体" w:cs="宋体"/>
                <w:color w:val="auto"/>
                <w:szCs w:val="21"/>
                <w:highlight w:val="none"/>
              </w:rPr>
            </w:pPr>
          </w:p>
        </w:tc>
      </w:tr>
      <w:tr w14:paraId="7C22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039F9409">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87FC89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139B4F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31F5C67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3BAD6F9">
            <w:pPr>
              <w:wordWrap w:val="0"/>
              <w:spacing w:line="360" w:lineRule="auto"/>
              <w:rPr>
                <w:rFonts w:ascii="宋体" w:hAnsi="宋体" w:cs="宋体"/>
                <w:color w:val="auto"/>
                <w:szCs w:val="21"/>
                <w:highlight w:val="none"/>
              </w:rPr>
            </w:pPr>
          </w:p>
        </w:tc>
      </w:tr>
      <w:tr w14:paraId="47DF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3E65072D">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2802364B">
      <w:pPr>
        <w:pStyle w:val="14"/>
        <w:wordWrap w:val="0"/>
        <w:spacing w:line="360" w:lineRule="auto"/>
        <w:ind w:left="-708" w:leftChars="-337"/>
        <w:rPr>
          <w:rFonts w:hAnsi="宋体" w:cs="宋体"/>
          <w:color w:val="auto"/>
          <w:highlight w:val="none"/>
        </w:rPr>
      </w:pPr>
    </w:p>
    <w:p w14:paraId="13515570">
      <w:pPr>
        <w:pStyle w:val="14"/>
        <w:wordWrap w:val="0"/>
        <w:spacing w:line="360" w:lineRule="auto"/>
        <w:ind w:left="-708" w:leftChars="-337"/>
        <w:rPr>
          <w:rFonts w:hAnsi="宋体" w:cs="宋体"/>
          <w:color w:val="auto"/>
          <w:highlight w:val="none"/>
        </w:rPr>
      </w:pPr>
      <w:r>
        <w:rPr>
          <w:rFonts w:hint="eastAsia" w:hAnsi="宋体" w:cs="宋体"/>
          <w:color w:val="auto"/>
          <w:highlight w:val="none"/>
        </w:rPr>
        <w:t>注：</w:t>
      </w:r>
    </w:p>
    <w:p w14:paraId="2B423299">
      <w:pPr>
        <w:pStyle w:val="14"/>
        <w:wordWrap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31344E39">
      <w:pPr>
        <w:pStyle w:val="14"/>
        <w:wordWrap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24D2F501">
      <w:pPr>
        <w:pStyle w:val="14"/>
        <w:wordWrap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626706B7">
      <w:pPr>
        <w:pStyle w:val="14"/>
        <w:wordWrap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317831E4">
      <w:pPr>
        <w:wordWrap w:val="0"/>
        <w:snapToGrid w:val="0"/>
        <w:spacing w:line="360" w:lineRule="auto"/>
        <w:rPr>
          <w:rFonts w:ascii="宋体" w:hAnsi="宋体" w:cs="宋体"/>
          <w:color w:val="auto"/>
          <w:sz w:val="24"/>
          <w:highlight w:val="none"/>
        </w:rPr>
      </w:pPr>
    </w:p>
    <w:p w14:paraId="5231BA2E">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681382C">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1B5B32">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cols w:space="720" w:num="1"/>
        </w:sectPr>
      </w:pPr>
    </w:p>
    <w:p w14:paraId="0A6D07E4">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596ED59E">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1CD85C82">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18E24852">
      <w:pPr>
        <w:wordWrap w:val="0"/>
        <w:snapToGrid w:val="0"/>
        <w:spacing w:line="360" w:lineRule="auto"/>
        <w:ind w:firstLine="4935" w:firstLineChars="2350"/>
        <w:rPr>
          <w:rFonts w:ascii="宋体" w:hAnsi="宋体" w:cs="宋体"/>
          <w:color w:val="auto"/>
          <w:szCs w:val="21"/>
          <w:highlight w:val="none"/>
        </w:rPr>
      </w:pPr>
    </w:p>
    <w:p w14:paraId="35815926">
      <w:pPr>
        <w:wordWrap w:val="0"/>
        <w:snapToGrid w:val="0"/>
        <w:spacing w:line="360" w:lineRule="auto"/>
        <w:ind w:firstLine="4935" w:firstLineChars="2350"/>
        <w:rPr>
          <w:rFonts w:ascii="宋体" w:hAnsi="宋体" w:cs="宋体"/>
          <w:color w:val="auto"/>
          <w:szCs w:val="21"/>
          <w:highlight w:val="none"/>
        </w:rPr>
      </w:pPr>
    </w:p>
    <w:p w14:paraId="1B5F8D36">
      <w:pPr>
        <w:wordWrap w:val="0"/>
        <w:snapToGrid w:val="0"/>
        <w:spacing w:line="360" w:lineRule="auto"/>
        <w:ind w:firstLine="4935" w:firstLineChars="2350"/>
        <w:rPr>
          <w:rFonts w:ascii="宋体" w:hAnsi="宋体" w:cs="宋体"/>
          <w:color w:val="auto"/>
          <w:szCs w:val="21"/>
          <w:highlight w:val="none"/>
        </w:rPr>
      </w:pPr>
    </w:p>
    <w:p w14:paraId="5F55C83D">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3E10E8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8BDA74">
      <w:pPr>
        <w:wordWrap w:val="0"/>
        <w:snapToGrid w:val="0"/>
        <w:spacing w:line="360" w:lineRule="auto"/>
        <w:ind w:firstLine="602" w:firstLineChars="200"/>
        <w:jc w:val="center"/>
        <w:rPr>
          <w:rFonts w:ascii="宋体" w:hAnsi="宋体" w:cs="宋体"/>
          <w:b/>
          <w:bCs/>
          <w:color w:val="auto"/>
          <w:sz w:val="30"/>
          <w:szCs w:val="30"/>
          <w:highlight w:val="none"/>
        </w:rPr>
      </w:pPr>
    </w:p>
    <w:p w14:paraId="7C66661E">
      <w:pPr>
        <w:widowControl/>
        <w:wordWrap w:val="0"/>
        <w:spacing w:line="360" w:lineRule="auto"/>
        <w:ind w:firstLine="602"/>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12989659">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51C59FF7">
      <w:pPr>
        <w:pStyle w:val="19"/>
        <w:wordWrap w:val="0"/>
        <w:snapToGrid w:val="0"/>
        <w:spacing w:line="360" w:lineRule="auto"/>
        <w:ind w:left="480" w:hanging="480"/>
        <w:rPr>
          <w:rFonts w:ascii="宋体" w:hAnsi="宋体" w:cs="宋体"/>
          <w:color w:val="auto"/>
          <w:sz w:val="24"/>
          <w:highlight w:val="none"/>
        </w:rPr>
      </w:pPr>
    </w:p>
    <w:p w14:paraId="1D540678">
      <w:pPr>
        <w:pStyle w:val="19"/>
        <w:wordWrap w:val="0"/>
        <w:snapToGrid w:val="0"/>
        <w:spacing w:line="360" w:lineRule="auto"/>
        <w:ind w:left="480" w:hanging="480"/>
        <w:rPr>
          <w:rFonts w:ascii="宋体" w:hAnsi="宋体" w:cs="宋体"/>
          <w:color w:val="auto"/>
          <w:sz w:val="24"/>
          <w:highlight w:val="none"/>
        </w:rPr>
      </w:pPr>
    </w:p>
    <w:p w14:paraId="0AEB0185">
      <w:pPr>
        <w:pStyle w:val="19"/>
        <w:wordWrap w:val="0"/>
        <w:snapToGrid w:val="0"/>
        <w:spacing w:line="360" w:lineRule="auto"/>
        <w:ind w:left="480" w:hanging="480"/>
        <w:rPr>
          <w:rFonts w:ascii="宋体" w:hAnsi="宋体" w:cs="宋体"/>
          <w:color w:val="auto"/>
          <w:sz w:val="24"/>
          <w:highlight w:val="none"/>
        </w:rPr>
      </w:pPr>
    </w:p>
    <w:p w14:paraId="3E3FB758">
      <w:pPr>
        <w:wordWrap w:val="0"/>
        <w:autoSpaceDE w:val="0"/>
        <w:autoSpaceDN w:val="0"/>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25"/>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27D35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FB5D9B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BDBFB8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972692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4BF6449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54CEDA4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52F55AB6">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181902B1">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6082B9DF">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0A48F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15B93D3">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96CBC23">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C05EEE2">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8EDDF0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合同（和通知书）</w:t>
            </w:r>
          </w:p>
        </w:tc>
        <w:tc>
          <w:tcPr>
            <w:tcW w:w="1559" w:type="dxa"/>
            <w:tcBorders>
              <w:top w:val="single" w:color="auto" w:sz="4" w:space="0"/>
              <w:left w:val="single" w:color="auto" w:sz="4" w:space="0"/>
              <w:bottom w:val="single" w:color="auto" w:sz="4" w:space="0"/>
              <w:right w:val="single" w:color="auto" w:sz="4" w:space="0"/>
            </w:tcBorders>
            <w:vAlign w:val="center"/>
          </w:tcPr>
          <w:p w14:paraId="17AF3E01">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p w14:paraId="606BB6F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（如有）</w:t>
            </w:r>
          </w:p>
        </w:tc>
        <w:tc>
          <w:tcPr>
            <w:tcW w:w="1418" w:type="dxa"/>
            <w:tcBorders>
              <w:top w:val="single" w:color="auto" w:sz="4" w:space="0"/>
              <w:left w:val="single" w:color="auto" w:sz="4" w:space="0"/>
              <w:bottom w:val="single" w:color="auto" w:sz="4" w:space="0"/>
              <w:right w:val="single" w:color="auto" w:sz="4" w:space="0"/>
            </w:tcBorders>
            <w:vAlign w:val="center"/>
          </w:tcPr>
          <w:p w14:paraId="50068514">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用户评价（如有）</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1D75B68A">
            <w:pPr>
              <w:widowControl/>
              <w:wordWrap w:val="0"/>
              <w:spacing w:line="360" w:lineRule="auto"/>
              <w:jc w:val="left"/>
              <w:rPr>
                <w:rFonts w:ascii="宋体" w:hAnsi="宋体" w:cs="宋体"/>
                <w:color w:val="auto"/>
                <w:sz w:val="24"/>
                <w:highlight w:val="none"/>
              </w:rPr>
            </w:pPr>
          </w:p>
        </w:tc>
      </w:tr>
      <w:tr w14:paraId="387BF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4A5940A0">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10882A8">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F54064C">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27FB7F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9536B9B">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9EA9D0F">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D98EB7A">
            <w:pPr>
              <w:wordWrap w:val="0"/>
              <w:snapToGrid w:val="0"/>
              <w:spacing w:line="360" w:lineRule="auto"/>
              <w:jc w:val="left"/>
              <w:rPr>
                <w:rFonts w:ascii="宋体" w:hAnsi="宋体" w:cs="宋体"/>
                <w:color w:val="auto"/>
                <w:sz w:val="24"/>
                <w:highlight w:val="none"/>
              </w:rPr>
            </w:pPr>
          </w:p>
        </w:tc>
      </w:tr>
      <w:tr w14:paraId="7C5E3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383D06D">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7790DF8">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091DFFF">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BDBD803">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9B38CBB">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CAA8F8E">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54C2C16">
            <w:pPr>
              <w:wordWrap w:val="0"/>
              <w:snapToGrid w:val="0"/>
              <w:spacing w:line="360" w:lineRule="auto"/>
              <w:jc w:val="left"/>
              <w:rPr>
                <w:rFonts w:ascii="宋体" w:hAnsi="宋体" w:cs="宋体"/>
                <w:color w:val="auto"/>
                <w:sz w:val="24"/>
                <w:highlight w:val="none"/>
              </w:rPr>
            </w:pPr>
          </w:p>
        </w:tc>
      </w:tr>
      <w:tr w14:paraId="59EAE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4847A5E">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727D853">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9CFC9F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1567627">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7215510">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1A46884">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B87B807">
            <w:pPr>
              <w:wordWrap w:val="0"/>
              <w:snapToGrid w:val="0"/>
              <w:spacing w:line="360" w:lineRule="auto"/>
              <w:jc w:val="left"/>
              <w:rPr>
                <w:rFonts w:ascii="宋体" w:hAnsi="宋体" w:cs="宋体"/>
                <w:color w:val="auto"/>
                <w:sz w:val="24"/>
                <w:highlight w:val="none"/>
              </w:rPr>
            </w:pPr>
          </w:p>
        </w:tc>
      </w:tr>
      <w:tr w14:paraId="5BF05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95CD0D2">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F31E901">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3E7EEAE">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11F53CB">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B9378B">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220BB05">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339F175">
            <w:pPr>
              <w:wordWrap w:val="0"/>
              <w:snapToGrid w:val="0"/>
              <w:spacing w:line="360" w:lineRule="auto"/>
              <w:jc w:val="left"/>
              <w:rPr>
                <w:rFonts w:ascii="宋体" w:hAnsi="宋体" w:cs="宋体"/>
                <w:color w:val="auto"/>
                <w:sz w:val="24"/>
                <w:highlight w:val="none"/>
              </w:rPr>
            </w:pPr>
          </w:p>
        </w:tc>
      </w:tr>
      <w:tr w14:paraId="417D5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5C8B59F">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64989F3">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EB64FA6">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84910D6">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BF221C4">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E1C10CC">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1E676BD">
            <w:pPr>
              <w:wordWrap w:val="0"/>
              <w:snapToGrid w:val="0"/>
              <w:spacing w:line="360" w:lineRule="auto"/>
              <w:jc w:val="left"/>
              <w:rPr>
                <w:rFonts w:ascii="宋体" w:hAnsi="宋体" w:cs="宋体"/>
                <w:color w:val="auto"/>
                <w:sz w:val="24"/>
                <w:highlight w:val="none"/>
              </w:rPr>
            </w:pPr>
          </w:p>
        </w:tc>
      </w:tr>
    </w:tbl>
    <w:p w14:paraId="1C8E3205">
      <w:pPr>
        <w:pStyle w:val="14"/>
        <w:wordWrap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注：投标人可按上述的格式自行编制，须随表提交相应的合同（和通知书）复印件和用户单位验收证明（如有）并注明所在投标人商务技术文件页码。</w:t>
      </w:r>
    </w:p>
    <w:p w14:paraId="7BF487A6">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3198FC91">
      <w:pPr>
        <w:wordWrap w:val="0"/>
        <w:snapToGrid w:val="0"/>
        <w:spacing w:line="360" w:lineRule="auto"/>
        <w:ind w:firstLine="4935" w:firstLineChars="2350"/>
        <w:rPr>
          <w:rFonts w:ascii="宋体" w:hAnsi="宋体" w:cs="宋体"/>
          <w:color w:val="auto"/>
          <w:szCs w:val="21"/>
          <w:highlight w:val="none"/>
        </w:rPr>
      </w:pPr>
    </w:p>
    <w:p w14:paraId="758AD14D">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330C8FF">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820726F">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2B7D04E5">
      <w:pPr>
        <w:pStyle w:val="14"/>
        <w:wordWrap w:val="0"/>
        <w:spacing w:line="360" w:lineRule="auto"/>
        <w:ind w:firstLine="562"/>
        <w:jc w:val="center"/>
        <w:outlineLvl w:val="1"/>
        <w:rPr>
          <w:rFonts w:hAnsi="宋体" w:cs="宋体"/>
          <w:b/>
          <w:bCs/>
          <w:color w:val="auto"/>
          <w:sz w:val="28"/>
          <w:szCs w:val="28"/>
          <w:highlight w:val="none"/>
        </w:rPr>
      </w:pPr>
      <w:bookmarkStart w:id="282" w:name="_Toc27389"/>
      <w:bookmarkStart w:id="283" w:name="_Toc19686839"/>
      <w:r>
        <w:rPr>
          <w:rFonts w:hint="eastAsia" w:hAnsi="宋体" w:cs="宋体"/>
          <w:b/>
          <w:bCs/>
          <w:color w:val="auto"/>
          <w:sz w:val="28"/>
          <w:szCs w:val="28"/>
          <w:highlight w:val="none"/>
        </w:rPr>
        <w:t>第四节 技术文件格式</w:t>
      </w:r>
      <w:bookmarkEnd w:id="282"/>
      <w:bookmarkEnd w:id="283"/>
    </w:p>
    <w:p w14:paraId="5F60B888">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29037C30">
      <w:pPr>
        <w:wordWrap w:val="0"/>
        <w:snapToGrid w:val="0"/>
        <w:spacing w:line="360" w:lineRule="auto"/>
        <w:rPr>
          <w:rFonts w:ascii="宋体" w:hAnsi="宋体" w:cs="宋体"/>
          <w:color w:val="auto"/>
          <w:sz w:val="24"/>
          <w:szCs w:val="20"/>
          <w:highlight w:val="none"/>
        </w:rPr>
      </w:pPr>
    </w:p>
    <w:p w14:paraId="54B4FB47">
      <w:pPr>
        <w:wordWrap w:val="0"/>
        <w:snapToGrid w:val="0"/>
        <w:spacing w:line="360" w:lineRule="auto"/>
        <w:ind w:firstLine="643"/>
        <w:jc w:val="center"/>
        <w:rPr>
          <w:rFonts w:ascii="宋体" w:hAnsi="宋体" w:cs="宋体"/>
          <w:b/>
          <w:bCs/>
          <w:color w:val="auto"/>
          <w:sz w:val="32"/>
          <w:szCs w:val="32"/>
          <w:highlight w:val="none"/>
        </w:rPr>
      </w:pPr>
    </w:p>
    <w:p w14:paraId="1B9F4EA8">
      <w:pPr>
        <w:wordWrap w:val="0"/>
        <w:snapToGrid w:val="0"/>
        <w:spacing w:line="360" w:lineRule="auto"/>
        <w:ind w:firstLine="643"/>
        <w:jc w:val="center"/>
        <w:rPr>
          <w:rFonts w:ascii="宋体" w:hAnsi="宋体" w:cs="宋体"/>
          <w:b/>
          <w:bCs/>
          <w:color w:val="auto"/>
          <w:sz w:val="32"/>
          <w:szCs w:val="32"/>
          <w:highlight w:val="none"/>
        </w:rPr>
      </w:pPr>
    </w:p>
    <w:p w14:paraId="61E3341A">
      <w:pPr>
        <w:wordWrap w:val="0"/>
        <w:snapToGrid w:val="0"/>
        <w:spacing w:line="360" w:lineRule="auto"/>
        <w:ind w:firstLine="643"/>
        <w:jc w:val="center"/>
        <w:rPr>
          <w:rFonts w:ascii="宋体" w:hAnsi="宋体" w:cs="宋体"/>
          <w:b/>
          <w:bCs/>
          <w:color w:val="auto"/>
          <w:sz w:val="32"/>
          <w:szCs w:val="32"/>
          <w:highlight w:val="none"/>
        </w:rPr>
      </w:pPr>
    </w:p>
    <w:p w14:paraId="7DB39159">
      <w:pPr>
        <w:wordWrap w:val="0"/>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7E5ACC3F">
      <w:pPr>
        <w:wordWrap w:val="0"/>
        <w:snapToGrid w:val="0"/>
        <w:spacing w:line="360" w:lineRule="auto"/>
        <w:rPr>
          <w:rFonts w:ascii="宋体" w:hAnsi="宋体" w:cs="宋体"/>
          <w:bCs/>
          <w:color w:val="auto"/>
          <w:sz w:val="24"/>
          <w:szCs w:val="20"/>
          <w:highlight w:val="none"/>
        </w:rPr>
      </w:pPr>
    </w:p>
    <w:p w14:paraId="066388BB">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22B906FD">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DCDACDA">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43B6FAA6">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066752C4">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19A20CB0">
      <w:pPr>
        <w:wordWrap w:val="0"/>
        <w:snapToGrid w:val="0"/>
        <w:spacing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71257557">
      <w:pPr>
        <w:wordWrap w:val="0"/>
        <w:snapToGrid w:val="0"/>
        <w:spacing w:line="360" w:lineRule="auto"/>
        <w:ind w:firstLine="480"/>
        <w:jc w:val="center"/>
        <w:rPr>
          <w:rFonts w:ascii="宋体" w:hAnsi="宋体" w:cs="宋体"/>
          <w:color w:val="auto"/>
          <w:sz w:val="24"/>
          <w:szCs w:val="20"/>
          <w:highlight w:val="none"/>
        </w:rPr>
      </w:pPr>
    </w:p>
    <w:p w14:paraId="720934D4">
      <w:pPr>
        <w:wordWrap w:val="0"/>
        <w:spacing w:line="360" w:lineRule="auto"/>
        <w:ind w:firstLine="482"/>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4752B4BA">
      <w:pPr>
        <w:pStyle w:val="2"/>
        <w:spacing w:after="0" w:line="360" w:lineRule="auto"/>
        <w:ind w:firstLine="562"/>
        <w:rPr>
          <w:rFonts w:ascii="宋体" w:hAnsi="宋体" w:cs="宋体"/>
          <w:b/>
          <w:color w:val="auto"/>
          <w:kern w:val="0"/>
          <w:sz w:val="28"/>
          <w:szCs w:val="28"/>
          <w:highlight w:val="none"/>
        </w:rPr>
      </w:pPr>
    </w:p>
    <w:p w14:paraId="5659062B">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588BA7B2">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621B1F6C">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AF70163">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763417E">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553AADA">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19DB472">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84D50CD">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28C0532">
      <w:pPr>
        <w:pStyle w:val="39"/>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DB0407A">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4B621898">
      <w:pPr>
        <w:wordWrap w:val="0"/>
        <w:snapToGrid w:val="0"/>
        <w:spacing w:line="360" w:lineRule="auto"/>
        <w:ind w:left="143" w:leftChars="68" w:firstLine="472" w:firstLineChars="196"/>
        <w:jc w:val="left"/>
        <w:rPr>
          <w:rFonts w:ascii="宋体" w:hAnsi="宋体" w:cs="宋体"/>
          <w:b/>
          <w:color w:val="auto"/>
          <w:sz w:val="24"/>
          <w:highlight w:val="none"/>
        </w:rPr>
      </w:pPr>
    </w:p>
    <w:p w14:paraId="1F909E0B">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59BE374A">
      <w:pPr>
        <w:pStyle w:val="14"/>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1DBEC62B">
      <w:pPr>
        <w:pStyle w:val="14"/>
        <w:wordWrap w:val="0"/>
        <w:spacing w:line="360" w:lineRule="auto"/>
        <w:ind w:firstLine="420" w:firstLineChars="200"/>
        <w:rPr>
          <w:rFonts w:hAnsi="宋体" w:cs="宋体"/>
          <w:color w:val="auto"/>
          <w:highlight w:val="none"/>
        </w:rPr>
      </w:pPr>
    </w:p>
    <w:p w14:paraId="316CF368">
      <w:pPr>
        <w:pStyle w:val="14"/>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099F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5227F3C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B5B496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2893963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34718E5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6DB8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7F3258AE">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991298">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28EA5BC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63CD3FD7">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150BEF96">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2F676C62">
            <w:pPr>
              <w:widowControl/>
              <w:wordWrap w:val="0"/>
              <w:spacing w:line="360" w:lineRule="auto"/>
              <w:jc w:val="left"/>
              <w:rPr>
                <w:rFonts w:ascii="宋体" w:hAnsi="宋体" w:cs="宋体"/>
                <w:color w:val="auto"/>
                <w:szCs w:val="21"/>
                <w:highlight w:val="none"/>
              </w:rPr>
            </w:pPr>
          </w:p>
        </w:tc>
      </w:tr>
      <w:tr w14:paraId="7D80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11C2EC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13A5C80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0E2218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378E127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6CF861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C19941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5764D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614E979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41F397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1B7AD8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F4CA9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47C1B2E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4C16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F9CEBC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858C14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6BA997F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7D00CDA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651965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B9DEAE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61C82C5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F4AF4B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1CCBD23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6E2950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5FE033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6EB049F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15EC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A1D26E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C7E3274">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2CF8F909">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E745647">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2032DBD2">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B4B41B4">
            <w:pPr>
              <w:wordWrap w:val="0"/>
              <w:spacing w:line="360" w:lineRule="auto"/>
              <w:rPr>
                <w:rFonts w:ascii="宋体" w:hAnsi="宋体" w:cs="宋体"/>
                <w:color w:val="auto"/>
                <w:szCs w:val="21"/>
                <w:highlight w:val="none"/>
              </w:rPr>
            </w:pPr>
          </w:p>
        </w:tc>
      </w:tr>
      <w:tr w14:paraId="38A0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2B469D89">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6ED2ABDD">
      <w:pPr>
        <w:pStyle w:val="14"/>
        <w:wordWrap w:val="0"/>
        <w:spacing w:line="360" w:lineRule="auto"/>
        <w:rPr>
          <w:rFonts w:hAnsi="宋体" w:cs="宋体"/>
          <w:color w:val="auto"/>
          <w:szCs w:val="21"/>
          <w:highlight w:val="none"/>
        </w:rPr>
      </w:pPr>
      <w:r>
        <w:rPr>
          <w:rFonts w:hint="eastAsia" w:hAnsi="宋体" w:cs="宋体"/>
          <w:color w:val="auto"/>
          <w:szCs w:val="21"/>
          <w:highlight w:val="none"/>
        </w:rPr>
        <w:t>注：</w:t>
      </w:r>
    </w:p>
    <w:p w14:paraId="6EA5CB7D">
      <w:pPr>
        <w:pStyle w:val="14"/>
        <w:wordWrap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33A6DDB2">
      <w:pPr>
        <w:pStyle w:val="14"/>
        <w:wordWrap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28E10CE1">
      <w:pPr>
        <w:pStyle w:val="14"/>
        <w:wordWrap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2B68EB21">
      <w:pPr>
        <w:wordWrap w:val="0"/>
        <w:snapToGrid w:val="0"/>
        <w:spacing w:line="360" w:lineRule="auto"/>
        <w:ind w:firstLine="5640" w:firstLineChars="2350"/>
        <w:rPr>
          <w:rFonts w:ascii="宋体" w:hAnsi="宋体" w:cs="宋体"/>
          <w:color w:val="auto"/>
          <w:kern w:val="0"/>
          <w:sz w:val="24"/>
          <w:highlight w:val="none"/>
          <w:lang w:val="zh-CN"/>
        </w:rPr>
      </w:pPr>
    </w:p>
    <w:p w14:paraId="6B31D474">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5114D6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2E824DA">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1D2BF9BC">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71FFF4C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AA1E452">
      <w:pPr>
        <w:wordWrap w:val="0"/>
        <w:spacing w:line="360" w:lineRule="auto"/>
        <w:rPr>
          <w:rFonts w:ascii="宋体" w:hAnsi="宋体" w:cs="宋体"/>
          <w:b/>
          <w:bCs/>
          <w:color w:val="auto"/>
          <w:kern w:val="0"/>
          <w:sz w:val="24"/>
          <w:highlight w:val="none"/>
          <w:lang w:val="zh-CN"/>
        </w:rPr>
      </w:pPr>
    </w:p>
    <w:p w14:paraId="44C0C8F2">
      <w:pPr>
        <w:wordWrap w:val="0"/>
        <w:spacing w:line="360" w:lineRule="auto"/>
        <w:rPr>
          <w:rFonts w:ascii="宋体" w:hAnsi="宋体" w:cs="宋体"/>
          <w:b/>
          <w:bCs/>
          <w:color w:val="auto"/>
          <w:kern w:val="0"/>
          <w:sz w:val="24"/>
          <w:highlight w:val="none"/>
          <w:lang w:val="zh-CN"/>
        </w:rPr>
      </w:pPr>
    </w:p>
    <w:p w14:paraId="74A605F7">
      <w:pPr>
        <w:wordWrap w:val="0"/>
        <w:spacing w:line="360" w:lineRule="auto"/>
        <w:rPr>
          <w:rFonts w:ascii="宋体" w:hAnsi="宋体" w:cs="宋体"/>
          <w:b/>
          <w:bCs/>
          <w:color w:val="auto"/>
          <w:kern w:val="0"/>
          <w:sz w:val="24"/>
          <w:highlight w:val="none"/>
          <w:lang w:val="zh-CN"/>
        </w:rPr>
      </w:pPr>
    </w:p>
    <w:p w14:paraId="0EC03455">
      <w:pPr>
        <w:wordWrap w:val="0"/>
        <w:spacing w:line="360" w:lineRule="auto"/>
        <w:rPr>
          <w:rFonts w:ascii="宋体" w:hAnsi="宋体" w:cs="宋体"/>
          <w:b/>
          <w:bCs/>
          <w:color w:val="auto"/>
          <w:kern w:val="0"/>
          <w:sz w:val="24"/>
          <w:highlight w:val="none"/>
          <w:lang w:val="zh-CN"/>
        </w:rPr>
      </w:pPr>
      <w:bookmarkStart w:id="284"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284"/>
      <w:r>
        <w:rPr>
          <w:rFonts w:hint="eastAsia" w:ascii="宋体" w:hAnsi="宋体" w:cs="宋体"/>
          <w:b/>
          <w:color w:val="auto"/>
          <w:sz w:val="24"/>
          <w:highlight w:val="none"/>
        </w:rPr>
        <w:t xml:space="preserve"> </w:t>
      </w:r>
    </w:p>
    <w:tbl>
      <w:tblPr>
        <w:tblStyle w:val="25"/>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8AA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0D4692B6">
            <w:pPr>
              <w:wordWrap w:val="0"/>
              <w:spacing w:line="360" w:lineRule="auto"/>
              <w:rPr>
                <w:rFonts w:ascii="宋体" w:hAnsi="宋体" w:cs="宋体"/>
                <w:color w:val="auto"/>
                <w:sz w:val="24"/>
                <w:highlight w:val="none"/>
              </w:rPr>
            </w:pPr>
            <w:r>
              <w:rPr>
                <w:rFonts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2D3E73B">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691B9268">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03B5F4E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2"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PO/dQxQDAABJ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2D3E73B">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91B926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3B5F4EE">
                              <w:pPr>
                                <w:snapToGrid w:val="0"/>
                              </w:pPr>
                              <w:r>
                                <w:rPr>
                                  <w:rFonts w:hint="eastAsia"/>
                                </w:rPr>
                                <w:t>日</w:t>
                              </w:r>
                            </w:p>
                          </w:txbxContent>
                        </v:textbox>
                      </v:shape>
                    </v:group>
                  </w:pict>
                </mc:Fallback>
              </mc:AlternateContent>
            </w:r>
          </w:p>
          <w:p w14:paraId="2D38321F">
            <w:pPr>
              <w:wordWrap w:val="0"/>
              <w:spacing w:line="360" w:lineRule="auto"/>
              <w:rPr>
                <w:rFonts w:ascii="宋体" w:hAnsi="宋体" w:cs="宋体"/>
                <w:color w:val="auto"/>
                <w:sz w:val="24"/>
                <w:highlight w:val="none"/>
              </w:rPr>
            </w:pPr>
          </w:p>
          <w:p w14:paraId="36B4E912">
            <w:pPr>
              <w:wordWrap w:val="0"/>
              <w:spacing w:line="360" w:lineRule="auto"/>
              <w:rPr>
                <w:rFonts w:ascii="宋体" w:hAnsi="宋体" w:cs="宋体"/>
                <w:color w:val="auto"/>
                <w:sz w:val="24"/>
                <w:highlight w:val="none"/>
              </w:rPr>
            </w:pPr>
          </w:p>
          <w:p w14:paraId="631DF9A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61BAD4F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1910536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0F4F384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2339565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40CF725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2F5A05A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69D5847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2E580F1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64D957C6">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088061A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19D2560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061D684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4FE37F7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6D9E7A0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0EB2BD4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36EA6FF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FCF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61AD0E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2DE448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4316A9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1C3B82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5F3237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12AAF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2B6912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C6F01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0FED6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C620B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D6ABE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F39B2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A13E0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B9F3E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0C24A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35241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15898F">
            <w:pPr>
              <w:wordWrap w:val="0"/>
              <w:spacing w:line="360" w:lineRule="auto"/>
              <w:rPr>
                <w:rFonts w:ascii="宋体" w:hAnsi="宋体" w:cs="宋体"/>
                <w:color w:val="auto"/>
                <w:sz w:val="24"/>
                <w:highlight w:val="none"/>
              </w:rPr>
            </w:pPr>
          </w:p>
        </w:tc>
      </w:tr>
      <w:tr w14:paraId="1866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A6E4FE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5653A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C5616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965119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80BAC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E99CA8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9858E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F3949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BCFF9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3FB55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E57C2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59A19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B6B36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0C072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68DBF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4C2DB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4751496">
            <w:pPr>
              <w:wordWrap w:val="0"/>
              <w:spacing w:line="360" w:lineRule="auto"/>
              <w:rPr>
                <w:rFonts w:ascii="宋体" w:hAnsi="宋体" w:cs="宋体"/>
                <w:color w:val="auto"/>
                <w:sz w:val="24"/>
                <w:highlight w:val="none"/>
              </w:rPr>
            </w:pPr>
          </w:p>
        </w:tc>
      </w:tr>
      <w:tr w14:paraId="32D6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F03A42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F90B50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094444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F4DDD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001A77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FE5A9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9B9A8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8BE2E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BF48D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7EA1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ACCC6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220E0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B307A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479FD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B50A7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986D8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7D8C16">
            <w:pPr>
              <w:wordWrap w:val="0"/>
              <w:spacing w:line="360" w:lineRule="auto"/>
              <w:rPr>
                <w:rFonts w:ascii="宋体" w:hAnsi="宋体" w:cs="宋体"/>
                <w:color w:val="auto"/>
                <w:sz w:val="24"/>
                <w:highlight w:val="none"/>
              </w:rPr>
            </w:pPr>
          </w:p>
        </w:tc>
      </w:tr>
      <w:tr w14:paraId="1CC3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63B5A0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9DD89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62F44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D7E81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2E3FD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61272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46AF7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D1DCE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7A0CB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494B3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77C2D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25B93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2C386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ADEC7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1F74D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84A48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44E417">
            <w:pPr>
              <w:wordWrap w:val="0"/>
              <w:spacing w:line="360" w:lineRule="auto"/>
              <w:rPr>
                <w:rFonts w:ascii="宋体" w:hAnsi="宋体" w:cs="宋体"/>
                <w:color w:val="auto"/>
                <w:sz w:val="24"/>
                <w:highlight w:val="none"/>
              </w:rPr>
            </w:pPr>
          </w:p>
        </w:tc>
      </w:tr>
      <w:tr w14:paraId="3623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307FD0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665D7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DA0E4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7E88AC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28A15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502BEE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68DCF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9749D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4B439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4A4AF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041BD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E737A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B4B34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716F5F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C510D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A2C14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9319FF">
            <w:pPr>
              <w:wordWrap w:val="0"/>
              <w:spacing w:line="360" w:lineRule="auto"/>
              <w:rPr>
                <w:rFonts w:ascii="宋体" w:hAnsi="宋体" w:cs="宋体"/>
                <w:color w:val="auto"/>
                <w:sz w:val="24"/>
                <w:highlight w:val="none"/>
              </w:rPr>
            </w:pPr>
          </w:p>
        </w:tc>
      </w:tr>
      <w:tr w14:paraId="1F1D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5FD1AE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F1373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AAD6E0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43055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B0B98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52A688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5B0DF0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0C1EC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4FD4A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398B6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82C16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18ECA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1FF38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5420E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FCF9A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DBECC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691E4E">
            <w:pPr>
              <w:wordWrap w:val="0"/>
              <w:spacing w:line="360" w:lineRule="auto"/>
              <w:rPr>
                <w:rFonts w:ascii="宋体" w:hAnsi="宋体" w:cs="宋体"/>
                <w:color w:val="auto"/>
                <w:sz w:val="24"/>
                <w:highlight w:val="none"/>
              </w:rPr>
            </w:pPr>
          </w:p>
        </w:tc>
      </w:tr>
      <w:tr w14:paraId="01CA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C6A112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384F18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FEA796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09260B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A82DA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58C60D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539AD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53954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157FD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49A92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12453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B17E2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22CB1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22BD0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83A90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92619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C2DB28">
            <w:pPr>
              <w:wordWrap w:val="0"/>
              <w:spacing w:line="360" w:lineRule="auto"/>
              <w:rPr>
                <w:rFonts w:ascii="宋体" w:hAnsi="宋体" w:cs="宋体"/>
                <w:color w:val="auto"/>
                <w:sz w:val="24"/>
                <w:highlight w:val="none"/>
              </w:rPr>
            </w:pPr>
          </w:p>
        </w:tc>
      </w:tr>
      <w:tr w14:paraId="7764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45643B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B79A0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F22B99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DE0696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842C3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CF03B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42CDB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3ACD2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51AB7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46A0F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2DC3C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D1902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41D6A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30659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52504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946CB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0D5761">
            <w:pPr>
              <w:wordWrap w:val="0"/>
              <w:spacing w:line="360" w:lineRule="auto"/>
              <w:rPr>
                <w:rFonts w:ascii="宋体" w:hAnsi="宋体" w:cs="宋体"/>
                <w:color w:val="auto"/>
                <w:sz w:val="24"/>
                <w:highlight w:val="none"/>
              </w:rPr>
            </w:pPr>
          </w:p>
        </w:tc>
      </w:tr>
      <w:tr w14:paraId="7860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1D08E3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58FEF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0D783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5DAD6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A016F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6E136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EE3353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C77B9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503EA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C3DD5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DED2C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5C353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089DA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129BE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A4A15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D035A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ABFCC4">
            <w:pPr>
              <w:wordWrap w:val="0"/>
              <w:spacing w:line="360" w:lineRule="auto"/>
              <w:rPr>
                <w:rFonts w:ascii="宋体" w:hAnsi="宋体" w:cs="宋体"/>
                <w:color w:val="auto"/>
                <w:sz w:val="24"/>
                <w:highlight w:val="none"/>
              </w:rPr>
            </w:pPr>
          </w:p>
        </w:tc>
      </w:tr>
    </w:tbl>
    <w:p w14:paraId="7043B08A">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10C6EC58">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7A2B93FB">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AB35DE0">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47FED5A">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46825E5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360358ED">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7C31FC4C">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5"/>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43FA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9BA274B">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6466513A">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7ADD718A">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0BFC27BC">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28234741">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39C40F61">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459A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9DA3700">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200BB00">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7B12A7A">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F428F62">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E758928">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F47BAA1">
            <w:pPr>
              <w:wordWrap w:val="0"/>
              <w:autoSpaceDE w:val="0"/>
              <w:autoSpaceDN w:val="0"/>
              <w:spacing w:line="360" w:lineRule="auto"/>
              <w:jc w:val="center"/>
              <w:rPr>
                <w:rFonts w:ascii="宋体" w:hAnsi="宋体" w:cs="宋体"/>
                <w:color w:val="auto"/>
                <w:sz w:val="24"/>
                <w:highlight w:val="none"/>
              </w:rPr>
            </w:pPr>
          </w:p>
        </w:tc>
      </w:tr>
      <w:tr w14:paraId="5B85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3C05E2C">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0F20C6D">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3CC9D842">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B7FBA57">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40BA52F">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BD728A8">
            <w:pPr>
              <w:wordWrap w:val="0"/>
              <w:autoSpaceDE w:val="0"/>
              <w:autoSpaceDN w:val="0"/>
              <w:spacing w:line="360" w:lineRule="auto"/>
              <w:jc w:val="center"/>
              <w:rPr>
                <w:rFonts w:ascii="宋体" w:hAnsi="宋体" w:cs="宋体"/>
                <w:color w:val="auto"/>
                <w:sz w:val="24"/>
                <w:highlight w:val="none"/>
              </w:rPr>
            </w:pPr>
          </w:p>
        </w:tc>
      </w:tr>
      <w:tr w14:paraId="3714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296ACE5">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D47D27F">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1EEDB97">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1EE3C65">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84E4E7C">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24CF494">
            <w:pPr>
              <w:wordWrap w:val="0"/>
              <w:autoSpaceDE w:val="0"/>
              <w:autoSpaceDN w:val="0"/>
              <w:spacing w:line="360" w:lineRule="auto"/>
              <w:jc w:val="center"/>
              <w:rPr>
                <w:rFonts w:ascii="宋体" w:hAnsi="宋体" w:cs="宋体"/>
                <w:color w:val="auto"/>
                <w:sz w:val="24"/>
                <w:highlight w:val="none"/>
              </w:rPr>
            </w:pPr>
          </w:p>
        </w:tc>
      </w:tr>
    </w:tbl>
    <w:p w14:paraId="1C2C87FE">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239F15C3">
      <w:pPr>
        <w:wordWrap w:val="0"/>
        <w:autoSpaceDE w:val="0"/>
        <w:autoSpaceDN w:val="0"/>
        <w:spacing w:line="360" w:lineRule="auto"/>
        <w:rPr>
          <w:rFonts w:ascii="宋体" w:hAnsi="宋体" w:cs="宋体"/>
          <w:color w:val="auto"/>
          <w:kern w:val="0"/>
          <w:sz w:val="24"/>
          <w:highlight w:val="none"/>
        </w:rPr>
      </w:pPr>
    </w:p>
    <w:p w14:paraId="58E7EB85">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5"/>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085953DF">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5E9A4C5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019F95F3">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0570D68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8081ED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CB989D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168954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BC16A4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66A1438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3E18CF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69B9431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73BA02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58C7625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19771ABD">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0984339">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F7403E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0DB79196">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CF9DF6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002804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49F9A8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A614E4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080359">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07CE63">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B3E397F">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E546B69">
            <w:pPr>
              <w:wordWrap w:val="0"/>
              <w:autoSpaceDE w:val="0"/>
              <w:autoSpaceDN w:val="0"/>
              <w:spacing w:line="360" w:lineRule="auto"/>
              <w:rPr>
                <w:rFonts w:ascii="宋体" w:hAnsi="宋体" w:cs="宋体"/>
                <w:color w:val="auto"/>
                <w:sz w:val="24"/>
                <w:highlight w:val="none"/>
              </w:rPr>
            </w:pPr>
          </w:p>
        </w:tc>
      </w:tr>
      <w:tr w14:paraId="464A6E5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D60A913">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619058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5EF4967B">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39383FB">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3B7959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67D621E">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799D41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61A32A">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73A70B9">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34C48D1">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9DA48ED">
            <w:pPr>
              <w:wordWrap w:val="0"/>
              <w:autoSpaceDE w:val="0"/>
              <w:autoSpaceDN w:val="0"/>
              <w:spacing w:line="360" w:lineRule="auto"/>
              <w:rPr>
                <w:rFonts w:ascii="宋体" w:hAnsi="宋体" w:cs="宋体"/>
                <w:color w:val="auto"/>
                <w:sz w:val="24"/>
                <w:highlight w:val="none"/>
              </w:rPr>
            </w:pPr>
          </w:p>
        </w:tc>
      </w:tr>
      <w:tr w14:paraId="499FD7F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0F98EC9">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099A567">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92EF3CA">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B2D11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43B0A6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25C5B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EED4A0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3C7AFE9">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330BDCB">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B0AE936">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0ACEE0D">
            <w:pPr>
              <w:wordWrap w:val="0"/>
              <w:autoSpaceDE w:val="0"/>
              <w:autoSpaceDN w:val="0"/>
              <w:spacing w:line="360" w:lineRule="auto"/>
              <w:rPr>
                <w:rFonts w:ascii="宋体" w:hAnsi="宋体" w:cs="宋体"/>
                <w:color w:val="auto"/>
                <w:sz w:val="24"/>
                <w:highlight w:val="none"/>
              </w:rPr>
            </w:pPr>
          </w:p>
        </w:tc>
      </w:tr>
      <w:tr w14:paraId="13F885F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84ACC47">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C416902">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3D9643F">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0697C76">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81DC74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0035DB5">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52D1CC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1D008B7">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C7E481F">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71861DE">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62A9829">
            <w:pPr>
              <w:wordWrap w:val="0"/>
              <w:autoSpaceDE w:val="0"/>
              <w:autoSpaceDN w:val="0"/>
              <w:spacing w:line="360" w:lineRule="auto"/>
              <w:rPr>
                <w:rFonts w:ascii="宋体" w:hAnsi="宋体" w:cs="宋体"/>
                <w:color w:val="auto"/>
                <w:sz w:val="24"/>
                <w:highlight w:val="none"/>
              </w:rPr>
            </w:pPr>
          </w:p>
        </w:tc>
      </w:tr>
    </w:tbl>
    <w:p w14:paraId="77158911">
      <w:pPr>
        <w:wordWrap w:val="0"/>
        <w:snapToGrid w:val="0"/>
        <w:spacing w:line="360" w:lineRule="auto"/>
        <w:ind w:left="142"/>
        <w:jc w:val="center"/>
        <w:rPr>
          <w:rFonts w:ascii="宋体" w:hAnsi="宋体" w:cs="宋体"/>
          <w:b/>
          <w:color w:val="auto"/>
          <w:sz w:val="32"/>
          <w:szCs w:val="32"/>
          <w:highlight w:val="none"/>
        </w:rPr>
      </w:pPr>
    </w:p>
    <w:p w14:paraId="5B1F64D4">
      <w:pPr>
        <w:wordWrap w:val="0"/>
        <w:snapToGrid w:val="0"/>
        <w:spacing w:line="360" w:lineRule="auto"/>
        <w:ind w:right="480" w:firstLine="3967" w:firstLineChars="1653"/>
        <w:rPr>
          <w:rFonts w:ascii="宋体" w:hAnsi="宋体" w:cs="宋体"/>
          <w:color w:val="auto"/>
          <w:sz w:val="24"/>
          <w:highlight w:val="none"/>
        </w:rPr>
      </w:pPr>
    </w:p>
    <w:p w14:paraId="7AD05520">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74DD4D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21C06A">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31D2A46F">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622D9808">
      <w:pPr>
        <w:wordWrap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6A91D3D8">
      <w:pPr>
        <w:pStyle w:val="14"/>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74AA4FEB">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5"/>
        <w:tblW w:w="8755" w:type="dxa"/>
        <w:tblInd w:w="116" w:type="dxa"/>
        <w:tblLayout w:type="fixed"/>
        <w:tblCellMar>
          <w:top w:w="0" w:type="dxa"/>
          <w:left w:w="108" w:type="dxa"/>
          <w:bottom w:w="0" w:type="dxa"/>
          <w:right w:w="108" w:type="dxa"/>
        </w:tblCellMar>
      </w:tblPr>
      <w:tblGrid>
        <w:gridCol w:w="2061"/>
        <w:gridCol w:w="1287"/>
        <w:gridCol w:w="1260"/>
        <w:gridCol w:w="4147"/>
      </w:tblGrid>
      <w:tr w14:paraId="1FA60543">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F0ACD6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FC6202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B94070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01613B2E">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71F386F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4F541B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3FF63B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B15437E">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06DB83F">
            <w:pPr>
              <w:wordWrap w:val="0"/>
              <w:autoSpaceDE w:val="0"/>
              <w:autoSpaceDN w:val="0"/>
              <w:spacing w:line="360" w:lineRule="auto"/>
              <w:jc w:val="center"/>
              <w:rPr>
                <w:rFonts w:ascii="宋体" w:hAnsi="宋体" w:cs="宋体"/>
                <w:color w:val="auto"/>
                <w:sz w:val="24"/>
                <w:highlight w:val="none"/>
              </w:rPr>
            </w:pPr>
          </w:p>
        </w:tc>
      </w:tr>
      <w:tr w14:paraId="328E9DF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E63D0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8277F93">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379343F">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9C47EC7">
            <w:pPr>
              <w:widowControl/>
              <w:wordWrap w:val="0"/>
              <w:spacing w:line="360" w:lineRule="auto"/>
              <w:jc w:val="left"/>
              <w:rPr>
                <w:rFonts w:ascii="宋体" w:hAnsi="宋体" w:cs="宋体"/>
                <w:color w:val="auto"/>
                <w:sz w:val="24"/>
                <w:highlight w:val="none"/>
              </w:rPr>
            </w:pPr>
          </w:p>
        </w:tc>
      </w:tr>
      <w:tr w14:paraId="3336E18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3F0527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673284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E571A4E">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9AD231E">
            <w:pPr>
              <w:widowControl/>
              <w:wordWrap w:val="0"/>
              <w:spacing w:line="360" w:lineRule="auto"/>
              <w:jc w:val="left"/>
              <w:rPr>
                <w:rFonts w:ascii="宋体" w:hAnsi="宋体" w:cs="宋体"/>
                <w:color w:val="auto"/>
                <w:sz w:val="24"/>
                <w:highlight w:val="none"/>
              </w:rPr>
            </w:pPr>
          </w:p>
        </w:tc>
      </w:tr>
      <w:tr w14:paraId="073F008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A550DA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6B1BB5DC">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146C80C">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165283">
            <w:pPr>
              <w:widowControl/>
              <w:wordWrap w:val="0"/>
              <w:spacing w:line="360" w:lineRule="auto"/>
              <w:jc w:val="left"/>
              <w:rPr>
                <w:rFonts w:ascii="宋体" w:hAnsi="宋体" w:cs="宋体"/>
                <w:color w:val="auto"/>
                <w:sz w:val="24"/>
                <w:highlight w:val="none"/>
              </w:rPr>
            </w:pPr>
          </w:p>
        </w:tc>
      </w:tr>
      <w:tr w14:paraId="0A27928B">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7B04C1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20A1512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DA4CEF4">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B990453">
            <w:pPr>
              <w:widowControl/>
              <w:wordWrap w:val="0"/>
              <w:spacing w:line="360" w:lineRule="auto"/>
              <w:jc w:val="left"/>
              <w:rPr>
                <w:rFonts w:ascii="宋体" w:hAnsi="宋体" w:cs="宋体"/>
                <w:color w:val="auto"/>
                <w:sz w:val="24"/>
                <w:highlight w:val="none"/>
              </w:rPr>
            </w:pPr>
          </w:p>
        </w:tc>
      </w:tr>
      <w:tr w14:paraId="483E1D3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D17F8C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4CDBBAC">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FF1ED5F">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CFA898">
            <w:pPr>
              <w:widowControl/>
              <w:wordWrap w:val="0"/>
              <w:spacing w:line="360" w:lineRule="auto"/>
              <w:jc w:val="left"/>
              <w:rPr>
                <w:rFonts w:ascii="宋体" w:hAnsi="宋体" w:cs="宋体"/>
                <w:color w:val="auto"/>
                <w:sz w:val="24"/>
                <w:highlight w:val="none"/>
              </w:rPr>
            </w:pPr>
          </w:p>
        </w:tc>
      </w:tr>
      <w:tr w14:paraId="15E250C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546DA91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C277DA0">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76DACE9">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45A74E2">
            <w:pPr>
              <w:widowControl/>
              <w:wordWrap w:val="0"/>
              <w:spacing w:line="360" w:lineRule="auto"/>
              <w:jc w:val="left"/>
              <w:rPr>
                <w:rFonts w:ascii="宋体" w:hAnsi="宋体" w:cs="宋体"/>
                <w:color w:val="auto"/>
                <w:sz w:val="24"/>
                <w:highlight w:val="none"/>
              </w:rPr>
            </w:pPr>
          </w:p>
        </w:tc>
      </w:tr>
      <w:tr w14:paraId="3A917CE9">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ABBB83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F6E754B">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4E955FA">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C07B20C">
            <w:pPr>
              <w:widowControl/>
              <w:wordWrap w:val="0"/>
              <w:spacing w:line="360" w:lineRule="auto"/>
              <w:jc w:val="left"/>
              <w:rPr>
                <w:rFonts w:ascii="宋体" w:hAnsi="宋体" w:cs="宋体"/>
                <w:color w:val="auto"/>
                <w:sz w:val="24"/>
                <w:highlight w:val="none"/>
              </w:rPr>
            </w:pPr>
          </w:p>
        </w:tc>
      </w:tr>
      <w:tr w14:paraId="496699C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083183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80CB41B">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FBA4B3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35B2A29">
            <w:pPr>
              <w:widowControl/>
              <w:wordWrap w:val="0"/>
              <w:spacing w:line="360" w:lineRule="auto"/>
              <w:jc w:val="left"/>
              <w:rPr>
                <w:rFonts w:ascii="宋体" w:hAnsi="宋体" w:cs="宋体"/>
                <w:color w:val="auto"/>
                <w:sz w:val="24"/>
                <w:highlight w:val="none"/>
              </w:rPr>
            </w:pPr>
          </w:p>
        </w:tc>
      </w:tr>
    </w:tbl>
    <w:p w14:paraId="59A490D5">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52AFED0B">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11A072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1FFA48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479BDD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212102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9D8A14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15B970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539553C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7CCEE7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3C14266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29C094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21DBCA9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D88564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03E7EC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6637C2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4185DD7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B42E24F">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DE942C0">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5F2B68E">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C1D0A65">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6BC7DC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B89EF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AC197D">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B6D2104">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BC7C6A9">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C6A4FB0">
            <w:pPr>
              <w:wordWrap w:val="0"/>
              <w:autoSpaceDE w:val="0"/>
              <w:autoSpaceDN w:val="0"/>
              <w:spacing w:line="360" w:lineRule="auto"/>
              <w:rPr>
                <w:rFonts w:ascii="宋体" w:hAnsi="宋体" w:cs="宋体"/>
                <w:color w:val="auto"/>
                <w:sz w:val="24"/>
                <w:highlight w:val="none"/>
              </w:rPr>
            </w:pPr>
          </w:p>
        </w:tc>
      </w:tr>
      <w:tr w14:paraId="55D49BB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B3CAA77">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1BFB019">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2E96293">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6850E32">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563E57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B108068">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85C2211">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EBF3F4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FF0143D">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5D8DBA5">
            <w:pPr>
              <w:wordWrap w:val="0"/>
              <w:autoSpaceDE w:val="0"/>
              <w:autoSpaceDN w:val="0"/>
              <w:spacing w:line="360" w:lineRule="auto"/>
              <w:rPr>
                <w:rFonts w:ascii="宋体" w:hAnsi="宋体" w:cs="宋体"/>
                <w:color w:val="auto"/>
                <w:sz w:val="24"/>
                <w:highlight w:val="none"/>
              </w:rPr>
            </w:pPr>
          </w:p>
        </w:tc>
      </w:tr>
    </w:tbl>
    <w:p w14:paraId="78EC3A6D">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512F906F">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C4D046F">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41A61ACB">
      <w:pPr>
        <w:wordWrap w:val="0"/>
        <w:snapToGrid w:val="0"/>
        <w:spacing w:line="360" w:lineRule="auto"/>
        <w:rPr>
          <w:rFonts w:ascii="宋体" w:hAnsi="宋体" w:cs="宋体"/>
          <w:color w:val="auto"/>
          <w:sz w:val="24"/>
          <w:highlight w:val="none"/>
        </w:rPr>
      </w:pPr>
    </w:p>
    <w:p w14:paraId="155BD214">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37330600">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21EE08AD">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10307C1A">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C83B41F">
      <w:pPr>
        <w:wordWrap w:val="0"/>
        <w:snapToGrid w:val="0"/>
        <w:spacing w:line="360" w:lineRule="auto"/>
        <w:ind w:firstLine="4935" w:firstLineChars="2350"/>
        <w:rPr>
          <w:rFonts w:ascii="宋体" w:hAnsi="宋体" w:cs="宋体"/>
          <w:color w:val="auto"/>
          <w:szCs w:val="21"/>
          <w:highlight w:val="none"/>
        </w:rPr>
      </w:pPr>
    </w:p>
    <w:p w14:paraId="12E96A68">
      <w:pPr>
        <w:wordWrap w:val="0"/>
        <w:snapToGrid w:val="0"/>
        <w:spacing w:line="360" w:lineRule="auto"/>
        <w:ind w:firstLine="4935" w:firstLineChars="2350"/>
        <w:rPr>
          <w:rFonts w:ascii="宋体" w:hAnsi="宋体" w:cs="宋体"/>
          <w:color w:val="auto"/>
          <w:szCs w:val="21"/>
          <w:highlight w:val="none"/>
        </w:rPr>
      </w:pPr>
    </w:p>
    <w:p w14:paraId="13652FB9">
      <w:pPr>
        <w:wordWrap w:val="0"/>
        <w:snapToGrid w:val="0"/>
        <w:spacing w:line="360" w:lineRule="auto"/>
        <w:ind w:firstLine="4935" w:firstLineChars="2350"/>
        <w:rPr>
          <w:rFonts w:ascii="宋体" w:hAnsi="宋体" w:cs="宋体"/>
          <w:color w:val="auto"/>
          <w:szCs w:val="21"/>
          <w:highlight w:val="none"/>
        </w:rPr>
      </w:pPr>
    </w:p>
    <w:p w14:paraId="67BB79F4">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856E59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202446">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7035649D">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DF0C2D2">
      <w:pPr>
        <w:wordWrap w:val="0"/>
        <w:spacing w:line="360" w:lineRule="auto"/>
        <w:jc w:val="center"/>
        <w:rPr>
          <w:rFonts w:ascii="宋体" w:hAnsi="宋体" w:cs="宋体"/>
          <w:color w:val="auto"/>
          <w:sz w:val="18"/>
          <w:szCs w:val="18"/>
          <w:highlight w:val="none"/>
        </w:rPr>
      </w:pPr>
    </w:p>
    <w:p w14:paraId="3EC8D23F">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337693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4654D3">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44DB93DE">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2EFE0F3F">
      <w:pPr>
        <w:wordWrap w:val="0"/>
        <w:autoSpaceDE w:val="0"/>
        <w:autoSpaceDN w:val="0"/>
        <w:spacing w:line="360" w:lineRule="auto"/>
        <w:ind w:firstLine="4440" w:firstLineChars="1850"/>
        <w:rPr>
          <w:rFonts w:ascii="宋体" w:hAnsi="宋体" w:cs="宋体"/>
          <w:color w:val="auto"/>
          <w:kern w:val="0"/>
          <w:sz w:val="24"/>
          <w:highlight w:val="none"/>
        </w:rPr>
      </w:pPr>
    </w:p>
    <w:p w14:paraId="7A550F36">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16942C14">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B235F24">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030FFD3F">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5238A339">
      <w:pPr>
        <w:keepNext/>
        <w:wordWrap w:val="0"/>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5"/>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4CE88B9">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5EFF3BFC">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DD50C11">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2EB336A7">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6E318BE1">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75E58DF1">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3934D3A4">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0D9DA36">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63847D4D">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33E6B7EB">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02ECC7B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6880F84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47449256">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29868F61">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03453D72">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044A3F4B">
            <w:pPr>
              <w:suppressAutoHyphens/>
              <w:wordWrap w:val="0"/>
              <w:autoSpaceDE w:val="0"/>
              <w:autoSpaceDN w:val="0"/>
              <w:spacing w:line="360" w:lineRule="auto"/>
              <w:rPr>
                <w:rFonts w:ascii="宋体" w:hAnsi="宋体" w:cs="宋体"/>
                <w:color w:val="auto"/>
                <w:sz w:val="24"/>
                <w:highlight w:val="none"/>
              </w:rPr>
            </w:pPr>
          </w:p>
        </w:tc>
      </w:tr>
      <w:tr w14:paraId="1CFF65F2">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3416C99B">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30B22318">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78ED1816">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29E5E5F5">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3B69FC38">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24060BB4">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6167A183">
            <w:pPr>
              <w:suppressAutoHyphens/>
              <w:wordWrap w:val="0"/>
              <w:autoSpaceDE w:val="0"/>
              <w:autoSpaceDN w:val="0"/>
              <w:spacing w:line="360" w:lineRule="auto"/>
              <w:rPr>
                <w:rFonts w:ascii="宋体" w:hAnsi="宋体" w:cs="宋体"/>
                <w:color w:val="auto"/>
                <w:sz w:val="24"/>
                <w:highlight w:val="none"/>
              </w:rPr>
            </w:pPr>
          </w:p>
        </w:tc>
      </w:tr>
      <w:tr w14:paraId="311D72C6">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6A407545">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45E8094">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2FE4AE42">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6F0A50D4">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5147F0F5">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354FB2F8">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39B8CA02">
            <w:pPr>
              <w:suppressAutoHyphens/>
              <w:wordWrap w:val="0"/>
              <w:autoSpaceDE w:val="0"/>
              <w:autoSpaceDN w:val="0"/>
              <w:spacing w:line="360" w:lineRule="auto"/>
              <w:rPr>
                <w:rFonts w:ascii="宋体" w:hAnsi="宋体" w:cs="宋体"/>
                <w:color w:val="auto"/>
                <w:sz w:val="24"/>
                <w:highlight w:val="none"/>
              </w:rPr>
            </w:pPr>
          </w:p>
        </w:tc>
      </w:tr>
    </w:tbl>
    <w:p w14:paraId="55BD05A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08A93561">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4FA4410F">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6E56FA7D">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2231C539">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4375FD3B">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71102A38">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092224F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566BCDCD">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37F03639">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C7292CB">
      <w:pPr>
        <w:wordWrap w:val="0"/>
        <w:autoSpaceDE w:val="0"/>
        <w:autoSpaceDN w:val="0"/>
        <w:spacing w:line="360" w:lineRule="auto"/>
        <w:ind w:firstLine="120"/>
        <w:rPr>
          <w:rFonts w:ascii="宋体" w:hAnsi="宋体" w:cs="宋体"/>
          <w:color w:val="auto"/>
          <w:sz w:val="24"/>
          <w:highlight w:val="none"/>
        </w:rPr>
      </w:pPr>
    </w:p>
    <w:p w14:paraId="3C9892A1">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45453F6E">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43B89482">
      <w:pPr>
        <w:wordWrap w:val="0"/>
        <w:spacing w:line="360" w:lineRule="auto"/>
        <w:jc w:val="center"/>
        <w:rPr>
          <w:rFonts w:ascii="宋体" w:hAnsi="宋体" w:cs="宋体"/>
          <w:color w:val="auto"/>
          <w:sz w:val="24"/>
          <w:highlight w:val="none"/>
        </w:rPr>
      </w:pPr>
    </w:p>
    <w:p w14:paraId="7D8EA8C4">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05B267CD">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79C85D04">
      <w:pPr>
        <w:widowControl/>
        <w:wordWrap w:val="0"/>
        <w:spacing w:line="360" w:lineRule="auto"/>
        <w:ind w:firstLine="482"/>
        <w:jc w:val="left"/>
        <w:rPr>
          <w:rFonts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747D64F9">
      <w:pPr>
        <w:pStyle w:val="14"/>
        <w:wordWrap w:val="0"/>
        <w:spacing w:line="360" w:lineRule="auto"/>
        <w:ind w:firstLine="562"/>
        <w:jc w:val="center"/>
        <w:outlineLvl w:val="1"/>
        <w:rPr>
          <w:rFonts w:hAnsi="宋体" w:cs="宋体"/>
          <w:b/>
          <w:bCs/>
          <w:color w:val="auto"/>
          <w:sz w:val="28"/>
          <w:szCs w:val="28"/>
          <w:highlight w:val="none"/>
        </w:rPr>
      </w:pPr>
      <w:bookmarkStart w:id="285" w:name="_Toc5466"/>
      <w:r>
        <w:rPr>
          <w:rFonts w:hint="eastAsia" w:hAnsi="宋体" w:cs="宋体"/>
          <w:b/>
          <w:bCs/>
          <w:color w:val="auto"/>
          <w:sz w:val="28"/>
          <w:szCs w:val="28"/>
          <w:highlight w:val="none"/>
        </w:rPr>
        <w:t>第五节 报价文件格式</w:t>
      </w:r>
      <w:bookmarkEnd w:id="285"/>
    </w:p>
    <w:p w14:paraId="54C11163">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67FBCE00">
      <w:pPr>
        <w:wordWrap w:val="0"/>
        <w:snapToGrid w:val="0"/>
        <w:spacing w:line="360" w:lineRule="auto"/>
        <w:jc w:val="center"/>
        <w:rPr>
          <w:rFonts w:ascii="宋体" w:hAnsi="宋体" w:cs="宋体"/>
          <w:bCs/>
          <w:color w:val="auto"/>
          <w:sz w:val="24"/>
          <w:szCs w:val="20"/>
          <w:highlight w:val="none"/>
        </w:rPr>
      </w:pPr>
    </w:p>
    <w:p w14:paraId="446AC344">
      <w:pPr>
        <w:wordWrap w:val="0"/>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3A158148">
      <w:pPr>
        <w:wordWrap w:val="0"/>
        <w:snapToGrid w:val="0"/>
        <w:spacing w:line="360" w:lineRule="auto"/>
        <w:rPr>
          <w:rFonts w:ascii="宋体" w:hAnsi="宋体" w:cs="宋体"/>
          <w:bCs/>
          <w:color w:val="auto"/>
          <w:sz w:val="24"/>
          <w:szCs w:val="20"/>
          <w:highlight w:val="none"/>
        </w:rPr>
      </w:pPr>
    </w:p>
    <w:p w14:paraId="351CCB84">
      <w:pPr>
        <w:wordWrap w:val="0"/>
        <w:snapToGrid w:val="0"/>
        <w:spacing w:line="360" w:lineRule="auto"/>
        <w:rPr>
          <w:rFonts w:ascii="宋体" w:hAnsi="宋体" w:cs="宋体"/>
          <w:bCs/>
          <w:color w:val="auto"/>
          <w:sz w:val="24"/>
          <w:szCs w:val="20"/>
          <w:highlight w:val="none"/>
        </w:rPr>
      </w:pPr>
    </w:p>
    <w:p w14:paraId="18370165">
      <w:pPr>
        <w:wordWrap w:val="0"/>
        <w:snapToGrid w:val="0"/>
        <w:spacing w:line="360" w:lineRule="auto"/>
        <w:rPr>
          <w:rFonts w:ascii="宋体" w:hAnsi="宋体" w:cs="宋体"/>
          <w:bCs/>
          <w:color w:val="auto"/>
          <w:sz w:val="24"/>
          <w:szCs w:val="20"/>
          <w:highlight w:val="none"/>
        </w:rPr>
      </w:pPr>
    </w:p>
    <w:p w14:paraId="50266DB2">
      <w:pPr>
        <w:wordWrap w:val="0"/>
        <w:snapToGrid w:val="0"/>
        <w:spacing w:line="360" w:lineRule="auto"/>
        <w:rPr>
          <w:rFonts w:ascii="宋体" w:hAnsi="宋体" w:cs="宋体"/>
          <w:bCs/>
          <w:color w:val="auto"/>
          <w:sz w:val="24"/>
          <w:szCs w:val="20"/>
          <w:highlight w:val="none"/>
        </w:rPr>
      </w:pPr>
    </w:p>
    <w:p w14:paraId="6867AD32">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438B492">
      <w:pPr>
        <w:wordWrap w:val="0"/>
        <w:snapToGrid w:val="0"/>
        <w:spacing w:line="360" w:lineRule="auto"/>
        <w:ind w:firstLine="360" w:firstLineChars="150"/>
        <w:rPr>
          <w:rFonts w:ascii="宋体" w:hAnsi="宋体" w:cs="宋体"/>
          <w:bCs/>
          <w:color w:val="auto"/>
          <w:sz w:val="24"/>
          <w:highlight w:val="none"/>
        </w:rPr>
      </w:pPr>
    </w:p>
    <w:p w14:paraId="3C9646CC">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572BEF50">
      <w:pPr>
        <w:wordWrap w:val="0"/>
        <w:snapToGrid w:val="0"/>
        <w:spacing w:line="360" w:lineRule="auto"/>
        <w:ind w:firstLine="360" w:firstLineChars="150"/>
        <w:rPr>
          <w:rFonts w:ascii="宋体" w:hAnsi="宋体" w:cs="宋体"/>
          <w:bCs/>
          <w:color w:val="auto"/>
          <w:sz w:val="24"/>
          <w:highlight w:val="none"/>
        </w:rPr>
      </w:pPr>
    </w:p>
    <w:p w14:paraId="722A2887">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2B199512">
      <w:pPr>
        <w:wordWrap w:val="0"/>
        <w:snapToGrid w:val="0"/>
        <w:spacing w:line="360" w:lineRule="auto"/>
        <w:ind w:firstLine="360" w:firstLineChars="150"/>
        <w:rPr>
          <w:rFonts w:ascii="宋体" w:hAnsi="宋体" w:cs="宋体"/>
          <w:bCs/>
          <w:color w:val="auto"/>
          <w:sz w:val="24"/>
          <w:highlight w:val="none"/>
        </w:rPr>
      </w:pPr>
    </w:p>
    <w:p w14:paraId="25C52780">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5E9D26A4">
      <w:pPr>
        <w:wordWrap w:val="0"/>
        <w:snapToGrid w:val="0"/>
        <w:spacing w:line="360" w:lineRule="auto"/>
        <w:ind w:firstLine="360" w:firstLineChars="150"/>
        <w:rPr>
          <w:rFonts w:ascii="宋体" w:hAnsi="宋体" w:cs="宋体"/>
          <w:bCs/>
          <w:color w:val="auto"/>
          <w:sz w:val="24"/>
          <w:highlight w:val="none"/>
        </w:rPr>
      </w:pPr>
    </w:p>
    <w:p w14:paraId="09B64437">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3F4CA4BF">
      <w:pPr>
        <w:pStyle w:val="10"/>
        <w:wordWrap w:val="0"/>
        <w:snapToGrid w:val="0"/>
        <w:spacing w:line="360" w:lineRule="auto"/>
        <w:ind w:firstLine="960" w:firstLineChars="400"/>
        <w:rPr>
          <w:rFonts w:ascii="宋体" w:hAnsi="宋体" w:cs="宋体"/>
          <w:bCs/>
          <w:color w:val="auto"/>
          <w:sz w:val="24"/>
          <w:szCs w:val="24"/>
          <w:highlight w:val="none"/>
        </w:rPr>
      </w:pPr>
    </w:p>
    <w:p w14:paraId="37E0805A">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460F9531">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6073FF95">
      <w:pPr>
        <w:wordWrap w:val="0"/>
        <w:spacing w:line="360" w:lineRule="auto"/>
        <w:rPr>
          <w:rFonts w:ascii="宋体" w:hAnsi="宋体" w:cs="宋体"/>
          <w:color w:val="auto"/>
          <w:highlight w:val="none"/>
        </w:rPr>
      </w:pPr>
    </w:p>
    <w:p w14:paraId="172D41A2">
      <w:pPr>
        <w:wordWrap w:val="0"/>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1DA72522">
      <w:pPr>
        <w:wordWrap w:val="0"/>
        <w:spacing w:line="360" w:lineRule="auto"/>
        <w:rPr>
          <w:rFonts w:ascii="宋体" w:hAnsi="宋体" w:cs="宋体"/>
          <w:color w:val="auto"/>
          <w:highlight w:val="none"/>
        </w:rPr>
      </w:pPr>
    </w:p>
    <w:p w14:paraId="12E6AC11">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290896EE">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3178EC62">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三、中小企业声明函……………………………………………（页码）</w:t>
      </w:r>
    </w:p>
    <w:p w14:paraId="1147BF46">
      <w:pPr>
        <w:wordWrap w:val="0"/>
        <w:spacing w:line="360" w:lineRule="auto"/>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71390458">
      <w:pPr>
        <w:pStyle w:val="14"/>
        <w:wordWrap w:val="0"/>
        <w:spacing w:line="360" w:lineRule="auto"/>
        <w:ind w:firstLine="602"/>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2E1274A1">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286" w:name="PO_3000001866_PM031_4"/>
      <w:r>
        <w:rPr>
          <w:rFonts w:hint="eastAsia" w:hAnsi="宋体" w:cs="宋体"/>
          <w:color w:val="auto"/>
          <w:highlight w:val="none"/>
          <w:u w:val="single"/>
        </w:rPr>
        <w:t>广西邕政采购代理有限公司</w:t>
      </w:r>
      <w:bookmarkEnd w:id="286"/>
    </w:p>
    <w:p w14:paraId="2FD79CA3">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         ）的招标文件的全部内容，授权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0AF089D1">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07FEF074">
      <w:pPr>
        <w:pStyle w:val="14"/>
        <w:wordWrap w:val="0"/>
        <w:spacing w:line="360" w:lineRule="auto"/>
        <w:ind w:firstLine="480"/>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426C6F84">
      <w:pPr>
        <w:pStyle w:val="14"/>
        <w:wordWrap w:val="0"/>
        <w:spacing w:line="360" w:lineRule="auto"/>
        <w:ind w:firstLine="480"/>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013CB329">
      <w:pPr>
        <w:pStyle w:val="14"/>
        <w:wordWrap w:val="0"/>
        <w:spacing w:line="360" w:lineRule="auto"/>
        <w:ind w:firstLine="480"/>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3A56600B">
      <w:pPr>
        <w:pStyle w:val="14"/>
        <w:wordWrap w:val="0"/>
        <w:spacing w:line="360" w:lineRule="auto"/>
        <w:ind w:firstLine="480"/>
        <w:rPr>
          <w:rFonts w:hAnsi="宋体" w:cs="宋体"/>
          <w:color w:val="auto"/>
          <w:highlight w:val="none"/>
        </w:rPr>
      </w:pPr>
      <w:r>
        <w:rPr>
          <w:rFonts w:hint="eastAsia" w:hAnsi="宋体" w:cs="宋体"/>
          <w:color w:val="auto"/>
          <w:highlight w:val="none"/>
        </w:rPr>
        <w:t>据此函，签字人兹宣布：</w:t>
      </w:r>
    </w:p>
    <w:p w14:paraId="43A9E2A4">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元)的投标总报价，服务</w:t>
      </w:r>
      <w:r>
        <w:rPr>
          <w:rFonts w:hint="eastAsia" w:hAnsi="宋体" w:cs="宋体"/>
          <w:color w:val="auto"/>
          <w:highlight w:val="none"/>
          <w:lang w:val="en-US" w:eastAsia="zh-CN"/>
        </w:rPr>
        <w:t>时间：</w:t>
      </w:r>
      <w:r>
        <w:rPr>
          <w:rFonts w:hint="eastAsia" w:hAnsi="宋体" w:cs="宋体"/>
          <w:color w:val="auto"/>
          <w:highlight w:val="none"/>
        </w:rPr>
        <w:t>（无分标时填写）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3D70E3F0">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253FF36F">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元)，服务</w:t>
      </w:r>
      <w:r>
        <w:rPr>
          <w:rFonts w:hint="eastAsia" w:hAnsi="宋体" w:cs="宋体"/>
          <w:color w:val="auto"/>
          <w:highlight w:val="none"/>
          <w:lang w:val="en-US" w:eastAsia="zh-CN"/>
        </w:rPr>
        <w:t>时间</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w:t>
      </w:r>
    </w:p>
    <w:p w14:paraId="65DCD338">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元)，服务</w:t>
      </w:r>
      <w:r>
        <w:rPr>
          <w:rFonts w:hint="eastAsia" w:hAnsi="宋体" w:cs="宋体"/>
          <w:color w:val="auto"/>
          <w:highlight w:val="none"/>
          <w:lang w:val="en-US" w:eastAsia="zh-CN"/>
        </w:rPr>
        <w:t>时间</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w:t>
      </w:r>
    </w:p>
    <w:p w14:paraId="4D3D0896">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2EA65ECF">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1CB3BDCF">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47DAA2EF">
      <w:pPr>
        <w:pStyle w:val="14"/>
        <w:wordWrap w:val="0"/>
        <w:spacing w:line="360" w:lineRule="auto"/>
        <w:ind w:firstLine="480"/>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41E9B97A">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8A9A54B">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323CCF9E">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2A931382">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2B331B36">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097A76F">
      <w:pPr>
        <w:pStyle w:val="14"/>
        <w:numPr>
          <w:ilvl w:val="0"/>
          <w:numId w:val="6"/>
        </w:numPr>
        <w:tabs>
          <w:tab w:val="left" w:pos="1140"/>
        </w:tabs>
        <w:wordWrap w:val="0"/>
        <w:spacing w:line="360" w:lineRule="auto"/>
        <w:ind w:firstLine="480"/>
        <w:rPr>
          <w:rFonts w:hAnsi="宋体" w:cs="宋体"/>
          <w:color w:val="auto"/>
          <w:highlight w:val="none"/>
        </w:rPr>
      </w:pPr>
      <w:r>
        <w:rPr>
          <w:rFonts w:hint="eastAsia" w:hAnsi="宋体" w:cs="宋体"/>
          <w:color w:val="auto"/>
          <w:highlight w:val="none"/>
        </w:rPr>
        <w:t>提供虚假材料谋取中标、成交的；</w:t>
      </w:r>
    </w:p>
    <w:p w14:paraId="6CCCBAA9">
      <w:pPr>
        <w:pStyle w:val="14"/>
        <w:numPr>
          <w:ilvl w:val="0"/>
          <w:numId w:val="6"/>
        </w:numPr>
        <w:tabs>
          <w:tab w:val="left" w:pos="1140"/>
        </w:tabs>
        <w:wordWrap w:val="0"/>
        <w:spacing w:line="360" w:lineRule="auto"/>
        <w:ind w:firstLine="480"/>
        <w:rPr>
          <w:rFonts w:hAnsi="宋体" w:cs="宋体"/>
          <w:color w:val="auto"/>
          <w:highlight w:val="none"/>
        </w:rPr>
      </w:pPr>
      <w:r>
        <w:rPr>
          <w:rFonts w:hint="eastAsia" w:hAnsi="宋体" w:cs="宋体"/>
          <w:color w:val="auto"/>
          <w:highlight w:val="none"/>
        </w:rPr>
        <w:t>采取不正当手段诋毁、排挤其他供应商的；</w:t>
      </w:r>
    </w:p>
    <w:p w14:paraId="477889D4">
      <w:pPr>
        <w:pStyle w:val="14"/>
        <w:numPr>
          <w:ilvl w:val="0"/>
          <w:numId w:val="6"/>
        </w:numPr>
        <w:tabs>
          <w:tab w:val="left" w:pos="1140"/>
        </w:tabs>
        <w:wordWrap w:val="0"/>
        <w:spacing w:line="360" w:lineRule="auto"/>
        <w:ind w:firstLine="480"/>
        <w:rPr>
          <w:rFonts w:hAnsi="宋体" w:cs="宋体"/>
          <w:color w:val="auto"/>
          <w:highlight w:val="none"/>
        </w:rPr>
      </w:pPr>
      <w:r>
        <w:rPr>
          <w:rFonts w:hint="eastAsia" w:hAnsi="宋体" w:cs="宋体"/>
          <w:color w:val="auto"/>
          <w:highlight w:val="none"/>
        </w:rPr>
        <w:t>与采购人、其他供应商或者采购代理机构恶意串通的；</w:t>
      </w:r>
    </w:p>
    <w:p w14:paraId="009A75F6">
      <w:pPr>
        <w:pStyle w:val="14"/>
        <w:numPr>
          <w:ilvl w:val="0"/>
          <w:numId w:val="6"/>
        </w:numPr>
        <w:tabs>
          <w:tab w:val="left" w:pos="1140"/>
        </w:tabs>
        <w:wordWrap w:val="0"/>
        <w:spacing w:line="360" w:lineRule="auto"/>
        <w:ind w:firstLine="480"/>
        <w:rPr>
          <w:rFonts w:hAnsi="宋体" w:cs="宋体"/>
          <w:color w:val="auto"/>
          <w:highlight w:val="none"/>
        </w:rPr>
      </w:pPr>
      <w:r>
        <w:rPr>
          <w:rFonts w:hint="eastAsia" w:hAnsi="宋体" w:cs="宋体"/>
          <w:color w:val="auto"/>
          <w:highlight w:val="none"/>
        </w:rPr>
        <w:t>向采购人、采购代理机构行贿或者提供其他不正当利益的；</w:t>
      </w:r>
    </w:p>
    <w:p w14:paraId="643B6635">
      <w:pPr>
        <w:pStyle w:val="14"/>
        <w:numPr>
          <w:ilvl w:val="0"/>
          <w:numId w:val="6"/>
        </w:numPr>
        <w:tabs>
          <w:tab w:val="left" w:pos="1140"/>
        </w:tabs>
        <w:wordWrap w:val="0"/>
        <w:spacing w:line="360" w:lineRule="auto"/>
        <w:ind w:firstLine="480"/>
        <w:rPr>
          <w:rFonts w:hAnsi="宋体" w:cs="宋体"/>
          <w:color w:val="auto"/>
          <w:highlight w:val="none"/>
        </w:rPr>
      </w:pPr>
      <w:r>
        <w:rPr>
          <w:rFonts w:hint="eastAsia" w:hAnsi="宋体" w:cs="宋体"/>
          <w:color w:val="auto"/>
          <w:highlight w:val="none"/>
        </w:rPr>
        <w:t>在招标采购过程中与采购人进行协商谈判的；</w:t>
      </w:r>
    </w:p>
    <w:p w14:paraId="52C371A5">
      <w:pPr>
        <w:pStyle w:val="14"/>
        <w:numPr>
          <w:ilvl w:val="0"/>
          <w:numId w:val="6"/>
        </w:numPr>
        <w:tabs>
          <w:tab w:val="left" w:pos="1140"/>
        </w:tabs>
        <w:wordWrap w:val="0"/>
        <w:spacing w:line="360" w:lineRule="auto"/>
        <w:ind w:firstLine="480"/>
        <w:rPr>
          <w:rFonts w:hAnsi="宋体" w:cs="宋体"/>
          <w:color w:val="auto"/>
          <w:highlight w:val="none"/>
        </w:rPr>
      </w:pPr>
      <w:r>
        <w:rPr>
          <w:rFonts w:hint="eastAsia" w:hAnsi="宋体" w:cs="宋体"/>
          <w:color w:val="auto"/>
          <w:highlight w:val="none"/>
        </w:rPr>
        <w:t>拒绝有关部门监督检查或提供虚假情况的。</w:t>
      </w:r>
    </w:p>
    <w:p w14:paraId="45F260BF">
      <w:pPr>
        <w:pStyle w:val="14"/>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44CF0075">
      <w:pPr>
        <w:pStyle w:val="14"/>
        <w:wordWrap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37BB5B55">
      <w:pPr>
        <w:pStyle w:val="14"/>
        <w:wordWrap w:val="0"/>
        <w:spacing w:line="360" w:lineRule="auto"/>
        <w:ind w:firstLine="48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5D562FA1">
      <w:pPr>
        <w:pStyle w:val="14"/>
        <w:wordWrap w:val="0"/>
        <w:spacing w:line="360" w:lineRule="auto"/>
        <w:ind w:firstLine="48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5E3AE213">
      <w:pPr>
        <w:pStyle w:val="14"/>
        <w:wordWrap w:val="0"/>
        <w:spacing w:line="360" w:lineRule="auto"/>
        <w:ind w:firstLine="48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19639C32">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0F3D139F">
      <w:pPr>
        <w:pStyle w:val="14"/>
        <w:wordWrap w:val="0"/>
        <w:spacing w:line="360" w:lineRule="auto"/>
        <w:ind w:firstLine="48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08969981">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7A875DB4">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03B5E49A">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330AD948">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46662C40">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E4B0B6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C938C5">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25C518B7">
      <w:pPr>
        <w:pStyle w:val="14"/>
        <w:wordWrap w:val="0"/>
        <w:spacing w:line="360" w:lineRule="auto"/>
        <w:ind w:firstLine="600"/>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0720676E">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C9E1E70">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69047053">
      <w:pPr>
        <w:pStyle w:val="14"/>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5"/>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109"/>
        <w:gridCol w:w="805"/>
      </w:tblGrid>
      <w:tr w14:paraId="4C80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D5D2FC3">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74EDB197">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3B313B87">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62E5A7E7">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65453A8C">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6D806CC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单项合价（元）</w:t>
            </w:r>
          </w:p>
          <w:p w14:paraId="757F4B4E">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1109" w:type="dxa"/>
            <w:tcBorders>
              <w:top w:val="single" w:color="auto" w:sz="4" w:space="0"/>
              <w:left w:val="single" w:color="auto" w:sz="4" w:space="0"/>
              <w:bottom w:val="single" w:color="auto" w:sz="4" w:space="0"/>
              <w:right w:val="single" w:color="auto" w:sz="4" w:space="0"/>
            </w:tcBorders>
            <w:vAlign w:val="center"/>
          </w:tcPr>
          <w:p w14:paraId="6D219B01">
            <w:pPr>
              <w:wordWrap w:val="0"/>
              <w:spacing w:line="360" w:lineRule="auto"/>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服务时间</w:t>
            </w:r>
            <w:bookmarkStart w:id="292" w:name="_GoBack"/>
            <w:bookmarkEnd w:id="292"/>
          </w:p>
        </w:tc>
        <w:tc>
          <w:tcPr>
            <w:tcW w:w="805" w:type="dxa"/>
            <w:tcBorders>
              <w:top w:val="single" w:color="auto" w:sz="4" w:space="0"/>
              <w:left w:val="single" w:color="auto" w:sz="4" w:space="0"/>
              <w:bottom w:val="single" w:color="auto" w:sz="4" w:space="0"/>
              <w:right w:val="single" w:color="auto" w:sz="4" w:space="0"/>
            </w:tcBorders>
            <w:vAlign w:val="center"/>
          </w:tcPr>
          <w:p w14:paraId="5F4A8BF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3FDF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1964194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58412A4">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5894660">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34A05F8">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764F96">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158EAB4">
            <w:pPr>
              <w:wordWrap w:val="0"/>
              <w:spacing w:line="360" w:lineRule="auto"/>
              <w:rPr>
                <w:rFonts w:ascii="宋体" w:hAnsi="宋体" w:cs="宋体"/>
                <w:color w:val="auto"/>
                <w:szCs w:val="22"/>
                <w:highlight w:val="none"/>
              </w:rPr>
            </w:pPr>
          </w:p>
        </w:tc>
        <w:tc>
          <w:tcPr>
            <w:tcW w:w="1109" w:type="dxa"/>
            <w:tcBorders>
              <w:top w:val="single" w:color="auto" w:sz="4" w:space="0"/>
              <w:left w:val="single" w:color="auto" w:sz="4" w:space="0"/>
              <w:bottom w:val="single" w:color="auto" w:sz="4" w:space="0"/>
              <w:right w:val="single" w:color="auto" w:sz="4" w:space="0"/>
            </w:tcBorders>
          </w:tcPr>
          <w:p w14:paraId="303E63B5">
            <w:pPr>
              <w:wordWrap w:val="0"/>
              <w:spacing w:line="360" w:lineRule="auto"/>
              <w:rPr>
                <w:rFonts w:ascii="宋体" w:hAnsi="宋体" w:cs="宋体"/>
                <w:color w:val="auto"/>
                <w:szCs w:val="22"/>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0DC2E8EF">
            <w:pPr>
              <w:wordWrap w:val="0"/>
              <w:spacing w:line="360" w:lineRule="auto"/>
              <w:rPr>
                <w:rFonts w:ascii="宋体" w:hAnsi="宋体" w:cs="宋体"/>
                <w:color w:val="auto"/>
                <w:szCs w:val="22"/>
                <w:highlight w:val="none"/>
              </w:rPr>
            </w:pPr>
          </w:p>
        </w:tc>
      </w:tr>
      <w:tr w14:paraId="01F2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2B1DE77D">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AFAD5F9">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2B66CAD">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C0459F2">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5BDFFB">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535A5D8">
            <w:pPr>
              <w:wordWrap w:val="0"/>
              <w:spacing w:line="360" w:lineRule="auto"/>
              <w:rPr>
                <w:rFonts w:ascii="宋体" w:hAnsi="宋体" w:cs="宋体"/>
                <w:color w:val="auto"/>
                <w:szCs w:val="22"/>
                <w:highlight w:val="none"/>
              </w:rPr>
            </w:pPr>
          </w:p>
        </w:tc>
        <w:tc>
          <w:tcPr>
            <w:tcW w:w="1109" w:type="dxa"/>
            <w:tcBorders>
              <w:top w:val="single" w:color="auto" w:sz="4" w:space="0"/>
              <w:left w:val="single" w:color="auto" w:sz="4" w:space="0"/>
              <w:bottom w:val="single" w:color="auto" w:sz="4" w:space="0"/>
              <w:right w:val="single" w:color="auto" w:sz="4" w:space="0"/>
            </w:tcBorders>
          </w:tcPr>
          <w:p w14:paraId="596480C6">
            <w:pPr>
              <w:wordWrap w:val="0"/>
              <w:spacing w:line="360" w:lineRule="auto"/>
              <w:rPr>
                <w:rFonts w:ascii="宋体" w:hAnsi="宋体" w:cs="宋体"/>
                <w:color w:val="auto"/>
                <w:szCs w:val="22"/>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078CF6F4">
            <w:pPr>
              <w:wordWrap w:val="0"/>
              <w:spacing w:line="360" w:lineRule="auto"/>
              <w:rPr>
                <w:rFonts w:ascii="宋体" w:hAnsi="宋体" w:cs="宋体"/>
                <w:color w:val="auto"/>
                <w:szCs w:val="22"/>
                <w:highlight w:val="none"/>
              </w:rPr>
            </w:pPr>
          </w:p>
        </w:tc>
      </w:tr>
      <w:tr w14:paraId="12B6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3E1B988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A5E95A9">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3FB8B2E">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EE5FD90">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16F325">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9EE7CDB">
            <w:pPr>
              <w:wordWrap w:val="0"/>
              <w:spacing w:line="360" w:lineRule="auto"/>
              <w:rPr>
                <w:rFonts w:ascii="宋体" w:hAnsi="宋体" w:cs="宋体"/>
                <w:color w:val="auto"/>
                <w:szCs w:val="22"/>
                <w:highlight w:val="none"/>
              </w:rPr>
            </w:pPr>
          </w:p>
        </w:tc>
        <w:tc>
          <w:tcPr>
            <w:tcW w:w="1109" w:type="dxa"/>
            <w:tcBorders>
              <w:top w:val="single" w:color="auto" w:sz="4" w:space="0"/>
              <w:left w:val="single" w:color="auto" w:sz="4" w:space="0"/>
              <w:bottom w:val="single" w:color="auto" w:sz="4" w:space="0"/>
              <w:right w:val="single" w:color="auto" w:sz="4" w:space="0"/>
            </w:tcBorders>
          </w:tcPr>
          <w:p w14:paraId="6B77F124">
            <w:pPr>
              <w:wordWrap w:val="0"/>
              <w:spacing w:line="360" w:lineRule="auto"/>
              <w:rPr>
                <w:rFonts w:ascii="宋体" w:hAnsi="宋体" w:cs="宋体"/>
                <w:color w:val="auto"/>
                <w:szCs w:val="22"/>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6FF3FA47">
            <w:pPr>
              <w:wordWrap w:val="0"/>
              <w:spacing w:line="360" w:lineRule="auto"/>
              <w:rPr>
                <w:rFonts w:ascii="宋体" w:hAnsi="宋体" w:cs="宋体"/>
                <w:color w:val="auto"/>
                <w:szCs w:val="22"/>
                <w:highlight w:val="none"/>
              </w:rPr>
            </w:pPr>
          </w:p>
        </w:tc>
      </w:tr>
      <w:tr w14:paraId="3906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4E74B08">
            <w:pPr>
              <w:wordWrap w:val="0"/>
              <w:spacing w:line="360" w:lineRule="auto"/>
              <w:jc w:val="left"/>
              <w:rPr>
                <w:rFonts w:ascii="宋体" w:hAnsi="宋体" w:cs="宋体"/>
                <w:color w:val="auto"/>
                <w:szCs w:val="22"/>
                <w:highlight w:val="none"/>
              </w:rPr>
            </w:pPr>
            <w:r>
              <w:rPr>
                <w:rFonts w:hint="eastAsia" w:ascii="宋体" w:hAnsi="宋体" w:cs="宋体"/>
                <w:color w:val="auto"/>
                <w:szCs w:val="21"/>
                <w:highlight w:val="none"/>
              </w:rPr>
              <w:t>报价合计（包含税费等所有费用）：（大写）人民币             （</w:t>
            </w:r>
            <w:r>
              <w:rPr>
                <w:rFonts w:hint="eastAsia" w:hAnsi="宋体" w:cs="宋体"/>
                <w:color w:val="auto"/>
                <w:highlight w:val="none"/>
              </w:rPr>
              <w:t>¥</w:t>
            </w:r>
            <w:r>
              <w:rPr>
                <w:rFonts w:hint="eastAsia" w:ascii="宋体" w:hAnsi="宋体" w:cs="宋体"/>
                <w:color w:val="auto"/>
                <w:szCs w:val="21"/>
                <w:highlight w:val="none"/>
              </w:rPr>
              <w:t xml:space="preserve">                  元）</w:t>
            </w:r>
          </w:p>
        </w:tc>
      </w:tr>
      <w:tr w14:paraId="5A99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06C6AC18">
            <w:pPr>
              <w:wordWrap w:val="0"/>
              <w:spacing w:line="360" w:lineRule="auto"/>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5623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17DF6AD">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验收标准：</w:t>
            </w:r>
          </w:p>
        </w:tc>
      </w:tr>
      <w:tr w14:paraId="369F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7938B835">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06740B2D">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424AFE73">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1BCAE6E1">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38DDFEA0">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7C33C97F">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7F94858F">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67AA3755">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9EAB3B1">
      <w:pPr>
        <w:wordWrap w:val="0"/>
        <w:snapToGrid w:val="0"/>
        <w:spacing w:line="360" w:lineRule="auto"/>
        <w:ind w:firstLine="5040" w:firstLineChars="2100"/>
        <w:rPr>
          <w:rFonts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r>
        <w:rPr>
          <w:rFonts w:hint="eastAsia" w:ascii="宋体" w:hAnsi="宋体" w:cs="宋体"/>
          <w:color w:val="auto"/>
          <w:kern w:val="0"/>
          <w:sz w:val="24"/>
          <w:highlight w:val="none"/>
          <w:lang w:val="zh-CN"/>
        </w:rPr>
        <w:t>投标人名称(电子签章)：</w:t>
      </w:r>
    </w:p>
    <w:p w14:paraId="1C1F6E6B">
      <w:pPr>
        <w:wordWrap w:val="0"/>
        <w:snapToGrid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三、中小企业声明函</w:t>
      </w:r>
    </w:p>
    <w:p w14:paraId="367E55C3">
      <w:pPr>
        <w:pStyle w:val="12"/>
        <w:wordWrap w:val="0"/>
        <w:spacing w:line="360" w:lineRule="auto"/>
        <w:ind w:firstLine="404"/>
        <w:rPr>
          <w:rFonts w:hAnsi="宋体" w:cs="宋体"/>
          <w:color w:val="auto"/>
          <w:sz w:val="21"/>
          <w:szCs w:val="21"/>
          <w:highlight w:val="none"/>
        </w:rPr>
      </w:pPr>
      <w:r>
        <w:rPr>
          <w:rFonts w:hint="eastAsia" w:hAnsi="宋体" w:cs="宋体"/>
          <w:color w:val="auto"/>
          <w:sz w:val="21"/>
          <w:szCs w:val="21"/>
          <w:highlight w:val="none"/>
        </w:rPr>
        <w:t>说明：</w:t>
      </w:r>
    </w:p>
    <w:p w14:paraId="375CA120">
      <w:pPr>
        <w:pStyle w:val="12"/>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253AE4F4">
      <w:pPr>
        <w:pStyle w:val="12"/>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37E4D97B">
      <w:pPr>
        <w:pStyle w:val="12"/>
        <w:wordWrap w:val="0"/>
        <w:spacing w:line="360" w:lineRule="auto"/>
        <w:ind w:firstLine="404" w:firstLineChars="200"/>
        <w:rPr>
          <w:rFonts w:hAnsi="宋体" w:cs="宋体"/>
          <w:color w:val="auto"/>
          <w:sz w:val="21"/>
          <w:szCs w:val="21"/>
          <w:highlight w:val="none"/>
        </w:rPr>
      </w:pPr>
    </w:p>
    <w:p w14:paraId="10063FE7">
      <w:pPr>
        <w:pStyle w:val="2"/>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32DB4A13">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16DD6991">
      <w:pPr>
        <w:tabs>
          <w:tab w:val="left" w:pos="1065"/>
          <w:tab w:val="left" w:pos="4262"/>
          <w:tab w:val="left" w:pos="6477"/>
        </w:tabs>
        <w:wordWrap w:val="0"/>
        <w:spacing w:line="360" w:lineRule="auto"/>
        <w:ind w:right="84" w:firstLine="600" w:firstLineChars="286"/>
        <w:rPr>
          <w:rFonts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20E87EB1">
      <w:pPr>
        <w:pStyle w:val="2"/>
        <w:wordWrap w:val="0"/>
        <w:spacing w:after="0" w:line="360" w:lineRule="auto"/>
        <w:ind w:left="765" w:right="142" w:firstLine="480"/>
        <w:rPr>
          <w:rFonts w:ascii="宋体" w:hAnsi="宋体" w:cs="宋体"/>
          <w:color w:val="auto"/>
          <w:highlight w:val="none"/>
        </w:rPr>
      </w:pPr>
      <w:r>
        <w:rPr>
          <w:rFonts w:hint="eastAsia" w:ascii="宋体" w:hAnsi="宋体" w:cs="宋体"/>
          <w:color w:val="auto"/>
          <w:highlight w:val="none"/>
        </w:rPr>
        <w:t xml:space="preserve">…… </w:t>
      </w:r>
    </w:p>
    <w:p w14:paraId="58621037">
      <w:pPr>
        <w:pStyle w:val="2"/>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88F740D">
      <w:pPr>
        <w:pStyle w:val="2"/>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75D0AC27">
      <w:pPr>
        <w:pStyle w:val="14"/>
        <w:wordWrap w:val="0"/>
        <w:spacing w:line="360" w:lineRule="auto"/>
        <w:ind w:firstLine="420" w:firstLineChars="200"/>
        <w:rPr>
          <w:rFonts w:hAnsi="宋体" w:cs="宋体"/>
          <w:color w:val="auto"/>
          <w:szCs w:val="21"/>
          <w:highlight w:val="none"/>
        </w:rPr>
      </w:pPr>
    </w:p>
    <w:p w14:paraId="1B12A4C0">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02425D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83BC714">
      <w:pPr>
        <w:pStyle w:val="14"/>
        <w:wordWrap w:val="0"/>
        <w:spacing w:line="360" w:lineRule="auto"/>
        <w:ind w:firstLine="420" w:firstLineChars="200"/>
        <w:rPr>
          <w:rFonts w:hAnsi="宋体" w:cs="宋体"/>
          <w:color w:val="auto"/>
          <w:szCs w:val="21"/>
          <w:highlight w:val="none"/>
        </w:rPr>
      </w:pPr>
    </w:p>
    <w:p w14:paraId="17284DCA">
      <w:pPr>
        <w:wordWrap w:val="0"/>
        <w:snapToGrid w:val="0"/>
        <w:spacing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注：</w:t>
      </w:r>
    </w:p>
    <w:p w14:paraId="14927681">
      <w:pPr>
        <w:numPr>
          <w:ilvl w:val="0"/>
          <w:numId w:val="7"/>
        </w:numPr>
        <w:wordWrap w:val="0"/>
        <w:snapToGrid w:val="0"/>
        <w:spacing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1CC3B200">
      <w:pPr>
        <w:pStyle w:val="16"/>
        <w:rPr>
          <w:rFonts w:ascii="宋体" w:hAnsi="宋体" w:cs="宋体"/>
          <w:color w:val="auto"/>
          <w:kern w:val="0"/>
          <w:sz w:val="24"/>
          <w:highlight w:val="none"/>
          <w:lang w:val="zh-CN"/>
        </w:rPr>
      </w:pPr>
      <w:r>
        <w:rPr>
          <w:rFonts w:hint="eastAsia" w:hAnsi="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63E1D5CA">
      <w:pPr>
        <w:pStyle w:val="2"/>
        <w:wordWrap w:val="0"/>
        <w:spacing w:after="0" w:line="360" w:lineRule="auto"/>
        <w:rPr>
          <w:color w:val="auto"/>
          <w:highlight w:val="none"/>
        </w:rPr>
        <w:sectPr>
          <w:pgSz w:w="11906" w:h="16838"/>
          <w:pgMar w:top="1440" w:right="1080" w:bottom="1440" w:left="1080" w:header="720" w:footer="720" w:gutter="0"/>
          <w:cols w:space="720" w:num="1"/>
          <w:docGrid w:type="lines" w:linePitch="331" w:charSpace="0"/>
        </w:sectPr>
      </w:pPr>
    </w:p>
    <w:p w14:paraId="6470C2E1">
      <w:pPr>
        <w:pStyle w:val="24"/>
        <w:ind w:firstLine="320"/>
        <w:rPr>
          <w:color w:val="auto"/>
          <w:highlight w:val="none"/>
        </w:rPr>
      </w:pPr>
    </w:p>
    <w:p w14:paraId="1C7C41B1">
      <w:pPr>
        <w:wordWrap w:val="0"/>
        <w:snapToGrid w:val="0"/>
        <w:spacing w:line="360" w:lineRule="auto"/>
        <w:ind w:firstLine="562"/>
        <w:jc w:val="center"/>
        <w:outlineLvl w:val="1"/>
        <w:rPr>
          <w:rFonts w:ascii="宋体" w:hAnsi="宋体" w:cs="宋体"/>
          <w:b/>
          <w:bCs/>
          <w:color w:val="auto"/>
          <w:sz w:val="28"/>
          <w:szCs w:val="28"/>
          <w:highlight w:val="none"/>
        </w:rPr>
      </w:pPr>
      <w:bookmarkStart w:id="287" w:name="_Toc19686840"/>
      <w:bookmarkStart w:id="288" w:name="_Toc12438"/>
      <w:r>
        <w:rPr>
          <w:rFonts w:hint="eastAsia" w:ascii="宋体" w:hAnsi="宋体" w:cs="宋体"/>
          <w:b/>
          <w:bCs/>
          <w:color w:val="auto"/>
          <w:sz w:val="28"/>
          <w:szCs w:val="28"/>
          <w:highlight w:val="none"/>
        </w:rPr>
        <w:t>第六节 其他文书、文件格式</w:t>
      </w:r>
      <w:bookmarkEnd w:id="287"/>
      <w:bookmarkEnd w:id="288"/>
    </w:p>
    <w:p w14:paraId="69E23990">
      <w:pPr>
        <w:wordWrap w:val="0"/>
        <w:spacing w:line="360" w:lineRule="auto"/>
        <w:ind w:firstLine="643"/>
        <w:jc w:val="center"/>
        <w:rPr>
          <w:rFonts w:ascii="宋体" w:hAnsi="宋体" w:cs="宋体"/>
          <w:b/>
          <w:bCs/>
          <w:color w:val="auto"/>
          <w:sz w:val="32"/>
          <w:szCs w:val="32"/>
          <w:highlight w:val="none"/>
        </w:rPr>
      </w:pPr>
    </w:p>
    <w:p w14:paraId="5FADCC02">
      <w:pPr>
        <w:wordWrap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7CE1B51D">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051A0649">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    本企业自愿参与政府投资政府采购的</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rPr>
        <w:t>项目，</w:t>
      </w:r>
      <w:r>
        <w:rPr>
          <w:rFonts w:hint="eastAsia" w:ascii="宋体" w:hAnsi="宋体" w:cs="宋体"/>
          <w:b/>
          <w:bCs/>
          <w:color w:val="auto"/>
          <w:sz w:val="30"/>
          <w:szCs w:val="30"/>
          <w:highlight w:val="none"/>
        </w:rPr>
        <w:t>在此郑重承诺：</w:t>
      </w:r>
      <w:r>
        <w:rPr>
          <w:rFonts w:hint="eastAsia" w:ascii="宋体" w:hAnsi="宋体" w:cs="宋体"/>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4F8DC496">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33FCBF11">
      <w:pPr>
        <w:wordWrap w:val="0"/>
        <w:snapToGrid w:val="0"/>
        <w:spacing w:line="360" w:lineRule="auto"/>
        <w:ind w:left="5137" w:leftChars="1736" w:hanging="1491" w:hangingChars="825"/>
        <w:rPr>
          <w:rFonts w:ascii="宋体" w:hAnsi="宋体" w:cs="宋体"/>
          <w:b/>
          <w:color w:val="auto"/>
          <w:sz w:val="18"/>
          <w:szCs w:val="18"/>
          <w:highlight w:val="none"/>
        </w:rPr>
      </w:pPr>
    </w:p>
    <w:p w14:paraId="271A7D21">
      <w:pPr>
        <w:wordWrap w:val="0"/>
        <w:snapToGrid w:val="0"/>
        <w:spacing w:line="360" w:lineRule="auto"/>
        <w:ind w:left="5137" w:leftChars="1736" w:hanging="1491" w:hangingChars="825"/>
        <w:rPr>
          <w:rFonts w:ascii="宋体" w:hAnsi="宋体" w:cs="宋体"/>
          <w:b/>
          <w:color w:val="auto"/>
          <w:sz w:val="18"/>
          <w:szCs w:val="18"/>
          <w:highlight w:val="none"/>
        </w:rPr>
      </w:pPr>
    </w:p>
    <w:p w14:paraId="3E91A9AD">
      <w:pPr>
        <w:wordWrap w:val="0"/>
        <w:snapToGrid w:val="0"/>
        <w:spacing w:line="360" w:lineRule="auto"/>
        <w:ind w:left="5137" w:leftChars="1736" w:hanging="1491" w:hangingChars="825"/>
        <w:rPr>
          <w:rFonts w:ascii="宋体" w:hAnsi="宋体" w:cs="宋体"/>
          <w:b/>
          <w:color w:val="auto"/>
          <w:sz w:val="18"/>
          <w:szCs w:val="18"/>
          <w:highlight w:val="none"/>
        </w:rPr>
      </w:pPr>
    </w:p>
    <w:p w14:paraId="04CE5CF3">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224084D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B35DFCA">
      <w:pPr>
        <w:pStyle w:val="14"/>
        <w:wordWrap w:val="0"/>
        <w:spacing w:line="360" w:lineRule="auto"/>
        <w:ind w:firstLine="602"/>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2386A72D">
      <w:pPr>
        <w:pStyle w:val="14"/>
        <w:wordWrap w:val="0"/>
        <w:spacing w:line="360" w:lineRule="auto"/>
        <w:ind w:firstLine="602"/>
        <w:jc w:val="center"/>
        <w:rPr>
          <w:rFonts w:hAnsi="宋体" w:cs="宋体"/>
          <w:b/>
          <w:color w:val="auto"/>
          <w:sz w:val="30"/>
          <w:szCs w:val="30"/>
          <w:highlight w:val="none"/>
        </w:rPr>
      </w:pPr>
    </w:p>
    <w:p w14:paraId="1F9463B1">
      <w:pPr>
        <w:pStyle w:val="14"/>
        <w:wordWrap w:val="0"/>
        <w:spacing w:line="360" w:lineRule="auto"/>
        <w:ind w:firstLine="600"/>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3F208611">
      <w:pPr>
        <w:pStyle w:val="14"/>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511F920D">
      <w:pPr>
        <w:pStyle w:val="14"/>
        <w:wordWrap w:val="0"/>
        <w:spacing w:line="360" w:lineRule="auto"/>
        <w:ind w:firstLine="482"/>
        <w:jc w:val="left"/>
        <w:rPr>
          <w:rFonts w:hAnsi="宋体" w:cs="宋体"/>
          <w:b/>
          <w:color w:val="auto"/>
          <w:szCs w:val="21"/>
          <w:highlight w:val="none"/>
        </w:rPr>
      </w:pPr>
    </w:p>
    <w:p w14:paraId="1BF3A92B">
      <w:pPr>
        <w:pStyle w:val="14"/>
        <w:wordWrap w:val="0"/>
        <w:spacing w:line="360" w:lineRule="auto"/>
        <w:ind w:firstLine="482"/>
        <w:jc w:val="left"/>
        <w:rPr>
          <w:rFonts w:hAnsi="宋体" w:cs="宋体"/>
          <w:b/>
          <w:color w:val="auto"/>
          <w:szCs w:val="21"/>
          <w:highlight w:val="none"/>
        </w:rPr>
      </w:pPr>
    </w:p>
    <w:p w14:paraId="39CA0852">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5DAEC7A2">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C3FBBC0">
      <w:pPr>
        <w:pStyle w:val="14"/>
        <w:wordWrap w:val="0"/>
        <w:spacing w:line="360" w:lineRule="auto"/>
        <w:ind w:left="5132" w:leftChars="1979" w:hanging="976" w:hangingChars="488"/>
        <w:rPr>
          <w:rFonts w:hAnsi="宋体" w:cs="宋体"/>
          <w:color w:val="auto"/>
          <w:sz w:val="20"/>
          <w:highlight w:val="none"/>
        </w:rPr>
      </w:pPr>
    </w:p>
    <w:p w14:paraId="5362191C">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91766AF">
      <w:pPr>
        <w:widowControl/>
        <w:wordWrap w:val="0"/>
        <w:spacing w:line="360" w:lineRule="auto"/>
        <w:ind w:firstLine="400"/>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587DB16A">
      <w:pPr>
        <w:wordWrap w:val="0"/>
        <w:snapToGrid w:val="0"/>
        <w:spacing w:line="360" w:lineRule="auto"/>
        <w:ind w:firstLine="400"/>
        <w:jc w:val="left"/>
        <w:rPr>
          <w:rFonts w:ascii="宋体" w:hAnsi="宋体" w:cs="宋体"/>
          <w:color w:val="auto"/>
          <w:sz w:val="20"/>
          <w:highlight w:val="none"/>
        </w:rPr>
      </w:pPr>
    </w:p>
    <w:p w14:paraId="4FD384D5">
      <w:pPr>
        <w:pStyle w:val="14"/>
        <w:tabs>
          <w:tab w:val="left" w:pos="2472"/>
        </w:tabs>
        <w:wordWrap w:val="0"/>
        <w:spacing w:line="360" w:lineRule="auto"/>
        <w:ind w:firstLine="723"/>
        <w:jc w:val="center"/>
        <w:rPr>
          <w:rFonts w:hAnsi="宋体" w:cs="宋体"/>
          <w:b/>
          <w:color w:val="auto"/>
          <w:sz w:val="36"/>
          <w:highlight w:val="none"/>
        </w:rPr>
      </w:pPr>
    </w:p>
    <w:p w14:paraId="38483891">
      <w:pPr>
        <w:pStyle w:val="14"/>
        <w:tabs>
          <w:tab w:val="left" w:pos="2472"/>
        </w:tabs>
        <w:wordWrap w:val="0"/>
        <w:spacing w:line="360" w:lineRule="auto"/>
        <w:ind w:firstLine="723"/>
        <w:jc w:val="center"/>
        <w:rPr>
          <w:rFonts w:hAnsi="宋体" w:cs="宋体"/>
          <w:b/>
          <w:color w:val="auto"/>
          <w:sz w:val="36"/>
          <w:highlight w:val="none"/>
        </w:rPr>
      </w:pPr>
    </w:p>
    <w:p w14:paraId="4E0FDEE9">
      <w:pPr>
        <w:pStyle w:val="14"/>
        <w:tabs>
          <w:tab w:val="left" w:pos="2472"/>
        </w:tabs>
        <w:wordWrap w:val="0"/>
        <w:spacing w:line="360" w:lineRule="auto"/>
        <w:ind w:firstLine="723"/>
        <w:jc w:val="center"/>
        <w:rPr>
          <w:rFonts w:hAnsi="宋体" w:cs="宋体"/>
          <w:b/>
          <w:color w:val="auto"/>
          <w:sz w:val="36"/>
          <w:highlight w:val="none"/>
        </w:rPr>
      </w:pPr>
    </w:p>
    <w:p w14:paraId="43EC154C">
      <w:pPr>
        <w:pStyle w:val="14"/>
        <w:tabs>
          <w:tab w:val="left" w:pos="2472"/>
        </w:tabs>
        <w:wordWrap w:val="0"/>
        <w:spacing w:line="360" w:lineRule="auto"/>
        <w:ind w:firstLine="723"/>
        <w:jc w:val="center"/>
        <w:rPr>
          <w:rFonts w:hAnsi="宋体" w:cs="宋体"/>
          <w:b/>
          <w:color w:val="auto"/>
          <w:sz w:val="36"/>
          <w:highlight w:val="none"/>
        </w:rPr>
      </w:pPr>
    </w:p>
    <w:p w14:paraId="5E732A95">
      <w:pPr>
        <w:pStyle w:val="14"/>
        <w:tabs>
          <w:tab w:val="left" w:pos="2472"/>
        </w:tabs>
        <w:wordWrap w:val="0"/>
        <w:spacing w:line="360" w:lineRule="auto"/>
        <w:ind w:firstLine="723"/>
        <w:jc w:val="center"/>
        <w:rPr>
          <w:rFonts w:hAnsi="宋体" w:cs="宋体"/>
          <w:b/>
          <w:color w:val="auto"/>
          <w:sz w:val="36"/>
          <w:highlight w:val="none"/>
        </w:rPr>
      </w:pPr>
    </w:p>
    <w:p w14:paraId="20410DA2">
      <w:pPr>
        <w:pStyle w:val="14"/>
        <w:tabs>
          <w:tab w:val="left" w:pos="2472"/>
        </w:tabs>
        <w:wordWrap w:val="0"/>
        <w:spacing w:line="360" w:lineRule="auto"/>
        <w:ind w:firstLine="723"/>
        <w:jc w:val="center"/>
        <w:rPr>
          <w:rFonts w:hAnsi="宋体" w:cs="宋体"/>
          <w:b/>
          <w:color w:val="auto"/>
          <w:sz w:val="36"/>
          <w:highlight w:val="none"/>
        </w:rPr>
      </w:pPr>
    </w:p>
    <w:p w14:paraId="10F0A5AE">
      <w:pPr>
        <w:pStyle w:val="14"/>
        <w:tabs>
          <w:tab w:val="left" w:pos="2472"/>
        </w:tabs>
        <w:wordWrap w:val="0"/>
        <w:spacing w:line="360" w:lineRule="auto"/>
        <w:ind w:firstLine="723"/>
        <w:jc w:val="center"/>
        <w:rPr>
          <w:rFonts w:hAnsi="宋体" w:cs="宋体"/>
          <w:b/>
          <w:color w:val="auto"/>
          <w:sz w:val="36"/>
          <w:highlight w:val="none"/>
        </w:rPr>
      </w:pPr>
    </w:p>
    <w:p w14:paraId="7D151C62">
      <w:pPr>
        <w:pStyle w:val="14"/>
        <w:tabs>
          <w:tab w:val="left" w:pos="2472"/>
        </w:tabs>
        <w:wordWrap w:val="0"/>
        <w:spacing w:line="360" w:lineRule="auto"/>
        <w:ind w:firstLine="723"/>
        <w:jc w:val="center"/>
        <w:rPr>
          <w:rFonts w:hAnsi="宋体" w:cs="宋体"/>
          <w:b/>
          <w:color w:val="auto"/>
          <w:sz w:val="36"/>
          <w:highlight w:val="none"/>
        </w:rPr>
      </w:pPr>
    </w:p>
    <w:p w14:paraId="6928B01A">
      <w:pPr>
        <w:pStyle w:val="14"/>
        <w:tabs>
          <w:tab w:val="left" w:pos="2472"/>
        </w:tabs>
        <w:wordWrap w:val="0"/>
        <w:spacing w:line="360" w:lineRule="auto"/>
        <w:ind w:firstLine="723"/>
        <w:jc w:val="center"/>
        <w:rPr>
          <w:rFonts w:hAnsi="宋体" w:cs="宋体"/>
          <w:b/>
          <w:color w:val="auto"/>
          <w:sz w:val="36"/>
          <w:highlight w:val="none"/>
        </w:rPr>
      </w:pPr>
    </w:p>
    <w:p w14:paraId="2D9CF40F">
      <w:pPr>
        <w:pStyle w:val="14"/>
        <w:tabs>
          <w:tab w:val="left" w:pos="2472"/>
        </w:tabs>
        <w:wordWrap w:val="0"/>
        <w:spacing w:line="360" w:lineRule="auto"/>
        <w:ind w:firstLine="723"/>
        <w:jc w:val="center"/>
        <w:rPr>
          <w:rFonts w:hAnsi="宋体" w:cs="宋体"/>
          <w:b/>
          <w:color w:val="auto"/>
          <w:sz w:val="36"/>
          <w:highlight w:val="none"/>
        </w:rPr>
      </w:pPr>
    </w:p>
    <w:p w14:paraId="73DC1737">
      <w:pPr>
        <w:pStyle w:val="14"/>
        <w:tabs>
          <w:tab w:val="left" w:pos="2472"/>
        </w:tabs>
        <w:wordWrap w:val="0"/>
        <w:spacing w:line="360" w:lineRule="auto"/>
        <w:ind w:firstLine="723"/>
        <w:jc w:val="center"/>
        <w:rPr>
          <w:rFonts w:hAnsi="宋体" w:cs="宋体"/>
          <w:b/>
          <w:color w:val="auto"/>
          <w:sz w:val="36"/>
          <w:highlight w:val="none"/>
        </w:rPr>
      </w:pPr>
    </w:p>
    <w:p w14:paraId="16CC8814">
      <w:pPr>
        <w:pStyle w:val="14"/>
        <w:tabs>
          <w:tab w:val="left" w:pos="2472"/>
        </w:tabs>
        <w:wordWrap w:val="0"/>
        <w:spacing w:line="360" w:lineRule="auto"/>
        <w:ind w:firstLine="723"/>
        <w:jc w:val="center"/>
        <w:outlineLvl w:val="0"/>
        <w:rPr>
          <w:rFonts w:hAnsi="宋体" w:cs="宋体"/>
          <w:b/>
          <w:color w:val="auto"/>
          <w:sz w:val="36"/>
          <w:highlight w:val="none"/>
        </w:rPr>
      </w:pPr>
      <w:bookmarkStart w:id="289" w:name="_Toc26579"/>
      <w:r>
        <w:rPr>
          <w:rFonts w:hint="eastAsia" w:hAnsi="宋体" w:cs="宋体"/>
          <w:b/>
          <w:color w:val="auto"/>
          <w:sz w:val="36"/>
          <w:highlight w:val="none"/>
        </w:rPr>
        <w:t>第七章 质疑、投诉证明材料格式</w:t>
      </w:r>
      <w:bookmarkEnd w:id="289"/>
    </w:p>
    <w:p w14:paraId="595AA1AF">
      <w:pPr>
        <w:widowControl/>
        <w:wordWrap w:val="0"/>
        <w:spacing w:line="360" w:lineRule="auto"/>
        <w:ind w:firstLine="400"/>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147D038E">
      <w:pPr>
        <w:widowControl/>
        <w:shd w:val="clear" w:color="auto" w:fill="FFFFFF"/>
        <w:wordWrap w:val="0"/>
        <w:spacing w:line="360" w:lineRule="auto"/>
        <w:ind w:firstLine="562"/>
        <w:jc w:val="left"/>
        <w:rPr>
          <w:rFonts w:ascii="宋体" w:hAnsi="宋体" w:cs="宋体"/>
          <w:b/>
          <w:bCs/>
          <w:color w:val="auto"/>
          <w:sz w:val="28"/>
          <w:szCs w:val="28"/>
          <w:highlight w:val="none"/>
        </w:rPr>
      </w:pPr>
    </w:p>
    <w:p w14:paraId="1AFC932D">
      <w:pPr>
        <w:pStyle w:val="4"/>
        <w:wordWrap w:val="0"/>
        <w:spacing w:before="0" w:after="0" w:line="360" w:lineRule="auto"/>
        <w:ind w:firstLine="640"/>
        <w:jc w:val="center"/>
        <w:rPr>
          <w:rFonts w:ascii="宋体" w:hAnsi="宋体" w:eastAsia="宋体" w:cs="宋体"/>
          <w:b w:val="0"/>
          <w:bCs w:val="0"/>
          <w:color w:val="auto"/>
          <w:highlight w:val="none"/>
        </w:rPr>
      </w:pPr>
      <w:bookmarkStart w:id="290" w:name="_Toc24445"/>
      <w:r>
        <w:rPr>
          <w:rFonts w:hint="eastAsia" w:ascii="宋体" w:hAnsi="宋体" w:eastAsia="宋体" w:cs="宋体"/>
          <w:b w:val="0"/>
          <w:bCs w:val="0"/>
          <w:color w:val="auto"/>
          <w:highlight w:val="none"/>
        </w:rPr>
        <w:t>第一节 质疑函（格式）</w:t>
      </w:r>
      <w:bookmarkEnd w:id="290"/>
    </w:p>
    <w:p w14:paraId="6A168892">
      <w:pPr>
        <w:wordWrap w:val="0"/>
        <w:spacing w:line="360" w:lineRule="auto"/>
        <w:ind w:firstLine="883"/>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7E3CCE6F">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4E893285">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7C0D5195">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979E429">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549A2895">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74AAB322">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3406115">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3E0CAEEA">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0A457D74">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宋体" w:hAnsi="宋体" w:cs="宋体"/>
          <w:color w:val="auto"/>
          <w:sz w:val="32"/>
          <w:szCs w:val="32"/>
          <w:highlight w:val="none"/>
          <w:u w:val="dotted"/>
          <w:lang w:eastAsia="zh-CN"/>
        </w:rPr>
        <w:t>“智慧人社”应用软件升级维护外包服务项目</w:t>
      </w:r>
      <w:r>
        <w:rPr>
          <w:rFonts w:hint="eastAsia" w:ascii="宋体" w:hAnsi="宋体" w:cs="宋体"/>
          <w:color w:val="auto"/>
          <w:sz w:val="32"/>
          <w:szCs w:val="32"/>
          <w:highlight w:val="none"/>
          <w:u w:val="dotted"/>
        </w:rPr>
        <w:fldChar w:fldCharType="end"/>
      </w:r>
      <w:r>
        <w:rPr>
          <w:rFonts w:hint="eastAsia" w:ascii="宋体" w:hAnsi="宋体" w:cs="宋体"/>
          <w:color w:val="auto"/>
          <w:sz w:val="32"/>
          <w:szCs w:val="32"/>
          <w:highlight w:val="none"/>
          <w:u w:val="dotted"/>
        </w:rPr>
        <w:t xml:space="preserve">     </w:t>
      </w:r>
    </w:p>
    <w:p w14:paraId="0951436A">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1AF32AAF">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南宁市社会保障卡管理办公室  </w:t>
      </w:r>
    </w:p>
    <w:p w14:paraId="6977F0AC">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7CB5483F">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0F5F061C">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6103B80E">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5B222B2A">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1589482C">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10763552">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2B38CCEF">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71FA6E8F">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w:t>
      </w:r>
    </w:p>
    <w:p w14:paraId="3E39CA43">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601FD348">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60D94801">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22C9BAC8">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6B5DFDA2">
      <w:pPr>
        <w:wordWrap w:val="0"/>
        <w:spacing w:line="360" w:lineRule="auto"/>
        <w:ind w:firstLine="643"/>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6C39BCCB">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26A553D6">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2C35B4DB">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0457AFAC">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00113022">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60EE95D0">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5722731D">
      <w:pPr>
        <w:widowControl/>
        <w:wordWrap w:val="0"/>
        <w:spacing w:line="360" w:lineRule="auto"/>
        <w:ind w:firstLine="600" w:firstLineChars="200"/>
        <w:jc w:val="left"/>
        <w:rPr>
          <w:rFonts w:ascii="宋体" w:hAnsi="宋体" w:cs="宋体"/>
          <w:color w:val="auto"/>
          <w:sz w:val="30"/>
          <w:szCs w:val="30"/>
          <w:highlight w:val="none"/>
        </w:rPr>
      </w:pPr>
    </w:p>
    <w:p w14:paraId="6860C07A">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48A81D26">
      <w:pPr>
        <w:pStyle w:val="4"/>
        <w:wordWrap w:val="0"/>
        <w:spacing w:before="0" w:after="0" w:line="360" w:lineRule="auto"/>
        <w:ind w:firstLine="640"/>
        <w:jc w:val="center"/>
        <w:rPr>
          <w:rFonts w:ascii="宋体" w:hAnsi="宋体" w:eastAsia="宋体" w:cs="宋体"/>
          <w:b w:val="0"/>
          <w:bCs w:val="0"/>
          <w:color w:val="auto"/>
          <w:highlight w:val="none"/>
        </w:rPr>
      </w:pPr>
      <w:bookmarkStart w:id="291" w:name="_Toc14288"/>
      <w:r>
        <w:rPr>
          <w:rFonts w:hint="eastAsia" w:ascii="宋体" w:hAnsi="宋体" w:eastAsia="宋体" w:cs="宋体"/>
          <w:b w:val="0"/>
          <w:bCs w:val="0"/>
          <w:color w:val="auto"/>
          <w:highlight w:val="none"/>
        </w:rPr>
        <w:t>第二节 投诉书（格式）</w:t>
      </w:r>
      <w:bookmarkEnd w:id="291"/>
    </w:p>
    <w:p w14:paraId="4E1E7CAA">
      <w:pPr>
        <w:wordWrap w:val="0"/>
        <w:spacing w:line="360" w:lineRule="auto"/>
        <w:ind w:firstLine="883"/>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66254AD8">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7996A955">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56D30AC0">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BFE4B03">
      <w:pPr>
        <w:tabs>
          <w:tab w:val="left" w:pos="6510"/>
        </w:tabs>
        <w:wordWrap w:val="0"/>
        <w:spacing w:line="360" w:lineRule="auto"/>
        <w:ind w:firstLine="640"/>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5954A6FE">
      <w:pPr>
        <w:tabs>
          <w:tab w:val="left" w:pos="6510"/>
        </w:tabs>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928CB07">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203743D">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216CD142">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165D2EB">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BC092CC">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8E223DC">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377D296D">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321969D3">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7C87D49">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862D207">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99519BB">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6A7451A0">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宋体" w:hAnsi="宋体" w:cs="宋体"/>
          <w:color w:val="auto"/>
          <w:sz w:val="32"/>
          <w:szCs w:val="32"/>
          <w:highlight w:val="none"/>
          <w:u w:val="dotted"/>
          <w:lang w:eastAsia="zh-CN"/>
        </w:rPr>
        <w:t>“智慧人社”应用软件升级维护外包服务项目</w:t>
      </w:r>
      <w:r>
        <w:rPr>
          <w:rFonts w:hint="eastAsia" w:ascii="宋体" w:hAnsi="宋体" w:cs="宋体"/>
          <w:color w:val="auto"/>
          <w:sz w:val="32"/>
          <w:szCs w:val="32"/>
          <w:highlight w:val="none"/>
          <w:u w:val="dotted"/>
        </w:rPr>
        <w:fldChar w:fldCharType="end"/>
      </w:r>
    </w:p>
    <w:p w14:paraId="73CBE4BB">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3578CE07">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南宁市社会保障卡管理办公室</w:t>
      </w:r>
      <w:r>
        <w:rPr>
          <w:rFonts w:hint="eastAsia" w:ascii="宋体" w:hAnsi="宋体" w:cs="宋体"/>
          <w:color w:val="auto"/>
          <w:sz w:val="32"/>
          <w:szCs w:val="32"/>
          <w:highlight w:val="none"/>
          <w:u w:val="single"/>
        </w:rPr>
        <w:t xml:space="preserve">  </w:t>
      </w:r>
    </w:p>
    <w:p w14:paraId="20A55125">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09007CF6">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19D3D9F1">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75BAEF29">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2030AD43">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79AA47B1">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6F13BDF7">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32594760">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10E778AB">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745CB1CC">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35DA4DDF">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6F8EDF0F">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04E140E2">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5035ABE1">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70188096">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492EFB9A">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119D5F13">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3CBB1C6">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27428231">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7D48383E">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6FD0926A">
      <w:pPr>
        <w:wordWrap w:val="0"/>
        <w:spacing w:line="360" w:lineRule="auto"/>
        <w:ind w:firstLine="643"/>
        <w:rPr>
          <w:rFonts w:ascii="宋体" w:hAnsi="宋体" w:cs="宋体"/>
          <w:b/>
          <w:color w:val="auto"/>
          <w:sz w:val="32"/>
          <w:szCs w:val="32"/>
          <w:highlight w:val="none"/>
        </w:rPr>
      </w:pPr>
    </w:p>
    <w:p w14:paraId="52A6302E">
      <w:pPr>
        <w:wordWrap w:val="0"/>
        <w:spacing w:line="360" w:lineRule="auto"/>
        <w:ind w:firstLine="643"/>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7A15F0DF">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7C75BA77">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2B70936C">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4502503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068E2EA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2ECB89B0">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517EE280">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09CE74A1">
      <w:pPr>
        <w:wordWrap w:val="0"/>
        <w:spacing w:line="360" w:lineRule="auto"/>
        <w:rPr>
          <w:rFonts w:ascii="宋体" w:hAnsi="宋体" w:cs="宋体"/>
          <w:color w:val="auto"/>
          <w:highlight w:val="none"/>
        </w:rPr>
      </w:pPr>
    </w:p>
    <w:sectPr>
      <w:footerReference r:id="rId9" w:type="first"/>
      <w:headerReference r:id="rId6" w:type="default"/>
      <w:footerReference r:id="rId7" w:type="default"/>
      <w:footerReference r:id="rId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B5991">
    <w:pPr>
      <w:pStyle w:val="16"/>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1C4759">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B1C4759">
                    <w:pPr>
                      <w:pStyle w:val="16"/>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F5C5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A5944F">
                          <w:pPr>
                            <w:pStyle w:val="1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76A5944F">
                    <w:pPr>
                      <w:pStyle w:val="1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4086">
    <w:pPr>
      <w:pStyle w:val="16"/>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E7D241">
                          <w:pPr>
                            <w:pStyle w:val="16"/>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9E7D241">
                    <w:pPr>
                      <w:pStyle w:val="16"/>
                    </w:pPr>
                    <w:r>
                      <w:fldChar w:fldCharType="begin"/>
                    </w:r>
                    <w:r>
                      <w:instrText xml:space="preserve"> PAGE  \* MERGEFORMAT </w:instrText>
                    </w:r>
                    <w:r>
                      <w:fldChar w:fldCharType="separate"/>
                    </w:r>
                    <w:r>
                      <w:t>117</w:t>
                    </w:r>
                    <w:r>
                      <w:fldChar w:fldCharType="end"/>
                    </w:r>
                  </w:p>
                </w:txbxContent>
              </v:textbox>
            </v:shape>
          </w:pict>
        </mc:Fallback>
      </mc:AlternateContent>
    </w:r>
  </w:p>
  <w:p w14:paraId="3B6CDA2B">
    <w:pPr>
      <w:pStyle w:val="16"/>
      <w:ind w:firstLine="360"/>
    </w:pPr>
  </w:p>
  <w:p w14:paraId="158200B4"/>
  <w:p w14:paraId="5BE1497A"/>
  <w:p w14:paraId="338A6B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44C4">
    <w:pPr>
      <w:pStyle w:val="16"/>
      <w:framePr w:wrap="around" w:vAnchor="text" w:hAnchor="margin" w:xAlign="center" w:y="1"/>
      <w:ind w:firstLine="360"/>
      <w:rPr>
        <w:rStyle w:val="29"/>
      </w:rPr>
    </w:pPr>
    <w:r>
      <w:fldChar w:fldCharType="begin"/>
    </w:r>
    <w:r>
      <w:rPr>
        <w:rStyle w:val="29"/>
      </w:rPr>
      <w:instrText xml:space="preserve">PAGE  </w:instrText>
    </w:r>
    <w:r>
      <w:fldChar w:fldCharType="end"/>
    </w:r>
  </w:p>
  <w:p w14:paraId="1253D945">
    <w:pPr>
      <w:pStyle w:val="16"/>
      <w:ind w:firstLine="360"/>
    </w:pPr>
  </w:p>
  <w:p w14:paraId="06179E25"/>
  <w:p w14:paraId="1CF15EBC"/>
  <w:p w14:paraId="58493CD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6FBF">
    <w:pPr>
      <w:pStyle w:val="16"/>
      <w:framePr w:wrap="around" w:vAnchor="text" w:hAnchor="margin" w:xAlign="right" w:y="1"/>
      <w:ind w:firstLine="360"/>
      <w:rPr>
        <w:rStyle w:val="29"/>
      </w:rPr>
    </w:pPr>
    <w:r>
      <w:fldChar w:fldCharType="begin"/>
    </w:r>
    <w:r>
      <w:rPr>
        <w:rStyle w:val="29"/>
      </w:rPr>
      <w:instrText xml:space="preserve">PAGE  </w:instrText>
    </w:r>
    <w:r>
      <w:fldChar w:fldCharType="separate"/>
    </w:r>
    <w:r>
      <w:rPr>
        <w:rStyle w:val="29"/>
      </w:rPr>
      <w:t>122</w:t>
    </w:r>
    <w:r>
      <w:fldChar w:fldCharType="end"/>
    </w:r>
  </w:p>
  <w:p w14:paraId="0D65B3A3">
    <w:pPr>
      <w:pStyle w:val="16"/>
      <w:ind w:right="360" w:firstLine="360"/>
      <w:jc w:val="both"/>
    </w:pPr>
    <w:r>
      <w:rPr>
        <w:rFonts w:hint="eastAsia"/>
      </w:rPr>
      <w:t>121</w:t>
    </w:r>
  </w:p>
  <w:p w14:paraId="3FD454F7"/>
  <w:p w14:paraId="34EEFC31"/>
  <w:p w14:paraId="3376AA0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66924">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5AAA9">
    <w:pPr>
      <w:pStyle w:val="17"/>
      <w:ind w:firstLine="360"/>
      <w:jc w:val="right"/>
    </w:pPr>
    <w:r>
      <w:rPr>
        <w:rFonts w:hint="eastAsia"/>
      </w:rPr>
      <w:t>项目名称：南宁市不动产登记信息平台及互联网+南宁不动产便民服务平台项目（项目编号： ）</w:t>
    </w:r>
  </w:p>
  <w:p w14:paraId="56A09307"/>
  <w:p w14:paraId="4AAEA45E"/>
  <w:p w14:paraId="242FD9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51536378"/>
    <w:multiLevelType w:val="singleLevel"/>
    <w:tmpl w:val="51536378"/>
    <w:lvl w:ilvl="0" w:tentative="0">
      <w:start w:val="1"/>
      <w:numFmt w:val="decimal"/>
      <w:suff w:val="nothing"/>
      <w:lvlText w:val="（%1）"/>
      <w:lvlJc w:val="left"/>
      <w:pPr>
        <w:ind w:left="0" w:firstLine="0"/>
      </w:pPr>
    </w:lvl>
  </w:abstractNum>
  <w:abstractNum w:abstractNumId="5">
    <w:nsid w:val="704FD9C0"/>
    <w:multiLevelType w:val="singleLevel"/>
    <w:tmpl w:val="704FD9C0"/>
    <w:lvl w:ilvl="0" w:tentative="0">
      <w:start w:val="2"/>
      <w:numFmt w:val="decimal"/>
      <w:lvlText w:val="%1."/>
      <w:lvlJc w:val="left"/>
      <w:pPr>
        <w:tabs>
          <w:tab w:val="left" w:pos="312"/>
        </w:tabs>
      </w:pPr>
    </w:lvl>
  </w:abstractNum>
  <w:num w:numId="1">
    <w:abstractNumId w:val="2"/>
  </w:num>
  <w:num w:numId="2">
    <w:abstractNumId w:val="5"/>
  </w:num>
  <w:num w:numId="3">
    <w:abstractNumId w:val="0"/>
  </w:num>
  <w:num w:numId="4">
    <w:abstractNumId w:val="4"/>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documentProtection w:edit="readOnly" w:enforcement="1" w:cryptProviderType="rsaFull" w:cryptAlgorithmClass="hash" w:cryptAlgorithmType="typeAny" w:cryptAlgorithmSid="4" w:cryptSpinCount="0" w:hash="HvX5qCzfahvzuWh4aJevbOLolsE=" w:salt="8jCGD+DiSegAAFCKlTSE4A=="/>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WY5YmNlZmRiYmYzMDU0NzZlZDY1NzMzM2Q0NmIifQ=="/>
  </w:docVars>
  <w:rsids>
    <w:rsidRoot w:val="00AA1F45"/>
    <w:rsid w:val="0000079B"/>
    <w:rsid w:val="00006AB7"/>
    <w:rsid w:val="000126F7"/>
    <w:rsid w:val="00037E39"/>
    <w:rsid w:val="000732BC"/>
    <w:rsid w:val="000B44D5"/>
    <w:rsid w:val="000D3765"/>
    <w:rsid w:val="000E1F11"/>
    <w:rsid w:val="000E201F"/>
    <w:rsid w:val="000E3FB5"/>
    <w:rsid w:val="000E553A"/>
    <w:rsid w:val="000F0023"/>
    <w:rsid w:val="000F16E9"/>
    <w:rsid w:val="001136B2"/>
    <w:rsid w:val="001559A8"/>
    <w:rsid w:val="001709F2"/>
    <w:rsid w:val="00173644"/>
    <w:rsid w:val="00175D2B"/>
    <w:rsid w:val="00176A8B"/>
    <w:rsid w:val="00197FC6"/>
    <w:rsid w:val="001B68B1"/>
    <w:rsid w:val="001B694F"/>
    <w:rsid w:val="001E1A1B"/>
    <w:rsid w:val="001E3E99"/>
    <w:rsid w:val="00207108"/>
    <w:rsid w:val="00222A91"/>
    <w:rsid w:val="00227EAC"/>
    <w:rsid w:val="00246093"/>
    <w:rsid w:val="00247B5B"/>
    <w:rsid w:val="00267DB0"/>
    <w:rsid w:val="00277A48"/>
    <w:rsid w:val="00292EFC"/>
    <w:rsid w:val="002C58D9"/>
    <w:rsid w:val="002D1006"/>
    <w:rsid w:val="00312BB2"/>
    <w:rsid w:val="003278B2"/>
    <w:rsid w:val="00336499"/>
    <w:rsid w:val="0035189D"/>
    <w:rsid w:val="003574CE"/>
    <w:rsid w:val="0037268C"/>
    <w:rsid w:val="003B5C00"/>
    <w:rsid w:val="003C272D"/>
    <w:rsid w:val="003D3214"/>
    <w:rsid w:val="003F1F08"/>
    <w:rsid w:val="003F4D89"/>
    <w:rsid w:val="00405526"/>
    <w:rsid w:val="00407726"/>
    <w:rsid w:val="004266BA"/>
    <w:rsid w:val="00450223"/>
    <w:rsid w:val="004668E0"/>
    <w:rsid w:val="004767DB"/>
    <w:rsid w:val="004771C4"/>
    <w:rsid w:val="004778B1"/>
    <w:rsid w:val="004A7172"/>
    <w:rsid w:val="004B7361"/>
    <w:rsid w:val="004C6359"/>
    <w:rsid w:val="004F072A"/>
    <w:rsid w:val="00536AFA"/>
    <w:rsid w:val="00564B1D"/>
    <w:rsid w:val="005857A0"/>
    <w:rsid w:val="00590F15"/>
    <w:rsid w:val="005B575F"/>
    <w:rsid w:val="005F6C45"/>
    <w:rsid w:val="0061219B"/>
    <w:rsid w:val="006140F2"/>
    <w:rsid w:val="00653166"/>
    <w:rsid w:val="006542E5"/>
    <w:rsid w:val="006612AC"/>
    <w:rsid w:val="006862D6"/>
    <w:rsid w:val="00694A90"/>
    <w:rsid w:val="006B7DB2"/>
    <w:rsid w:val="006B7FE1"/>
    <w:rsid w:val="006C3B52"/>
    <w:rsid w:val="006F7070"/>
    <w:rsid w:val="0070397D"/>
    <w:rsid w:val="00704336"/>
    <w:rsid w:val="0071396D"/>
    <w:rsid w:val="0074676E"/>
    <w:rsid w:val="007720D7"/>
    <w:rsid w:val="007730D6"/>
    <w:rsid w:val="00786A85"/>
    <w:rsid w:val="00793EAD"/>
    <w:rsid w:val="00824069"/>
    <w:rsid w:val="00834535"/>
    <w:rsid w:val="008352EF"/>
    <w:rsid w:val="00837330"/>
    <w:rsid w:val="0085408D"/>
    <w:rsid w:val="0085788E"/>
    <w:rsid w:val="00873BD2"/>
    <w:rsid w:val="00877EF4"/>
    <w:rsid w:val="008927F4"/>
    <w:rsid w:val="008A198B"/>
    <w:rsid w:val="008A6334"/>
    <w:rsid w:val="008A64A7"/>
    <w:rsid w:val="008C353D"/>
    <w:rsid w:val="008E371C"/>
    <w:rsid w:val="008E59B6"/>
    <w:rsid w:val="00913A8D"/>
    <w:rsid w:val="00913FC0"/>
    <w:rsid w:val="00924F02"/>
    <w:rsid w:val="00933C8E"/>
    <w:rsid w:val="00957E7F"/>
    <w:rsid w:val="009606D8"/>
    <w:rsid w:val="009940E3"/>
    <w:rsid w:val="009B3AFE"/>
    <w:rsid w:val="009D03D1"/>
    <w:rsid w:val="009E5F65"/>
    <w:rsid w:val="009F04A7"/>
    <w:rsid w:val="009F7515"/>
    <w:rsid w:val="00A0733D"/>
    <w:rsid w:val="00A23097"/>
    <w:rsid w:val="00A3129F"/>
    <w:rsid w:val="00A3435A"/>
    <w:rsid w:val="00A4776A"/>
    <w:rsid w:val="00A52803"/>
    <w:rsid w:val="00A534CA"/>
    <w:rsid w:val="00A70E49"/>
    <w:rsid w:val="00A77ECB"/>
    <w:rsid w:val="00A85A50"/>
    <w:rsid w:val="00AA1F45"/>
    <w:rsid w:val="00AA2559"/>
    <w:rsid w:val="00AD1F20"/>
    <w:rsid w:val="00AF0E97"/>
    <w:rsid w:val="00B038E1"/>
    <w:rsid w:val="00B15B35"/>
    <w:rsid w:val="00B51F7D"/>
    <w:rsid w:val="00B570AA"/>
    <w:rsid w:val="00B93F0A"/>
    <w:rsid w:val="00BD0EF4"/>
    <w:rsid w:val="00BD4991"/>
    <w:rsid w:val="00C109DB"/>
    <w:rsid w:val="00C17E17"/>
    <w:rsid w:val="00C2567D"/>
    <w:rsid w:val="00C35082"/>
    <w:rsid w:val="00C65D3A"/>
    <w:rsid w:val="00C70800"/>
    <w:rsid w:val="00CD12CF"/>
    <w:rsid w:val="00CE4173"/>
    <w:rsid w:val="00D039DD"/>
    <w:rsid w:val="00D053C3"/>
    <w:rsid w:val="00D47930"/>
    <w:rsid w:val="00D55DAF"/>
    <w:rsid w:val="00D879EF"/>
    <w:rsid w:val="00DC4A88"/>
    <w:rsid w:val="00DC7908"/>
    <w:rsid w:val="00DD27EB"/>
    <w:rsid w:val="00DF0E7E"/>
    <w:rsid w:val="00E006C2"/>
    <w:rsid w:val="00E23E81"/>
    <w:rsid w:val="00E330DE"/>
    <w:rsid w:val="00E4774B"/>
    <w:rsid w:val="00E61DEC"/>
    <w:rsid w:val="00EB4589"/>
    <w:rsid w:val="00EC1D57"/>
    <w:rsid w:val="00EC47C4"/>
    <w:rsid w:val="00EC588D"/>
    <w:rsid w:val="00F00D81"/>
    <w:rsid w:val="00F02023"/>
    <w:rsid w:val="00F13B20"/>
    <w:rsid w:val="00F156F9"/>
    <w:rsid w:val="00F2169E"/>
    <w:rsid w:val="00F276BF"/>
    <w:rsid w:val="00F316D8"/>
    <w:rsid w:val="00F34602"/>
    <w:rsid w:val="00F50A64"/>
    <w:rsid w:val="00F840EF"/>
    <w:rsid w:val="00F92C92"/>
    <w:rsid w:val="00FD09CD"/>
    <w:rsid w:val="00FD1602"/>
    <w:rsid w:val="015D6BAC"/>
    <w:rsid w:val="015F6189"/>
    <w:rsid w:val="016A347B"/>
    <w:rsid w:val="01BB5A85"/>
    <w:rsid w:val="01E33FBB"/>
    <w:rsid w:val="01F66079"/>
    <w:rsid w:val="02274EC8"/>
    <w:rsid w:val="023A109F"/>
    <w:rsid w:val="024617F2"/>
    <w:rsid w:val="028353F3"/>
    <w:rsid w:val="02DB38C9"/>
    <w:rsid w:val="0328539C"/>
    <w:rsid w:val="03652C04"/>
    <w:rsid w:val="03A10CAA"/>
    <w:rsid w:val="03D80B70"/>
    <w:rsid w:val="03FA5888"/>
    <w:rsid w:val="044F0095"/>
    <w:rsid w:val="04510922"/>
    <w:rsid w:val="047A1C27"/>
    <w:rsid w:val="04A46CA4"/>
    <w:rsid w:val="04EB48D3"/>
    <w:rsid w:val="04FE4606"/>
    <w:rsid w:val="054D2E98"/>
    <w:rsid w:val="05AA3EC8"/>
    <w:rsid w:val="05AB19D6"/>
    <w:rsid w:val="05B44CC5"/>
    <w:rsid w:val="05C06DB8"/>
    <w:rsid w:val="05C2721D"/>
    <w:rsid w:val="05D610DF"/>
    <w:rsid w:val="05DC421B"/>
    <w:rsid w:val="063D0AD7"/>
    <w:rsid w:val="0645485E"/>
    <w:rsid w:val="06530982"/>
    <w:rsid w:val="06641322"/>
    <w:rsid w:val="06801F2A"/>
    <w:rsid w:val="06836650"/>
    <w:rsid w:val="068C566F"/>
    <w:rsid w:val="06AB0916"/>
    <w:rsid w:val="06C158EB"/>
    <w:rsid w:val="06F35CC1"/>
    <w:rsid w:val="074873AE"/>
    <w:rsid w:val="074C30BC"/>
    <w:rsid w:val="077319D4"/>
    <w:rsid w:val="077614EF"/>
    <w:rsid w:val="07A52484"/>
    <w:rsid w:val="07F4584C"/>
    <w:rsid w:val="086957C6"/>
    <w:rsid w:val="08764FF9"/>
    <w:rsid w:val="0878022B"/>
    <w:rsid w:val="08AE6343"/>
    <w:rsid w:val="08F12ABB"/>
    <w:rsid w:val="090043DE"/>
    <w:rsid w:val="09347209"/>
    <w:rsid w:val="094C3A6C"/>
    <w:rsid w:val="0970184A"/>
    <w:rsid w:val="097053A7"/>
    <w:rsid w:val="098B459B"/>
    <w:rsid w:val="09905A49"/>
    <w:rsid w:val="09CA442B"/>
    <w:rsid w:val="09CD4B57"/>
    <w:rsid w:val="09F053B8"/>
    <w:rsid w:val="0A1400BB"/>
    <w:rsid w:val="0A2F5262"/>
    <w:rsid w:val="0A4C6688"/>
    <w:rsid w:val="0A6F5625"/>
    <w:rsid w:val="0AAD4083"/>
    <w:rsid w:val="0ACE430C"/>
    <w:rsid w:val="0ADE4E46"/>
    <w:rsid w:val="0B1B1342"/>
    <w:rsid w:val="0B2E3813"/>
    <w:rsid w:val="0B3235F1"/>
    <w:rsid w:val="0B4C599F"/>
    <w:rsid w:val="0B512FB6"/>
    <w:rsid w:val="0B5E0C4F"/>
    <w:rsid w:val="0B6B051B"/>
    <w:rsid w:val="0B6D2C2E"/>
    <w:rsid w:val="0B7E5AE4"/>
    <w:rsid w:val="0B81389B"/>
    <w:rsid w:val="0BD7795F"/>
    <w:rsid w:val="0BDC31C7"/>
    <w:rsid w:val="0BE91440"/>
    <w:rsid w:val="0C01195F"/>
    <w:rsid w:val="0C3709B1"/>
    <w:rsid w:val="0C4539BF"/>
    <w:rsid w:val="0C5E046C"/>
    <w:rsid w:val="0C600CF4"/>
    <w:rsid w:val="0C852478"/>
    <w:rsid w:val="0CA710DF"/>
    <w:rsid w:val="0CC06F69"/>
    <w:rsid w:val="0CC71781"/>
    <w:rsid w:val="0CFF0F1B"/>
    <w:rsid w:val="0D0974B4"/>
    <w:rsid w:val="0D182EFA"/>
    <w:rsid w:val="0D29243C"/>
    <w:rsid w:val="0D4F1247"/>
    <w:rsid w:val="0D787385"/>
    <w:rsid w:val="0D821B4C"/>
    <w:rsid w:val="0D971E4A"/>
    <w:rsid w:val="0DA63A8D"/>
    <w:rsid w:val="0DA96C84"/>
    <w:rsid w:val="0DD272B7"/>
    <w:rsid w:val="0DE750FA"/>
    <w:rsid w:val="0E15476E"/>
    <w:rsid w:val="0E29293C"/>
    <w:rsid w:val="0E3504C5"/>
    <w:rsid w:val="0E5E4367"/>
    <w:rsid w:val="0E72498F"/>
    <w:rsid w:val="0E7C659C"/>
    <w:rsid w:val="0EBB70C4"/>
    <w:rsid w:val="0ECE113B"/>
    <w:rsid w:val="0ED168E7"/>
    <w:rsid w:val="0ED70216"/>
    <w:rsid w:val="0ED71A24"/>
    <w:rsid w:val="0EE7610B"/>
    <w:rsid w:val="0F114F36"/>
    <w:rsid w:val="0F400ABA"/>
    <w:rsid w:val="0F4B69C3"/>
    <w:rsid w:val="0F77400C"/>
    <w:rsid w:val="0F855B6A"/>
    <w:rsid w:val="0F8657C9"/>
    <w:rsid w:val="0F9C1270"/>
    <w:rsid w:val="0FAC66F6"/>
    <w:rsid w:val="0FAD16FA"/>
    <w:rsid w:val="0FCE0E92"/>
    <w:rsid w:val="0FCE16D6"/>
    <w:rsid w:val="0FD1141E"/>
    <w:rsid w:val="0FE34B24"/>
    <w:rsid w:val="0FF454C3"/>
    <w:rsid w:val="1023450D"/>
    <w:rsid w:val="10321C6D"/>
    <w:rsid w:val="1032785A"/>
    <w:rsid w:val="10705A5D"/>
    <w:rsid w:val="10740707"/>
    <w:rsid w:val="107B2362"/>
    <w:rsid w:val="10945E1E"/>
    <w:rsid w:val="10B85090"/>
    <w:rsid w:val="10C21B83"/>
    <w:rsid w:val="10D51B29"/>
    <w:rsid w:val="10D97CD5"/>
    <w:rsid w:val="1108539C"/>
    <w:rsid w:val="111B209C"/>
    <w:rsid w:val="112F648F"/>
    <w:rsid w:val="11485961"/>
    <w:rsid w:val="114F6EFA"/>
    <w:rsid w:val="11765524"/>
    <w:rsid w:val="1179504C"/>
    <w:rsid w:val="11836197"/>
    <w:rsid w:val="11A11E84"/>
    <w:rsid w:val="11C604BE"/>
    <w:rsid w:val="11F33019"/>
    <w:rsid w:val="12005178"/>
    <w:rsid w:val="12376EA7"/>
    <w:rsid w:val="129E02B8"/>
    <w:rsid w:val="12C01BDA"/>
    <w:rsid w:val="12EC3FCE"/>
    <w:rsid w:val="12F72695"/>
    <w:rsid w:val="13087F78"/>
    <w:rsid w:val="131A5DC6"/>
    <w:rsid w:val="134E1CE9"/>
    <w:rsid w:val="13530882"/>
    <w:rsid w:val="135A5C6F"/>
    <w:rsid w:val="136B45C6"/>
    <w:rsid w:val="137D703E"/>
    <w:rsid w:val="138A52B7"/>
    <w:rsid w:val="138E124B"/>
    <w:rsid w:val="13A4281C"/>
    <w:rsid w:val="13AD338C"/>
    <w:rsid w:val="13BC5DB8"/>
    <w:rsid w:val="13C46A1B"/>
    <w:rsid w:val="13DC085B"/>
    <w:rsid w:val="13EB21F9"/>
    <w:rsid w:val="13EF4499"/>
    <w:rsid w:val="140212F1"/>
    <w:rsid w:val="1424395D"/>
    <w:rsid w:val="142474B9"/>
    <w:rsid w:val="14635758"/>
    <w:rsid w:val="146E3A58"/>
    <w:rsid w:val="148F49B0"/>
    <w:rsid w:val="14A22470"/>
    <w:rsid w:val="14A970E4"/>
    <w:rsid w:val="14B06F9F"/>
    <w:rsid w:val="14BB28D1"/>
    <w:rsid w:val="14BB5FB2"/>
    <w:rsid w:val="14D7452C"/>
    <w:rsid w:val="15282801"/>
    <w:rsid w:val="15512530"/>
    <w:rsid w:val="15543DCE"/>
    <w:rsid w:val="155A22C4"/>
    <w:rsid w:val="1579438D"/>
    <w:rsid w:val="159D39C7"/>
    <w:rsid w:val="15B336A0"/>
    <w:rsid w:val="15BF393E"/>
    <w:rsid w:val="15C54CCC"/>
    <w:rsid w:val="15CD2232"/>
    <w:rsid w:val="160752E5"/>
    <w:rsid w:val="160E21CF"/>
    <w:rsid w:val="161D68B6"/>
    <w:rsid w:val="1638324F"/>
    <w:rsid w:val="163F682C"/>
    <w:rsid w:val="165D3859"/>
    <w:rsid w:val="16753FFC"/>
    <w:rsid w:val="16F91544"/>
    <w:rsid w:val="16F92E7F"/>
    <w:rsid w:val="170A23BA"/>
    <w:rsid w:val="176B7085"/>
    <w:rsid w:val="17822E75"/>
    <w:rsid w:val="17893ED5"/>
    <w:rsid w:val="178B1380"/>
    <w:rsid w:val="17F17FFA"/>
    <w:rsid w:val="182704DF"/>
    <w:rsid w:val="183879D7"/>
    <w:rsid w:val="18470AF1"/>
    <w:rsid w:val="18470E5D"/>
    <w:rsid w:val="185C1918"/>
    <w:rsid w:val="188A1F58"/>
    <w:rsid w:val="18925339"/>
    <w:rsid w:val="18A64941"/>
    <w:rsid w:val="18AA5110"/>
    <w:rsid w:val="18BA03EC"/>
    <w:rsid w:val="18EB0FE3"/>
    <w:rsid w:val="18FA409F"/>
    <w:rsid w:val="18FD7A14"/>
    <w:rsid w:val="191E097B"/>
    <w:rsid w:val="19313718"/>
    <w:rsid w:val="193957B5"/>
    <w:rsid w:val="198B7A86"/>
    <w:rsid w:val="19940109"/>
    <w:rsid w:val="19A90B8D"/>
    <w:rsid w:val="19AC242B"/>
    <w:rsid w:val="19C16AFA"/>
    <w:rsid w:val="19C16FB0"/>
    <w:rsid w:val="19E03E83"/>
    <w:rsid w:val="19FA13E8"/>
    <w:rsid w:val="1A281D25"/>
    <w:rsid w:val="1A2B77F4"/>
    <w:rsid w:val="1A6200C9"/>
    <w:rsid w:val="1A716259"/>
    <w:rsid w:val="1A725422"/>
    <w:rsid w:val="1A8B2040"/>
    <w:rsid w:val="1A8D5C3E"/>
    <w:rsid w:val="1A9010F2"/>
    <w:rsid w:val="1AC15A62"/>
    <w:rsid w:val="1ADD03C2"/>
    <w:rsid w:val="1AEE25CF"/>
    <w:rsid w:val="1B300E3A"/>
    <w:rsid w:val="1B5E7755"/>
    <w:rsid w:val="1B8F6064"/>
    <w:rsid w:val="1BA06F62"/>
    <w:rsid w:val="1BAC10EE"/>
    <w:rsid w:val="1BC82E20"/>
    <w:rsid w:val="1BEA3E1D"/>
    <w:rsid w:val="1C057BD0"/>
    <w:rsid w:val="1C1E234D"/>
    <w:rsid w:val="1C215462"/>
    <w:rsid w:val="1C50173C"/>
    <w:rsid w:val="1C821930"/>
    <w:rsid w:val="1CEA00E9"/>
    <w:rsid w:val="1CF87735"/>
    <w:rsid w:val="1D0936F0"/>
    <w:rsid w:val="1D263B0F"/>
    <w:rsid w:val="1D5E0664"/>
    <w:rsid w:val="1DFB74DD"/>
    <w:rsid w:val="1E0E6404"/>
    <w:rsid w:val="1E102504"/>
    <w:rsid w:val="1E126573"/>
    <w:rsid w:val="1E285DF8"/>
    <w:rsid w:val="1E2F6111"/>
    <w:rsid w:val="1E6A6411"/>
    <w:rsid w:val="1E6C77F2"/>
    <w:rsid w:val="1ECB3353"/>
    <w:rsid w:val="1ECE0411"/>
    <w:rsid w:val="1EE066D3"/>
    <w:rsid w:val="1EE62434"/>
    <w:rsid w:val="1EF04B68"/>
    <w:rsid w:val="1EF34658"/>
    <w:rsid w:val="1EF503D0"/>
    <w:rsid w:val="1EF7740A"/>
    <w:rsid w:val="1F0C1AC3"/>
    <w:rsid w:val="1F0D31E5"/>
    <w:rsid w:val="1F12421B"/>
    <w:rsid w:val="1F170346"/>
    <w:rsid w:val="1F2760B0"/>
    <w:rsid w:val="1F300485"/>
    <w:rsid w:val="1F7E0368"/>
    <w:rsid w:val="1F85094C"/>
    <w:rsid w:val="1F8A2263"/>
    <w:rsid w:val="1F8A4FBC"/>
    <w:rsid w:val="1F941779"/>
    <w:rsid w:val="1FA808F8"/>
    <w:rsid w:val="1FD2426D"/>
    <w:rsid w:val="1FD61FB0"/>
    <w:rsid w:val="1FF14E69"/>
    <w:rsid w:val="1FF42535"/>
    <w:rsid w:val="1FF61060"/>
    <w:rsid w:val="206711FA"/>
    <w:rsid w:val="208947D9"/>
    <w:rsid w:val="20944195"/>
    <w:rsid w:val="209E23A2"/>
    <w:rsid w:val="20A35320"/>
    <w:rsid w:val="20AE01DC"/>
    <w:rsid w:val="20B34AA7"/>
    <w:rsid w:val="20C01A19"/>
    <w:rsid w:val="20CE712B"/>
    <w:rsid w:val="20D455FD"/>
    <w:rsid w:val="20F6016D"/>
    <w:rsid w:val="20FE449A"/>
    <w:rsid w:val="2110329F"/>
    <w:rsid w:val="21294ED6"/>
    <w:rsid w:val="21833E00"/>
    <w:rsid w:val="21D70B8A"/>
    <w:rsid w:val="21E8624E"/>
    <w:rsid w:val="21ED35E0"/>
    <w:rsid w:val="21F7683F"/>
    <w:rsid w:val="21FA7AAB"/>
    <w:rsid w:val="22126097"/>
    <w:rsid w:val="22326703"/>
    <w:rsid w:val="22741CF2"/>
    <w:rsid w:val="22A56EE8"/>
    <w:rsid w:val="22B45EAC"/>
    <w:rsid w:val="22B71196"/>
    <w:rsid w:val="22D116D9"/>
    <w:rsid w:val="22E5075C"/>
    <w:rsid w:val="22FA2721"/>
    <w:rsid w:val="23037099"/>
    <w:rsid w:val="230B6675"/>
    <w:rsid w:val="23100925"/>
    <w:rsid w:val="231177A3"/>
    <w:rsid w:val="232D78D7"/>
    <w:rsid w:val="23582CDC"/>
    <w:rsid w:val="23955735"/>
    <w:rsid w:val="23975756"/>
    <w:rsid w:val="23DF164F"/>
    <w:rsid w:val="23F97F87"/>
    <w:rsid w:val="2419493C"/>
    <w:rsid w:val="242341FB"/>
    <w:rsid w:val="248E1107"/>
    <w:rsid w:val="248F097F"/>
    <w:rsid w:val="24BD3058"/>
    <w:rsid w:val="24D86E1A"/>
    <w:rsid w:val="24E22466"/>
    <w:rsid w:val="24E570F7"/>
    <w:rsid w:val="24E66C82"/>
    <w:rsid w:val="24ED2761"/>
    <w:rsid w:val="24EE02BC"/>
    <w:rsid w:val="25070E5D"/>
    <w:rsid w:val="251925EC"/>
    <w:rsid w:val="251C2DA4"/>
    <w:rsid w:val="25237319"/>
    <w:rsid w:val="253432D4"/>
    <w:rsid w:val="253F23A5"/>
    <w:rsid w:val="25495178"/>
    <w:rsid w:val="257938CF"/>
    <w:rsid w:val="25956469"/>
    <w:rsid w:val="25B1688C"/>
    <w:rsid w:val="25C12DBA"/>
    <w:rsid w:val="25D0124F"/>
    <w:rsid w:val="26064C71"/>
    <w:rsid w:val="260B3AF2"/>
    <w:rsid w:val="263B1567"/>
    <w:rsid w:val="263F6603"/>
    <w:rsid w:val="26551DA8"/>
    <w:rsid w:val="267155B1"/>
    <w:rsid w:val="267D177D"/>
    <w:rsid w:val="268D2FF6"/>
    <w:rsid w:val="268D3CB1"/>
    <w:rsid w:val="269504D1"/>
    <w:rsid w:val="26977FBF"/>
    <w:rsid w:val="26B16828"/>
    <w:rsid w:val="26C0182E"/>
    <w:rsid w:val="26D62895"/>
    <w:rsid w:val="26F43946"/>
    <w:rsid w:val="277A3B68"/>
    <w:rsid w:val="278612F3"/>
    <w:rsid w:val="27A91D58"/>
    <w:rsid w:val="27BA3C0F"/>
    <w:rsid w:val="27CB6172"/>
    <w:rsid w:val="27DF2945"/>
    <w:rsid w:val="27F91903"/>
    <w:rsid w:val="28180C8B"/>
    <w:rsid w:val="281E05DA"/>
    <w:rsid w:val="282B25D6"/>
    <w:rsid w:val="282D2989"/>
    <w:rsid w:val="28445F24"/>
    <w:rsid w:val="285919D0"/>
    <w:rsid w:val="285B3772"/>
    <w:rsid w:val="286F7D43"/>
    <w:rsid w:val="287344C1"/>
    <w:rsid w:val="288E4E2C"/>
    <w:rsid w:val="28957B57"/>
    <w:rsid w:val="28A271D5"/>
    <w:rsid w:val="28D925B5"/>
    <w:rsid w:val="28FB65E3"/>
    <w:rsid w:val="28FC235B"/>
    <w:rsid w:val="293A2021"/>
    <w:rsid w:val="294F69A2"/>
    <w:rsid w:val="296B27A1"/>
    <w:rsid w:val="29DC183A"/>
    <w:rsid w:val="29E400FF"/>
    <w:rsid w:val="29E614B4"/>
    <w:rsid w:val="2A2B429D"/>
    <w:rsid w:val="2A2E29E8"/>
    <w:rsid w:val="2A401E24"/>
    <w:rsid w:val="2A693A20"/>
    <w:rsid w:val="2A8F4B37"/>
    <w:rsid w:val="2A9F2432"/>
    <w:rsid w:val="2AAE58D7"/>
    <w:rsid w:val="2B2A1401"/>
    <w:rsid w:val="2B3F6C0B"/>
    <w:rsid w:val="2B525B82"/>
    <w:rsid w:val="2B6F6900"/>
    <w:rsid w:val="2B9D7E17"/>
    <w:rsid w:val="2BA67A11"/>
    <w:rsid w:val="2BAD5B8F"/>
    <w:rsid w:val="2BCE7FDF"/>
    <w:rsid w:val="2BFE3CB2"/>
    <w:rsid w:val="2C167BD8"/>
    <w:rsid w:val="2C2B3136"/>
    <w:rsid w:val="2C3342E6"/>
    <w:rsid w:val="2C3F0EDD"/>
    <w:rsid w:val="2C4266A8"/>
    <w:rsid w:val="2C477E74"/>
    <w:rsid w:val="2C792640"/>
    <w:rsid w:val="2C905F9C"/>
    <w:rsid w:val="2CD56E5B"/>
    <w:rsid w:val="2CF75313"/>
    <w:rsid w:val="2CFE3CC7"/>
    <w:rsid w:val="2D016192"/>
    <w:rsid w:val="2D26209C"/>
    <w:rsid w:val="2D371CF2"/>
    <w:rsid w:val="2D3D29BB"/>
    <w:rsid w:val="2D426ED6"/>
    <w:rsid w:val="2D860BA7"/>
    <w:rsid w:val="2D964B2C"/>
    <w:rsid w:val="2DB5581A"/>
    <w:rsid w:val="2E100D83"/>
    <w:rsid w:val="2E3A7BAD"/>
    <w:rsid w:val="2E3D144C"/>
    <w:rsid w:val="2E750BE6"/>
    <w:rsid w:val="2E86327E"/>
    <w:rsid w:val="2E872E21"/>
    <w:rsid w:val="2F20249B"/>
    <w:rsid w:val="2F21728B"/>
    <w:rsid w:val="2F307202"/>
    <w:rsid w:val="2F850B45"/>
    <w:rsid w:val="2F9C5AEE"/>
    <w:rsid w:val="2FA86D99"/>
    <w:rsid w:val="2FB05B8C"/>
    <w:rsid w:val="2FEA71F6"/>
    <w:rsid w:val="30182170"/>
    <w:rsid w:val="302A1EA4"/>
    <w:rsid w:val="309923A3"/>
    <w:rsid w:val="311A1F18"/>
    <w:rsid w:val="311C359A"/>
    <w:rsid w:val="31296BD8"/>
    <w:rsid w:val="31320090"/>
    <w:rsid w:val="313844C5"/>
    <w:rsid w:val="313F54DB"/>
    <w:rsid w:val="31556AAC"/>
    <w:rsid w:val="315D6D36"/>
    <w:rsid w:val="316311C9"/>
    <w:rsid w:val="316D33DC"/>
    <w:rsid w:val="31791D7E"/>
    <w:rsid w:val="31927F6E"/>
    <w:rsid w:val="31C54BCA"/>
    <w:rsid w:val="31D125D7"/>
    <w:rsid w:val="320C0E0D"/>
    <w:rsid w:val="32290207"/>
    <w:rsid w:val="32451FDE"/>
    <w:rsid w:val="32494957"/>
    <w:rsid w:val="3250694A"/>
    <w:rsid w:val="32747406"/>
    <w:rsid w:val="32C15A1E"/>
    <w:rsid w:val="32C20171"/>
    <w:rsid w:val="33333CAF"/>
    <w:rsid w:val="33396D98"/>
    <w:rsid w:val="334E4FA5"/>
    <w:rsid w:val="33532B9A"/>
    <w:rsid w:val="33552D94"/>
    <w:rsid w:val="33553C32"/>
    <w:rsid w:val="336C0273"/>
    <w:rsid w:val="337D69FA"/>
    <w:rsid w:val="33922C06"/>
    <w:rsid w:val="33953053"/>
    <w:rsid w:val="33955378"/>
    <w:rsid w:val="33C543BD"/>
    <w:rsid w:val="33F86541"/>
    <w:rsid w:val="342455D9"/>
    <w:rsid w:val="343E7FC6"/>
    <w:rsid w:val="34657B39"/>
    <w:rsid w:val="34781430"/>
    <w:rsid w:val="34C41689"/>
    <w:rsid w:val="34CB5A03"/>
    <w:rsid w:val="34D771EE"/>
    <w:rsid w:val="34EB4B5A"/>
    <w:rsid w:val="3542559A"/>
    <w:rsid w:val="355F29AC"/>
    <w:rsid w:val="3576225A"/>
    <w:rsid w:val="359211D1"/>
    <w:rsid w:val="3592288C"/>
    <w:rsid w:val="35B814CC"/>
    <w:rsid w:val="35BE7316"/>
    <w:rsid w:val="35D87A6B"/>
    <w:rsid w:val="35E55651"/>
    <w:rsid w:val="35F05BDE"/>
    <w:rsid w:val="35F712D4"/>
    <w:rsid w:val="36137182"/>
    <w:rsid w:val="36323860"/>
    <w:rsid w:val="363771A3"/>
    <w:rsid w:val="364479F5"/>
    <w:rsid w:val="364A2958"/>
    <w:rsid w:val="366F6862"/>
    <w:rsid w:val="368D0EDC"/>
    <w:rsid w:val="36900369"/>
    <w:rsid w:val="36BF60D1"/>
    <w:rsid w:val="36CC15BF"/>
    <w:rsid w:val="36DB3EF8"/>
    <w:rsid w:val="36E47242"/>
    <w:rsid w:val="36EB56E8"/>
    <w:rsid w:val="36EB7207"/>
    <w:rsid w:val="36F51EFD"/>
    <w:rsid w:val="37114931"/>
    <w:rsid w:val="372A4692"/>
    <w:rsid w:val="37386C54"/>
    <w:rsid w:val="37421881"/>
    <w:rsid w:val="37647A49"/>
    <w:rsid w:val="37653AA5"/>
    <w:rsid w:val="3781684D"/>
    <w:rsid w:val="379E53BB"/>
    <w:rsid w:val="37A40BF2"/>
    <w:rsid w:val="37BF055E"/>
    <w:rsid w:val="37D01DC0"/>
    <w:rsid w:val="37D44BCF"/>
    <w:rsid w:val="380A05F1"/>
    <w:rsid w:val="380F5C07"/>
    <w:rsid w:val="38393EC7"/>
    <w:rsid w:val="38531C3E"/>
    <w:rsid w:val="385500EE"/>
    <w:rsid w:val="38571C26"/>
    <w:rsid w:val="38623174"/>
    <w:rsid w:val="387C0DC3"/>
    <w:rsid w:val="38C021BE"/>
    <w:rsid w:val="38C40B82"/>
    <w:rsid w:val="38D91B6F"/>
    <w:rsid w:val="392F71AA"/>
    <w:rsid w:val="3946502A"/>
    <w:rsid w:val="394F767F"/>
    <w:rsid w:val="39544E60"/>
    <w:rsid w:val="398F4E24"/>
    <w:rsid w:val="39981C2C"/>
    <w:rsid w:val="39B1568D"/>
    <w:rsid w:val="39E46F19"/>
    <w:rsid w:val="39ED2A4A"/>
    <w:rsid w:val="3A0A0D7C"/>
    <w:rsid w:val="3A2C1CC0"/>
    <w:rsid w:val="3A3556CD"/>
    <w:rsid w:val="3A4F3611"/>
    <w:rsid w:val="3A5169AB"/>
    <w:rsid w:val="3A8A77C7"/>
    <w:rsid w:val="3AAD7959"/>
    <w:rsid w:val="3ABE3914"/>
    <w:rsid w:val="3AD153F6"/>
    <w:rsid w:val="3B2B257B"/>
    <w:rsid w:val="3B3F3852"/>
    <w:rsid w:val="3B547DD5"/>
    <w:rsid w:val="3B5D137F"/>
    <w:rsid w:val="3B83077B"/>
    <w:rsid w:val="3BA26D92"/>
    <w:rsid w:val="3BBA2993"/>
    <w:rsid w:val="3BF12B2D"/>
    <w:rsid w:val="3C101ABC"/>
    <w:rsid w:val="3C1C6F7F"/>
    <w:rsid w:val="3C37572C"/>
    <w:rsid w:val="3C3E2A63"/>
    <w:rsid w:val="3C6866D6"/>
    <w:rsid w:val="3C7C1C1C"/>
    <w:rsid w:val="3C7D0C53"/>
    <w:rsid w:val="3C7D2868"/>
    <w:rsid w:val="3C916B22"/>
    <w:rsid w:val="3CA04029"/>
    <w:rsid w:val="3CD16A44"/>
    <w:rsid w:val="3CD72A6B"/>
    <w:rsid w:val="3CFD3345"/>
    <w:rsid w:val="3D064F27"/>
    <w:rsid w:val="3D4B5E44"/>
    <w:rsid w:val="3D7309E6"/>
    <w:rsid w:val="3D933DD4"/>
    <w:rsid w:val="3D9372DA"/>
    <w:rsid w:val="3D9646D4"/>
    <w:rsid w:val="3D9D3CB5"/>
    <w:rsid w:val="3DDC2A2F"/>
    <w:rsid w:val="3E01231E"/>
    <w:rsid w:val="3E0F1E88"/>
    <w:rsid w:val="3E104487"/>
    <w:rsid w:val="3E4D1237"/>
    <w:rsid w:val="3E6B4118"/>
    <w:rsid w:val="3E7273E2"/>
    <w:rsid w:val="3E9E206D"/>
    <w:rsid w:val="3ED80B38"/>
    <w:rsid w:val="3F2521B4"/>
    <w:rsid w:val="3F2F15A4"/>
    <w:rsid w:val="3F886975"/>
    <w:rsid w:val="3F9B4375"/>
    <w:rsid w:val="3FB6149C"/>
    <w:rsid w:val="3FC62CF6"/>
    <w:rsid w:val="3FCF2120"/>
    <w:rsid w:val="3FFB2F15"/>
    <w:rsid w:val="400349DC"/>
    <w:rsid w:val="40041DC9"/>
    <w:rsid w:val="40154189"/>
    <w:rsid w:val="4036334F"/>
    <w:rsid w:val="40371D58"/>
    <w:rsid w:val="406E1939"/>
    <w:rsid w:val="40AD77F6"/>
    <w:rsid w:val="40B27A77"/>
    <w:rsid w:val="40E8793D"/>
    <w:rsid w:val="40ED0AAF"/>
    <w:rsid w:val="40EE50F7"/>
    <w:rsid w:val="411E6EBB"/>
    <w:rsid w:val="41561856"/>
    <w:rsid w:val="416B05BC"/>
    <w:rsid w:val="417A7AC5"/>
    <w:rsid w:val="41857CF6"/>
    <w:rsid w:val="419474EA"/>
    <w:rsid w:val="41C007F5"/>
    <w:rsid w:val="41CC6E1B"/>
    <w:rsid w:val="41E63720"/>
    <w:rsid w:val="41FF5DFA"/>
    <w:rsid w:val="42350860"/>
    <w:rsid w:val="423D53C5"/>
    <w:rsid w:val="424211B6"/>
    <w:rsid w:val="424C5CAA"/>
    <w:rsid w:val="42664FBD"/>
    <w:rsid w:val="426D01E4"/>
    <w:rsid w:val="42884C41"/>
    <w:rsid w:val="42A927C0"/>
    <w:rsid w:val="42AB259C"/>
    <w:rsid w:val="42F63821"/>
    <w:rsid w:val="43265AAE"/>
    <w:rsid w:val="433724B6"/>
    <w:rsid w:val="43671945"/>
    <w:rsid w:val="43761230"/>
    <w:rsid w:val="437C5B86"/>
    <w:rsid w:val="43E066A9"/>
    <w:rsid w:val="442D6D6D"/>
    <w:rsid w:val="444035EC"/>
    <w:rsid w:val="4473372D"/>
    <w:rsid w:val="44B527CD"/>
    <w:rsid w:val="44E94CEF"/>
    <w:rsid w:val="45091C30"/>
    <w:rsid w:val="45445596"/>
    <w:rsid w:val="45C673B4"/>
    <w:rsid w:val="45E20849"/>
    <w:rsid w:val="45E46629"/>
    <w:rsid w:val="45F24677"/>
    <w:rsid w:val="45F60406"/>
    <w:rsid w:val="460D1DBD"/>
    <w:rsid w:val="46151CC1"/>
    <w:rsid w:val="46180C50"/>
    <w:rsid w:val="463E71B3"/>
    <w:rsid w:val="467F1EF6"/>
    <w:rsid w:val="468B4FF2"/>
    <w:rsid w:val="46AB7443"/>
    <w:rsid w:val="46BA58D8"/>
    <w:rsid w:val="46CB0F33"/>
    <w:rsid w:val="46D97337"/>
    <w:rsid w:val="46E93AC7"/>
    <w:rsid w:val="46ED1809"/>
    <w:rsid w:val="46F26E20"/>
    <w:rsid w:val="46FA2178"/>
    <w:rsid w:val="4704496B"/>
    <w:rsid w:val="474D702E"/>
    <w:rsid w:val="475C24EB"/>
    <w:rsid w:val="4789433A"/>
    <w:rsid w:val="479003E6"/>
    <w:rsid w:val="47A522A0"/>
    <w:rsid w:val="47E744AA"/>
    <w:rsid w:val="47EC539F"/>
    <w:rsid w:val="480321E6"/>
    <w:rsid w:val="48174664"/>
    <w:rsid w:val="484D3E77"/>
    <w:rsid w:val="48B16B56"/>
    <w:rsid w:val="48C90054"/>
    <w:rsid w:val="48E22AD0"/>
    <w:rsid w:val="49090450"/>
    <w:rsid w:val="49311153"/>
    <w:rsid w:val="49BC1D4D"/>
    <w:rsid w:val="49C12AD9"/>
    <w:rsid w:val="4A4554B8"/>
    <w:rsid w:val="4A547DF1"/>
    <w:rsid w:val="4AA13284"/>
    <w:rsid w:val="4AB16FF2"/>
    <w:rsid w:val="4AC94CD8"/>
    <w:rsid w:val="4AD027BF"/>
    <w:rsid w:val="4AE12C37"/>
    <w:rsid w:val="4AED03E5"/>
    <w:rsid w:val="4AFE5320"/>
    <w:rsid w:val="4B1732F9"/>
    <w:rsid w:val="4B814C16"/>
    <w:rsid w:val="4B8360DE"/>
    <w:rsid w:val="4B8F03F7"/>
    <w:rsid w:val="4BAE52DF"/>
    <w:rsid w:val="4BC14786"/>
    <w:rsid w:val="4BE870A5"/>
    <w:rsid w:val="4C101AF6"/>
    <w:rsid w:val="4C4A4591"/>
    <w:rsid w:val="4C5805FE"/>
    <w:rsid w:val="4C601C96"/>
    <w:rsid w:val="4C8147A2"/>
    <w:rsid w:val="4C91481E"/>
    <w:rsid w:val="4C96024D"/>
    <w:rsid w:val="4CA35125"/>
    <w:rsid w:val="4CC377E1"/>
    <w:rsid w:val="4CDF14D0"/>
    <w:rsid w:val="4CF5161D"/>
    <w:rsid w:val="4CFE5DF2"/>
    <w:rsid w:val="4D027D17"/>
    <w:rsid w:val="4D297313"/>
    <w:rsid w:val="4D2B6780"/>
    <w:rsid w:val="4D330192"/>
    <w:rsid w:val="4D525C70"/>
    <w:rsid w:val="4D52686A"/>
    <w:rsid w:val="4D5F4AE3"/>
    <w:rsid w:val="4D64659D"/>
    <w:rsid w:val="4D700A9E"/>
    <w:rsid w:val="4D704C95"/>
    <w:rsid w:val="4D720CBA"/>
    <w:rsid w:val="4D8078CE"/>
    <w:rsid w:val="4D875DE8"/>
    <w:rsid w:val="4D883063"/>
    <w:rsid w:val="4D8E3AA6"/>
    <w:rsid w:val="4DA1334D"/>
    <w:rsid w:val="4DA92202"/>
    <w:rsid w:val="4DB8509A"/>
    <w:rsid w:val="4DD61404"/>
    <w:rsid w:val="4E2528C4"/>
    <w:rsid w:val="4E4F3462"/>
    <w:rsid w:val="4E61736A"/>
    <w:rsid w:val="4E7C16C5"/>
    <w:rsid w:val="4E896B59"/>
    <w:rsid w:val="4E900E25"/>
    <w:rsid w:val="4EB726FD"/>
    <w:rsid w:val="4EC70B92"/>
    <w:rsid w:val="4EDD3498"/>
    <w:rsid w:val="4EEE36A2"/>
    <w:rsid w:val="4EF94AC3"/>
    <w:rsid w:val="4F460D73"/>
    <w:rsid w:val="4F472151"/>
    <w:rsid w:val="4F4977F9"/>
    <w:rsid w:val="4F524D3C"/>
    <w:rsid w:val="4F6665D9"/>
    <w:rsid w:val="4F6952B7"/>
    <w:rsid w:val="4F7D74A2"/>
    <w:rsid w:val="4F806F93"/>
    <w:rsid w:val="4FCB3E09"/>
    <w:rsid w:val="4FE95F7D"/>
    <w:rsid w:val="501E782F"/>
    <w:rsid w:val="50267B3A"/>
    <w:rsid w:val="504B099F"/>
    <w:rsid w:val="505C40E4"/>
    <w:rsid w:val="5069176E"/>
    <w:rsid w:val="507408A5"/>
    <w:rsid w:val="509F0570"/>
    <w:rsid w:val="50C93E9E"/>
    <w:rsid w:val="50CC52CC"/>
    <w:rsid w:val="50DC644B"/>
    <w:rsid w:val="5100038B"/>
    <w:rsid w:val="51017A54"/>
    <w:rsid w:val="516052CE"/>
    <w:rsid w:val="51622D02"/>
    <w:rsid w:val="516C329E"/>
    <w:rsid w:val="517259F5"/>
    <w:rsid w:val="517D1054"/>
    <w:rsid w:val="51C07B1A"/>
    <w:rsid w:val="51DD4496"/>
    <w:rsid w:val="52021EE1"/>
    <w:rsid w:val="521A36CE"/>
    <w:rsid w:val="52412A09"/>
    <w:rsid w:val="524332CB"/>
    <w:rsid w:val="52482164"/>
    <w:rsid w:val="528B0D0B"/>
    <w:rsid w:val="52B50A93"/>
    <w:rsid w:val="52C378C2"/>
    <w:rsid w:val="52E10291"/>
    <w:rsid w:val="52EC70CC"/>
    <w:rsid w:val="52ED2B91"/>
    <w:rsid w:val="52EF4B5B"/>
    <w:rsid w:val="52FD636E"/>
    <w:rsid w:val="5340253A"/>
    <w:rsid w:val="535B2548"/>
    <w:rsid w:val="53682217"/>
    <w:rsid w:val="53837051"/>
    <w:rsid w:val="538E6122"/>
    <w:rsid w:val="539845AA"/>
    <w:rsid w:val="5399761A"/>
    <w:rsid w:val="53C12435"/>
    <w:rsid w:val="54083AFC"/>
    <w:rsid w:val="540957A8"/>
    <w:rsid w:val="54147409"/>
    <w:rsid w:val="541F4FCC"/>
    <w:rsid w:val="54261A12"/>
    <w:rsid w:val="54267F9B"/>
    <w:rsid w:val="54435EC0"/>
    <w:rsid w:val="54515FCC"/>
    <w:rsid w:val="54520EFE"/>
    <w:rsid w:val="547E5F48"/>
    <w:rsid w:val="548E0DEC"/>
    <w:rsid w:val="548E263D"/>
    <w:rsid w:val="54C374D3"/>
    <w:rsid w:val="54C55B73"/>
    <w:rsid w:val="54D1276A"/>
    <w:rsid w:val="54D47B64"/>
    <w:rsid w:val="54DF1C67"/>
    <w:rsid w:val="54F00D49"/>
    <w:rsid w:val="55036B77"/>
    <w:rsid w:val="55054A7C"/>
    <w:rsid w:val="55182083"/>
    <w:rsid w:val="554B3EBB"/>
    <w:rsid w:val="55676C2B"/>
    <w:rsid w:val="55727216"/>
    <w:rsid w:val="559B68D4"/>
    <w:rsid w:val="55A03FDE"/>
    <w:rsid w:val="55B00B6F"/>
    <w:rsid w:val="55F93D86"/>
    <w:rsid w:val="55F97DD2"/>
    <w:rsid w:val="5609445F"/>
    <w:rsid w:val="5626775B"/>
    <w:rsid w:val="562F17F5"/>
    <w:rsid w:val="5633461F"/>
    <w:rsid w:val="56643EEF"/>
    <w:rsid w:val="566E2B23"/>
    <w:rsid w:val="56761EB9"/>
    <w:rsid w:val="569B2FA0"/>
    <w:rsid w:val="56C854A7"/>
    <w:rsid w:val="56D07C8F"/>
    <w:rsid w:val="56DE116E"/>
    <w:rsid w:val="573F13B7"/>
    <w:rsid w:val="575136EE"/>
    <w:rsid w:val="5755438D"/>
    <w:rsid w:val="57572CCF"/>
    <w:rsid w:val="57677586"/>
    <w:rsid w:val="5790738F"/>
    <w:rsid w:val="57AF2B0B"/>
    <w:rsid w:val="57B81206"/>
    <w:rsid w:val="57C745B1"/>
    <w:rsid w:val="57C956CF"/>
    <w:rsid w:val="57DA3C78"/>
    <w:rsid w:val="57EB499D"/>
    <w:rsid w:val="57EB73A1"/>
    <w:rsid w:val="57ED161B"/>
    <w:rsid w:val="57F4051E"/>
    <w:rsid w:val="58070251"/>
    <w:rsid w:val="5818420C"/>
    <w:rsid w:val="585D2BA2"/>
    <w:rsid w:val="585E18CA"/>
    <w:rsid w:val="586456A3"/>
    <w:rsid w:val="586C4558"/>
    <w:rsid w:val="586F7C75"/>
    <w:rsid w:val="587571A6"/>
    <w:rsid w:val="589C5706"/>
    <w:rsid w:val="58B303D9"/>
    <w:rsid w:val="58D26971"/>
    <w:rsid w:val="58EB68DA"/>
    <w:rsid w:val="590F5E01"/>
    <w:rsid w:val="597321ED"/>
    <w:rsid w:val="597F10BB"/>
    <w:rsid w:val="599570DE"/>
    <w:rsid w:val="5A201A9E"/>
    <w:rsid w:val="5A276988"/>
    <w:rsid w:val="5A48317F"/>
    <w:rsid w:val="5AA1534E"/>
    <w:rsid w:val="5AC86513"/>
    <w:rsid w:val="5B1A1321"/>
    <w:rsid w:val="5B1A7417"/>
    <w:rsid w:val="5B6D2D12"/>
    <w:rsid w:val="5B817A37"/>
    <w:rsid w:val="5B9B13DC"/>
    <w:rsid w:val="5BA20303"/>
    <w:rsid w:val="5BB31288"/>
    <w:rsid w:val="5C076A71"/>
    <w:rsid w:val="5C5F2305"/>
    <w:rsid w:val="5C652538"/>
    <w:rsid w:val="5C981DBF"/>
    <w:rsid w:val="5C9C340F"/>
    <w:rsid w:val="5C9E6468"/>
    <w:rsid w:val="5CC71F9C"/>
    <w:rsid w:val="5CCA14C8"/>
    <w:rsid w:val="5D044145"/>
    <w:rsid w:val="5D114572"/>
    <w:rsid w:val="5D1A0A26"/>
    <w:rsid w:val="5D244EC7"/>
    <w:rsid w:val="5D2E7ADA"/>
    <w:rsid w:val="5D325D70"/>
    <w:rsid w:val="5D463941"/>
    <w:rsid w:val="5D616655"/>
    <w:rsid w:val="5D701A3C"/>
    <w:rsid w:val="5D714EE9"/>
    <w:rsid w:val="5D7E5BC5"/>
    <w:rsid w:val="5D7F0889"/>
    <w:rsid w:val="5D8774BB"/>
    <w:rsid w:val="5D9C7014"/>
    <w:rsid w:val="5DA56542"/>
    <w:rsid w:val="5DAF0F95"/>
    <w:rsid w:val="5DB73626"/>
    <w:rsid w:val="5DB91E0B"/>
    <w:rsid w:val="5DCA7D57"/>
    <w:rsid w:val="5DD62B9F"/>
    <w:rsid w:val="5DDD55BB"/>
    <w:rsid w:val="5E24654F"/>
    <w:rsid w:val="5E5166CA"/>
    <w:rsid w:val="5E7303EE"/>
    <w:rsid w:val="5E757991"/>
    <w:rsid w:val="5E895E64"/>
    <w:rsid w:val="5EA54320"/>
    <w:rsid w:val="5EA66A16"/>
    <w:rsid w:val="5EAF427E"/>
    <w:rsid w:val="5EC24ED2"/>
    <w:rsid w:val="5EC64E8F"/>
    <w:rsid w:val="5ECD281A"/>
    <w:rsid w:val="5EDF66D8"/>
    <w:rsid w:val="5EE7342D"/>
    <w:rsid w:val="5EE95F27"/>
    <w:rsid w:val="5EF809FA"/>
    <w:rsid w:val="5F3951C3"/>
    <w:rsid w:val="5F8B1768"/>
    <w:rsid w:val="5FAF0DB4"/>
    <w:rsid w:val="5FBE6A00"/>
    <w:rsid w:val="5FD73244"/>
    <w:rsid w:val="5FF732A1"/>
    <w:rsid w:val="600B024A"/>
    <w:rsid w:val="60435D48"/>
    <w:rsid w:val="606E758E"/>
    <w:rsid w:val="6074044E"/>
    <w:rsid w:val="607641C6"/>
    <w:rsid w:val="608E35F6"/>
    <w:rsid w:val="60C05441"/>
    <w:rsid w:val="60E255BF"/>
    <w:rsid w:val="60E25980"/>
    <w:rsid w:val="60F142D9"/>
    <w:rsid w:val="611A0CDF"/>
    <w:rsid w:val="612919CA"/>
    <w:rsid w:val="614442C4"/>
    <w:rsid w:val="61534507"/>
    <w:rsid w:val="615D7134"/>
    <w:rsid w:val="61774374"/>
    <w:rsid w:val="61905768"/>
    <w:rsid w:val="61B33653"/>
    <w:rsid w:val="61F53810"/>
    <w:rsid w:val="6220263B"/>
    <w:rsid w:val="6222690D"/>
    <w:rsid w:val="62283153"/>
    <w:rsid w:val="624A5CB4"/>
    <w:rsid w:val="62556334"/>
    <w:rsid w:val="62606EDB"/>
    <w:rsid w:val="62853336"/>
    <w:rsid w:val="62CC27C3"/>
    <w:rsid w:val="62D241A4"/>
    <w:rsid w:val="62DD677E"/>
    <w:rsid w:val="62E3618C"/>
    <w:rsid w:val="63076D84"/>
    <w:rsid w:val="632C34D6"/>
    <w:rsid w:val="633E157E"/>
    <w:rsid w:val="634E27DD"/>
    <w:rsid w:val="63585E05"/>
    <w:rsid w:val="637871C9"/>
    <w:rsid w:val="6382333D"/>
    <w:rsid w:val="63BD0766"/>
    <w:rsid w:val="63DC71B3"/>
    <w:rsid w:val="64020EED"/>
    <w:rsid w:val="6417181C"/>
    <w:rsid w:val="642402CA"/>
    <w:rsid w:val="642A73AB"/>
    <w:rsid w:val="646D108D"/>
    <w:rsid w:val="646E7A48"/>
    <w:rsid w:val="648275DD"/>
    <w:rsid w:val="648556EE"/>
    <w:rsid w:val="64872839"/>
    <w:rsid w:val="64970BAF"/>
    <w:rsid w:val="64B7054F"/>
    <w:rsid w:val="64C44C16"/>
    <w:rsid w:val="64CD45D0"/>
    <w:rsid w:val="64CE2822"/>
    <w:rsid w:val="64EC50EB"/>
    <w:rsid w:val="64F6539B"/>
    <w:rsid w:val="6510137B"/>
    <w:rsid w:val="651E4D23"/>
    <w:rsid w:val="65426AAA"/>
    <w:rsid w:val="656C5B97"/>
    <w:rsid w:val="65764C0B"/>
    <w:rsid w:val="657C227E"/>
    <w:rsid w:val="65801B6E"/>
    <w:rsid w:val="65826BA0"/>
    <w:rsid w:val="65A05841"/>
    <w:rsid w:val="65A215B9"/>
    <w:rsid w:val="65A60F32"/>
    <w:rsid w:val="662E109F"/>
    <w:rsid w:val="666D7E19"/>
    <w:rsid w:val="66742F55"/>
    <w:rsid w:val="66855B23"/>
    <w:rsid w:val="66AC49D3"/>
    <w:rsid w:val="66AC7209"/>
    <w:rsid w:val="66C97D93"/>
    <w:rsid w:val="66D734E4"/>
    <w:rsid w:val="66DD26E1"/>
    <w:rsid w:val="67256389"/>
    <w:rsid w:val="6731458C"/>
    <w:rsid w:val="67387CA1"/>
    <w:rsid w:val="674C3ED2"/>
    <w:rsid w:val="6756193F"/>
    <w:rsid w:val="677D3ED9"/>
    <w:rsid w:val="679F070D"/>
    <w:rsid w:val="67A07D7A"/>
    <w:rsid w:val="67E24D9E"/>
    <w:rsid w:val="6814255B"/>
    <w:rsid w:val="68181876"/>
    <w:rsid w:val="682D3D04"/>
    <w:rsid w:val="68403334"/>
    <w:rsid w:val="6850354E"/>
    <w:rsid w:val="685F221E"/>
    <w:rsid w:val="6888357C"/>
    <w:rsid w:val="688E42B7"/>
    <w:rsid w:val="689E250C"/>
    <w:rsid w:val="68A44644"/>
    <w:rsid w:val="68D45F2D"/>
    <w:rsid w:val="68D639CB"/>
    <w:rsid w:val="68D67101"/>
    <w:rsid w:val="69180C1B"/>
    <w:rsid w:val="694D1BCB"/>
    <w:rsid w:val="699B2B41"/>
    <w:rsid w:val="69A006B2"/>
    <w:rsid w:val="69A753F0"/>
    <w:rsid w:val="69CA259F"/>
    <w:rsid w:val="69CB7E9A"/>
    <w:rsid w:val="69E55F18"/>
    <w:rsid w:val="69F65ECC"/>
    <w:rsid w:val="6A423632"/>
    <w:rsid w:val="6A436227"/>
    <w:rsid w:val="6A487105"/>
    <w:rsid w:val="6A586812"/>
    <w:rsid w:val="6A6D4031"/>
    <w:rsid w:val="6A7C6BA9"/>
    <w:rsid w:val="6A8E167F"/>
    <w:rsid w:val="6AAB0F10"/>
    <w:rsid w:val="6AB06526"/>
    <w:rsid w:val="6B183069"/>
    <w:rsid w:val="6B431148"/>
    <w:rsid w:val="6B490D42"/>
    <w:rsid w:val="6B6537B4"/>
    <w:rsid w:val="6B7E0A10"/>
    <w:rsid w:val="6B8A272C"/>
    <w:rsid w:val="6BDB3A77"/>
    <w:rsid w:val="6BFA653F"/>
    <w:rsid w:val="6C09562D"/>
    <w:rsid w:val="6C0A1872"/>
    <w:rsid w:val="6C120B4B"/>
    <w:rsid w:val="6C1911A0"/>
    <w:rsid w:val="6C3A2E1E"/>
    <w:rsid w:val="6C3A781B"/>
    <w:rsid w:val="6C5C4262"/>
    <w:rsid w:val="6C9C1458"/>
    <w:rsid w:val="6CD3123F"/>
    <w:rsid w:val="6CD536A0"/>
    <w:rsid w:val="6CE2712E"/>
    <w:rsid w:val="6CF7003C"/>
    <w:rsid w:val="6D4F2026"/>
    <w:rsid w:val="6D526FBD"/>
    <w:rsid w:val="6D5C0A56"/>
    <w:rsid w:val="6D6A6E60"/>
    <w:rsid w:val="6D700CD0"/>
    <w:rsid w:val="6D9B526C"/>
    <w:rsid w:val="6DB620A5"/>
    <w:rsid w:val="6DBA2E59"/>
    <w:rsid w:val="6DBE7ED9"/>
    <w:rsid w:val="6DC64092"/>
    <w:rsid w:val="6DD738CA"/>
    <w:rsid w:val="6DE10BC4"/>
    <w:rsid w:val="6DF826BE"/>
    <w:rsid w:val="6E6604D4"/>
    <w:rsid w:val="6E6E15B2"/>
    <w:rsid w:val="6E82493A"/>
    <w:rsid w:val="6E8E67EB"/>
    <w:rsid w:val="6EAE733F"/>
    <w:rsid w:val="6EB20ABF"/>
    <w:rsid w:val="6EB9635F"/>
    <w:rsid w:val="6ECC7EA1"/>
    <w:rsid w:val="6ED547AD"/>
    <w:rsid w:val="6EF72B2E"/>
    <w:rsid w:val="6F330183"/>
    <w:rsid w:val="6F4F73D2"/>
    <w:rsid w:val="6F591668"/>
    <w:rsid w:val="6F5C4ECE"/>
    <w:rsid w:val="6F7F0550"/>
    <w:rsid w:val="6F9739F5"/>
    <w:rsid w:val="6F9C7749"/>
    <w:rsid w:val="6FBD596D"/>
    <w:rsid w:val="6FCC5BB0"/>
    <w:rsid w:val="6FD256EB"/>
    <w:rsid w:val="6FEB4F40"/>
    <w:rsid w:val="701D3E0D"/>
    <w:rsid w:val="70416FE8"/>
    <w:rsid w:val="706F25AF"/>
    <w:rsid w:val="70B145DB"/>
    <w:rsid w:val="70D32F6E"/>
    <w:rsid w:val="70E70925"/>
    <w:rsid w:val="70EC3408"/>
    <w:rsid w:val="70FA674D"/>
    <w:rsid w:val="71197119"/>
    <w:rsid w:val="713A6130"/>
    <w:rsid w:val="7157594D"/>
    <w:rsid w:val="71C7682A"/>
    <w:rsid w:val="71D33CBA"/>
    <w:rsid w:val="71DE05CD"/>
    <w:rsid w:val="71F06452"/>
    <w:rsid w:val="71F65B0E"/>
    <w:rsid w:val="722E2B52"/>
    <w:rsid w:val="723637B5"/>
    <w:rsid w:val="725F69B9"/>
    <w:rsid w:val="72621A0B"/>
    <w:rsid w:val="729A39F6"/>
    <w:rsid w:val="72A92E30"/>
    <w:rsid w:val="72B42AB4"/>
    <w:rsid w:val="72F86CBC"/>
    <w:rsid w:val="733C6B59"/>
    <w:rsid w:val="734F1602"/>
    <w:rsid w:val="737F2F3A"/>
    <w:rsid w:val="739509AF"/>
    <w:rsid w:val="73A40BF2"/>
    <w:rsid w:val="73D41773"/>
    <w:rsid w:val="73F41B79"/>
    <w:rsid w:val="74035260"/>
    <w:rsid w:val="74091867"/>
    <w:rsid w:val="742C30C1"/>
    <w:rsid w:val="743E609F"/>
    <w:rsid w:val="74942A15"/>
    <w:rsid w:val="74991F10"/>
    <w:rsid w:val="749B0D60"/>
    <w:rsid w:val="74B02129"/>
    <w:rsid w:val="74B9247B"/>
    <w:rsid w:val="74F87447"/>
    <w:rsid w:val="75497626"/>
    <w:rsid w:val="756173FB"/>
    <w:rsid w:val="75630D65"/>
    <w:rsid w:val="75B73C8E"/>
    <w:rsid w:val="75BA3E76"/>
    <w:rsid w:val="75C37A55"/>
    <w:rsid w:val="75FB71EF"/>
    <w:rsid w:val="7610431D"/>
    <w:rsid w:val="767174B1"/>
    <w:rsid w:val="767C16A8"/>
    <w:rsid w:val="767F55F4"/>
    <w:rsid w:val="76850283"/>
    <w:rsid w:val="76C021E7"/>
    <w:rsid w:val="771F0CBB"/>
    <w:rsid w:val="77242776"/>
    <w:rsid w:val="777F79AC"/>
    <w:rsid w:val="77935205"/>
    <w:rsid w:val="77A76FA0"/>
    <w:rsid w:val="77AC5E28"/>
    <w:rsid w:val="77B04009"/>
    <w:rsid w:val="77C605E3"/>
    <w:rsid w:val="77CE623E"/>
    <w:rsid w:val="77EB6887"/>
    <w:rsid w:val="7833537B"/>
    <w:rsid w:val="78632E2A"/>
    <w:rsid w:val="78794949"/>
    <w:rsid w:val="787D661B"/>
    <w:rsid w:val="78807F3E"/>
    <w:rsid w:val="78941235"/>
    <w:rsid w:val="78AB7594"/>
    <w:rsid w:val="78B21DF7"/>
    <w:rsid w:val="79002D6F"/>
    <w:rsid w:val="792C76C0"/>
    <w:rsid w:val="79441835"/>
    <w:rsid w:val="79654980"/>
    <w:rsid w:val="7968180E"/>
    <w:rsid w:val="79711576"/>
    <w:rsid w:val="79BE0C60"/>
    <w:rsid w:val="79E16191"/>
    <w:rsid w:val="7A0A7A97"/>
    <w:rsid w:val="7A1B0A08"/>
    <w:rsid w:val="7A2E1857"/>
    <w:rsid w:val="7A355D6E"/>
    <w:rsid w:val="7A747570"/>
    <w:rsid w:val="7A7B450F"/>
    <w:rsid w:val="7AD149C3"/>
    <w:rsid w:val="7AE06184"/>
    <w:rsid w:val="7AE62DCF"/>
    <w:rsid w:val="7AE62E88"/>
    <w:rsid w:val="7AE91D0C"/>
    <w:rsid w:val="7AEB40F4"/>
    <w:rsid w:val="7AEC35AA"/>
    <w:rsid w:val="7AF50AD6"/>
    <w:rsid w:val="7B0C3933"/>
    <w:rsid w:val="7B3B1286"/>
    <w:rsid w:val="7B454A69"/>
    <w:rsid w:val="7B4C77FE"/>
    <w:rsid w:val="7B5A4A08"/>
    <w:rsid w:val="7B664809"/>
    <w:rsid w:val="7BC368A3"/>
    <w:rsid w:val="7BD007D6"/>
    <w:rsid w:val="7BDD6DAF"/>
    <w:rsid w:val="7BE470BD"/>
    <w:rsid w:val="7C2B4EF7"/>
    <w:rsid w:val="7C4F1F05"/>
    <w:rsid w:val="7CAE2489"/>
    <w:rsid w:val="7CBB50AF"/>
    <w:rsid w:val="7CC2390B"/>
    <w:rsid w:val="7CD658F3"/>
    <w:rsid w:val="7CEA5707"/>
    <w:rsid w:val="7D747F91"/>
    <w:rsid w:val="7D9B71F6"/>
    <w:rsid w:val="7DC4098D"/>
    <w:rsid w:val="7DD30A52"/>
    <w:rsid w:val="7DDF7361"/>
    <w:rsid w:val="7DE642E1"/>
    <w:rsid w:val="7DEA0131"/>
    <w:rsid w:val="7DEA7445"/>
    <w:rsid w:val="7DF94E6A"/>
    <w:rsid w:val="7E85269E"/>
    <w:rsid w:val="7EB9221A"/>
    <w:rsid w:val="7ED405DD"/>
    <w:rsid w:val="7EF053B6"/>
    <w:rsid w:val="7F02709E"/>
    <w:rsid w:val="7F144E7E"/>
    <w:rsid w:val="7F1B7FBA"/>
    <w:rsid w:val="7F326530"/>
    <w:rsid w:val="7F8E2E82"/>
    <w:rsid w:val="7F965FE8"/>
    <w:rsid w:val="7FAE0E2E"/>
    <w:rsid w:val="7FB14DC3"/>
    <w:rsid w:val="7FB36445"/>
    <w:rsid w:val="7FDD0388"/>
    <w:rsid w:val="7FF50432"/>
    <w:rsid w:val="DAFA1F4B"/>
    <w:rsid w:val="FF9F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4">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6">
    <w:name w:val="heading 4"/>
    <w:basedOn w:val="1"/>
    <w:next w:val="1"/>
    <w:unhideWhenUsed/>
    <w:qFormat/>
    <w:uiPriority w:val="0"/>
    <w:pPr>
      <w:keepNext/>
      <w:spacing w:before="240" w:after="60"/>
      <w:outlineLvl w:val="3"/>
    </w:pPr>
    <w:rPr>
      <w:b/>
      <w:bCs/>
      <w:sz w:val="28"/>
      <w:szCs w:val="28"/>
    </w:rPr>
  </w:style>
  <w:style w:type="paragraph" w:styleId="7">
    <w:name w:val="heading 5"/>
    <w:basedOn w:val="1"/>
    <w:next w:val="1"/>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9">
    <w:name w:val="index 8"/>
    <w:basedOn w:val="1"/>
    <w:next w:val="1"/>
    <w:qFormat/>
    <w:uiPriority w:val="0"/>
    <w:pPr>
      <w:ind w:left="2940"/>
    </w:pPr>
  </w:style>
  <w:style w:type="paragraph" w:styleId="10">
    <w:name w:val="Normal Indent"/>
    <w:basedOn w:val="1"/>
    <w:semiHidden/>
    <w:unhideWhenUsed/>
    <w:qFormat/>
    <w:uiPriority w:val="99"/>
    <w:pPr>
      <w:ind w:firstLine="420"/>
    </w:pPr>
    <w:rPr>
      <w:szCs w:val="20"/>
    </w:rPr>
  </w:style>
  <w:style w:type="paragraph" w:styleId="11">
    <w:name w:val="annotation text"/>
    <w:basedOn w:val="1"/>
    <w:link w:val="43"/>
    <w:unhideWhenUsed/>
    <w:qFormat/>
    <w:uiPriority w:val="99"/>
    <w:pPr>
      <w:jc w:val="left"/>
    </w:pPr>
  </w:style>
  <w:style w:type="paragraph" w:styleId="12">
    <w:name w:val="Body Text Indent"/>
    <w:basedOn w:val="1"/>
    <w:next w:val="1"/>
    <w:semiHidden/>
    <w:unhideWhenUsed/>
    <w:qFormat/>
    <w:uiPriority w:val="99"/>
    <w:pPr>
      <w:spacing w:line="200" w:lineRule="exact"/>
      <w:ind w:firstLine="301"/>
    </w:pPr>
    <w:rPr>
      <w:rFonts w:ascii="宋体" w:hAnsi="Courier New"/>
      <w:spacing w:val="-4"/>
      <w:sz w:val="18"/>
      <w:szCs w:val="20"/>
    </w:rPr>
  </w:style>
  <w:style w:type="paragraph" w:styleId="13">
    <w:name w:val="toc 3"/>
    <w:basedOn w:val="1"/>
    <w:next w:val="1"/>
    <w:semiHidden/>
    <w:unhideWhenUsed/>
    <w:qFormat/>
    <w:uiPriority w:val="39"/>
    <w:pPr>
      <w:jc w:val="left"/>
    </w:pPr>
    <w:rPr>
      <w:rFonts w:ascii="Calibri" w:hAnsi="Calibri"/>
      <w:smallCaps/>
      <w:sz w:val="22"/>
      <w:szCs w:val="22"/>
    </w:rPr>
  </w:style>
  <w:style w:type="paragraph" w:styleId="14">
    <w:name w:val="Plain Text"/>
    <w:basedOn w:val="1"/>
    <w:next w:val="1"/>
    <w:qFormat/>
    <w:uiPriority w:val="0"/>
    <w:rPr>
      <w:rFonts w:ascii="宋体" w:hAnsi="Courier New"/>
      <w:szCs w:val="20"/>
    </w:rPr>
  </w:style>
  <w:style w:type="paragraph" w:styleId="15">
    <w:name w:val="Balloon Text"/>
    <w:basedOn w:val="1"/>
    <w:link w:val="42"/>
    <w:qFormat/>
    <w:uiPriority w:val="0"/>
    <w:rPr>
      <w:sz w:val="18"/>
      <w:szCs w:val="18"/>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19">
    <w:name w:val="List"/>
    <w:basedOn w:val="1"/>
    <w:semiHidden/>
    <w:unhideWhenUsed/>
    <w:qFormat/>
    <w:uiPriority w:val="99"/>
    <w:pPr>
      <w:ind w:left="200" w:hanging="200" w:hangingChars="200"/>
    </w:pPr>
    <w:rPr>
      <w:sz w:val="28"/>
    </w:rPr>
  </w:style>
  <w:style w:type="paragraph" w:styleId="20">
    <w:name w:val="toc 2"/>
    <w:basedOn w:val="1"/>
    <w:next w:val="1"/>
    <w:semiHidden/>
    <w:unhideWhenUsed/>
    <w:qFormat/>
    <w:uiPriority w:val="39"/>
    <w:pPr>
      <w:jc w:val="left"/>
    </w:pPr>
    <w:rPr>
      <w:rFonts w:ascii="Calibri" w:hAnsi="Calibri"/>
      <w:b/>
      <w:bCs/>
      <w:smallCaps/>
      <w:sz w:val="22"/>
      <w:szCs w:val="22"/>
    </w:rPr>
  </w:style>
  <w:style w:type="paragraph" w:styleId="21">
    <w:name w:val="Normal (Web)"/>
    <w:basedOn w:val="1"/>
    <w:qFormat/>
    <w:uiPriority w:val="0"/>
    <w:pPr>
      <w:spacing w:beforeAutospacing="1" w:afterAutospacing="1"/>
      <w:jc w:val="left"/>
    </w:pPr>
    <w:rPr>
      <w:kern w:val="0"/>
      <w:sz w:val="24"/>
    </w:rPr>
  </w:style>
  <w:style w:type="paragraph" w:styleId="22">
    <w:name w:val="Title"/>
    <w:basedOn w:val="1"/>
    <w:next w:val="1"/>
    <w:qFormat/>
    <w:uiPriority w:val="10"/>
    <w:pPr>
      <w:spacing w:before="240" w:after="60"/>
      <w:jc w:val="center"/>
      <w:outlineLvl w:val="0"/>
    </w:pPr>
    <w:rPr>
      <w:rFonts w:ascii="Cambria" w:hAnsi="Cambria"/>
      <w:b/>
      <w:bCs/>
      <w:sz w:val="32"/>
      <w:szCs w:val="32"/>
    </w:rPr>
  </w:style>
  <w:style w:type="paragraph" w:styleId="23">
    <w:name w:val="annotation subject"/>
    <w:basedOn w:val="11"/>
    <w:next w:val="11"/>
    <w:link w:val="44"/>
    <w:qFormat/>
    <w:uiPriority w:val="0"/>
    <w:rPr>
      <w:b/>
      <w:bCs/>
    </w:rPr>
  </w:style>
  <w:style w:type="paragraph" w:styleId="24">
    <w:name w:val="Body Text First Indent"/>
    <w:basedOn w:val="2"/>
    <w:qFormat/>
    <w:uiPriority w:val="99"/>
    <w:pPr>
      <w:ind w:firstLine="100" w:firstLineChars="100"/>
    </w:pPr>
    <w:rPr>
      <w:rFonts w:eastAsia="仿宋_GB2312"/>
      <w:sz w:val="32"/>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page number"/>
    <w:semiHidden/>
    <w:unhideWhenUsed/>
    <w:qFormat/>
    <w:uiPriority w:val="99"/>
  </w:style>
  <w:style w:type="character" w:styleId="30">
    <w:name w:val="Hyperlink"/>
    <w:semiHidden/>
    <w:unhideWhenUsed/>
    <w:qFormat/>
    <w:uiPriority w:val="99"/>
    <w:rPr>
      <w:color w:val="0000FF"/>
      <w:u w:val="single"/>
    </w:rPr>
  </w:style>
  <w:style w:type="character" w:styleId="31">
    <w:name w:val="annotation reference"/>
    <w:basedOn w:val="27"/>
    <w:qFormat/>
    <w:uiPriority w:val="0"/>
    <w:rPr>
      <w:sz w:val="21"/>
      <w:szCs w:val="21"/>
    </w:rPr>
  </w:style>
  <w:style w:type="paragraph" w:customStyle="1" w:styleId="32">
    <w:name w:val="表格文字"/>
    <w:basedOn w:val="12"/>
    <w:qFormat/>
    <w:uiPriority w:val="99"/>
    <w:pPr>
      <w:spacing w:before="25" w:after="25"/>
    </w:pPr>
    <w:rPr>
      <w:bCs/>
      <w:spacing w:val="10"/>
      <w:sz w:val="24"/>
    </w:rPr>
  </w:style>
  <w:style w:type="paragraph" w:customStyle="1" w:styleId="33">
    <w:name w:val="首行缩进"/>
    <w:basedOn w:val="1"/>
    <w:qFormat/>
    <w:uiPriority w:val="0"/>
    <w:pPr>
      <w:ind w:firstLine="480" w:firstLineChars="200"/>
    </w:pPr>
  </w:style>
  <w:style w:type="character" w:customStyle="1" w:styleId="34">
    <w:name w:val="fontstyle21"/>
    <w:basedOn w:val="27"/>
    <w:qFormat/>
    <w:uiPriority w:val="0"/>
    <w:rPr>
      <w:rFonts w:hint="default" w:ascii="TimesNewRomanPSMT" w:hAnsi="TimesNewRomanPSMT" w:eastAsia="宋体" w:cs="Times New Roman"/>
      <w:color w:val="222222"/>
      <w:sz w:val="22"/>
      <w:szCs w:val="22"/>
    </w:rPr>
  </w:style>
  <w:style w:type="paragraph" w:styleId="35">
    <w:name w:val="List Paragraph"/>
    <w:basedOn w:val="1"/>
    <w:qFormat/>
    <w:uiPriority w:val="34"/>
    <w:pPr>
      <w:ind w:firstLine="420" w:firstLineChars="200"/>
    </w:pPr>
  </w:style>
  <w:style w:type="character" w:customStyle="1" w:styleId="3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7">
    <w:name w:val="正文2"/>
    <w:basedOn w:val="1"/>
    <w:qFormat/>
    <w:uiPriority w:val="0"/>
    <w:pPr>
      <w:adjustRightInd w:val="0"/>
      <w:spacing w:before="156" w:line="360" w:lineRule="auto"/>
      <w:ind w:firstLine="510" w:firstLineChars="200"/>
    </w:pPr>
    <w:rPr>
      <w:sz w:val="24"/>
      <w:szCs w:val="20"/>
    </w:rPr>
  </w:style>
  <w:style w:type="paragraph" w:customStyle="1" w:styleId="38">
    <w:name w:val="正文缩进1"/>
    <w:basedOn w:val="1"/>
    <w:next w:val="1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40">
    <w:name w:val="_Style 3"/>
    <w:basedOn w:val="1"/>
    <w:qFormat/>
    <w:uiPriority w:val="34"/>
    <w:pPr>
      <w:ind w:left="720"/>
      <w:contextualSpacing/>
    </w:pPr>
  </w:style>
  <w:style w:type="paragraph" w:customStyle="1" w:styleId="4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2">
    <w:name w:val="批注框文本 Char"/>
    <w:basedOn w:val="27"/>
    <w:link w:val="15"/>
    <w:qFormat/>
    <w:uiPriority w:val="0"/>
    <w:rPr>
      <w:kern w:val="2"/>
      <w:sz w:val="18"/>
      <w:szCs w:val="18"/>
    </w:rPr>
  </w:style>
  <w:style w:type="character" w:customStyle="1" w:styleId="43">
    <w:name w:val="批注文字 Char"/>
    <w:basedOn w:val="27"/>
    <w:link w:val="11"/>
    <w:qFormat/>
    <w:uiPriority w:val="99"/>
    <w:rPr>
      <w:kern w:val="2"/>
      <w:sz w:val="21"/>
      <w:szCs w:val="24"/>
    </w:rPr>
  </w:style>
  <w:style w:type="character" w:customStyle="1" w:styleId="44">
    <w:name w:val="批注主题 Char"/>
    <w:basedOn w:val="43"/>
    <w:link w:val="23"/>
    <w:qFormat/>
    <w:uiPriority w:val="0"/>
    <w:rPr>
      <w:b/>
      <w:bCs/>
      <w:kern w:val="2"/>
      <w:sz w:val="21"/>
      <w:szCs w:val="24"/>
    </w:rPr>
  </w:style>
  <w:style w:type="paragraph" w:customStyle="1" w:styleId="4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7">
    <w:name w:val="Char Char Char Char Char Char Char"/>
    <w:basedOn w:val="1"/>
    <w:qFormat/>
    <w:uiPriority w:val="0"/>
    <w:rPr>
      <w:szCs w:val="21"/>
    </w:rPr>
  </w:style>
  <w:style w:type="character" w:customStyle="1" w:styleId="48">
    <w:name w:val="font21"/>
    <w:basedOn w:val="27"/>
    <w:qFormat/>
    <w:uiPriority w:val="0"/>
    <w:rPr>
      <w:rFonts w:hint="eastAsia" w:ascii="宋体" w:hAnsi="宋体" w:eastAsia="宋体" w:cs="宋体"/>
      <w:color w:val="000000"/>
      <w:sz w:val="22"/>
      <w:szCs w:val="22"/>
      <w:u w:val="none"/>
    </w:rPr>
  </w:style>
  <w:style w:type="paragraph" w:customStyle="1" w:styleId="49">
    <w:name w:val="p15"/>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124</Pages>
  <Words>11044</Words>
  <Characters>12821</Characters>
  <Lines>499</Lines>
  <Paragraphs>140</Paragraphs>
  <TotalTime>0</TotalTime>
  <ScaleCrop>false</ScaleCrop>
  <LinksUpToDate>false</LinksUpToDate>
  <CharactersWithSpaces>13050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2024-09-25T03:45:00Z</dcterms:created>
  <dc:creator>Administrator</dc:creator>
  <cp:lastModifiedBy>.</cp:lastModifiedBy>
  <cp:lastPrinted>2024-09-29T02:11:00Z</cp:lastPrinted>
  <dcterms:modified xsi:type="dcterms:W3CDTF">2024-10-23T07:52:17Z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30EDDA2131FE4A80B7F0719BC252B3BB_13</vt:lpwstr>
  </property>
</Properties>
</file>