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07DF6">
      <w:pPr>
        <w:spacing w:line="245" w:lineRule="auto"/>
        <w:jc w:val="center"/>
        <w:rPr>
          <w:rFonts w:ascii="Arial"/>
          <w:b/>
          <w:bCs/>
          <w:sz w:val="60"/>
          <w:szCs w:val="60"/>
        </w:rPr>
      </w:pPr>
      <w:r>
        <w:rPr>
          <w:rFonts w:hint="eastAsia" w:ascii="Arial"/>
          <w:b/>
          <w:bCs/>
          <w:sz w:val="60"/>
          <w:szCs w:val="60"/>
        </w:rPr>
        <w:t>广西合士嘉项目咨询有限公司</w:t>
      </w:r>
    </w:p>
    <w:p w14:paraId="76888677">
      <w:pPr>
        <w:spacing w:line="245" w:lineRule="auto"/>
        <w:rPr>
          <w:rFonts w:ascii="Arial"/>
          <w:sz w:val="21"/>
        </w:rPr>
      </w:pPr>
    </w:p>
    <w:p w14:paraId="61D84F8C">
      <w:pPr>
        <w:spacing w:line="245" w:lineRule="auto"/>
        <w:rPr>
          <w:rFonts w:ascii="Arial"/>
          <w:sz w:val="21"/>
        </w:rPr>
      </w:pPr>
    </w:p>
    <w:p w14:paraId="6665FCE8">
      <w:pPr>
        <w:spacing w:line="245" w:lineRule="auto"/>
        <w:rPr>
          <w:rFonts w:ascii="Arial"/>
          <w:sz w:val="21"/>
        </w:rPr>
      </w:pPr>
    </w:p>
    <w:p w14:paraId="394CE73A">
      <w:pPr>
        <w:spacing w:line="245" w:lineRule="auto"/>
        <w:rPr>
          <w:rFonts w:ascii="Arial"/>
          <w:sz w:val="21"/>
        </w:rPr>
      </w:pPr>
    </w:p>
    <w:p w14:paraId="10AC52F5">
      <w:pPr>
        <w:spacing w:line="245" w:lineRule="auto"/>
        <w:rPr>
          <w:rFonts w:ascii="Arial"/>
          <w:sz w:val="21"/>
        </w:rPr>
      </w:pPr>
    </w:p>
    <w:p w14:paraId="22FE0425">
      <w:pPr>
        <w:spacing w:line="245" w:lineRule="auto"/>
        <w:rPr>
          <w:rFonts w:ascii="Arial"/>
          <w:sz w:val="21"/>
        </w:rPr>
      </w:pPr>
    </w:p>
    <w:p w14:paraId="6737BC61">
      <w:pPr>
        <w:spacing w:line="245" w:lineRule="auto"/>
        <w:rPr>
          <w:rFonts w:ascii="Arial"/>
          <w:sz w:val="21"/>
        </w:rPr>
      </w:pPr>
    </w:p>
    <w:p w14:paraId="27B39089">
      <w:pPr>
        <w:spacing w:line="246" w:lineRule="auto"/>
        <w:rPr>
          <w:rFonts w:ascii="Arial"/>
          <w:sz w:val="21"/>
        </w:rPr>
      </w:pPr>
    </w:p>
    <w:p w14:paraId="418042CE">
      <w:pPr>
        <w:spacing w:line="246" w:lineRule="auto"/>
        <w:rPr>
          <w:rFonts w:ascii="Arial"/>
          <w:sz w:val="21"/>
        </w:rPr>
      </w:pPr>
    </w:p>
    <w:p w14:paraId="5F8FB072">
      <w:pPr>
        <w:pStyle w:val="3"/>
        <w:spacing w:before="270" w:line="222" w:lineRule="auto"/>
        <w:ind w:left="1641"/>
        <w:rPr>
          <w:sz w:val="83"/>
          <w:szCs w:val="83"/>
        </w:rPr>
      </w:pPr>
      <w:r>
        <w:rPr>
          <w:b/>
          <w:bCs/>
          <w:spacing w:val="-3"/>
          <w:sz w:val="83"/>
          <w:szCs w:val="83"/>
        </w:rPr>
        <w:t>竞争性磋商文件</w:t>
      </w:r>
    </w:p>
    <w:p w14:paraId="3AA0A119">
      <w:pPr>
        <w:spacing w:line="258" w:lineRule="auto"/>
        <w:rPr>
          <w:rFonts w:ascii="Arial"/>
          <w:sz w:val="21"/>
        </w:rPr>
      </w:pPr>
    </w:p>
    <w:p w14:paraId="16301A0D">
      <w:pPr>
        <w:spacing w:line="258" w:lineRule="auto"/>
        <w:rPr>
          <w:rFonts w:ascii="Arial"/>
          <w:sz w:val="21"/>
        </w:rPr>
      </w:pPr>
    </w:p>
    <w:p w14:paraId="29C010AF">
      <w:pPr>
        <w:spacing w:line="258" w:lineRule="auto"/>
        <w:rPr>
          <w:rFonts w:ascii="Arial"/>
          <w:sz w:val="21"/>
        </w:rPr>
      </w:pPr>
    </w:p>
    <w:p w14:paraId="465A85BC">
      <w:pPr>
        <w:spacing w:line="258" w:lineRule="auto"/>
        <w:rPr>
          <w:rFonts w:ascii="Arial"/>
          <w:sz w:val="21"/>
        </w:rPr>
      </w:pPr>
    </w:p>
    <w:p w14:paraId="68186CCE">
      <w:pPr>
        <w:spacing w:line="258" w:lineRule="auto"/>
        <w:rPr>
          <w:rFonts w:ascii="Arial"/>
          <w:sz w:val="21"/>
        </w:rPr>
      </w:pPr>
    </w:p>
    <w:p w14:paraId="75C1A320">
      <w:pPr>
        <w:spacing w:line="258" w:lineRule="auto"/>
        <w:rPr>
          <w:rFonts w:ascii="Arial"/>
          <w:sz w:val="21"/>
        </w:rPr>
      </w:pPr>
    </w:p>
    <w:p w14:paraId="1D86DE7C">
      <w:pPr>
        <w:spacing w:line="259" w:lineRule="auto"/>
        <w:rPr>
          <w:rFonts w:ascii="Arial"/>
          <w:sz w:val="21"/>
        </w:rPr>
      </w:pPr>
    </w:p>
    <w:p w14:paraId="7802270C">
      <w:pPr>
        <w:spacing w:line="259" w:lineRule="auto"/>
        <w:rPr>
          <w:rFonts w:ascii="Arial"/>
          <w:sz w:val="21"/>
        </w:rPr>
      </w:pPr>
    </w:p>
    <w:p w14:paraId="2E676E88">
      <w:pPr>
        <w:spacing w:line="259" w:lineRule="auto"/>
        <w:rPr>
          <w:rFonts w:ascii="Arial"/>
          <w:sz w:val="21"/>
        </w:rPr>
      </w:pPr>
    </w:p>
    <w:p w14:paraId="73B0B5DA">
      <w:pPr>
        <w:spacing w:line="259" w:lineRule="auto"/>
        <w:rPr>
          <w:rFonts w:ascii="Arial"/>
          <w:sz w:val="21"/>
        </w:rPr>
      </w:pPr>
    </w:p>
    <w:p w14:paraId="5B3E91C8">
      <w:pPr>
        <w:pStyle w:val="3"/>
        <w:spacing w:before="100" w:line="225" w:lineRule="auto"/>
        <w:ind w:left="778"/>
        <w:rPr>
          <w:rFonts w:hint="eastAsia" w:eastAsia="宋体"/>
          <w:lang w:eastAsia="zh-CN"/>
        </w:rPr>
      </w:pPr>
      <w:r>
        <w:rPr>
          <w:b/>
          <w:bCs/>
          <w:spacing w:val="-18"/>
        </w:rPr>
        <w:t>项</w:t>
      </w:r>
      <w:r>
        <w:rPr>
          <w:spacing w:val="-18"/>
        </w:rPr>
        <w:t xml:space="preserve"> </w:t>
      </w:r>
      <w:r>
        <w:rPr>
          <w:b/>
          <w:bCs/>
          <w:spacing w:val="-18"/>
        </w:rPr>
        <w:t>目</w:t>
      </w:r>
      <w:r>
        <w:rPr>
          <w:spacing w:val="-40"/>
        </w:rPr>
        <w:t xml:space="preserve"> </w:t>
      </w:r>
      <w:r>
        <w:rPr>
          <w:b/>
          <w:bCs/>
          <w:spacing w:val="-18"/>
        </w:rPr>
        <w:t>名</w:t>
      </w:r>
      <w:r>
        <w:rPr>
          <w:spacing w:val="-59"/>
        </w:rPr>
        <w:t xml:space="preserve"> </w:t>
      </w:r>
      <w:r>
        <w:rPr>
          <w:b/>
          <w:bCs/>
          <w:spacing w:val="-18"/>
        </w:rPr>
        <w:t>称</w:t>
      </w:r>
      <w:r>
        <w:rPr>
          <w:spacing w:val="-34"/>
        </w:rPr>
        <w:t xml:space="preserve"> </w:t>
      </w:r>
      <w:r>
        <w:rPr>
          <w:b/>
          <w:bCs/>
          <w:spacing w:val="-18"/>
        </w:rPr>
        <w:t>：</w:t>
      </w:r>
      <w:r>
        <w:rPr>
          <w:spacing w:val="-52"/>
        </w:rPr>
        <w:t xml:space="preserve"> </w:t>
      </w:r>
      <w:r>
        <w:rPr>
          <w:rFonts w:hint="eastAsia"/>
          <w:b/>
          <w:bCs/>
          <w:spacing w:val="-18"/>
          <w:lang w:eastAsia="zh-CN"/>
        </w:rPr>
        <w:t>桂林市滨江路望江亭小游园海绵化改造工程</w:t>
      </w:r>
    </w:p>
    <w:p w14:paraId="29F90ADB">
      <w:pPr>
        <w:pStyle w:val="3"/>
        <w:spacing w:before="100" w:line="225" w:lineRule="auto"/>
        <w:ind w:left="778"/>
        <w:rPr>
          <w:rFonts w:hint="eastAsia"/>
          <w:b/>
          <w:bCs/>
          <w:spacing w:val="-18"/>
          <w:lang w:eastAsia="zh-CN"/>
        </w:rPr>
      </w:pPr>
      <w:r>
        <w:rPr>
          <w:b/>
          <w:bCs/>
          <w:spacing w:val="-18"/>
        </w:rPr>
        <w:t>项 目 编 号 ：</w:t>
      </w:r>
      <w:r>
        <w:rPr>
          <w:rFonts w:hint="eastAsia"/>
          <w:b/>
          <w:bCs/>
          <w:spacing w:val="-18"/>
          <w:lang w:eastAsia="zh-CN"/>
        </w:rPr>
        <w:t>GLZC2025-C2-990114-GXHS</w:t>
      </w:r>
    </w:p>
    <w:p w14:paraId="6F2D9C63">
      <w:pPr>
        <w:spacing w:line="257" w:lineRule="auto"/>
        <w:rPr>
          <w:rFonts w:ascii="Arial"/>
          <w:sz w:val="21"/>
        </w:rPr>
      </w:pPr>
    </w:p>
    <w:p w14:paraId="068B0458">
      <w:pPr>
        <w:spacing w:line="257" w:lineRule="auto"/>
        <w:rPr>
          <w:rFonts w:ascii="Arial"/>
          <w:sz w:val="21"/>
        </w:rPr>
      </w:pPr>
    </w:p>
    <w:p w14:paraId="629C6E57">
      <w:pPr>
        <w:spacing w:line="257" w:lineRule="auto"/>
        <w:rPr>
          <w:rFonts w:ascii="Arial"/>
          <w:sz w:val="21"/>
        </w:rPr>
      </w:pPr>
    </w:p>
    <w:p w14:paraId="6375E1E4">
      <w:pPr>
        <w:spacing w:line="257" w:lineRule="auto"/>
        <w:rPr>
          <w:rFonts w:ascii="Arial"/>
          <w:sz w:val="21"/>
        </w:rPr>
      </w:pPr>
    </w:p>
    <w:p w14:paraId="7EAC5245">
      <w:pPr>
        <w:spacing w:line="257" w:lineRule="auto"/>
        <w:rPr>
          <w:rFonts w:ascii="Arial"/>
          <w:sz w:val="21"/>
        </w:rPr>
      </w:pPr>
    </w:p>
    <w:p w14:paraId="36095938">
      <w:pPr>
        <w:spacing w:line="257" w:lineRule="auto"/>
        <w:rPr>
          <w:rFonts w:ascii="Arial"/>
          <w:sz w:val="21"/>
        </w:rPr>
      </w:pPr>
    </w:p>
    <w:p w14:paraId="02E10774">
      <w:pPr>
        <w:spacing w:line="257" w:lineRule="auto"/>
        <w:rPr>
          <w:rFonts w:ascii="Arial"/>
          <w:sz w:val="21"/>
        </w:rPr>
      </w:pPr>
    </w:p>
    <w:p w14:paraId="5E9DCD8E">
      <w:pPr>
        <w:spacing w:line="257" w:lineRule="auto"/>
        <w:rPr>
          <w:rFonts w:ascii="Arial"/>
          <w:sz w:val="21"/>
        </w:rPr>
      </w:pPr>
    </w:p>
    <w:p w14:paraId="1198D462">
      <w:pPr>
        <w:spacing w:line="257" w:lineRule="auto"/>
        <w:rPr>
          <w:rFonts w:ascii="Arial"/>
          <w:sz w:val="21"/>
        </w:rPr>
      </w:pPr>
    </w:p>
    <w:p w14:paraId="7A87708B">
      <w:pPr>
        <w:spacing w:line="257" w:lineRule="auto"/>
        <w:rPr>
          <w:rFonts w:ascii="Arial"/>
          <w:sz w:val="21"/>
        </w:rPr>
      </w:pPr>
    </w:p>
    <w:p w14:paraId="74D1B5ED">
      <w:pPr>
        <w:spacing w:line="257" w:lineRule="auto"/>
        <w:rPr>
          <w:rFonts w:ascii="Arial"/>
          <w:sz w:val="21"/>
        </w:rPr>
      </w:pPr>
    </w:p>
    <w:p w14:paraId="49937A8A">
      <w:pPr>
        <w:spacing w:line="257" w:lineRule="auto"/>
        <w:rPr>
          <w:rFonts w:ascii="Arial"/>
          <w:sz w:val="21"/>
        </w:rPr>
      </w:pPr>
    </w:p>
    <w:p w14:paraId="77EEBF26">
      <w:pPr>
        <w:spacing w:line="257" w:lineRule="auto"/>
        <w:rPr>
          <w:rFonts w:ascii="Arial"/>
          <w:sz w:val="21"/>
        </w:rPr>
      </w:pPr>
    </w:p>
    <w:p w14:paraId="3A3D0F6C">
      <w:pPr>
        <w:spacing w:line="257" w:lineRule="auto"/>
        <w:rPr>
          <w:rFonts w:ascii="Arial"/>
          <w:sz w:val="21"/>
        </w:rPr>
      </w:pPr>
    </w:p>
    <w:p w14:paraId="0C2D6592">
      <w:pPr>
        <w:spacing w:line="257" w:lineRule="auto"/>
        <w:rPr>
          <w:rFonts w:ascii="Arial"/>
          <w:sz w:val="21"/>
        </w:rPr>
      </w:pPr>
    </w:p>
    <w:p w14:paraId="5C80436A">
      <w:pPr>
        <w:spacing w:line="257" w:lineRule="auto"/>
        <w:rPr>
          <w:rFonts w:ascii="Arial"/>
          <w:sz w:val="21"/>
        </w:rPr>
      </w:pPr>
    </w:p>
    <w:p w14:paraId="4645A99A">
      <w:pPr>
        <w:spacing w:line="257" w:lineRule="auto"/>
        <w:rPr>
          <w:rFonts w:ascii="Arial"/>
          <w:sz w:val="21"/>
        </w:rPr>
      </w:pPr>
    </w:p>
    <w:p w14:paraId="4ABF7761">
      <w:pPr>
        <w:spacing w:line="257" w:lineRule="auto"/>
        <w:rPr>
          <w:rFonts w:ascii="Arial"/>
          <w:sz w:val="21"/>
        </w:rPr>
      </w:pPr>
    </w:p>
    <w:p w14:paraId="4911A67B">
      <w:pPr>
        <w:spacing w:line="257" w:lineRule="auto"/>
        <w:rPr>
          <w:rFonts w:ascii="Arial"/>
          <w:sz w:val="21"/>
        </w:rPr>
      </w:pPr>
    </w:p>
    <w:p w14:paraId="70B322FD">
      <w:pPr>
        <w:pStyle w:val="3"/>
        <w:spacing w:before="101" w:line="225" w:lineRule="auto"/>
        <w:ind w:left="693"/>
        <w:rPr>
          <w:rFonts w:hint="eastAsia" w:eastAsia="宋体"/>
          <w:lang w:eastAsia="zh-CN"/>
        </w:rPr>
      </w:pPr>
      <w:r>
        <w:rPr>
          <w:b/>
          <w:bCs/>
          <w:spacing w:val="7"/>
        </w:rPr>
        <w:t>采购代理机构：</w:t>
      </w:r>
      <w:r>
        <w:rPr>
          <w:rFonts w:hint="eastAsia"/>
          <w:b/>
          <w:bCs/>
          <w:spacing w:val="7"/>
          <w:lang w:eastAsia="zh-CN"/>
        </w:rPr>
        <w:t>广西合士嘉项目咨询有限公司</w:t>
      </w:r>
    </w:p>
    <w:p w14:paraId="5F856FE0">
      <w:pPr>
        <w:pStyle w:val="3"/>
        <w:spacing w:before="248" w:line="225" w:lineRule="auto"/>
        <w:ind w:left="3417"/>
      </w:pPr>
      <w:r>
        <w:rPr>
          <w:b/>
          <w:bCs/>
          <w:spacing w:val="-4"/>
        </w:rPr>
        <w:t>2025</w:t>
      </w:r>
      <w:r>
        <w:rPr>
          <w:spacing w:val="-60"/>
        </w:rPr>
        <w:t xml:space="preserve"> </w:t>
      </w:r>
      <w:r>
        <w:rPr>
          <w:b/>
          <w:bCs/>
          <w:spacing w:val="-4"/>
        </w:rPr>
        <w:t>年</w:t>
      </w:r>
      <w:r>
        <w:rPr>
          <w:spacing w:val="-62"/>
        </w:rPr>
        <w:t xml:space="preserve"> </w:t>
      </w:r>
      <w:r>
        <w:rPr>
          <w:b/>
          <w:bCs/>
          <w:spacing w:val="-4"/>
        </w:rPr>
        <w:t>4</w:t>
      </w:r>
      <w:r>
        <w:rPr>
          <w:spacing w:val="-55"/>
        </w:rPr>
        <w:t xml:space="preserve"> </w:t>
      </w:r>
      <w:r>
        <w:rPr>
          <w:b/>
          <w:bCs/>
          <w:spacing w:val="-4"/>
        </w:rPr>
        <w:t>月</w:t>
      </w:r>
    </w:p>
    <w:p w14:paraId="0A50F134">
      <w:pPr>
        <w:spacing w:line="225" w:lineRule="auto"/>
        <w:sectPr>
          <w:footerReference r:id="rId5" w:type="default"/>
          <w:pgSz w:w="11906" w:h="16839"/>
          <w:pgMar w:top="1431" w:right="1533" w:bottom="1214" w:left="1410" w:header="0" w:footer="977" w:gutter="0"/>
          <w:cols w:space="720" w:num="1"/>
        </w:sectPr>
      </w:pPr>
    </w:p>
    <w:p w14:paraId="364A23CC">
      <w:pPr>
        <w:spacing w:line="313" w:lineRule="auto"/>
        <w:rPr>
          <w:rFonts w:ascii="Arial"/>
          <w:sz w:val="21"/>
        </w:rPr>
      </w:pPr>
    </w:p>
    <w:sdt>
      <w:sdtPr>
        <w:rPr>
          <w:rFonts w:ascii="宋体" w:hAnsi="宋体" w:eastAsia="宋体" w:cs="宋体"/>
          <w:sz w:val="35"/>
          <w:szCs w:val="35"/>
        </w:rPr>
        <w:id w:val="147452480"/>
      </w:sdtPr>
      <w:sdtEndPr>
        <w:rPr>
          <w:rFonts w:ascii="Times New Roman" w:hAnsi="Times New Roman" w:eastAsia="Times New Roman" w:cs="Times New Roman"/>
          <w:sz w:val="28"/>
          <w:szCs w:val="28"/>
        </w:rPr>
      </w:sdtEndPr>
      <w:sdtContent>
        <w:p w14:paraId="01FD4570">
          <w:pPr>
            <w:pStyle w:val="3"/>
            <w:spacing w:before="114" w:line="228" w:lineRule="auto"/>
            <w:ind w:left="4384"/>
            <w:rPr>
              <w:sz w:val="35"/>
              <w:szCs w:val="35"/>
            </w:rPr>
          </w:pPr>
          <w:r>
            <w:rPr>
              <w:b/>
              <w:bCs/>
              <w:spacing w:val="-41"/>
              <w:sz w:val="35"/>
              <w:szCs w:val="35"/>
            </w:rPr>
            <w:t>目</w:t>
          </w:r>
          <w:r>
            <w:rPr>
              <w:spacing w:val="167"/>
              <w:sz w:val="35"/>
              <w:szCs w:val="35"/>
            </w:rPr>
            <w:t xml:space="preserve"> </w:t>
          </w:r>
          <w:r>
            <w:rPr>
              <w:b/>
              <w:bCs/>
              <w:spacing w:val="-41"/>
              <w:sz w:val="35"/>
              <w:szCs w:val="35"/>
            </w:rPr>
            <w:t>录</w:t>
          </w:r>
        </w:p>
        <w:p w14:paraId="6B696A1E">
          <w:pPr>
            <w:spacing w:line="408" w:lineRule="auto"/>
            <w:rPr>
              <w:rFonts w:ascii="Arial"/>
              <w:sz w:val="21"/>
            </w:rPr>
          </w:pPr>
        </w:p>
        <w:p w14:paraId="16B078D7">
          <w:pPr>
            <w:pStyle w:val="3"/>
            <w:tabs>
              <w:tab w:val="right" w:leader="dot" w:pos="9650"/>
            </w:tabs>
            <w:spacing w:before="91" w:line="369" w:lineRule="exact"/>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position w:val="1"/>
              <w:sz w:val="28"/>
              <w:szCs w:val="28"/>
            </w:rPr>
            <w:t>第一章 竞争性磋商公告</w:t>
          </w:r>
          <w:r>
            <w:rPr>
              <w:position w:val="1"/>
              <w:sz w:val="28"/>
              <w:szCs w:val="28"/>
            </w:rPr>
            <w:tab/>
          </w:r>
          <w:r>
            <w:rPr>
              <w:rFonts w:ascii="Times New Roman" w:hAnsi="Times New Roman" w:eastAsia="Times New Roman" w:cs="Times New Roman"/>
              <w:spacing w:val="26"/>
              <w:w w:val="125"/>
              <w:position w:val="1"/>
              <w:sz w:val="28"/>
              <w:szCs w:val="28"/>
            </w:rPr>
            <w:t>3</w:t>
          </w:r>
          <w:r>
            <w:rPr>
              <w:rFonts w:ascii="Times New Roman" w:hAnsi="Times New Roman" w:eastAsia="Times New Roman" w:cs="Times New Roman"/>
              <w:spacing w:val="26"/>
              <w:w w:val="125"/>
              <w:position w:val="1"/>
              <w:sz w:val="28"/>
              <w:szCs w:val="28"/>
            </w:rPr>
            <w:fldChar w:fldCharType="end"/>
          </w:r>
        </w:p>
        <w:p w14:paraId="3AECF0B6">
          <w:pPr>
            <w:pStyle w:val="3"/>
            <w:tabs>
              <w:tab w:val="right" w:leader="dot" w:pos="9650"/>
            </w:tabs>
            <w:spacing w:before="255" w:line="368" w:lineRule="exact"/>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position w:val="1"/>
              <w:sz w:val="28"/>
              <w:szCs w:val="28"/>
            </w:rPr>
            <w:t>第二章 供应商须知</w:t>
          </w:r>
          <w:r>
            <w:rPr>
              <w:position w:val="1"/>
              <w:sz w:val="28"/>
              <w:szCs w:val="28"/>
            </w:rPr>
            <w:tab/>
          </w:r>
          <w:r>
            <w:rPr>
              <w:rFonts w:ascii="Times New Roman" w:hAnsi="Times New Roman" w:eastAsia="Times New Roman" w:cs="Times New Roman"/>
              <w:spacing w:val="33"/>
              <w:w w:val="125"/>
              <w:position w:val="1"/>
              <w:sz w:val="28"/>
              <w:szCs w:val="28"/>
            </w:rPr>
            <w:t>6</w:t>
          </w:r>
          <w:r>
            <w:rPr>
              <w:rFonts w:ascii="Times New Roman" w:hAnsi="Times New Roman" w:eastAsia="Times New Roman" w:cs="Times New Roman"/>
              <w:spacing w:val="33"/>
              <w:w w:val="125"/>
              <w:position w:val="1"/>
              <w:sz w:val="28"/>
              <w:szCs w:val="28"/>
            </w:rPr>
            <w:fldChar w:fldCharType="end"/>
          </w:r>
        </w:p>
        <w:p w14:paraId="40167927">
          <w:pPr>
            <w:pStyle w:val="3"/>
            <w:tabs>
              <w:tab w:val="right" w:leader="dot" w:pos="9650"/>
            </w:tabs>
            <w:spacing w:before="255" w:line="369" w:lineRule="exact"/>
            <w:rPr>
              <w:rFonts w:ascii="Times New Roman" w:hAnsi="Times New Roman" w:eastAsia="Times New Roman" w:cs="Times New Roman"/>
              <w:sz w:val="28"/>
              <w:szCs w:val="28"/>
            </w:rPr>
          </w:pPr>
          <w:r>
            <w:fldChar w:fldCharType="begin"/>
          </w:r>
          <w:r>
            <w:instrText xml:space="preserve"> HYPERLINK \l "bookmark3" </w:instrText>
          </w:r>
          <w:r>
            <w:fldChar w:fldCharType="separate"/>
          </w:r>
          <w:r>
            <w:rPr>
              <w:spacing w:val="-1"/>
              <w:position w:val="1"/>
              <w:sz w:val="28"/>
              <w:szCs w:val="28"/>
            </w:rPr>
            <w:t>第三章 工程量清单</w:t>
          </w:r>
          <w:r>
            <w:rPr>
              <w:position w:val="1"/>
              <w:sz w:val="28"/>
              <w:szCs w:val="28"/>
            </w:rPr>
            <w:tab/>
          </w:r>
          <w:r>
            <w:rPr>
              <w:spacing w:val="-67"/>
              <w:position w:val="1"/>
              <w:sz w:val="28"/>
              <w:szCs w:val="28"/>
            </w:rPr>
            <w:t xml:space="preserve"> </w:t>
          </w:r>
          <w:r>
            <w:rPr>
              <w:rFonts w:ascii="Times New Roman" w:hAnsi="Times New Roman" w:eastAsia="Times New Roman" w:cs="Times New Roman"/>
              <w:spacing w:val="-4"/>
              <w:position w:val="1"/>
              <w:sz w:val="28"/>
              <w:szCs w:val="28"/>
            </w:rPr>
            <w:t>27</w:t>
          </w:r>
          <w:r>
            <w:rPr>
              <w:rFonts w:ascii="Times New Roman" w:hAnsi="Times New Roman" w:eastAsia="Times New Roman" w:cs="Times New Roman"/>
              <w:spacing w:val="-4"/>
              <w:position w:val="1"/>
              <w:sz w:val="28"/>
              <w:szCs w:val="28"/>
            </w:rPr>
            <w:fldChar w:fldCharType="end"/>
          </w:r>
        </w:p>
        <w:p w14:paraId="5DF67983">
          <w:pPr>
            <w:pStyle w:val="3"/>
            <w:tabs>
              <w:tab w:val="right" w:leader="dot" w:pos="9650"/>
            </w:tabs>
            <w:spacing w:before="255" w:line="369" w:lineRule="exact"/>
            <w:rPr>
              <w:rFonts w:ascii="Times New Roman" w:hAnsi="Times New Roman" w:eastAsia="Times New Roman" w:cs="Times New Roman"/>
              <w:sz w:val="28"/>
              <w:szCs w:val="28"/>
            </w:rPr>
          </w:pPr>
          <w:r>
            <w:fldChar w:fldCharType="begin"/>
          </w:r>
          <w:r>
            <w:instrText xml:space="preserve"> HYPERLINK \l "bookmark4" </w:instrText>
          </w:r>
          <w:r>
            <w:fldChar w:fldCharType="separate"/>
          </w:r>
          <w:r>
            <w:rPr>
              <w:spacing w:val="-2"/>
              <w:position w:val="1"/>
              <w:sz w:val="28"/>
              <w:szCs w:val="28"/>
            </w:rPr>
            <w:t>第四章 评审办法</w:t>
          </w:r>
          <w:r>
            <w:rPr>
              <w:position w:val="1"/>
              <w:sz w:val="28"/>
              <w:szCs w:val="28"/>
            </w:rPr>
            <w:tab/>
          </w:r>
          <w:r>
            <w:rPr>
              <w:rFonts w:ascii="Times New Roman" w:hAnsi="Times New Roman" w:eastAsia="Times New Roman" w:cs="Times New Roman"/>
              <w:spacing w:val="1"/>
              <w:position w:val="1"/>
              <w:sz w:val="28"/>
              <w:szCs w:val="28"/>
            </w:rPr>
            <w:t>29</w:t>
          </w:r>
          <w:r>
            <w:rPr>
              <w:rFonts w:ascii="Times New Roman" w:hAnsi="Times New Roman" w:eastAsia="Times New Roman" w:cs="Times New Roman"/>
              <w:spacing w:val="1"/>
              <w:position w:val="1"/>
              <w:sz w:val="28"/>
              <w:szCs w:val="28"/>
            </w:rPr>
            <w:fldChar w:fldCharType="end"/>
          </w:r>
        </w:p>
        <w:p w14:paraId="7187020A">
          <w:pPr>
            <w:pStyle w:val="3"/>
            <w:tabs>
              <w:tab w:val="right" w:leader="dot" w:pos="9650"/>
            </w:tabs>
            <w:spacing w:before="255" w:line="369" w:lineRule="exact"/>
            <w:rPr>
              <w:rFonts w:ascii="Times New Roman" w:hAnsi="Times New Roman" w:eastAsia="Times New Roman" w:cs="Times New Roman"/>
              <w:sz w:val="28"/>
              <w:szCs w:val="28"/>
            </w:rPr>
          </w:pPr>
          <w:r>
            <w:fldChar w:fldCharType="begin"/>
          </w:r>
          <w:r>
            <w:instrText xml:space="preserve"> HYPERLINK \l "bookmark5" </w:instrText>
          </w:r>
          <w:r>
            <w:fldChar w:fldCharType="separate"/>
          </w:r>
          <w:r>
            <w:rPr>
              <w:spacing w:val="-1"/>
              <w:position w:val="1"/>
              <w:sz w:val="28"/>
              <w:szCs w:val="28"/>
            </w:rPr>
            <w:t>第五章 采购合同（合同主要条款及格式）</w:t>
          </w:r>
          <w:r>
            <w:rPr>
              <w:spacing w:val="-78"/>
              <w:position w:val="1"/>
              <w:sz w:val="28"/>
              <w:szCs w:val="28"/>
            </w:rPr>
            <w:t xml:space="preserve"> </w:t>
          </w:r>
          <w:r>
            <w:rPr>
              <w:position w:val="1"/>
              <w:sz w:val="28"/>
              <w:szCs w:val="28"/>
            </w:rPr>
            <w:tab/>
          </w:r>
          <w:r>
            <w:rPr>
              <w:rFonts w:ascii="Times New Roman" w:hAnsi="Times New Roman" w:eastAsia="Times New Roman" w:cs="Times New Roman"/>
              <w:spacing w:val="12"/>
              <w:position w:val="1"/>
              <w:sz w:val="28"/>
              <w:szCs w:val="28"/>
            </w:rPr>
            <w:t>34</w:t>
          </w:r>
          <w:r>
            <w:rPr>
              <w:rFonts w:ascii="Times New Roman" w:hAnsi="Times New Roman" w:eastAsia="Times New Roman" w:cs="Times New Roman"/>
              <w:spacing w:val="12"/>
              <w:position w:val="1"/>
              <w:sz w:val="28"/>
              <w:szCs w:val="28"/>
            </w:rPr>
            <w:fldChar w:fldCharType="end"/>
          </w:r>
        </w:p>
        <w:p w14:paraId="0A077F1E">
          <w:pPr>
            <w:pStyle w:val="3"/>
            <w:tabs>
              <w:tab w:val="right" w:leader="dot" w:pos="9650"/>
            </w:tabs>
            <w:spacing w:before="255" w:line="369" w:lineRule="exact"/>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position w:val="1"/>
              <w:sz w:val="28"/>
              <w:szCs w:val="28"/>
            </w:rPr>
            <w:t>第六章 响应文件（格式）</w:t>
          </w:r>
          <w:r>
            <w:rPr>
              <w:spacing w:val="-86"/>
              <w:position w:val="1"/>
              <w:sz w:val="28"/>
              <w:szCs w:val="28"/>
            </w:rPr>
            <w:t xml:space="preserve"> </w:t>
          </w:r>
          <w:r>
            <w:rPr>
              <w:position w:val="1"/>
              <w:sz w:val="28"/>
              <w:szCs w:val="28"/>
            </w:rPr>
            <w:tab/>
          </w:r>
          <w:r>
            <w:rPr>
              <w:rFonts w:ascii="Times New Roman" w:hAnsi="Times New Roman" w:eastAsia="Times New Roman" w:cs="Times New Roman"/>
              <w:spacing w:val="27"/>
              <w:position w:val="1"/>
              <w:sz w:val="28"/>
              <w:szCs w:val="28"/>
            </w:rPr>
            <w:t>68</w:t>
          </w:r>
          <w:r>
            <w:rPr>
              <w:rFonts w:ascii="Times New Roman" w:hAnsi="Times New Roman" w:eastAsia="Times New Roman" w:cs="Times New Roman"/>
              <w:spacing w:val="27"/>
              <w:position w:val="1"/>
              <w:sz w:val="28"/>
              <w:szCs w:val="28"/>
            </w:rPr>
            <w:fldChar w:fldCharType="end"/>
          </w:r>
        </w:p>
        <w:p w14:paraId="1915063B">
          <w:pPr>
            <w:pStyle w:val="3"/>
            <w:tabs>
              <w:tab w:val="right" w:leader="dot" w:pos="9650"/>
            </w:tabs>
            <w:spacing w:before="255" w:line="368" w:lineRule="exact"/>
            <w:rPr>
              <w:rFonts w:ascii="Times New Roman" w:hAnsi="Times New Roman" w:eastAsia="Times New Roman" w:cs="Times New Roman"/>
              <w:sz w:val="28"/>
              <w:szCs w:val="28"/>
            </w:rPr>
          </w:pPr>
          <w:r>
            <w:fldChar w:fldCharType="begin"/>
          </w:r>
          <w:r>
            <w:instrText xml:space="preserve"> HYPERLINK \l "bookmark7" </w:instrText>
          </w:r>
          <w:r>
            <w:fldChar w:fldCharType="separate"/>
          </w:r>
          <w:r>
            <w:rPr>
              <w:spacing w:val="-10"/>
              <w:position w:val="1"/>
              <w:sz w:val="28"/>
              <w:szCs w:val="28"/>
            </w:rPr>
            <w:t>第七章</w:t>
          </w:r>
          <w:r>
            <w:rPr>
              <w:spacing w:val="41"/>
              <w:position w:val="1"/>
              <w:sz w:val="28"/>
              <w:szCs w:val="28"/>
            </w:rPr>
            <w:t xml:space="preserve"> </w:t>
          </w:r>
          <w:r>
            <w:rPr>
              <w:spacing w:val="-10"/>
              <w:position w:val="1"/>
              <w:sz w:val="28"/>
              <w:szCs w:val="28"/>
            </w:rPr>
            <w:t>图纸</w:t>
          </w:r>
          <w:r>
            <w:rPr>
              <w:position w:val="1"/>
              <w:sz w:val="28"/>
              <w:szCs w:val="28"/>
            </w:rPr>
            <w:tab/>
          </w:r>
          <w:r>
            <w:rPr>
              <w:rFonts w:ascii="Times New Roman" w:hAnsi="Times New Roman" w:eastAsia="Times New Roman" w:cs="Times New Roman"/>
              <w:spacing w:val="4"/>
              <w:position w:val="1"/>
              <w:sz w:val="28"/>
              <w:szCs w:val="28"/>
            </w:rPr>
            <w:t>84</w:t>
          </w:r>
          <w:r>
            <w:rPr>
              <w:rFonts w:ascii="Times New Roman" w:hAnsi="Times New Roman" w:eastAsia="Times New Roman" w:cs="Times New Roman"/>
              <w:spacing w:val="4"/>
              <w:position w:val="1"/>
              <w:sz w:val="28"/>
              <w:szCs w:val="28"/>
            </w:rPr>
            <w:fldChar w:fldCharType="end"/>
          </w:r>
        </w:p>
      </w:sdtContent>
    </w:sdt>
    <w:p w14:paraId="1FBA48F6">
      <w:pPr>
        <w:spacing w:line="368" w:lineRule="exact"/>
        <w:rPr>
          <w:rFonts w:ascii="Times New Roman" w:hAnsi="Times New Roman" w:eastAsia="Times New Roman" w:cs="Times New Roman"/>
          <w:sz w:val="28"/>
          <w:szCs w:val="28"/>
        </w:rPr>
        <w:sectPr>
          <w:footerReference r:id="rId6" w:type="default"/>
          <w:pgSz w:w="11906" w:h="16839"/>
          <w:pgMar w:top="1431" w:right="1114" w:bottom="1214" w:left="1141" w:header="0" w:footer="977" w:gutter="0"/>
          <w:cols w:space="720" w:num="1"/>
        </w:sectPr>
      </w:pPr>
    </w:p>
    <w:p w14:paraId="5A2699A0">
      <w:pPr>
        <w:pStyle w:val="3"/>
        <w:spacing w:before="141" w:line="224" w:lineRule="auto"/>
        <w:ind w:left="3281"/>
        <w:outlineLvl w:val="0"/>
      </w:pPr>
      <w:bookmarkStart w:id="0" w:name="bookmark1"/>
      <w:bookmarkEnd w:id="0"/>
      <w:r>
        <w:rPr>
          <w:b/>
          <w:bCs/>
          <w:spacing w:val="6"/>
        </w:rPr>
        <w:t>第一章</w:t>
      </w:r>
      <w:r>
        <w:rPr>
          <w:spacing w:val="6"/>
        </w:rPr>
        <w:t xml:space="preserve">  </w:t>
      </w:r>
      <w:r>
        <w:rPr>
          <w:b/>
          <w:bCs/>
          <w:spacing w:val="6"/>
        </w:rPr>
        <w:t>竞争性磋商公告</w:t>
      </w:r>
    </w:p>
    <w:p w14:paraId="3526C569">
      <w:pPr>
        <w:spacing w:line="227" w:lineRule="exact"/>
      </w:pPr>
    </w:p>
    <w:tbl>
      <w:tblPr>
        <w:tblStyle w:val="11"/>
        <w:tblW w:w="9324" w:type="dxa"/>
        <w:tblInd w:w="16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4"/>
      </w:tblGrid>
      <w:tr w14:paraId="025E56D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98" w:hRule="atLeast"/>
        </w:trPr>
        <w:tc>
          <w:tcPr>
            <w:tcW w:w="9324" w:type="dxa"/>
            <w:vAlign w:val="top"/>
          </w:tcPr>
          <w:p w14:paraId="330BE8B8">
            <w:pPr>
              <w:pStyle w:val="12"/>
              <w:spacing w:before="146" w:line="228" w:lineRule="auto"/>
              <w:ind w:left="539"/>
            </w:pPr>
            <w:r>
              <w:rPr>
                <w:spacing w:val="6"/>
              </w:rPr>
              <w:t>项目概况</w:t>
            </w:r>
          </w:p>
          <w:p w14:paraId="56694028">
            <w:pPr>
              <w:pStyle w:val="12"/>
              <w:spacing w:before="150" w:line="371" w:lineRule="auto"/>
              <w:ind w:left="125" w:right="8" w:firstLine="411"/>
              <w:jc w:val="both"/>
            </w:pPr>
            <w:r>
              <w:rPr>
                <w:rFonts w:hint="eastAsia"/>
                <w:lang w:eastAsia="zh-CN"/>
              </w:rPr>
              <w:t>桂林市滨江路望江亭小游园海绵化改造工程</w:t>
            </w:r>
            <w:r>
              <w:rPr>
                <w:spacing w:val="-17"/>
              </w:rPr>
              <w:t xml:space="preserve"> </w:t>
            </w:r>
            <w:r>
              <w:t>的</w:t>
            </w:r>
            <w:r>
              <w:rPr>
                <w:spacing w:val="-38"/>
              </w:rPr>
              <w:t xml:space="preserve"> </w:t>
            </w:r>
            <w:r>
              <w:t>潜</w:t>
            </w:r>
            <w:r>
              <w:rPr>
                <w:spacing w:val="-38"/>
              </w:rPr>
              <w:t xml:space="preserve"> </w:t>
            </w:r>
            <w:r>
              <w:t>在</w:t>
            </w:r>
            <w:r>
              <w:rPr>
                <w:spacing w:val="-34"/>
              </w:rPr>
              <w:t xml:space="preserve"> </w:t>
            </w:r>
            <w:r>
              <w:t>供</w:t>
            </w:r>
            <w:r>
              <w:rPr>
                <w:spacing w:val="-37"/>
              </w:rPr>
              <w:t xml:space="preserve"> </w:t>
            </w:r>
            <w:r>
              <w:t>应</w:t>
            </w:r>
            <w:r>
              <w:rPr>
                <w:spacing w:val="-33"/>
              </w:rPr>
              <w:t xml:space="preserve"> </w:t>
            </w:r>
            <w:r>
              <w:t>商</w:t>
            </w:r>
            <w:r>
              <w:rPr>
                <w:spacing w:val="-34"/>
              </w:rPr>
              <w:t xml:space="preserve"> </w:t>
            </w:r>
            <w:r>
              <w:t>应</w:t>
            </w:r>
            <w:r>
              <w:rPr>
                <w:spacing w:val="-38"/>
              </w:rPr>
              <w:t xml:space="preserve"> </w:t>
            </w:r>
            <w:r>
              <w:t>在</w:t>
            </w:r>
            <w:r>
              <w:rPr>
                <w:spacing w:val="-36"/>
              </w:rPr>
              <w:t xml:space="preserve"> </w:t>
            </w:r>
            <w:r>
              <w:t>“</w:t>
            </w:r>
            <w:r>
              <w:rPr>
                <w:spacing w:val="-34"/>
              </w:rPr>
              <w:t xml:space="preserve"> </w:t>
            </w:r>
            <w:r>
              <w:t>广</w:t>
            </w:r>
            <w:r>
              <w:rPr>
                <w:spacing w:val="-32"/>
              </w:rPr>
              <w:t xml:space="preserve"> </w:t>
            </w:r>
            <w:r>
              <w:t>西</w:t>
            </w:r>
            <w:r>
              <w:rPr>
                <w:spacing w:val="-35"/>
              </w:rPr>
              <w:t xml:space="preserve"> </w:t>
            </w:r>
            <w:r>
              <w:t>政</w:t>
            </w:r>
            <w:r>
              <w:rPr>
                <w:spacing w:val="-38"/>
              </w:rPr>
              <w:t xml:space="preserve"> </w:t>
            </w:r>
            <w:r>
              <w:t>府</w:t>
            </w:r>
            <w:r>
              <w:rPr>
                <w:spacing w:val="-38"/>
              </w:rPr>
              <w:t xml:space="preserve"> </w:t>
            </w:r>
            <w:r>
              <w:t>采</w:t>
            </w:r>
            <w:r>
              <w:rPr>
                <w:spacing w:val="-36"/>
              </w:rPr>
              <w:t xml:space="preserve"> </w:t>
            </w:r>
            <w:r>
              <w:t>购</w:t>
            </w:r>
            <w:r>
              <w:rPr>
                <w:spacing w:val="-31"/>
              </w:rPr>
              <w:t xml:space="preserve"> </w:t>
            </w:r>
            <w:r>
              <w:t>云</w:t>
            </w:r>
            <w:r>
              <w:rPr>
                <w:spacing w:val="-38"/>
              </w:rPr>
              <w:t xml:space="preserve"> </w:t>
            </w:r>
            <w:r>
              <w:t>平</w:t>
            </w:r>
            <w:r>
              <w:rPr>
                <w:spacing w:val="-18"/>
              </w:rPr>
              <w:t xml:space="preserve"> </w:t>
            </w:r>
            <w:r>
              <w:rPr>
                <w:spacing w:val="-1"/>
              </w:rPr>
              <w:t>台</w:t>
            </w:r>
            <w:r>
              <w:rPr>
                <w:spacing w:val="-17"/>
              </w:rPr>
              <w:t xml:space="preserve"> </w:t>
            </w:r>
            <w:r>
              <w:rPr>
                <w:spacing w:val="-1"/>
              </w:rPr>
              <w:t>”</w:t>
            </w:r>
            <w:r>
              <w:t xml:space="preserve"> </w:t>
            </w:r>
            <w:r>
              <w:rPr>
                <w:spacing w:val="5"/>
              </w:rPr>
              <w:t>（</w:t>
            </w:r>
            <w:r>
              <w:fldChar w:fldCharType="begin"/>
            </w:r>
            <w:r>
              <w:instrText xml:space="preserve"> HYPERLINK "https://www.zcygov.cn" </w:instrText>
            </w:r>
            <w:r>
              <w:fldChar w:fldCharType="separate"/>
            </w:r>
            <w:r>
              <w:t>https</w:t>
            </w:r>
            <w:r>
              <w:rPr>
                <w:spacing w:val="5"/>
              </w:rPr>
              <w:t>://</w:t>
            </w:r>
            <w:r>
              <w:t>www</w:t>
            </w:r>
            <w:r>
              <w:rPr>
                <w:spacing w:val="5"/>
              </w:rPr>
              <w:t>.</w:t>
            </w:r>
            <w:r>
              <w:t>zcygov</w:t>
            </w:r>
            <w:r>
              <w:rPr>
                <w:spacing w:val="5"/>
              </w:rPr>
              <w:t>.</w:t>
            </w:r>
            <w:r>
              <w:t>cn</w:t>
            </w:r>
            <w:r>
              <w:fldChar w:fldCharType="end"/>
            </w:r>
            <w:r>
              <w:rPr>
                <w:spacing w:val="5"/>
              </w:rPr>
              <w:t>）获取磋商文件，并于</w:t>
            </w:r>
            <w:r>
              <w:rPr>
                <w:spacing w:val="-34"/>
              </w:rPr>
              <w:t xml:space="preserve"> </w:t>
            </w:r>
            <w:r>
              <w:rPr>
                <w:spacing w:val="5"/>
                <w:u w:val="single" w:color="auto"/>
              </w:rPr>
              <w:t>2025</w:t>
            </w:r>
            <w:r>
              <w:rPr>
                <w:spacing w:val="-40"/>
                <w:u w:val="single" w:color="auto"/>
              </w:rPr>
              <w:t xml:space="preserve"> </w:t>
            </w:r>
            <w:r>
              <w:rPr>
                <w:spacing w:val="4"/>
                <w:u w:val="single" w:color="auto"/>
              </w:rPr>
              <w:t>年</w:t>
            </w:r>
            <w:r>
              <w:rPr>
                <w:spacing w:val="-38"/>
                <w:u w:val="single" w:color="auto"/>
              </w:rPr>
              <w:t xml:space="preserve"> </w:t>
            </w:r>
            <w:r>
              <w:rPr>
                <w:spacing w:val="4"/>
                <w:u w:val="single" w:color="auto"/>
              </w:rPr>
              <w:t>4</w:t>
            </w:r>
            <w:r>
              <w:rPr>
                <w:spacing w:val="-35"/>
                <w:u w:val="single" w:color="auto"/>
              </w:rPr>
              <w:t xml:space="preserve"> </w:t>
            </w:r>
            <w:r>
              <w:rPr>
                <w:spacing w:val="4"/>
                <w:u w:val="single" w:color="auto"/>
              </w:rPr>
              <w:t>月</w:t>
            </w:r>
            <w:r>
              <w:rPr>
                <w:rFonts w:hint="eastAsia"/>
                <w:spacing w:val="-21"/>
                <w:u w:val="single" w:color="auto"/>
                <w:lang w:val="en-US" w:eastAsia="zh-CN"/>
              </w:rPr>
              <w:t>25</w:t>
            </w:r>
            <w:r>
              <w:rPr>
                <w:spacing w:val="4"/>
                <w:u w:val="single" w:color="auto"/>
              </w:rPr>
              <w:t>日</w:t>
            </w:r>
            <w:r>
              <w:rPr>
                <w:spacing w:val="-35"/>
                <w:u w:val="single" w:color="auto"/>
              </w:rPr>
              <w:t xml:space="preserve"> </w:t>
            </w:r>
            <w:r>
              <w:rPr>
                <w:spacing w:val="4"/>
                <w:u w:val="single" w:color="auto"/>
              </w:rPr>
              <w:t>09</w:t>
            </w:r>
            <w:r>
              <w:rPr>
                <w:spacing w:val="-31"/>
                <w:u w:val="single" w:color="auto"/>
              </w:rPr>
              <w:t xml:space="preserve"> </w:t>
            </w:r>
            <w:r>
              <w:rPr>
                <w:spacing w:val="4"/>
                <w:u w:val="single" w:color="auto"/>
              </w:rPr>
              <w:t>时</w:t>
            </w:r>
            <w:r>
              <w:rPr>
                <w:spacing w:val="-35"/>
                <w:u w:val="single" w:color="auto"/>
              </w:rPr>
              <w:t xml:space="preserve"> </w:t>
            </w:r>
            <w:r>
              <w:rPr>
                <w:spacing w:val="4"/>
                <w:u w:val="single" w:color="auto"/>
              </w:rPr>
              <w:t>30</w:t>
            </w:r>
            <w:r>
              <w:rPr>
                <w:spacing w:val="-35"/>
                <w:u w:val="single" w:color="auto"/>
              </w:rPr>
              <w:t xml:space="preserve"> </w:t>
            </w:r>
            <w:r>
              <w:rPr>
                <w:spacing w:val="4"/>
                <w:u w:val="single" w:color="auto"/>
              </w:rPr>
              <w:t>分</w:t>
            </w:r>
            <w:r>
              <w:rPr>
                <w:spacing w:val="4"/>
              </w:rPr>
              <w:t>（北京时间）前提交</w:t>
            </w:r>
            <w:r>
              <w:t xml:space="preserve">  </w:t>
            </w:r>
            <w:r>
              <w:rPr>
                <w:spacing w:val="3"/>
              </w:rPr>
              <w:t>响应文件。</w:t>
            </w:r>
          </w:p>
        </w:tc>
      </w:tr>
    </w:tbl>
    <w:p w14:paraId="111B0845">
      <w:pPr>
        <w:pStyle w:val="3"/>
        <w:spacing w:before="173" w:line="228" w:lineRule="auto"/>
        <w:ind w:left="4"/>
        <w:rPr>
          <w:sz w:val="20"/>
          <w:szCs w:val="20"/>
        </w:rPr>
      </w:pPr>
      <w:r>
        <w:rPr>
          <w:b/>
          <w:bCs/>
          <w:spacing w:val="7"/>
          <w:sz w:val="20"/>
          <w:szCs w:val="20"/>
        </w:rPr>
        <w:t>一、项目基本情况</w:t>
      </w:r>
    </w:p>
    <w:p w14:paraId="350EB73D">
      <w:pPr>
        <w:pStyle w:val="3"/>
        <w:spacing w:before="192" w:line="228" w:lineRule="auto"/>
        <w:ind w:left="424"/>
        <w:rPr>
          <w:rFonts w:hint="eastAsia" w:eastAsia="宋体"/>
          <w:sz w:val="20"/>
          <w:szCs w:val="20"/>
          <w:lang w:eastAsia="zh-CN"/>
        </w:rPr>
      </w:pPr>
      <w:r>
        <w:rPr>
          <w:spacing w:val="7"/>
          <w:sz w:val="20"/>
          <w:szCs w:val="20"/>
        </w:rPr>
        <w:t>项目编号：</w:t>
      </w:r>
      <w:r>
        <w:rPr>
          <w:rFonts w:hint="eastAsia"/>
          <w:sz w:val="20"/>
          <w:szCs w:val="20"/>
          <w:lang w:eastAsia="zh-CN"/>
        </w:rPr>
        <w:t>GLZC2025-C2-990114-GXHS</w:t>
      </w:r>
    </w:p>
    <w:p w14:paraId="3C88667D">
      <w:pPr>
        <w:pStyle w:val="3"/>
        <w:spacing w:before="194" w:line="228" w:lineRule="auto"/>
        <w:ind w:left="424"/>
        <w:rPr>
          <w:rFonts w:hint="eastAsia" w:eastAsia="宋体"/>
          <w:sz w:val="20"/>
          <w:szCs w:val="20"/>
          <w:lang w:eastAsia="zh-CN"/>
        </w:rPr>
      </w:pPr>
      <w:r>
        <w:rPr>
          <w:spacing w:val="9"/>
          <w:sz w:val="20"/>
          <w:szCs w:val="20"/>
        </w:rPr>
        <w:t>项目名称：</w:t>
      </w:r>
      <w:r>
        <w:rPr>
          <w:rFonts w:hint="eastAsia"/>
          <w:spacing w:val="9"/>
          <w:sz w:val="20"/>
          <w:szCs w:val="20"/>
          <w:lang w:eastAsia="zh-CN"/>
        </w:rPr>
        <w:t>桂林市滨江路望江亭小游园海绵化改造工程</w:t>
      </w:r>
    </w:p>
    <w:p w14:paraId="328F6608">
      <w:pPr>
        <w:pStyle w:val="3"/>
        <w:spacing w:before="160" w:line="228" w:lineRule="auto"/>
        <w:ind w:left="420"/>
        <w:rPr>
          <w:sz w:val="20"/>
          <w:szCs w:val="20"/>
        </w:rPr>
      </w:pPr>
      <w:r>
        <w:rPr>
          <w:spacing w:val="9"/>
          <w:sz w:val="20"/>
          <w:szCs w:val="20"/>
        </w:rPr>
        <w:t>采购方式：竞争性磋商</w:t>
      </w:r>
    </w:p>
    <w:p w14:paraId="1B418353">
      <w:pPr>
        <w:pStyle w:val="3"/>
        <w:spacing w:before="153" w:line="323" w:lineRule="auto"/>
        <w:ind w:left="420" w:right="342" w:firstLine="2"/>
        <w:rPr>
          <w:color w:val="auto"/>
          <w:sz w:val="20"/>
          <w:szCs w:val="20"/>
        </w:rPr>
      </w:pPr>
      <w:r>
        <w:rPr>
          <w:spacing w:val="6"/>
          <w:sz w:val="20"/>
          <w:szCs w:val="20"/>
        </w:rPr>
        <w:t>预算总金额：本项目工程总造价为人民币</w:t>
      </w:r>
      <w:r>
        <w:rPr>
          <w:rFonts w:hint="eastAsia"/>
          <w:color w:val="auto"/>
          <w:spacing w:val="6"/>
          <w:sz w:val="20"/>
          <w:szCs w:val="20"/>
          <w:lang w:eastAsia="zh-CN"/>
        </w:rPr>
        <w:t>813348.00</w:t>
      </w:r>
      <w:r>
        <w:rPr>
          <w:color w:val="auto"/>
          <w:spacing w:val="-39"/>
          <w:sz w:val="20"/>
          <w:szCs w:val="20"/>
        </w:rPr>
        <w:t xml:space="preserve"> </w:t>
      </w:r>
      <w:r>
        <w:rPr>
          <w:color w:val="auto"/>
          <w:spacing w:val="6"/>
          <w:sz w:val="20"/>
          <w:szCs w:val="20"/>
        </w:rPr>
        <w:t>元。本项目最高磋商限价为</w:t>
      </w:r>
      <w:r>
        <w:rPr>
          <w:color w:val="auto"/>
          <w:spacing w:val="-21"/>
          <w:sz w:val="20"/>
          <w:szCs w:val="20"/>
        </w:rPr>
        <w:t xml:space="preserve"> </w:t>
      </w:r>
      <w:r>
        <w:rPr>
          <w:rFonts w:hint="eastAsia"/>
          <w:color w:val="auto"/>
          <w:spacing w:val="-21"/>
          <w:sz w:val="20"/>
          <w:szCs w:val="20"/>
        </w:rPr>
        <w:t>813348.00</w:t>
      </w:r>
      <w:r>
        <w:rPr>
          <w:color w:val="auto"/>
          <w:spacing w:val="5"/>
          <w:sz w:val="20"/>
          <w:szCs w:val="20"/>
        </w:rPr>
        <w:t>元。</w:t>
      </w:r>
      <w:r>
        <w:rPr>
          <w:color w:val="auto"/>
          <w:sz w:val="20"/>
          <w:szCs w:val="20"/>
        </w:rPr>
        <w:t xml:space="preserve"> </w:t>
      </w:r>
    </w:p>
    <w:p w14:paraId="43E6AE9C">
      <w:pPr>
        <w:pStyle w:val="3"/>
        <w:spacing w:before="153" w:line="323" w:lineRule="auto"/>
        <w:ind w:left="420" w:right="342" w:firstLine="2"/>
        <w:rPr>
          <w:color w:val="auto"/>
          <w:sz w:val="20"/>
          <w:szCs w:val="20"/>
        </w:rPr>
      </w:pPr>
      <w:r>
        <w:rPr>
          <w:b/>
          <w:bCs/>
          <w:color w:val="auto"/>
          <w:spacing w:val="5"/>
          <w:sz w:val="20"/>
          <w:szCs w:val="20"/>
        </w:rPr>
        <w:t>采购需求</w:t>
      </w:r>
      <w:r>
        <w:rPr>
          <w:color w:val="auto"/>
          <w:spacing w:val="5"/>
          <w:sz w:val="20"/>
          <w:szCs w:val="20"/>
        </w:rPr>
        <w:t>：</w:t>
      </w:r>
    </w:p>
    <w:tbl>
      <w:tblPr>
        <w:tblStyle w:val="11"/>
        <w:tblW w:w="9313"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3000"/>
        <w:gridCol w:w="429"/>
        <w:gridCol w:w="725"/>
        <w:gridCol w:w="4473"/>
      </w:tblGrid>
      <w:tr w14:paraId="43C2C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86" w:type="dxa"/>
            <w:vAlign w:val="top"/>
          </w:tcPr>
          <w:p w14:paraId="0FD9EC36">
            <w:pPr>
              <w:pStyle w:val="12"/>
              <w:spacing w:before="177" w:line="229" w:lineRule="auto"/>
              <w:ind w:left="142"/>
            </w:pPr>
            <w:r>
              <w:rPr>
                <w:spacing w:val="3"/>
              </w:rPr>
              <w:t>项号</w:t>
            </w:r>
          </w:p>
        </w:tc>
        <w:tc>
          <w:tcPr>
            <w:tcW w:w="3000" w:type="dxa"/>
            <w:vAlign w:val="top"/>
          </w:tcPr>
          <w:p w14:paraId="4E68E4C4">
            <w:pPr>
              <w:pStyle w:val="12"/>
              <w:spacing w:before="177" w:line="229" w:lineRule="auto"/>
              <w:ind w:left="958"/>
            </w:pPr>
            <w:r>
              <w:rPr>
                <w:spacing w:val="6"/>
              </w:rPr>
              <w:t>工程名称</w:t>
            </w:r>
          </w:p>
        </w:tc>
        <w:tc>
          <w:tcPr>
            <w:tcW w:w="429" w:type="dxa"/>
            <w:vAlign w:val="top"/>
          </w:tcPr>
          <w:p w14:paraId="6BFA7AEC">
            <w:pPr>
              <w:pStyle w:val="12"/>
              <w:spacing w:before="178" w:line="228" w:lineRule="auto"/>
              <w:ind w:left="140"/>
            </w:pPr>
            <w:r>
              <w:rPr>
                <w:spacing w:val="3"/>
              </w:rPr>
              <w:t>数量</w:t>
            </w:r>
          </w:p>
        </w:tc>
        <w:tc>
          <w:tcPr>
            <w:tcW w:w="725" w:type="dxa"/>
            <w:vAlign w:val="top"/>
          </w:tcPr>
          <w:p w14:paraId="016E9779">
            <w:pPr>
              <w:pStyle w:val="12"/>
              <w:spacing w:before="177" w:line="229" w:lineRule="auto"/>
              <w:ind w:left="159"/>
            </w:pPr>
            <w:r>
              <w:rPr>
                <w:spacing w:val="3"/>
              </w:rPr>
              <w:t>单位</w:t>
            </w:r>
          </w:p>
        </w:tc>
        <w:tc>
          <w:tcPr>
            <w:tcW w:w="4473" w:type="dxa"/>
            <w:vAlign w:val="top"/>
          </w:tcPr>
          <w:p w14:paraId="5F79A91C">
            <w:pPr>
              <w:pStyle w:val="12"/>
              <w:spacing w:before="177" w:line="228" w:lineRule="auto"/>
              <w:ind w:left="250"/>
            </w:pPr>
            <w:r>
              <w:rPr>
                <w:spacing w:val="8"/>
              </w:rPr>
              <w:t>简要规格描述或项目基本概况介绍、用途：</w:t>
            </w:r>
          </w:p>
        </w:tc>
      </w:tr>
      <w:tr w14:paraId="6FBF9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trPr>
        <w:tc>
          <w:tcPr>
            <w:tcW w:w="686" w:type="dxa"/>
            <w:vAlign w:val="top"/>
          </w:tcPr>
          <w:p w14:paraId="0DD341A4">
            <w:pPr>
              <w:spacing w:line="306" w:lineRule="auto"/>
              <w:rPr>
                <w:rFonts w:ascii="Arial"/>
                <w:sz w:val="21"/>
              </w:rPr>
            </w:pPr>
          </w:p>
          <w:p w14:paraId="34E0395F">
            <w:pPr>
              <w:spacing w:line="307" w:lineRule="auto"/>
              <w:rPr>
                <w:rFonts w:ascii="Arial"/>
                <w:sz w:val="21"/>
              </w:rPr>
            </w:pPr>
          </w:p>
          <w:p w14:paraId="214925E7">
            <w:pPr>
              <w:pStyle w:val="12"/>
              <w:spacing w:before="65" w:line="271" w:lineRule="exact"/>
              <w:ind w:left="311"/>
            </w:pPr>
            <w:r>
              <w:rPr>
                <w:position w:val="1"/>
              </w:rPr>
              <w:t>1</w:t>
            </w:r>
          </w:p>
        </w:tc>
        <w:tc>
          <w:tcPr>
            <w:tcW w:w="3000" w:type="dxa"/>
            <w:vAlign w:val="top"/>
          </w:tcPr>
          <w:p w14:paraId="0AF90383">
            <w:pPr>
              <w:spacing w:line="394" w:lineRule="auto"/>
              <w:rPr>
                <w:rFonts w:ascii="Arial"/>
                <w:sz w:val="21"/>
              </w:rPr>
            </w:pPr>
          </w:p>
          <w:p w14:paraId="33B0E695">
            <w:pPr>
              <w:pStyle w:val="12"/>
              <w:spacing w:before="191" w:line="229" w:lineRule="auto"/>
            </w:pPr>
            <w:r>
              <w:rPr>
                <w:rFonts w:hint="eastAsia"/>
              </w:rPr>
              <w:t>桂林市滨江路望江亭小游园海绵化改造工程</w:t>
            </w:r>
          </w:p>
        </w:tc>
        <w:tc>
          <w:tcPr>
            <w:tcW w:w="429" w:type="dxa"/>
            <w:vAlign w:val="top"/>
          </w:tcPr>
          <w:p w14:paraId="553B46DE">
            <w:pPr>
              <w:spacing w:line="306" w:lineRule="auto"/>
              <w:rPr>
                <w:rFonts w:ascii="Arial"/>
                <w:sz w:val="21"/>
              </w:rPr>
            </w:pPr>
          </w:p>
          <w:p w14:paraId="372F072E">
            <w:pPr>
              <w:spacing w:line="307" w:lineRule="auto"/>
              <w:rPr>
                <w:rFonts w:ascii="Arial"/>
                <w:sz w:val="21"/>
              </w:rPr>
            </w:pPr>
          </w:p>
          <w:p w14:paraId="4E35F895">
            <w:pPr>
              <w:pStyle w:val="12"/>
              <w:spacing w:before="65" w:line="271" w:lineRule="exact"/>
              <w:ind w:firstLine="200" w:firstLineChars="100"/>
            </w:pPr>
            <w:r>
              <w:rPr>
                <w:position w:val="1"/>
              </w:rPr>
              <w:t>1</w:t>
            </w:r>
          </w:p>
        </w:tc>
        <w:tc>
          <w:tcPr>
            <w:tcW w:w="725" w:type="dxa"/>
            <w:vAlign w:val="top"/>
          </w:tcPr>
          <w:p w14:paraId="4DCE675C">
            <w:pPr>
              <w:spacing w:line="306" w:lineRule="auto"/>
              <w:rPr>
                <w:rFonts w:ascii="Arial"/>
                <w:sz w:val="21"/>
              </w:rPr>
            </w:pPr>
          </w:p>
          <w:p w14:paraId="329BAE06">
            <w:pPr>
              <w:spacing w:line="307" w:lineRule="auto"/>
              <w:rPr>
                <w:rFonts w:ascii="Arial"/>
                <w:sz w:val="21"/>
              </w:rPr>
            </w:pPr>
          </w:p>
          <w:p w14:paraId="66BEE02A">
            <w:pPr>
              <w:pStyle w:val="12"/>
              <w:spacing w:before="65" w:line="229" w:lineRule="auto"/>
              <w:ind w:left="266"/>
            </w:pPr>
            <w:r>
              <w:t>项</w:t>
            </w:r>
          </w:p>
        </w:tc>
        <w:tc>
          <w:tcPr>
            <w:tcW w:w="4473" w:type="dxa"/>
            <w:vAlign w:val="top"/>
          </w:tcPr>
          <w:p w14:paraId="559B6C77">
            <w:pPr>
              <w:pStyle w:val="12"/>
              <w:spacing w:before="241" w:line="228" w:lineRule="auto"/>
              <w:ind w:left="113"/>
            </w:pPr>
            <w:r>
              <w:rPr>
                <w:spacing w:val="8"/>
              </w:rPr>
              <w:t>施工内容：详见工程量清单及施工图纸。</w:t>
            </w:r>
          </w:p>
          <w:p w14:paraId="29E25452">
            <w:pPr>
              <w:pStyle w:val="12"/>
              <w:spacing w:before="193" w:line="355" w:lineRule="auto"/>
              <w:ind w:left="114" w:right="143"/>
            </w:pPr>
            <w:r>
              <w:rPr>
                <w:spacing w:val="10"/>
              </w:rPr>
              <w:t>质量要求：达到国家施工验收规范合格标准。</w:t>
            </w:r>
            <w:r>
              <w:rPr>
                <w:spacing w:val="8"/>
              </w:rPr>
              <w:t xml:space="preserve"> </w:t>
            </w:r>
            <w:r>
              <w:rPr>
                <w:spacing w:val="9"/>
              </w:rPr>
              <w:t>其他详见竞争性磋商文件</w:t>
            </w:r>
          </w:p>
        </w:tc>
      </w:tr>
    </w:tbl>
    <w:p w14:paraId="18968994">
      <w:pPr>
        <w:pStyle w:val="3"/>
        <w:spacing w:before="157" w:line="228" w:lineRule="auto"/>
        <w:ind w:left="421"/>
        <w:rPr>
          <w:sz w:val="20"/>
          <w:szCs w:val="20"/>
        </w:rPr>
      </w:pPr>
      <w:r>
        <w:rPr>
          <w:spacing w:val="4"/>
          <w:sz w:val="20"/>
          <w:szCs w:val="20"/>
        </w:rPr>
        <w:t>合同履行期限：</w:t>
      </w:r>
      <w:r>
        <w:rPr>
          <w:spacing w:val="-26"/>
          <w:sz w:val="20"/>
          <w:szCs w:val="20"/>
        </w:rPr>
        <w:t xml:space="preserve"> </w:t>
      </w:r>
      <w:r>
        <w:rPr>
          <w:spacing w:val="4"/>
          <w:sz w:val="20"/>
          <w:szCs w:val="20"/>
        </w:rPr>
        <w:t>自合同签订之日起</w:t>
      </w:r>
      <w:r>
        <w:rPr>
          <w:spacing w:val="-35"/>
          <w:sz w:val="20"/>
          <w:szCs w:val="20"/>
        </w:rPr>
        <w:t xml:space="preserve"> </w:t>
      </w:r>
      <w:r>
        <w:rPr>
          <w:rFonts w:hint="eastAsia"/>
          <w:spacing w:val="4"/>
          <w:sz w:val="20"/>
          <w:szCs w:val="20"/>
          <w:u w:val="single" w:color="auto"/>
          <w:lang w:val="en-US" w:eastAsia="zh-CN"/>
        </w:rPr>
        <w:t>30</w:t>
      </w:r>
      <w:r>
        <w:rPr>
          <w:spacing w:val="-34"/>
          <w:sz w:val="20"/>
          <w:szCs w:val="20"/>
          <w:u w:val="single" w:color="auto"/>
        </w:rPr>
        <w:t xml:space="preserve"> </w:t>
      </w:r>
      <w:r>
        <w:rPr>
          <w:spacing w:val="4"/>
          <w:sz w:val="20"/>
          <w:szCs w:val="20"/>
        </w:rPr>
        <w:t>天内完工。</w:t>
      </w:r>
    </w:p>
    <w:p w14:paraId="61C99990">
      <w:pPr>
        <w:pStyle w:val="3"/>
        <w:spacing w:before="172" w:line="228" w:lineRule="auto"/>
        <w:ind w:left="421"/>
        <w:rPr>
          <w:sz w:val="20"/>
          <w:szCs w:val="20"/>
        </w:rPr>
      </w:pPr>
      <w:r>
        <w:rPr>
          <w:b/>
          <w:bCs/>
          <w:spacing w:val="7"/>
          <w:sz w:val="20"/>
          <w:szCs w:val="20"/>
        </w:rPr>
        <w:t>本项目不接受联合体参与磋商。</w:t>
      </w:r>
    </w:p>
    <w:p w14:paraId="71BC79BF">
      <w:pPr>
        <w:pStyle w:val="3"/>
        <w:spacing w:before="174" w:line="228" w:lineRule="auto"/>
        <w:ind w:left="4"/>
        <w:rPr>
          <w:sz w:val="20"/>
          <w:szCs w:val="20"/>
        </w:rPr>
      </w:pPr>
      <w:r>
        <w:rPr>
          <w:b/>
          <w:bCs/>
          <w:spacing w:val="2"/>
          <w:sz w:val="20"/>
          <w:szCs w:val="20"/>
        </w:rPr>
        <w:t>二、</w:t>
      </w:r>
      <w:r>
        <w:rPr>
          <w:spacing w:val="-51"/>
          <w:sz w:val="20"/>
          <w:szCs w:val="20"/>
        </w:rPr>
        <w:t xml:space="preserve"> </w:t>
      </w:r>
      <w:r>
        <w:rPr>
          <w:b/>
          <w:bCs/>
          <w:spacing w:val="2"/>
          <w:sz w:val="20"/>
          <w:szCs w:val="20"/>
        </w:rPr>
        <w:t>申请人的资格要求：</w:t>
      </w:r>
    </w:p>
    <w:p w14:paraId="4E4A3637">
      <w:pPr>
        <w:pStyle w:val="3"/>
        <w:spacing w:before="172" w:line="228" w:lineRule="auto"/>
        <w:ind w:left="436"/>
        <w:rPr>
          <w:sz w:val="20"/>
          <w:szCs w:val="20"/>
        </w:rPr>
      </w:pPr>
      <w:r>
        <w:rPr>
          <w:spacing w:val="8"/>
          <w:sz w:val="20"/>
          <w:szCs w:val="20"/>
        </w:rPr>
        <w:t>1、满足《中华人民共和国政府采购法》第二十二条规定；</w:t>
      </w:r>
    </w:p>
    <w:p w14:paraId="25257882">
      <w:pPr>
        <w:pStyle w:val="3"/>
        <w:spacing w:before="146" w:line="330" w:lineRule="auto"/>
        <w:ind w:firstLine="423"/>
        <w:rPr>
          <w:sz w:val="20"/>
          <w:szCs w:val="20"/>
        </w:rPr>
      </w:pPr>
      <w:r>
        <w:rPr>
          <w:spacing w:val="5"/>
          <w:sz w:val="20"/>
          <w:szCs w:val="20"/>
        </w:rPr>
        <w:t>2、落实政府采购政策需满足的资格要求：本项目属于专门面向小微企业采</w:t>
      </w:r>
      <w:r>
        <w:rPr>
          <w:spacing w:val="4"/>
          <w:sz w:val="20"/>
          <w:szCs w:val="20"/>
        </w:rPr>
        <w:t>购的项目，根据财库【2020】</w:t>
      </w:r>
      <w:r>
        <w:rPr>
          <w:sz w:val="20"/>
          <w:szCs w:val="20"/>
        </w:rPr>
        <w:t xml:space="preserve"> </w:t>
      </w:r>
      <w:r>
        <w:rPr>
          <w:spacing w:val="6"/>
          <w:sz w:val="20"/>
          <w:szCs w:val="20"/>
        </w:rPr>
        <w:t>46</w:t>
      </w:r>
      <w:r>
        <w:rPr>
          <w:spacing w:val="-35"/>
          <w:sz w:val="20"/>
          <w:szCs w:val="20"/>
        </w:rPr>
        <w:t xml:space="preserve"> </w:t>
      </w:r>
      <w:r>
        <w:rPr>
          <w:spacing w:val="6"/>
          <w:sz w:val="20"/>
          <w:szCs w:val="20"/>
        </w:rPr>
        <w:t>号《政府采购促进中小企业发展管理办法》要求，供应商应为小微企业或监狱企业或残疾</w:t>
      </w:r>
      <w:r>
        <w:rPr>
          <w:spacing w:val="5"/>
          <w:sz w:val="20"/>
          <w:szCs w:val="20"/>
        </w:rPr>
        <w:t>人福利性单位；</w:t>
      </w:r>
    </w:p>
    <w:p w14:paraId="6B432177">
      <w:pPr>
        <w:pStyle w:val="3"/>
        <w:spacing w:before="248" w:line="228" w:lineRule="auto"/>
        <w:ind w:left="425"/>
        <w:rPr>
          <w:sz w:val="20"/>
          <w:szCs w:val="20"/>
        </w:rPr>
      </w:pPr>
      <w:r>
        <w:rPr>
          <w:spacing w:val="8"/>
          <w:sz w:val="20"/>
          <w:szCs w:val="20"/>
        </w:rPr>
        <w:t>3、本项目的特定资格要求：无。</w:t>
      </w:r>
    </w:p>
    <w:p w14:paraId="2A505F6B">
      <w:pPr>
        <w:pStyle w:val="3"/>
        <w:spacing w:before="67" w:line="228" w:lineRule="auto"/>
        <w:rPr>
          <w:sz w:val="20"/>
          <w:szCs w:val="20"/>
        </w:rPr>
      </w:pPr>
      <w:r>
        <w:rPr>
          <w:b/>
          <w:bCs/>
          <w:spacing w:val="7"/>
          <w:sz w:val="20"/>
          <w:szCs w:val="20"/>
        </w:rPr>
        <w:t>三、获取采购文件</w:t>
      </w:r>
    </w:p>
    <w:p w14:paraId="60D0A51B">
      <w:pPr>
        <w:pStyle w:val="3"/>
        <w:spacing w:before="140" w:line="228" w:lineRule="auto"/>
        <w:ind w:left="436"/>
        <w:rPr>
          <w:sz w:val="20"/>
          <w:szCs w:val="20"/>
        </w:rPr>
      </w:pPr>
      <w:r>
        <w:rPr>
          <w:sz w:val="20"/>
          <w:szCs w:val="20"/>
        </w:rPr>
        <w:t>1.采购文件获取时间：2025</w:t>
      </w:r>
      <w:r>
        <w:rPr>
          <w:spacing w:val="-39"/>
          <w:sz w:val="20"/>
          <w:szCs w:val="20"/>
        </w:rPr>
        <w:t xml:space="preserve"> </w:t>
      </w:r>
      <w:r>
        <w:rPr>
          <w:sz w:val="20"/>
          <w:szCs w:val="20"/>
        </w:rPr>
        <w:t>年</w:t>
      </w:r>
      <w:r>
        <w:rPr>
          <w:spacing w:val="-40"/>
          <w:sz w:val="20"/>
          <w:szCs w:val="20"/>
        </w:rPr>
        <w:t xml:space="preserve"> </w:t>
      </w:r>
      <w:r>
        <w:rPr>
          <w:rFonts w:hint="eastAsia"/>
          <w:sz w:val="20"/>
          <w:szCs w:val="20"/>
          <w:lang w:val="en-US" w:eastAsia="zh-CN"/>
        </w:rPr>
        <w:t>04</w:t>
      </w:r>
      <w:r>
        <w:rPr>
          <w:sz w:val="20"/>
          <w:szCs w:val="20"/>
        </w:rPr>
        <w:t>月</w:t>
      </w:r>
      <w:r>
        <w:rPr>
          <w:rFonts w:hint="eastAsia"/>
          <w:spacing w:val="-36"/>
          <w:sz w:val="20"/>
          <w:szCs w:val="20"/>
          <w:lang w:val="en-US" w:eastAsia="zh-CN"/>
        </w:rPr>
        <w:t>14</w:t>
      </w:r>
      <w:r>
        <w:rPr>
          <w:sz w:val="20"/>
          <w:szCs w:val="20"/>
        </w:rPr>
        <w:t>日至</w:t>
      </w:r>
      <w:r>
        <w:rPr>
          <w:spacing w:val="-34"/>
          <w:sz w:val="20"/>
          <w:szCs w:val="20"/>
        </w:rPr>
        <w:t xml:space="preserve"> </w:t>
      </w:r>
      <w:r>
        <w:rPr>
          <w:sz w:val="20"/>
          <w:szCs w:val="20"/>
        </w:rPr>
        <w:t>2025</w:t>
      </w:r>
      <w:r>
        <w:rPr>
          <w:spacing w:val="-39"/>
          <w:sz w:val="20"/>
          <w:szCs w:val="20"/>
        </w:rPr>
        <w:t xml:space="preserve"> </w:t>
      </w:r>
      <w:r>
        <w:rPr>
          <w:sz w:val="20"/>
          <w:szCs w:val="20"/>
        </w:rPr>
        <w:t>年</w:t>
      </w:r>
      <w:r>
        <w:rPr>
          <w:rFonts w:hint="eastAsia"/>
          <w:spacing w:val="-40"/>
          <w:sz w:val="20"/>
          <w:szCs w:val="20"/>
          <w:lang w:val="en-US" w:eastAsia="zh-CN"/>
        </w:rPr>
        <w:t>04</w:t>
      </w:r>
      <w:r>
        <w:rPr>
          <w:sz w:val="20"/>
          <w:szCs w:val="20"/>
        </w:rPr>
        <w:t>月</w:t>
      </w:r>
      <w:r>
        <w:rPr>
          <w:rFonts w:hint="eastAsia"/>
          <w:spacing w:val="-24"/>
          <w:sz w:val="20"/>
          <w:szCs w:val="20"/>
          <w:lang w:val="en-US" w:eastAsia="zh-CN"/>
        </w:rPr>
        <w:t>25</w:t>
      </w:r>
      <w:r>
        <w:rPr>
          <w:spacing w:val="-1"/>
          <w:sz w:val="20"/>
          <w:szCs w:val="20"/>
        </w:rPr>
        <w:t>日</w:t>
      </w:r>
      <w:r>
        <w:rPr>
          <w:spacing w:val="-35"/>
          <w:sz w:val="20"/>
          <w:szCs w:val="20"/>
        </w:rPr>
        <w:t xml:space="preserve"> </w:t>
      </w:r>
      <w:r>
        <w:rPr>
          <w:spacing w:val="-1"/>
          <w:sz w:val="20"/>
          <w:szCs w:val="20"/>
        </w:rPr>
        <w:t>09</w:t>
      </w:r>
      <w:r>
        <w:rPr>
          <w:spacing w:val="-31"/>
          <w:sz w:val="20"/>
          <w:szCs w:val="20"/>
        </w:rPr>
        <w:t xml:space="preserve"> </w:t>
      </w:r>
      <w:r>
        <w:rPr>
          <w:spacing w:val="-1"/>
          <w:sz w:val="20"/>
          <w:szCs w:val="20"/>
        </w:rPr>
        <w:t>时</w:t>
      </w:r>
      <w:r>
        <w:rPr>
          <w:spacing w:val="-32"/>
          <w:sz w:val="20"/>
          <w:szCs w:val="20"/>
        </w:rPr>
        <w:t xml:space="preserve"> </w:t>
      </w:r>
      <w:r>
        <w:rPr>
          <w:spacing w:val="-1"/>
          <w:sz w:val="20"/>
          <w:szCs w:val="20"/>
        </w:rPr>
        <w:t>30</w:t>
      </w:r>
      <w:r>
        <w:rPr>
          <w:spacing w:val="-38"/>
          <w:sz w:val="20"/>
          <w:szCs w:val="20"/>
        </w:rPr>
        <w:t xml:space="preserve"> </w:t>
      </w:r>
      <w:r>
        <w:rPr>
          <w:spacing w:val="-1"/>
          <w:sz w:val="20"/>
          <w:szCs w:val="20"/>
        </w:rPr>
        <w:t>分。</w:t>
      </w:r>
    </w:p>
    <w:p w14:paraId="27B0D064">
      <w:pPr>
        <w:pStyle w:val="3"/>
        <w:spacing w:before="8" w:line="400" w:lineRule="exact"/>
        <w:ind w:left="423"/>
        <w:rPr>
          <w:sz w:val="20"/>
          <w:szCs w:val="20"/>
        </w:rPr>
      </w:pPr>
      <w:r>
        <w:rPr>
          <w:spacing w:val="7"/>
          <w:position w:val="5"/>
          <w:sz w:val="20"/>
          <w:szCs w:val="20"/>
        </w:rPr>
        <w:t>2.地点：</w:t>
      </w:r>
      <w:r>
        <w:rPr>
          <w:spacing w:val="-62"/>
          <w:position w:val="5"/>
          <w:sz w:val="20"/>
          <w:szCs w:val="20"/>
        </w:rPr>
        <w:t xml:space="preserve"> </w:t>
      </w:r>
      <w:r>
        <w:rPr>
          <w:spacing w:val="7"/>
          <w:position w:val="5"/>
          <w:sz w:val="20"/>
          <w:szCs w:val="20"/>
        </w:rPr>
        <w:t>“广西政府采购云平台</w:t>
      </w:r>
      <w:r>
        <w:rPr>
          <w:spacing w:val="-73"/>
          <w:position w:val="5"/>
          <w:sz w:val="20"/>
          <w:szCs w:val="20"/>
        </w:rPr>
        <w:t xml:space="preserve"> </w:t>
      </w:r>
      <w:r>
        <w:rPr>
          <w:spacing w:val="7"/>
          <w:position w:val="5"/>
          <w:sz w:val="20"/>
          <w:szCs w:val="20"/>
        </w:rPr>
        <w:t>”（</w:t>
      </w:r>
      <w:r>
        <w:fldChar w:fldCharType="begin"/>
      </w:r>
      <w:r>
        <w:instrText xml:space="preserve"> HYPERLINK "http://www.zcygov.cn" </w:instrText>
      </w:r>
      <w:r>
        <w:fldChar w:fldCharType="separate"/>
      </w:r>
      <w:r>
        <w:rPr>
          <w:position w:val="5"/>
          <w:sz w:val="20"/>
          <w:szCs w:val="20"/>
        </w:rPr>
        <w:t>www</w:t>
      </w:r>
      <w:r>
        <w:rPr>
          <w:spacing w:val="7"/>
          <w:position w:val="5"/>
          <w:sz w:val="20"/>
          <w:szCs w:val="20"/>
        </w:rPr>
        <w:t>.</w:t>
      </w:r>
      <w:r>
        <w:rPr>
          <w:position w:val="5"/>
          <w:sz w:val="20"/>
          <w:szCs w:val="20"/>
        </w:rPr>
        <w:t>zcygov</w:t>
      </w:r>
      <w:r>
        <w:rPr>
          <w:spacing w:val="7"/>
          <w:position w:val="5"/>
          <w:sz w:val="20"/>
          <w:szCs w:val="20"/>
        </w:rPr>
        <w:t>.</w:t>
      </w:r>
      <w:r>
        <w:rPr>
          <w:position w:val="5"/>
          <w:sz w:val="20"/>
          <w:szCs w:val="20"/>
        </w:rPr>
        <w:t>cn</w:t>
      </w:r>
      <w:r>
        <w:rPr>
          <w:position w:val="5"/>
          <w:sz w:val="20"/>
          <w:szCs w:val="20"/>
        </w:rPr>
        <w:fldChar w:fldCharType="end"/>
      </w:r>
      <w:r>
        <w:rPr>
          <w:spacing w:val="7"/>
          <w:position w:val="5"/>
          <w:sz w:val="20"/>
          <w:szCs w:val="20"/>
        </w:rPr>
        <w:t>）。</w:t>
      </w:r>
    </w:p>
    <w:p w14:paraId="0B28E3E7">
      <w:pPr>
        <w:pStyle w:val="3"/>
        <w:spacing w:before="138" w:line="323" w:lineRule="auto"/>
        <w:ind w:right="27" w:firstLine="425"/>
        <w:rPr>
          <w:sz w:val="20"/>
          <w:szCs w:val="20"/>
        </w:rPr>
      </w:pPr>
      <w:r>
        <w:rPr>
          <w:spacing w:val="5"/>
          <w:sz w:val="20"/>
          <w:szCs w:val="20"/>
        </w:rPr>
        <w:t>3.方式：潜在供应商登录“广西政府采购云平台”（</w:t>
      </w:r>
      <w:r>
        <w:fldChar w:fldCharType="begin"/>
      </w:r>
      <w:r>
        <w:instrText xml:space="preserve"> HYPERLINK "https://www.zcygov.cn" </w:instrText>
      </w:r>
      <w:r>
        <w:fldChar w:fldCharType="separate"/>
      </w:r>
      <w:r>
        <w:rPr>
          <w:sz w:val="20"/>
          <w:szCs w:val="20"/>
        </w:rPr>
        <w:t>www</w:t>
      </w:r>
      <w:r>
        <w:rPr>
          <w:spacing w:val="5"/>
          <w:sz w:val="20"/>
          <w:szCs w:val="20"/>
        </w:rPr>
        <w:t>.</w:t>
      </w:r>
      <w:r>
        <w:rPr>
          <w:sz w:val="20"/>
          <w:szCs w:val="20"/>
        </w:rPr>
        <w:t>zcygov</w:t>
      </w:r>
      <w:r>
        <w:rPr>
          <w:spacing w:val="5"/>
          <w:sz w:val="20"/>
          <w:szCs w:val="20"/>
        </w:rPr>
        <w:t>.</w:t>
      </w:r>
      <w:r>
        <w:rPr>
          <w:sz w:val="20"/>
          <w:szCs w:val="20"/>
        </w:rPr>
        <w:t>cn</w:t>
      </w:r>
      <w:r>
        <w:rPr>
          <w:sz w:val="20"/>
          <w:szCs w:val="20"/>
        </w:rPr>
        <w:fldChar w:fldCharType="end"/>
      </w:r>
      <w:r>
        <w:rPr>
          <w:spacing w:val="5"/>
          <w:sz w:val="20"/>
          <w:szCs w:val="20"/>
        </w:rPr>
        <w:t>）免</w:t>
      </w:r>
      <w:r>
        <w:rPr>
          <w:spacing w:val="4"/>
          <w:sz w:val="20"/>
          <w:szCs w:val="20"/>
        </w:rPr>
        <w:t>费获取竞争性磋商文件电子版。</w:t>
      </w:r>
      <w:r>
        <w:rPr>
          <w:sz w:val="20"/>
          <w:szCs w:val="20"/>
        </w:rPr>
        <w:t xml:space="preserve"> </w:t>
      </w:r>
      <w:r>
        <w:rPr>
          <w:b/>
          <w:bCs/>
          <w:spacing w:val="6"/>
          <w:sz w:val="20"/>
          <w:szCs w:val="20"/>
        </w:rPr>
        <w:t>供应商应在“广西政府采购云平台</w:t>
      </w:r>
      <w:r>
        <w:rPr>
          <w:spacing w:val="-70"/>
          <w:sz w:val="20"/>
          <w:szCs w:val="20"/>
        </w:rPr>
        <w:t xml:space="preserve"> </w:t>
      </w:r>
      <w:r>
        <w:rPr>
          <w:b/>
          <w:bCs/>
          <w:spacing w:val="6"/>
          <w:sz w:val="20"/>
          <w:szCs w:val="20"/>
        </w:rPr>
        <w:t>”进行“</w:t>
      </w:r>
      <w:r>
        <w:rPr>
          <w:spacing w:val="-65"/>
          <w:sz w:val="20"/>
          <w:szCs w:val="20"/>
        </w:rPr>
        <w:t xml:space="preserve"> </w:t>
      </w:r>
      <w:r>
        <w:rPr>
          <w:b/>
          <w:bCs/>
          <w:spacing w:val="6"/>
          <w:sz w:val="20"/>
          <w:szCs w:val="20"/>
        </w:rPr>
        <w:t>申请获取采购文件</w:t>
      </w:r>
      <w:r>
        <w:rPr>
          <w:spacing w:val="-70"/>
          <w:sz w:val="20"/>
          <w:szCs w:val="20"/>
        </w:rPr>
        <w:t xml:space="preserve"> </w:t>
      </w:r>
      <w:r>
        <w:rPr>
          <w:b/>
          <w:bCs/>
          <w:spacing w:val="5"/>
          <w:sz w:val="20"/>
          <w:szCs w:val="20"/>
        </w:rPr>
        <w:t>”操作，否则，将导致无法在线编制响应文</w:t>
      </w:r>
      <w:r>
        <w:rPr>
          <w:sz w:val="20"/>
          <w:szCs w:val="20"/>
        </w:rPr>
        <w:t xml:space="preserve">  </w:t>
      </w:r>
      <w:r>
        <w:rPr>
          <w:b/>
          <w:bCs/>
          <w:spacing w:val="7"/>
          <w:sz w:val="20"/>
          <w:szCs w:val="20"/>
        </w:rPr>
        <w:t>件并参与竞标，其不利后果由供应商自行承担。</w:t>
      </w:r>
    </w:p>
    <w:p w14:paraId="21946D44">
      <w:pPr>
        <w:pStyle w:val="3"/>
        <w:spacing w:before="63" w:line="228" w:lineRule="auto"/>
        <w:ind w:left="20"/>
        <w:rPr>
          <w:sz w:val="20"/>
          <w:szCs w:val="20"/>
        </w:rPr>
      </w:pPr>
      <w:r>
        <w:rPr>
          <w:b/>
          <w:bCs/>
          <w:spacing w:val="6"/>
          <w:sz w:val="20"/>
          <w:szCs w:val="20"/>
        </w:rPr>
        <w:t>四、响应文件提交时间和地点</w:t>
      </w:r>
    </w:p>
    <w:p w14:paraId="6CCCEE3A">
      <w:pPr>
        <w:pStyle w:val="3"/>
        <w:spacing w:before="140" w:line="228" w:lineRule="auto"/>
        <w:ind w:left="420"/>
        <w:rPr>
          <w:sz w:val="20"/>
          <w:szCs w:val="20"/>
        </w:rPr>
      </w:pPr>
      <w:r>
        <w:rPr>
          <w:spacing w:val="1"/>
          <w:sz w:val="20"/>
          <w:szCs w:val="20"/>
        </w:rPr>
        <w:t>截止时间：2025</w:t>
      </w:r>
      <w:r>
        <w:rPr>
          <w:spacing w:val="-37"/>
          <w:sz w:val="20"/>
          <w:szCs w:val="20"/>
        </w:rPr>
        <w:t xml:space="preserve"> </w:t>
      </w:r>
      <w:r>
        <w:rPr>
          <w:spacing w:val="1"/>
          <w:sz w:val="20"/>
          <w:szCs w:val="20"/>
        </w:rPr>
        <w:t>年</w:t>
      </w:r>
      <w:r>
        <w:rPr>
          <w:rFonts w:hint="eastAsia"/>
          <w:spacing w:val="-37"/>
          <w:sz w:val="20"/>
          <w:szCs w:val="20"/>
          <w:lang w:val="en-US" w:eastAsia="zh-CN"/>
        </w:rPr>
        <w:t>04</w:t>
      </w:r>
      <w:r>
        <w:rPr>
          <w:spacing w:val="1"/>
          <w:sz w:val="20"/>
          <w:szCs w:val="20"/>
        </w:rPr>
        <w:t>月</w:t>
      </w:r>
      <w:r>
        <w:rPr>
          <w:rFonts w:hint="eastAsia"/>
          <w:spacing w:val="-21"/>
          <w:sz w:val="20"/>
          <w:szCs w:val="20"/>
          <w:lang w:val="en-US" w:eastAsia="zh-CN"/>
        </w:rPr>
        <w:t>25</w:t>
      </w:r>
      <w:r>
        <w:rPr>
          <w:spacing w:val="1"/>
          <w:sz w:val="20"/>
          <w:szCs w:val="20"/>
        </w:rPr>
        <w:t>日</w:t>
      </w:r>
      <w:r>
        <w:rPr>
          <w:spacing w:val="-35"/>
          <w:sz w:val="20"/>
          <w:szCs w:val="20"/>
        </w:rPr>
        <w:t xml:space="preserve"> </w:t>
      </w:r>
      <w:r>
        <w:rPr>
          <w:spacing w:val="1"/>
          <w:sz w:val="20"/>
          <w:szCs w:val="20"/>
        </w:rPr>
        <w:t>09</w:t>
      </w:r>
      <w:r>
        <w:rPr>
          <w:spacing w:val="-31"/>
          <w:sz w:val="20"/>
          <w:szCs w:val="20"/>
        </w:rPr>
        <w:t xml:space="preserve"> </w:t>
      </w:r>
      <w:r>
        <w:rPr>
          <w:spacing w:val="1"/>
          <w:sz w:val="20"/>
          <w:szCs w:val="20"/>
        </w:rPr>
        <w:t>时</w:t>
      </w:r>
      <w:r>
        <w:rPr>
          <w:spacing w:val="-35"/>
          <w:sz w:val="20"/>
          <w:szCs w:val="20"/>
        </w:rPr>
        <w:t xml:space="preserve"> </w:t>
      </w:r>
      <w:r>
        <w:rPr>
          <w:spacing w:val="1"/>
          <w:sz w:val="20"/>
          <w:szCs w:val="20"/>
        </w:rPr>
        <w:t>30</w:t>
      </w:r>
      <w:r>
        <w:rPr>
          <w:spacing w:val="-35"/>
          <w:sz w:val="20"/>
          <w:szCs w:val="20"/>
        </w:rPr>
        <w:t xml:space="preserve"> </w:t>
      </w:r>
      <w:r>
        <w:rPr>
          <w:spacing w:val="1"/>
          <w:sz w:val="20"/>
          <w:szCs w:val="20"/>
        </w:rPr>
        <w:t>分(北京时间）。</w:t>
      </w:r>
    </w:p>
    <w:p w14:paraId="11EC14BB">
      <w:pPr>
        <w:pStyle w:val="3"/>
        <w:spacing w:before="148" w:line="228" w:lineRule="auto"/>
        <w:ind w:left="420"/>
        <w:rPr>
          <w:sz w:val="20"/>
          <w:szCs w:val="20"/>
        </w:rPr>
      </w:pPr>
      <w:r>
        <w:rPr>
          <w:spacing w:val="7"/>
          <w:sz w:val="20"/>
          <w:szCs w:val="20"/>
        </w:rPr>
        <w:t>地点：登录“广西政府采购云平台</w:t>
      </w:r>
      <w:r>
        <w:rPr>
          <w:spacing w:val="-59"/>
          <w:sz w:val="20"/>
          <w:szCs w:val="20"/>
        </w:rPr>
        <w:t xml:space="preserve"> </w:t>
      </w:r>
      <w:r>
        <w:rPr>
          <w:spacing w:val="7"/>
          <w:sz w:val="20"/>
          <w:szCs w:val="20"/>
        </w:rPr>
        <w:t>”在线提交。</w:t>
      </w:r>
    </w:p>
    <w:p w14:paraId="3A2B2073">
      <w:pPr>
        <w:pStyle w:val="3"/>
        <w:spacing w:before="67" w:line="228" w:lineRule="auto"/>
        <w:rPr>
          <w:b/>
          <w:bCs/>
          <w:spacing w:val="7"/>
          <w:sz w:val="20"/>
          <w:szCs w:val="20"/>
        </w:rPr>
      </w:pPr>
      <w:r>
        <w:rPr>
          <w:b/>
          <w:bCs/>
          <w:spacing w:val="7"/>
          <w:sz w:val="20"/>
          <w:szCs w:val="20"/>
        </w:rPr>
        <w:t>五、开启</w:t>
      </w:r>
    </w:p>
    <w:p w14:paraId="2F77FEE9">
      <w:pPr>
        <w:bidi w:val="0"/>
        <w:sectPr>
          <w:footerReference r:id="rId7" w:type="default"/>
          <w:pgSz w:w="11906" w:h="16839"/>
          <w:pgMar w:top="1431" w:right="1018" w:bottom="1214" w:left="1137" w:header="0" w:footer="977" w:gutter="0"/>
          <w:cols w:space="720" w:num="1"/>
        </w:sectPr>
      </w:pPr>
    </w:p>
    <w:p w14:paraId="66544061">
      <w:pPr>
        <w:pStyle w:val="3"/>
        <w:spacing w:before="80" w:line="228" w:lineRule="auto"/>
        <w:ind w:left="441"/>
        <w:rPr>
          <w:sz w:val="20"/>
          <w:szCs w:val="20"/>
        </w:rPr>
      </w:pPr>
      <w:r>
        <w:rPr>
          <w:spacing w:val="1"/>
          <w:sz w:val="20"/>
          <w:szCs w:val="20"/>
        </w:rPr>
        <w:t>时间：2025</w:t>
      </w:r>
      <w:r>
        <w:rPr>
          <w:spacing w:val="-28"/>
          <w:sz w:val="20"/>
          <w:szCs w:val="20"/>
        </w:rPr>
        <w:t xml:space="preserve"> </w:t>
      </w:r>
      <w:r>
        <w:rPr>
          <w:spacing w:val="1"/>
          <w:sz w:val="20"/>
          <w:szCs w:val="20"/>
        </w:rPr>
        <w:t>年</w:t>
      </w:r>
      <w:r>
        <w:rPr>
          <w:spacing w:val="-38"/>
          <w:sz w:val="20"/>
          <w:szCs w:val="20"/>
        </w:rPr>
        <w:t xml:space="preserve"> </w:t>
      </w:r>
      <w:r>
        <w:rPr>
          <w:rFonts w:hint="eastAsia"/>
          <w:spacing w:val="1"/>
          <w:sz w:val="20"/>
          <w:szCs w:val="20"/>
          <w:lang w:val="en-US" w:eastAsia="zh-CN"/>
        </w:rPr>
        <w:t>04</w:t>
      </w:r>
      <w:r>
        <w:rPr>
          <w:spacing w:val="1"/>
          <w:sz w:val="20"/>
          <w:szCs w:val="20"/>
        </w:rPr>
        <w:t>月</w:t>
      </w:r>
      <w:r>
        <w:rPr>
          <w:rFonts w:hint="eastAsia"/>
          <w:spacing w:val="-22"/>
          <w:sz w:val="20"/>
          <w:szCs w:val="20"/>
          <w:lang w:val="en-US" w:eastAsia="zh-CN"/>
        </w:rPr>
        <w:t>25</w:t>
      </w:r>
      <w:r>
        <w:rPr>
          <w:spacing w:val="1"/>
          <w:sz w:val="20"/>
          <w:szCs w:val="20"/>
        </w:rPr>
        <w:t>日</w:t>
      </w:r>
      <w:r>
        <w:rPr>
          <w:spacing w:val="-35"/>
          <w:sz w:val="20"/>
          <w:szCs w:val="20"/>
        </w:rPr>
        <w:t xml:space="preserve"> </w:t>
      </w:r>
      <w:r>
        <w:rPr>
          <w:spacing w:val="1"/>
          <w:sz w:val="20"/>
          <w:szCs w:val="20"/>
        </w:rPr>
        <w:t>09</w:t>
      </w:r>
      <w:r>
        <w:rPr>
          <w:spacing w:val="-30"/>
          <w:sz w:val="20"/>
          <w:szCs w:val="20"/>
        </w:rPr>
        <w:t xml:space="preserve"> </w:t>
      </w:r>
      <w:r>
        <w:rPr>
          <w:spacing w:val="1"/>
          <w:sz w:val="20"/>
          <w:szCs w:val="20"/>
        </w:rPr>
        <w:t>时</w:t>
      </w:r>
      <w:r>
        <w:rPr>
          <w:spacing w:val="-36"/>
          <w:sz w:val="20"/>
          <w:szCs w:val="20"/>
        </w:rPr>
        <w:t xml:space="preserve"> </w:t>
      </w:r>
      <w:r>
        <w:rPr>
          <w:spacing w:val="1"/>
          <w:sz w:val="20"/>
          <w:szCs w:val="20"/>
        </w:rPr>
        <w:t>30</w:t>
      </w:r>
      <w:r>
        <w:rPr>
          <w:spacing w:val="-35"/>
          <w:sz w:val="20"/>
          <w:szCs w:val="20"/>
        </w:rPr>
        <w:t xml:space="preserve"> </w:t>
      </w:r>
      <w:r>
        <w:rPr>
          <w:spacing w:val="1"/>
          <w:sz w:val="20"/>
          <w:szCs w:val="20"/>
        </w:rPr>
        <w:t>分(北京时间）截标后。</w:t>
      </w:r>
    </w:p>
    <w:p w14:paraId="22EB30E2">
      <w:pPr>
        <w:pStyle w:val="3"/>
        <w:spacing w:before="138" w:line="228" w:lineRule="auto"/>
        <w:ind w:left="431"/>
        <w:rPr>
          <w:sz w:val="20"/>
          <w:szCs w:val="20"/>
        </w:rPr>
      </w:pPr>
      <w:r>
        <w:rPr>
          <w:spacing w:val="7"/>
          <w:sz w:val="20"/>
          <w:szCs w:val="20"/>
        </w:rPr>
        <w:t>地点：通过“广西政府采购云平台</w:t>
      </w:r>
      <w:r>
        <w:rPr>
          <w:spacing w:val="-53"/>
          <w:sz w:val="20"/>
          <w:szCs w:val="20"/>
        </w:rPr>
        <w:t xml:space="preserve"> </w:t>
      </w:r>
      <w:r>
        <w:rPr>
          <w:spacing w:val="7"/>
          <w:sz w:val="20"/>
          <w:szCs w:val="20"/>
        </w:rPr>
        <w:t>”在线解密开启。</w:t>
      </w:r>
    </w:p>
    <w:p w14:paraId="654DCDB5">
      <w:pPr>
        <w:pStyle w:val="3"/>
        <w:spacing w:before="170" w:line="227" w:lineRule="auto"/>
        <w:ind w:left="13"/>
        <w:rPr>
          <w:sz w:val="20"/>
          <w:szCs w:val="20"/>
        </w:rPr>
      </w:pPr>
      <w:r>
        <w:rPr>
          <w:b/>
          <w:bCs/>
          <w:spacing w:val="6"/>
          <w:sz w:val="20"/>
          <w:szCs w:val="20"/>
        </w:rPr>
        <w:t>六、公告期限</w:t>
      </w:r>
    </w:p>
    <w:p w14:paraId="75B7539F">
      <w:pPr>
        <w:pStyle w:val="3"/>
        <w:spacing w:before="174" w:line="227" w:lineRule="auto"/>
        <w:ind w:left="466"/>
        <w:rPr>
          <w:sz w:val="20"/>
          <w:szCs w:val="20"/>
        </w:rPr>
      </w:pPr>
      <w:r>
        <w:rPr>
          <w:spacing w:val="4"/>
          <w:sz w:val="20"/>
          <w:szCs w:val="20"/>
        </w:rPr>
        <w:t>自本公告发布之日起</w:t>
      </w:r>
      <w:r>
        <w:rPr>
          <w:spacing w:val="-28"/>
          <w:sz w:val="20"/>
          <w:szCs w:val="20"/>
        </w:rPr>
        <w:t xml:space="preserve"> </w:t>
      </w:r>
      <w:r>
        <w:rPr>
          <w:spacing w:val="4"/>
          <w:sz w:val="20"/>
          <w:szCs w:val="20"/>
        </w:rPr>
        <w:t>5</w:t>
      </w:r>
      <w:r>
        <w:rPr>
          <w:spacing w:val="-38"/>
          <w:sz w:val="20"/>
          <w:szCs w:val="20"/>
        </w:rPr>
        <w:t xml:space="preserve"> </w:t>
      </w:r>
      <w:r>
        <w:rPr>
          <w:spacing w:val="4"/>
          <w:sz w:val="20"/>
          <w:szCs w:val="20"/>
        </w:rPr>
        <w:t>个工作日。</w:t>
      </w:r>
    </w:p>
    <w:p w14:paraId="50D16D7F">
      <w:pPr>
        <w:pStyle w:val="3"/>
        <w:spacing w:before="174" w:line="229" w:lineRule="auto"/>
        <w:ind w:left="10"/>
        <w:rPr>
          <w:sz w:val="20"/>
          <w:szCs w:val="20"/>
        </w:rPr>
      </w:pPr>
      <w:r>
        <w:rPr>
          <w:b/>
          <w:bCs/>
          <w:spacing w:val="7"/>
          <w:sz w:val="20"/>
          <w:szCs w:val="20"/>
        </w:rPr>
        <w:t>七、其他补充事宜</w:t>
      </w:r>
    </w:p>
    <w:p w14:paraId="2E2668D7">
      <w:pPr>
        <w:pStyle w:val="3"/>
        <w:spacing w:before="171" w:line="228" w:lineRule="auto"/>
        <w:ind w:left="447"/>
        <w:rPr>
          <w:color w:val="auto"/>
          <w:sz w:val="20"/>
          <w:szCs w:val="20"/>
        </w:rPr>
      </w:pPr>
      <w:r>
        <w:rPr>
          <w:b/>
          <w:bCs/>
          <w:spacing w:val="5"/>
          <w:sz w:val="20"/>
          <w:szCs w:val="20"/>
        </w:rPr>
        <w:t>1、本项目无需缴</w:t>
      </w:r>
      <w:r>
        <w:rPr>
          <w:b/>
          <w:bCs/>
          <w:color w:val="auto"/>
          <w:spacing w:val="5"/>
          <w:sz w:val="20"/>
          <w:szCs w:val="20"/>
        </w:rPr>
        <w:t>纳磋商保证金。</w:t>
      </w:r>
    </w:p>
    <w:p w14:paraId="1329DFC6">
      <w:pPr>
        <w:pStyle w:val="3"/>
        <w:spacing w:before="173" w:line="228" w:lineRule="auto"/>
        <w:ind w:left="434"/>
        <w:rPr>
          <w:color w:val="auto"/>
          <w:sz w:val="20"/>
          <w:szCs w:val="20"/>
        </w:rPr>
      </w:pPr>
      <w:r>
        <w:rPr>
          <w:color w:val="auto"/>
          <w:spacing w:val="8"/>
          <w:sz w:val="20"/>
          <w:szCs w:val="20"/>
        </w:rPr>
        <w:t>2、本项目所属行业：建筑业。</w:t>
      </w:r>
    </w:p>
    <w:p w14:paraId="0F77C3E7">
      <w:pPr>
        <w:pStyle w:val="3"/>
        <w:spacing w:before="172" w:line="333" w:lineRule="auto"/>
        <w:ind w:left="18" w:right="56" w:firstLine="417"/>
        <w:rPr>
          <w:sz w:val="20"/>
          <w:szCs w:val="20"/>
        </w:rPr>
      </w:pPr>
      <w:r>
        <w:rPr>
          <w:spacing w:val="8"/>
          <w:sz w:val="20"/>
          <w:szCs w:val="20"/>
        </w:rPr>
        <w:t>3、本项目信息发布媒体：中国政府采购网（</w:t>
      </w:r>
      <w:r>
        <w:fldChar w:fldCharType="begin"/>
      </w:r>
      <w:r>
        <w:instrText xml:space="preserve"> HYPERLINK "http://www.ccgp.gov.cn" </w:instrText>
      </w:r>
      <w:r>
        <w:fldChar w:fldCharType="separate"/>
      </w:r>
      <w:r>
        <w:rPr>
          <w:sz w:val="20"/>
          <w:szCs w:val="20"/>
        </w:rPr>
        <w:t>http</w:t>
      </w:r>
      <w:r>
        <w:rPr>
          <w:spacing w:val="8"/>
          <w:sz w:val="20"/>
          <w:szCs w:val="20"/>
        </w:rPr>
        <w:t>://</w:t>
      </w:r>
      <w:r>
        <w:rPr>
          <w:sz w:val="20"/>
          <w:szCs w:val="20"/>
        </w:rPr>
        <w:t>www</w:t>
      </w:r>
      <w:r>
        <w:rPr>
          <w:spacing w:val="8"/>
          <w:sz w:val="20"/>
          <w:szCs w:val="20"/>
        </w:rPr>
        <w:t>.</w:t>
      </w:r>
      <w:r>
        <w:rPr>
          <w:sz w:val="20"/>
          <w:szCs w:val="20"/>
        </w:rPr>
        <w:t>ccgp</w:t>
      </w:r>
      <w:r>
        <w:rPr>
          <w:spacing w:val="8"/>
          <w:sz w:val="20"/>
          <w:szCs w:val="20"/>
        </w:rPr>
        <w:t>.</w:t>
      </w:r>
      <w:r>
        <w:rPr>
          <w:sz w:val="20"/>
          <w:szCs w:val="20"/>
        </w:rPr>
        <w:t>gov</w:t>
      </w:r>
      <w:r>
        <w:rPr>
          <w:spacing w:val="8"/>
          <w:sz w:val="20"/>
          <w:szCs w:val="20"/>
        </w:rPr>
        <w:t>.</w:t>
      </w:r>
      <w:r>
        <w:rPr>
          <w:sz w:val="20"/>
          <w:szCs w:val="20"/>
        </w:rPr>
        <w:t>cn</w:t>
      </w:r>
      <w:r>
        <w:rPr>
          <w:sz w:val="20"/>
          <w:szCs w:val="20"/>
        </w:rPr>
        <w:fldChar w:fldCharType="end"/>
      </w:r>
      <w:r>
        <w:rPr>
          <w:spacing w:val="8"/>
          <w:sz w:val="20"/>
          <w:szCs w:val="20"/>
        </w:rPr>
        <w:t>）、广西壮族自治区政府采购网</w:t>
      </w:r>
      <w:r>
        <w:rPr>
          <w:spacing w:val="4"/>
          <w:sz w:val="20"/>
          <w:szCs w:val="20"/>
        </w:rPr>
        <w:t xml:space="preserve"> </w:t>
      </w:r>
      <w:r>
        <w:rPr>
          <w:spacing w:val="11"/>
          <w:sz w:val="20"/>
          <w:szCs w:val="20"/>
        </w:rPr>
        <w:t>（</w:t>
      </w:r>
      <w:r>
        <w:fldChar w:fldCharType="begin"/>
      </w:r>
      <w:r>
        <w:instrText xml:space="preserve"> HYPERLINK "http://www.ccgp-guangxi.gov.cn/" </w:instrText>
      </w:r>
      <w:r>
        <w:fldChar w:fldCharType="separate"/>
      </w:r>
      <w:r>
        <w:rPr>
          <w:sz w:val="20"/>
          <w:szCs w:val="20"/>
        </w:rPr>
        <w:t>http</w:t>
      </w:r>
      <w:r>
        <w:rPr>
          <w:spacing w:val="11"/>
          <w:sz w:val="20"/>
          <w:szCs w:val="20"/>
        </w:rPr>
        <w:t>://</w:t>
      </w:r>
      <w:r>
        <w:rPr>
          <w:sz w:val="20"/>
          <w:szCs w:val="20"/>
        </w:rPr>
        <w:t>www</w:t>
      </w:r>
      <w:r>
        <w:rPr>
          <w:spacing w:val="11"/>
          <w:sz w:val="20"/>
          <w:szCs w:val="20"/>
        </w:rPr>
        <w:t>.</w:t>
      </w:r>
      <w:r>
        <w:rPr>
          <w:sz w:val="20"/>
          <w:szCs w:val="20"/>
        </w:rPr>
        <w:t>ccgp</w:t>
      </w:r>
      <w:r>
        <w:rPr>
          <w:spacing w:val="11"/>
          <w:sz w:val="20"/>
          <w:szCs w:val="20"/>
        </w:rPr>
        <w:t>-</w:t>
      </w:r>
      <w:r>
        <w:rPr>
          <w:sz w:val="20"/>
          <w:szCs w:val="20"/>
        </w:rPr>
        <w:t>guangxi</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pacing w:val="11"/>
          <w:sz w:val="20"/>
          <w:szCs w:val="20"/>
        </w:rPr>
        <w:fldChar w:fldCharType="end"/>
      </w:r>
      <w:r>
        <w:rPr>
          <w:spacing w:val="11"/>
          <w:sz w:val="20"/>
          <w:szCs w:val="20"/>
        </w:rPr>
        <w:t>）、桂林市政府采购网（</w:t>
      </w:r>
      <w:r>
        <w:fldChar w:fldCharType="begin"/>
      </w:r>
      <w:r>
        <w:instrText xml:space="preserve"> HYPERLINK "http://zfcg.czj.guilin.gov.cn/" </w:instrText>
      </w:r>
      <w:r>
        <w:fldChar w:fldCharType="separate"/>
      </w:r>
      <w:r>
        <w:rPr>
          <w:sz w:val="20"/>
          <w:szCs w:val="20"/>
        </w:rPr>
        <w:t>http</w:t>
      </w:r>
      <w:r>
        <w:rPr>
          <w:spacing w:val="11"/>
          <w:sz w:val="20"/>
          <w:szCs w:val="20"/>
        </w:rPr>
        <w:t>:/</w:t>
      </w:r>
      <w:r>
        <w:rPr>
          <w:spacing w:val="10"/>
          <w:sz w:val="20"/>
          <w:szCs w:val="20"/>
        </w:rPr>
        <w:t>/</w:t>
      </w:r>
      <w:r>
        <w:rPr>
          <w:sz w:val="20"/>
          <w:szCs w:val="20"/>
        </w:rPr>
        <w:t>zfcg</w:t>
      </w:r>
      <w:r>
        <w:rPr>
          <w:spacing w:val="10"/>
          <w:sz w:val="20"/>
          <w:szCs w:val="20"/>
        </w:rPr>
        <w:t>.</w:t>
      </w:r>
      <w:r>
        <w:rPr>
          <w:sz w:val="20"/>
          <w:szCs w:val="20"/>
        </w:rPr>
        <w:t>czj</w:t>
      </w:r>
      <w:r>
        <w:rPr>
          <w:spacing w:val="10"/>
          <w:sz w:val="20"/>
          <w:szCs w:val="20"/>
        </w:rPr>
        <w:t>.</w:t>
      </w:r>
      <w:r>
        <w:rPr>
          <w:sz w:val="20"/>
          <w:szCs w:val="20"/>
        </w:rPr>
        <w:t>guilin</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r>
        <w:rPr>
          <w:spacing w:val="10"/>
          <w:sz w:val="20"/>
          <w:szCs w:val="20"/>
        </w:rPr>
        <w:fldChar w:fldCharType="end"/>
      </w:r>
      <w:r>
        <w:rPr>
          <w:spacing w:val="10"/>
          <w:sz w:val="20"/>
          <w:szCs w:val="20"/>
        </w:rPr>
        <w:t>）</w:t>
      </w:r>
      <w:r>
        <w:rPr>
          <w:spacing w:val="13"/>
          <w:sz w:val="20"/>
          <w:szCs w:val="20"/>
        </w:rPr>
        <w:t>。</w:t>
      </w:r>
    </w:p>
    <w:p w14:paraId="249E9CEA">
      <w:pPr>
        <w:pStyle w:val="3"/>
        <w:spacing w:before="179" w:line="228" w:lineRule="auto"/>
        <w:ind w:left="430"/>
        <w:rPr>
          <w:sz w:val="20"/>
          <w:szCs w:val="20"/>
        </w:rPr>
      </w:pPr>
      <w:r>
        <w:rPr>
          <w:spacing w:val="8"/>
          <w:sz w:val="20"/>
          <w:szCs w:val="20"/>
        </w:rPr>
        <w:t>4、本项目需要落实的政府采购政策：</w:t>
      </w:r>
    </w:p>
    <w:p w14:paraId="762B29B2">
      <w:pPr>
        <w:pStyle w:val="3"/>
        <w:spacing w:before="173" w:line="228" w:lineRule="auto"/>
        <w:ind w:left="441"/>
        <w:rPr>
          <w:sz w:val="20"/>
          <w:szCs w:val="20"/>
        </w:rPr>
      </w:pPr>
      <w:r>
        <w:rPr>
          <w:spacing w:val="7"/>
          <w:sz w:val="20"/>
          <w:szCs w:val="20"/>
        </w:rPr>
        <w:t>（1）政府采购促进中小企业发展。</w:t>
      </w:r>
    </w:p>
    <w:p w14:paraId="6A63B9A5">
      <w:pPr>
        <w:pStyle w:val="3"/>
        <w:spacing w:before="173" w:line="228" w:lineRule="auto"/>
        <w:ind w:left="441"/>
        <w:rPr>
          <w:sz w:val="20"/>
          <w:szCs w:val="20"/>
        </w:rPr>
      </w:pPr>
      <w:r>
        <w:rPr>
          <w:spacing w:val="7"/>
          <w:sz w:val="20"/>
          <w:szCs w:val="20"/>
        </w:rPr>
        <w:t>（2）政府采购促进残疾人就业政策。</w:t>
      </w:r>
    </w:p>
    <w:p w14:paraId="0874A0A3">
      <w:pPr>
        <w:pStyle w:val="3"/>
        <w:spacing w:before="173" w:line="228" w:lineRule="auto"/>
        <w:ind w:left="441"/>
        <w:rPr>
          <w:sz w:val="20"/>
          <w:szCs w:val="20"/>
        </w:rPr>
      </w:pPr>
      <w:r>
        <w:rPr>
          <w:spacing w:val="7"/>
          <w:sz w:val="20"/>
          <w:szCs w:val="20"/>
        </w:rPr>
        <w:t>（3）政府采购支持监狱企业发展。</w:t>
      </w:r>
    </w:p>
    <w:p w14:paraId="6E771C57">
      <w:pPr>
        <w:pStyle w:val="3"/>
        <w:spacing w:before="157" w:line="228" w:lineRule="auto"/>
        <w:ind w:left="435"/>
        <w:rPr>
          <w:sz w:val="20"/>
          <w:szCs w:val="20"/>
        </w:rPr>
      </w:pPr>
      <w:r>
        <w:rPr>
          <w:spacing w:val="7"/>
          <w:sz w:val="20"/>
          <w:szCs w:val="20"/>
        </w:rPr>
        <w:t>5、资格条件特别说明：</w:t>
      </w:r>
    </w:p>
    <w:p w14:paraId="4CFC3EDF">
      <w:pPr>
        <w:pStyle w:val="3"/>
        <w:spacing w:before="153" w:line="322" w:lineRule="auto"/>
        <w:ind w:left="10" w:right="53" w:firstLine="430"/>
        <w:rPr>
          <w:sz w:val="20"/>
          <w:szCs w:val="20"/>
        </w:rPr>
      </w:pPr>
      <w:r>
        <w:rPr>
          <w:spacing w:val="7"/>
          <w:sz w:val="20"/>
          <w:szCs w:val="20"/>
        </w:rPr>
        <w:t>（1）单位负责人为同一人或者存在直接控股、管理关系的不同供应商，不得参加同一合同项下的政府</w:t>
      </w:r>
      <w:r>
        <w:rPr>
          <w:spacing w:val="5"/>
          <w:sz w:val="20"/>
          <w:szCs w:val="20"/>
        </w:rPr>
        <w:t xml:space="preserve"> </w:t>
      </w:r>
      <w:r>
        <w:rPr>
          <w:spacing w:val="10"/>
          <w:sz w:val="20"/>
          <w:szCs w:val="20"/>
        </w:rPr>
        <w:t>采购活动。除单一来源采购项目外，为采购项目提供整体设计、规范编制或者项</w:t>
      </w:r>
      <w:r>
        <w:rPr>
          <w:spacing w:val="9"/>
          <w:sz w:val="20"/>
          <w:szCs w:val="20"/>
        </w:rPr>
        <w:t>目管理、监理、检测等服</w:t>
      </w:r>
      <w:r>
        <w:rPr>
          <w:sz w:val="20"/>
          <w:szCs w:val="20"/>
        </w:rPr>
        <w:t xml:space="preserve"> </w:t>
      </w:r>
      <w:r>
        <w:rPr>
          <w:spacing w:val="9"/>
          <w:sz w:val="20"/>
          <w:szCs w:val="20"/>
        </w:rPr>
        <w:t>务的供应商，不得再参加该采购项目的其他采购活动。</w:t>
      </w:r>
    </w:p>
    <w:p w14:paraId="7D191834">
      <w:pPr>
        <w:pStyle w:val="3"/>
        <w:spacing w:before="153" w:line="322" w:lineRule="auto"/>
        <w:ind w:left="13" w:right="53" w:firstLine="428"/>
        <w:rPr>
          <w:sz w:val="20"/>
          <w:szCs w:val="20"/>
        </w:rPr>
      </w:pPr>
      <w:r>
        <w:rPr>
          <w:spacing w:val="12"/>
          <w:sz w:val="20"/>
          <w:szCs w:val="20"/>
        </w:rPr>
        <w:t>（2）对在“信用中国”网站(</w:t>
      </w:r>
      <w:r>
        <w:fldChar w:fldCharType="begin"/>
      </w:r>
      <w:r>
        <w:instrText xml:space="preserve"> HYPERLINK "https://www.creditchina.gov.cn" </w:instrText>
      </w:r>
      <w:r>
        <w:fldChar w:fldCharType="separate"/>
      </w:r>
      <w:r>
        <w:rPr>
          <w:sz w:val="20"/>
          <w:szCs w:val="20"/>
        </w:rPr>
        <w:t>www</w:t>
      </w:r>
      <w:r>
        <w:rPr>
          <w:spacing w:val="12"/>
          <w:sz w:val="20"/>
          <w:szCs w:val="20"/>
        </w:rPr>
        <w:t>.</w:t>
      </w:r>
      <w:r>
        <w:rPr>
          <w:sz w:val="20"/>
          <w:szCs w:val="20"/>
        </w:rPr>
        <w:t>creditchina</w:t>
      </w:r>
      <w:r>
        <w:rPr>
          <w:spacing w:val="12"/>
          <w:sz w:val="20"/>
          <w:szCs w:val="20"/>
        </w:rPr>
        <w:t>.</w:t>
      </w:r>
      <w:r>
        <w:rPr>
          <w:sz w:val="20"/>
          <w:szCs w:val="20"/>
        </w:rPr>
        <w:t>gov</w:t>
      </w:r>
      <w:r>
        <w:rPr>
          <w:spacing w:val="12"/>
          <w:sz w:val="20"/>
          <w:szCs w:val="20"/>
        </w:rPr>
        <w:t>.</w:t>
      </w:r>
      <w:r>
        <w:rPr>
          <w:sz w:val="20"/>
          <w:szCs w:val="20"/>
        </w:rPr>
        <w:t>cn</w:t>
      </w:r>
      <w:r>
        <w:rPr>
          <w:sz w:val="20"/>
          <w:szCs w:val="20"/>
        </w:rPr>
        <w:fldChar w:fldCharType="end"/>
      </w:r>
      <w:r>
        <w:rPr>
          <w:spacing w:val="12"/>
          <w:sz w:val="20"/>
          <w:szCs w:val="20"/>
        </w:rPr>
        <w:t>)、中国政府采购网(</w:t>
      </w:r>
      <w:r>
        <w:fldChar w:fldCharType="begin"/>
      </w:r>
      <w:r>
        <w:instrText xml:space="preserve"> HYPERLINK "https://www.ccgp.gov.cn" </w:instrText>
      </w:r>
      <w:r>
        <w:fldChar w:fldCharType="separate"/>
      </w:r>
      <w:r>
        <w:rPr>
          <w:sz w:val="20"/>
          <w:szCs w:val="20"/>
        </w:rPr>
        <w:t>www</w:t>
      </w:r>
      <w:r>
        <w:rPr>
          <w:spacing w:val="12"/>
          <w:sz w:val="20"/>
          <w:szCs w:val="20"/>
        </w:rPr>
        <w:t>.</w:t>
      </w:r>
      <w:r>
        <w:rPr>
          <w:sz w:val="20"/>
          <w:szCs w:val="20"/>
        </w:rPr>
        <w:t>ccgp</w:t>
      </w:r>
      <w:r>
        <w:rPr>
          <w:spacing w:val="12"/>
          <w:sz w:val="20"/>
          <w:szCs w:val="20"/>
        </w:rPr>
        <w:t>.</w:t>
      </w:r>
      <w:r>
        <w:rPr>
          <w:sz w:val="20"/>
          <w:szCs w:val="20"/>
        </w:rPr>
        <w:t>gov</w:t>
      </w:r>
      <w:r>
        <w:rPr>
          <w:spacing w:val="12"/>
          <w:sz w:val="20"/>
          <w:szCs w:val="20"/>
        </w:rPr>
        <w:t>.</w:t>
      </w:r>
      <w:r>
        <w:rPr>
          <w:sz w:val="20"/>
          <w:szCs w:val="20"/>
        </w:rPr>
        <w:t>cn</w:t>
      </w:r>
      <w:r>
        <w:rPr>
          <w:sz w:val="20"/>
          <w:szCs w:val="20"/>
        </w:rPr>
        <w:fldChar w:fldCharType="end"/>
      </w:r>
      <w:r>
        <w:rPr>
          <w:spacing w:val="12"/>
          <w:sz w:val="20"/>
          <w:szCs w:val="20"/>
        </w:rPr>
        <w:t xml:space="preserve">)被列入 </w:t>
      </w:r>
      <w:r>
        <w:rPr>
          <w:spacing w:val="10"/>
          <w:sz w:val="20"/>
          <w:szCs w:val="20"/>
        </w:rPr>
        <w:t>失信被执行人、重大税收违法案件当事人名单、政府采购严重违法失信行</w:t>
      </w:r>
      <w:r>
        <w:rPr>
          <w:spacing w:val="9"/>
          <w:sz w:val="20"/>
          <w:szCs w:val="20"/>
        </w:rPr>
        <w:t>为记录名单及其他不符合《中华</w:t>
      </w:r>
      <w:r>
        <w:rPr>
          <w:sz w:val="20"/>
          <w:szCs w:val="20"/>
        </w:rPr>
        <w:t xml:space="preserve"> </w:t>
      </w:r>
      <w:r>
        <w:rPr>
          <w:spacing w:val="9"/>
          <w:sz w:val="20"/>
          <w:szCs w:val="20"/>
        </w:rPr>
        <w:t>人民共和国政府采购法》第二十二条规定条件的供应商，不得参与政府采购活动。</w:t>
      </w:r>
    </w:p>
    <w:p w14:paraId="0385398F">
      <w:pPr>
        <w:pStyle w:val="3"/>
        <w:spacing w:before="154" w:line="228" w:lineRule="auto"/>
        <w:ind w:left="433"/>
        <w:rPr>
          <w:sz w:val="20"/>
          <w:szCs w:val="20"/>
        </w:rPr>
      </w:pPr>
      <w:r>
        <w:rPr>
          <w:spacing w:val="7"/>
          <w:sz w:val="20"/>
          <w:szCs w:val="20"/>
        </w:rPr>
        <w:t>6、“广西政府采购云平台</w:t>
      </w:r>
      <w:r>
        <w:rPr>
          <w:spacing w:val="-62"/>
          <w:sz w:val="20"/>
          <w:szCs w:val="20"/>
        </w:rPr>
        <w:t xml:space="preserve"> </w:t>
      </w:r>
      <w:r>
        <w:rPr>
          <w:spacing w:val="7"/>
          <w:sz w:val="20"/>
          <w:szCs w:val="20"/>
        </w:rPr>
        <w:t>”电子竞标相关事宜：</w:t>
      </w:r>
    </w:p>
    <w:p w14:paraId="72A7E06A">
      <w:pPr>
        <w:pStyle w:val="3"/>
        <w:spacing w:before="157" w:line="356" w:lineRule="auto"/>
        <w:ind w:firstLine="441"/>
        <w:rPr>
          <w:sz w:val="20"/>
          <w:szCs w:val="20"/>
        </w:rPr>
      </w:pPr>
      <w:r>
        <w:rPr>
          <w:spacing w:val="7"/>
          <w:sz w:val="20"/>
          <w:szCs w:val="20"/>
        </w:rPr>
        <w:t>（1）本项目实行全流程电子化采购，供应商通过“</w:t>
      </w:r>
      <w:r>
        <w:rPr>
          <w:spacing w:val="6"/>
          <w:sz w:val="20"/>
          <w:szCs w:val="20"/>
        </w:rPr>
        <w:t>广西政府采购云平台</w:t>
      </w:r>
      <w:r>
        <w:rPr>
          <w:spacing w:val="-73"/>
          <w:sz w:val="20"/>
          <w:szCs w:val="20"/>
        </w:rPr>
        <w:t xml:space="preserve"> </w:t>
      </w:r>
      <w:r>
        <w:rPr>
          <w:spacing w:val="6"/>
          <w:sz w:val="20"/>
          <w:szCs w:val="20"/>
        </w:rPr>
        <w:t>”参与电子竞标，并应做好以</w:t>
      </w:r>
      <w:r>
        <w:rPr>
          <w:sz w:val="20"/>
          <w:szCs w:val="20"/>
        </w:rPr>
        <w:t xml:space="preserve"> </w:t>
      </w:r>
      <w:r>
        <w:rPr>
          <w:spacing w:val="10"/>
          <w:sz w:val="20"/>
          <w:szCs w:val="20"/>
        </w:rPr>
        <w:t>下相关准备工作：①在“广西政府采购云平台</w:t>
      </w:r>
      <w:r>
        <w:rPr>
          <w:spacing w:val="-73"/>
          <w:sz w:val="20"/>
          <w:szCs w:val="20"/>
        </w:rPr>
        <w:t xml:space="preserve"> </w:t>
      </w:r>
      <w:r>
        <w:rPr>
          <w:spacing w:val="10"/>
          <w:sz w:val="20"/>
          <w:szCs w:val="20"/>
        </w:rPr>
        <w:t>”</w:t>
      </w:r>
      <w:r>
        <w:rPr>
          <w:spacing w:val="9"/>
          <w:sz w:val="20"/>
          <w:szCs w:val="20"/>
        </w:rPr>
        <w:t>注册成为正式供应商（操作方法详见广西壮族自治区政府</w:t>
      </w:r>
      <w:r>
        <w:rPr>
          <w:sz w:val="20"/>
          <w:szCs w:val="20"/>
        </w:rPr>
        <w:t xml:space="preserve"> </w:t>
      </w:r>
      <w:r>
        <w:rPr>
          <w:spacing w:val="9"/>
          <w:sz w:val="20"/>
          <w:szCs w:val="20"/>
        </w:rPr>
        <w:t>采购网—办事服务—办事指南</w:t>
      </w:r>
      <w:r>
        <w:rPr>
          <w:spacing w:val="-12"/>
          <w:sz w:val="20"/>
          <w:szCs w:val="20"/>
        </w:rPr>
        <w:t>）；</w:t>
      </w:r>
      <w:r>
        <w:rPr>
          <w:spacing w:val="9"/>
          <w:sz w:val="20"/>
          <w:szCs w:val="20"/>
        </w:rPr>
        <w:t>②完成</w:t>
      </w:r>
      <w:r>
        <w:rPr>
          <w:spacing w:val="-39"/>
          <w:sz w:val="20"/>
          <w:szCs w:val="20"/>
        </w:rPr>
        <w:t xml:space="preserve"> </w:t>
      </w:r>
      <w:r>
        <w:rPr>
          <w:sz w:val="20"/>
          <w:szCs w:val="20"/>
        </w:rPr>
        <w:t>CA</w:t>
      </w:r>
      <w:r>
        <w:rPr>
          <w:spacing w:val="-40"/>
          <w:sz w:val="20"/>
          <w:szCs w:val="20"/>
        </w:rPr>
        <w:t xml:space="preserve"> </w:t>
      </w:r>
      <w:r>
        <w:rPr>
          <w:spacing w:val="9"/>
          <w:sz w:val="20"/>
          <w:szCs w:val="20"/>
        </w:rPr>
        <w:t>证书申</w:t>
      </w:r>
      <w:r>
        <w:rPr>
          <w:spacing w:val="8"/>
          <w:sz w:val="20"/>
          <w:szCs w:val="20"/>
        </w:rPr>
        <w:t>领和绑定（费用由供应商自行承担，办理流程详见广西</w:t>
      </w:r>
      <w:r>
        <w:rPr>
          <w:sz w:val="20"/>
          <w:szCs w:val="20"/>
        </w:rPr>
        <w:t xml:space="preserve"> </w:t>
      </w:r>
      <w:r>
        <w:rPr>
          <w:spacing w:val="10"/>
          <w:sz w:val="20"/>
          <w:szCs w:val="20"/>
        </w:rPr>
        <w:t>壮族自治区政府采购网—办事服务—下载专区，完成</w:t>
      </w:r>
      <w:r>
        <w:rPr>
          <w:spacing w:val="-40"/>
          <w:sz w:val="20"/>
          <w:szCs w:val="20"/>
        </w:rPr>
        <w:t xml:space="preserve"> </w:t>
      </w:r>
      <w:r>
        <w:rPr>
          <w:sz w:val="20"/>
          <w:szCs w:val="20"/>
        </w:rPr>
        <w:t>CA</w:t>
      </w:r>
      <w:r>
        <w:rPr>
          <w:spacing w:val="-38"/>
          <w:sz w:val="20"/>
          <w:szCs w:val="20"/>
        </w:rPr>
        <w:t xml:space="preserve"> </w:t>
      </w:r>
      <w:r>
        <w:rPr>
          <w:spacing w:val="10"/>
          <w:sz w:val="20"/>
          <w:szCs w:val="20"/>
        </w:rPr>
        <w:t>证书办理预计一周左右，建议供</w:t>
      </w:r>
      <w:r>
        <w:rPr>
          <w:spacing w:val="9"/>
          <w:sz w:val="20"/>
          <w:szCs w:val="20"/>
        </w:rPr>
        <w:t>应商尽快办理</w:t>
      </w:r>
      <w:r>
        <w:rPr>
          <w:spacing w:val="-15"/>
          <w:sz w:val="20"/>
          <w:szCs w:val="20"/>
        </w:rPr>
        <w:t>），</w:t>
      </w:r>
      <w:r>
        <w:rPr>
          <w:sz w:val="20"/>
          <w:szCs w:val="20"/>
        </w:rPr>
        <w:t xml:space="preserve"> </w:t>
      </w:r>
      <w:r>
        <w:rPr>
          <w:spacing w:val="9"/>
          <w:sz w:val="20"/>
          <w:szCs w:val="20"/>
        </w:rPr>
        <w:t>以便供应商采用</w:t>
      </w:r>
      <w:r>
        <w:rPr>
          <w:sz w:val="20"/>
          <w:szCs w:val="20"/>
        </w:rPr>
        <w:t>CA</w:t>
      </w:r>
      <w:r>
        <w:rPr>
          <w:spacing w:val="-38"/>
          <w:sz w:val="20"/>
          <w:szCs w:val="20"/>
        </w:rPr>
        <w:t xml:space="preserve"> </w:t>
      </w:r>
      <w:r>
        <w:rPr>
          <w:spacing w:val="9"/>
          <w:sz w:val="20"/>
          <w:szCs w:val="20"/>
        </w:rPr>
        <w:t>证书对其响应文件电子签章或电子签名；③下载“广西壮族自治区全流</w:t>
      </w:r>
      <w:r>
        <w:rPr>
          <w:spacing w:val="8"/>
          <w:sz w:val="20"/>
          <w:szCs w:val="20"/>
        </w:rPr>
        <w:t>程电子招投标项</w:t>
      </w:r>
      <w:r>
        <w:rPr>
          <w:sz w:val="20"/>
          <w:szCs w:val="20"/>
        </w:rPr>
        <w:t xml:space="preserve"> </w:t>
      </w:r>
      <w:r>
        <w:rPr>
          <w:spacing w:val="9"/>
          <w:sz w:val="20"/>
          <w:szCs w:val="20"/>
        </w:rPr>
        <w:t>目管理系统--供应商客户端</w:t>
      </w:r>
      <w:r>
        <w:rPr>
          <w:spacing w:val="-63"/>
          <w:sz w:val="20"/>
          <w:szCs w:val="20"/>
        </w:rPr>
        <w:t xml:space="preserve"> </w:t>
      </w:r>
      <w:r>
        <w:rPr>
          <w:spacing w:val="9"/>
          <w:sz w:val="20"/>
          <w:szCs w:val="20"/>
        </w:rPr>
        <w:t>”（操作方法详见广西壮族自治区政府采购网—办事服务—下载专区，以下称</w:t>
      </w:r>
      <w:r>
        <w:rPr>
          <w:sz w:val="20"/>
          <w:szCs w:val="20"/>
        </w:rPr>
        <w:t xml:space="preserve"> </w:t>
      </w:r>
      <w:r>
        <w:rPr>
          <w:spacing w:val="9"/>
          <w:sz w:val="20"/>
          <w:szCs w:val="20"/>
        </w:rPr>
        <w:t>“广西政府采购云平台电子投标客户端</w:t>
      </w:r>
      <w:r>
        <w:rPr>
          <w:spacing w:val="-54"/>
          <w:sz w:val="20"/>
          <w:szCs w:val="20"/>
        </w:rPr>
        <w:t xml:space="preserve"> </w:t>
      </w:r>
      <w:r>
        <w:rPr>
          <w:spacing w:val="9"/>
          <w:sz w:val="20"/>
          <w:szCs w:val="20"/>
        </w:rPr>
        <w:t>”）并安装成功，供应商应当在响应文件提交截止时间前在“广西</w:t>
      </w:r>
      <w:r>
        <w:rPr>
          <w:sz w:val="20"/>
          <w:szCs w:val="20"/>
        </w:rPr>
        <w:t xml:space="preserve"> </w:t>
      </w:r>
      <w:r>
        <w:rPr>
          <w:spacing w:val="9"/>
          <w:sz w:val="20"/>
          <w:szCs w:val="20"/>
        </w:rPr>
        <w:t>政府采购云平台</w:t>
      </w:r>
      <w:r>
        <w:rPr>
          <w:spacing w:val="-54"/>
          <w:sz w:val="20"/>
          <w:szCs w:val="20"/>
        </w:rPr>
        <w:t xml:space="preserve"> </w:t>
      </w:r>
      <w:r>
        <w:rPr>
          <w:spacing w:val="9"/>
          <w:sz w:val="20"/>
          <w:szCs w:val="20"/>
        </w:rPr>
        <w:t>”完成的身份认证，确保能够对相关数据电文进行加密和使用电子签章；④自备计算机和</w:t>
      </w:r>
      <w:r>
        <w:rPr>
          <w:sz w:val="20"/>
          <w:szCs w:val="20"/>
        </w:rPr>
        <w:t xml:space="preserve"> </w:t>
      </w:r>
      <w:r>
        <w:rPr>
          <w:spacing w:val="10"/>
          <w:sz w:val="20"/>
          <w:szCs w:val="20"/>
        </w:rPr>
        <w:t>网络设备并确保能接入互联网（费用由供应商自行承担，设备确保可进行视频通话和读取广西政府采购云</w:t>
      </w:r>
      <w:r>
        <w:rPr>
          <w:spacing w:val="2"/>
          <w:sz w:val="20"/>
          <w:szCs w:val="20"/>
        </w:rPr>
        <w:t xml:space="preserve"> </w:t>
      </w:r>
      <w:r>
        <w:rPr>
          <w:spacing w:val="9"/>
          <w:sz w:val="20"/>
          <w:szCs w:val="20"/>
        </w:rPr>
        <w:t>平台</w:t>
      </w:r>
      <w:r>
        <w:rPr>
          <w:sz w:val="20"/>
          <w:szCs w:val="20"/>
        </w:rPr>
        <w:t>CA</w:t>
      </w:r>
      <w:r>
        <w:rPr>
          <w:spacing w:val="-41"/>
          <w:sz w:val="20"/>
          <w:szCs w:val="20"/>
        </w:rPr>
        <w:t xml:space="preserve"> </w:t>
      </w:r>
      <w:r>
        <w:rPr>
          <w:spacing w:val="9"/>
          <w:sz w:val="20"/>
          <w:szCs w:val="20"/>
        </w:rPr>
        <w:t>证书）。因供应商未做好相关准备工作等自身原因导致无法参加本项目电子竞标或竞标失败的</w:t>
      </w:r>
      <w:r>
        <w:rPr>
          <w:spacing w:val="8"/>
          <w:sz w:val="20"/>
          <w:szCs w:val="20"/>
        </w:rPr>
        <w:t>，造</w:t>
      </w:r>
      <w:r>
        <w:rPr>
          <w:sz w:val="20"/>
          <w:szCs w:val="20"/>
        </w:rPr>
        <w:t xml:space="preserve"> </w:t>
      </w:r>
      <w:r>
        <w:rPr>
          <w:spacing w:val="9"/>
          <w:sz w:val="20"/>
          <w:szCs w:val="20"/>
        </w:rPr>
        <w:t>成的一切后果，由供应商自行承担。</w:t>
      </w:r>
    </w:p>
    <w:p w14:paraId="6F4B484C">
      <w:pPr>
        <w:pStyle w:val="3"/>
        <w:spacing w:before="153" w:line="228" w:lineRule="auto"/>
        <w:ind w:left="441"/>
        <w:rPr>
          <w:sz w:val="20"/>
          <w:szCs w:val="20"/>
        </w:rPr>
      </w:pPr>
      <w:r>
        <w:rPr>
          <w:spacing w:val="8"/>
          <w:sz w:val="20"/>
          <w:szCs w:val="20"/>
        </w:rPr>
        <w:t>（2）</w:t>
      </w:r>
      <w:r>
        <w:rPr>
          <w:spacing w:val="-42"/>
          <w:sz w:val="20"/>
          <w:szCs w:val="20"/>
        </w:rPr>
        <w:t xml:space="preserve"> </w:t>
      </w:r>
      <w:r>
        <w:rPr>
          <w:spacing w:val="8"/>
          <w:sz w:val="20"/>
          <w:szCs w:val="20"/>
        </w:rPr>
        <w:t>电子竞标具体操作流程参考《政府采购项目电子交易管理操作指南-供应商》（详见桂林市政府</w:t>
      </w:r>
    </w:p>
    <w:p w14:paraId="26C082EB">
      <w:pPr>
        <w:spacing w:line="228" w:lineRule="auto"/>
        <w:rPr>
          <w:sz w:val="20"/>
          <w:szCs w:val="20"/>
        </w:rPr>
        <w:sectPr>
          <w:footerReference r:id="rId8" w:type="default"/>
          <w:pgSz w:w="11906" w:h="16839"/>
          <w:pgMar w:top="1431" w:right="1061" w:bottom="1214" w:left="1126" w:header="0" w:footer="977" w:gutter="0"/>
          <w:cols w:space="720" w:num="1"/>
        </w:sectPr>
      </w:pPr>
    </w:p>
    <w:p w14:paraId="354421CC">
      <w:pPr>
        <w:pStyle w:val="3"/>
        <w:spacing w:before="127" w:line="228" w:lineRule="auto"/>
        <w:rPr>
          <w:sz w:val="20"/>
          <w:szCs w:val="20"/>
        </w:rPr>
      </w:pPr>
      <w:r>
        <w:rPr>
          <w:spacing w:val="10"/>
          <w:sz w:val="20"/>
          <w:szCs w:val="20"/>
        </w:rPr>
        <w:t>采购网—采购资讯—重要通知</w:t>
      </w:r>
      <w:r>
        <w:rPr>
          <w:spacing w:val="16"/>
          <w:sz w:val="20"/>
          <w:szCs w:val="20"/>
        </w:rPr>
        <w:t>）；</w:t>
      </w:r>
      <w:r>
        <w:rPr>
          <w:spacing w:val="10"/>
          <w:sz w:val="20"/>
          <w:szCs w:val="20"/>
        </w:rPr>
        <w:t>如遇平台技术问题详询</w:t>
      </w:r>
      <w:r>
        <w:rPr>
          <w:spacing w:val="9"/>
          <w:sz w:val="20"/>
          <w:szCs w:val="20"/>
        </w:rPr>
        <w:t>95763。</w:t>
      </w:r>
    </w:p>
    <w:p w14:paraId="17D1C391">
      <w:pPr>
        <w:pStyle w:val="3"/>
        <w:spacing w:before="151" w:line="228" w:lineRule="auto"/>
        <w:ind w:left="430"/>
        <w:rPr>
          <w:sz w:val="20"/>
          <w:szCs w:val="20"/>
        </w:rPr>
      </w:pPr>
      <w:r>
        <w:rPr>
          <w:spacing w:val="8"/>
          <w:sz w:val="20"/>
          <w:szCs w:val="20"/>
        </w:rPr>
        <w:t>（3）</w:t>
      </w:r>
      <w:r>
        <w:rPr>
          <w:spacing w:val="-57"/>
          <w:sz w:val="20"/>
          <w:szCs w:val="20"/>
        </w:rPr>
        <w:t xml:space="preserve"> </w:t>
      </w:r>
      <w:r>
        <w:rPr>
          <w:spacing w:val="8"/>
          <w:sz w:val="20"/>
          <w:szCs w:val="20"/>
        </w:rPr>
        <w:t>电子响应文件的制作、加密、提交、解密等相关事宜详见第二章 “供应商</w:t>
      </w:r>
      <w:r>
        <w:rPr>
          <w:spacing w:val="7"/>
          <w:sz w:val="20"/>
          <w:szCs w:val="20"/>
        </w:rPr>
        <w:t>须知</w:t>
      </w:r>
      <w:r>
        <w:rPr>
          <w:spacing w:val="-70"/>
          <w:sz w:val="20"/>
          <w:szCs w:val="20"/>
        </w:rPr>
        <w:t xml:space="preserve"> </w:t>
      </w:r>
      <w:r>
        <w:rPr>
          <w:spacing w:val="7"/>
          <w:sz w:val="20"/>
          <w:szCs w:val="20"/>
        </w:rPr>
        <w:t>”。</w:t>
      </w:r>
    </w:p>
    <w:p w14:paraId="3FD9BCC9">
      <w:pPr>
        <w:pStyle w:val="3"/>
        <w:keepNext w:val="0"/>
        <w:keepLines w:val="0"/>
        <w:pageBreakBefore w:val="0"/>
        <w:widowControl/>
        <w:kinsoku w:val="0"/>
        <w:wordWrap/>
        <w:overflowPunct/>
        <w:topLinePunct w:val="0"/>
        <w:autoSpaceDE w:val="0"/>
        <w:autoSpaceDN w:val="0"/>
        <w:bidi w:val="0"/>
        <w:adjustRightInd w:val="0"/>
        <w:snapToGrid w:val="0"/>
        <w:spacing w:before="170" w:line="500" w:lineRule="exact"/>
        <w:ind w:left="4"/>
        <w:textAlignment w:val="baseline"/>
        <w:rPr>
          <w:sz w:val="20"/>
          <w:szCs w:val="20"/>
        </w:rPr>
      </w:pPr>
      <w:r>
        <w:rPr>
          <w:b/>
          <w:bCs/>
          <w:spacing w:val="7"/>
          <w:sz w:val="20"/>
          <w:szCs w:val="20"/>
        </w:rPr>
        <w:t>八、凡对本次采购提出询问，请按以下方式联系。</w:t>
      </w:r>
    </w:p>
    <w:p w14:paraId="20AA6E76">
      <w:pPr>
        <w:keepNext w:val="0"/>
        <w:keepLines w:val="0"/>
        <w:pageBreakBefore w:val="0"/>
        <w:widowControl/>
        <w:kinsoku w:val="0"/>
        <w:wordWrap/>
        <w:overflowPunct/>
        <w:topLinePunct w:val="0"/>
        <w:autoSpaceDE w:val="0"/>
        <w:autoSpaceDN w:val="0"/>
        <w:bidi w:val="0"/>
        <w:adjustRightInd w:val="0"/>
        <w:snapToGrid w:val="0"/>
        <w:spacing w:line="500" w:lineRule="exact"/>
        <w:ind w:firstLine="400" w:firstLineChars="200"/>
        <w:textAlignment w:val="baseline"/>
        <w:rPr>
          <w:rFonts w:hint="eastAsia"/>
          <w:sz w:val="20"/>
          <w:szCs w:val="20"/>
        </w:rPr>
      </w:pPr>
      <w:r>
        <w:rPr>
          <w:rFonts w:hint="eastAsia"/>
          <w:sz w:val="20"/>
          <w:szCs w:val="20"/>
        </w:rPr>
        <w:t>1、采购人信息</w:t>
      </w:r>
    </w:p>
    <w:p w14:paraId="1360B407">
      <w:pPr>
        <w:keepNext w:val="0"/>
        <w:keepLines w:val="0"/>
        <w:pageBreakBefore w:val="0"/>
        <w:widowControl/>
        <w:kinsoku w:val="0"/>
        <w:wordWrap/>
        <w:overflowPunct/>
        <w:topLinePunct w:val="0"/>
        <w:autoSpaceDE w:val="0"/>
        <w:autoSpaceDN w:val="0"/>
        <w:bidi w:val="0"/>
        <w:adjustRightInd w:val="0"/>
        <w:snapToGrid w:val="0"/>
        <w:spacing w:line="500" w:lineRule="exact"/>
        <w:ind w:firstLine="400" w:firstLineChars="200"/>
        <w:textAlignment w:val="baseline"/>
        <w:rPr>
          <w:rFonts w:hint="eastAsia"/>
          <w:sz w:val="20"/>
          <w:szCs w:val="20"/>
        </w:rPr>
      </w:pPr>
      <w:r>
        <w:rPr>
          <w:rFonts w:hint="eastAsia"/>
          <w:sz w:val="20"/>
          <w:szCs w:val="20"/>
        </w:rPr>
        <w:t>名称：桂林市石山绿化试验站</w:t>
      </w:r>
    </w:p>
    <w:p w14:paraId="678FE298">
      <w:pPr>
        <w:keepNext w:val="0"/>
        <w:keepLines w:val="0"/>
        <w:pageBreakBefore w:val="0"/>
        <w:widowControl/>
        <w:kinsoku w:val="0"/>
        <w:wordWrap/>
        <w:overflowPunct/>
        <w:topLinePunct w:val="0"/>
        <w:autoSpaceDE w:val="0"/>
        <w:autoSpaceDN w:val="0"/>
        <w:bidi w:val="0"/>
        <w:adjustRightInd w:val="0"/>
        <w:snapToGrid w:val="0"/>
        <w:spacing w:line="500" w:lineRule="exact"/>
        <w:ind w:firstLine="200" w:firstLineChars="100"/>
        <w:textAlignment w:val="baseline"/>
        <w:rPr>
          <w:rFonts w:hint="eastAsia" w:ascii="宋体" w:hAnsi="宋体" w:eastAsia="宋体" w:cs="宋体"/>
          <w:sz w:val="20"/>
          <w:szCs w:val="20"/>
        </w:rPr>
      </w:pPr>
      <w:r>
        <w:rPr>
          <w:rFonts w:hint="eastAsia"/>
          <w:sz w:val="20"/>
          <w:szCs w:val="20"/>
        </w:rPr>
        <w:t xml:space="preserve">  </w:t>
      </w:r>
      <w:r>
        <w:rPr>
          <w:rFonts w:hint="eastAsia" w:eastAsia="宋体"/>
          <w:sz w:val="20"/>
          <w:szCs w:val="20"/>
          <w:lang w:val="en-US" w:eastAsia="zh-CN"/>
        </w:rPr>
        <w:t xml:space="preserve"> </w:t>
      </w:r>
      <w:r>
        <w:rPr>
          <w:rFonts w:hint="eastAsia"/>
          <w:sz w:val="20"/>
          <w:szCs w:val="20"/>
        </w:rPr>
        <w:t>地址：桂林</w:t>
      </w:r>
      <w:r>
        <w:rPr>
          <w:rFonts w:hint="eastAsia" w:ascii="宋体" w:hAnsi="宋体" w:eastAsia="宋体" w:cs="宋体"/>
          <w:sz w:val="20"/>
          <w:szCs w:val="20"/>
        </w:rPr>
        <w:t xml:space="preserve">市芦笛路桂香里2号  </w:t>
      </w:r>
    </w:p>
    <w:p w14:paraId="188E0578">
      <w:pPr>
        <w:keepNext w:val="0"/>
        <w:keepLines w:val="0"/>
        <w:pageBreakBefore w:val="0"/>
        <w:widowControl/>
        <w:kinsoku w:val="0"/>
        <w:wordWrap/>
        <w:overflowPunct/>
        <w:topLinePunct w:val="0"/>
        <w:autoSpaceDE w:val="0"/>
        <w:autoSpaceDN w:val="0"/>
        <w:bidi w:val="0"/>
        <w:adjustRightInd w:val="0"/>
        <w:snapToGrid w:val="0"/>
        <w:spacing w:line="500" w:lineRule="exact"/>
        <w:ind w:firstLine="200" w:firstLineChars="100"/>
        <w:textAlignment w:val="baseline"/>
        <w:rPr>
          <w:rFonts w:hint="eastAsia" w:ascii="宋体" w:hAnsi="宋体" w:eastAsia="宋体" w:cs="宋体"/>
          <w:sz w:val="20"/>
          <w:szCs w:val="20"/>
        </w:rPr>
      </w:pPr>
      <w:r>
        <w:rPr>
          <w:rFonts w:hint="eastAsia"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 xml:space="preserve"> 联系人：陈工     联系电话： 0773-2609764</w:t>
      </w:r>
    </w:p>
    <w:p w14:paraId="422222BB">
      <w:pPr>
        <w:keepNext w:val="0"/>
        <w:keepLines w:val="0"/>
        <w:pageBreakBefore w:val="0"/>
        <w:widowControl/>
        <w:kinsoku w:val="0"/>
        <w:wordWrap/>
        <w:overflowPunct/>
        <w:topLinePunct w:val="0"/>
        <w:autoSpaceDE w:val="0"/>
        <w:autoSpaceDN w:val="0"/>
        <w:bidi w:val="0"/>
        <w:adjustRightInd w:val="0"/>
        <w:snapToGrid w:val="0"/>
        <w:spacing w:line="500" w:lineRule="exact"/>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2、采购代理机构信息</w:t>
      </w:r>
    </w:p>
    <w:p w14:paraId="35101A51">
      <w:pPr>
        <w:keepNext w:val="0"/>
        <w:keepLines w:val="0"/>
        <w:pageBreakBefore w:val="0"/>
        <w:widowControl/>
        <w:kinsoku w:val="0"/>
        <w:wordWrap/>
        <w:overflowPunct/>
        <w:topLinePunct w:val="0"/>
        <w:autoSpaceDE w:val="0"/>
        <w:autoSpaceDN w:val="0"/>
        <w:bidi w:val="0"/>
        <w:adjustRightInd w:val="0"/>
        <w:snapToGrid w:val="0"/>
        <w:spacing w:line="500" w:lineRule="exact"/>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名称：广西合士嘉项目咨询有限公司</w:t>
      </w:r>
    </w:p>
    <w:p w14:paraId="3B4AACDF">
      <w:pPr>
        <w:keepNext w:val="0"/>
        <w:keepLines w:val="0"/>
        <w:pageBreakBefore w:val="0"/>
        <w:widowControl/>
        <w:kinsoku w:val="0"/>
        <w:wordWrap/>
        <w:overflowPunct/>
        <w:topLinePunct w:val="0"/>
        <w:autoSpaceDE w:val="0"/>
        <w:autoSpaceDN w:val="0"/>
        <w:bidi w:val="0"/>
        <w:adjustRightInd w:val="0"/>
        <w:snapToGrid w:val="0"/>
        <w:spacing w:line="500" w:lineRule="exact"/>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 xml:space="preserve">地址：桂林市七星区七星路 93 号 1 栋 1-3-5 号　     </w:t>
      </w:r>
    </w:p>
    <w:p w14:paraId="58F23767">
      <w:pPr>
        <w:keepNext w:val="0"/>
        <w:keepLines w:val="0"/>
        <w:pageBreakBefore w:val="0"/>
        <w:widowControl/>
        <w:kinsoku w:val="0"/>
        <w:wordWrap/>
        <w:overflowPunct/>
        <w:topLinePunct w:val="0"/>
        <w:autoSpaceDE w:val="0"/>
        <w:autoSpaceDN w:val="0"/>
        <w:bidi w:val="0"/>
        <w:adjustRightInd w:val="0"/>
        <w:snapToGrid w:val="0"/>
        <w:spacing w:line="500" w:lineRule="exact"/>
        <w:ind w:firstLine="400" w:firstLineChars="200"/>
        <w:textAlignment w:val="baseline"/>
        <w:rPr>
          <w:rFonts w:hint="eastAsia" w:ascii="宋体" w:hAnsi="宋体" w:eastAsia="宋体" w:cs="宋体"/>
          <w:sz w:val="20"/>
          <w:szCs w:val="20"/>
        </w:rPr>
        <w:sectPr>
          <w:footerReference r:id="rId9" w:type="default"/>
          <w:pgSz w:w="11906" w:h="16839"/>
          <w:pgMar w:top="1431" w:right="1785" w:bottom="1153" w:left="1137" w:header="0" w:footer="994" w:gutter="0"/>
          <w:cols w:space="720" w:num="1"/>
        </w:sectPr>
      </w:pPr>
      <w:r>
        <w:rPr>
          <w:rFonts w:hint="eastAsia" w:ascii="宋体" w:hAnsi="宋体" w:eastAsia="宋体" w:cs="宋体"/>
          <w:sz w:val="20"/>
          <w:szCs w:val="20"/>
        </w:rPr>
        <w:t xml:space="preserve">项目联系人：唐工　     联系电话：0773-5636767   </w:t>
      </w:r>
    </w:p>
    <w:p w14:paraId="38E31CD7">
      <w:pPr>
        <w:spacing w:line="271" w:lineRule="auto"/>
        <w:rPr>
          <w:rFonts w:ascii="Arial"/>
          <w:sz w:val="21"/>
        </w:rPr>
      </w:pPr>
    </w:p>
    <w:p w14:paraId="19EEC07B">
      <w:pPr>
        <w:pStyle w:val="3"/>
        <w:spacing w:before="101" w:line="225" w:lineRule="auto"/>
        <w:ind w:left="3798"/>
        <w:outlineLvl w:val="0"/>
      </w:pPr>
      <w:bookmarkStart w:id="1" w:name="bookmark2"/>
      <w:bookmarkEnd w:id="1"/>
      <w:r>
        <w:rPr>
          <w:b/>
          <w:bCs/>
          <w:spacing w:val="5"/>
        </w:rPr>
        <w:t>第二章</w:t>
      </w:r>
      <w:r>
        <w:rPr>
          <w:spacing w:val="5"/>
        </w:rPr>
        <w:t xml:space="preserve"> </w:t>
      </w:r>
      <w:r>
        <w:rPr>
          <w:b/>
          <w:bCs/>
          <w:spacing w:val="5"/>
        </w:rPr>
        <w:t>供应商须知</w:t>
      </w:r>
    </w:p>
    <w:p w14:paraId="23425690">
      <w:pPr>
        <w:spacing w:line="340" w:lineRule="auto"/>
        <w:rPr>
          <w:rFonts w:ascii="Arial"/>
          <w:sz w:val="21"/>
        </w:rPr>
      </w:pPr>
    </w:p>
    <w:p w14:paraId="6AFC58CF">
      <w:pPr>
        <w:pStyle w:val="3"/>
        <w:spacing w:before="78" w:line="219" w:lineRule="auto"/>
        <w:ind w:left="3773"/>
        <w:rPr>
          <w:sz w:val="24"/>
          <w:szCs w:val="24"/>
        </w:rPr>
      </w:pPr>
      <w:r>
        <w:rPr>
          <w:b/>
          <w:bCs/>
          <w:spacing w:val="-13"/>
          <w:sz w:val="24"/>
          <w:szCs w:val="24"/>
        </w:rPr>
        <w:t>供</w:t>
      </w:r>
      <w:r>
        <w:rPr>
          <w:spacing w:val="-13"/>
          <w:sz w:val="24"/>
          <w:szCs w:val="24"/>
        </w:rPr>
        <w:t xml:space="preserve"> </w:t>
      </w:r>
      <w:r>
        <w:rPr>
          <w:b/>
          <w:bCs/>
          <w:spacing w:val="-13"/>
          <w:sz w:val="24"/>
          <w:szCs w:val="24"/>
        </w:rPr>
        <w:t>应</w:t>
      </w:r>
      <w:r>
        <w:rPr>
          <w:spacing w:val="20"/>
          <w:sz w:val="24"/>
          <w:szCs w:val="24"/>
        </w:rPr>
        <w:t xml:space="preserve"> </w:t>
      </w:r>
      <w:r>
        <w:rPr>
          <w:b/>
          <w:bCs/>
          <w:spacing w:val="-13"/>
          <w:sz w:val="24"/>
          <w:szCs w:val="24"/>
        </w:rPr>
        <w:t>商</w:t>
      </w:r>
      <w:r>
        <w:rPr>
          <w:spacing w:val="15"/>
          <w:sz w:val="24"/>
          <w:szCs w:val="24"/>
        </w:rPr>
        <w:t xml:space="preserve"> </w:t>
      </w:r>
      <w:r>
        <w:rPr>
          <w:b/>
          <w:bCs/>
          <w:spacing w:val="-13"/>
          <w:sz w:val="24"/>
          <w:szCs w:val="24"/>
        </w:rPr>
        <w:t>须</w:t>
      </w:r>
      <w:r>
        <w:rPr>
          <w:spacing w:val="14"/>
          <w:sz w:val="24"/>
          <w:szCs w:val="24"/>
        </w:rPr>
        <w:t xml:space="preserve"> </w:t>
      </w:r>
      <w:r>
        <w:rPr>
          <w:b/>
          <w:bCs/>
          <w:spacing w:val="-13"/>
          <w:sz w:val="24"/>
          <w:szCs w:val="24"/>
        </w:rPr>
        <w:t>知</w:t>
      </w:r>
      <w:r>
        <w:rPr>
          <w:spacing w:val="16"/>
          <w:sz w:val="24"/>
          <w:szCs w:val="24"/>
        </w:rPr>
        <w:t xml:space="preserve"> </w:t>
      </w:r>
      <w:r>
        <w:rPr>
          <w:b/>
          <w:bCs/>
          <w:spacing w:val="-13"/>
          <w:sz w:val="24"/>
          <w:szCs w:val="24"/>
        </w:rPr>
        <w:t>前</w:t>
      </w:r>
      <w:r>
        <w:rPr>
          <w:spacing w:val="31"/>
          <w:sz w:val="24"/>
          <w:szCs w:val="24"/>
        </w:rPr>
        <w:t xml:space="preserve"> </w:t>
      </w:r>
      <w:r>
        <w:rPr>
          <w:b/>
          <w:bCs/>
          <w:spacing w:val="-13"/>
          <w:sz w:val="24"/>
          <w:szCs w:val="24"/>
        </w:rPr>
        <w:t>附</w:t>
      </w:r>
      <w:r>
        <w:rPr>
          <w:spacing w:val="8"/>
          <w:sz w:val="24"/>
          <w:szCs w:val="24"/>
        </w:rPr>
        <w:t xml:space="preserve"> </w:t>
      </w:r>
      <w:r>
        <w:rPr>
          <w:b/>
          <w:bCs/>
          <w:spacing w:val="-13"/>
          <w:sz w:val="24"/>
          <w:szCs w:val="24"/>
        </w:rPr>
        <w:t>表</w:t>
      </w:r>
    </w:p>
    <w:tbl>
      <w:tblPr>
        <w:tblStyle w:val="11"/>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5DF0A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vAlign w:val="top"/>
          </w:tcPr>
          <w:p w14:paraId="42CCBE2B">
            <w:pPr>
              <w:pStyle w:val="12"/>
              <w:spacing w:before="223" w:line="230" w:lineRule="auto"/>
              <w:ind w:left="128"/>
            </w:pPr>
            <w:r>
              <w:rPr>
                <w:spacing w:val="5"/>
              </w:rPr>
              <w:t>序号</w:t>
            </w:r>
          </w:p>
        </w:tc>
        <w:tc>
          <w:tcPr>
            <w:tcW w:w="942" w:type="dxa"/>
            <w:vAlign w:val="top"/>
          </w:tcPr>
          <w:p w14:paraId="49EA4267">
            <w:pPr>
              <w:pStyle w:val="12"/>
              <w:spacing w:before="224" w:line="228" w:lineRule="auto"/>
              <w:ind w:left="160"/>
            </w:pPr>
            <w:r>
              <w:rPr>
                <w:spacing w:val="6"/>
              </w:rPr>
              <w:t>条款号</w:t>
            </w:r>
          </w:p>
        </w:tc>
        <w:tc>
          <w:tcPr>
            <w:tcW w:w="1774" w:type="dxa"/>
            <w:vAlign w:val="top"/>
          </w:tcPr>
          <w:p w14:paraId="02A8F516">
            <w:pPr>
              <w:pStyle w:val="12"/>
              <w:spacing w:before="224" w:line="228" w:lineRule="auto"/>
              <w:ind w:left="471"/>
            </w:pPr>
            <w:r>
              <w:rPr>
                <w:spacing w:val="6"/>
              </w:rPr>
              <w:t>条款名称</w:t>
            </w:r>
          </w:p>
        </w:tc>
        <w:tc>
          <w:tcPr>
            <w:tcW w:w="6913" w:type="dxa"/>
            <w:vAlign w:val="top"/>
          </w:tcPr>
          <w:p w14:paraId="6654EB25">
            <w:pPr>
              <w:pStyle w:val="12"/>
              <w:spacing w:before="224" w:line="228" w:lineRule="auto"/>
              <w:ind w:left="2961"/>
            </w:pPr>
            <w:r>
              <w:rPr>
                <w:spacing w:val="3"/>
              </w:rPr>
              <w:t>内容、要求</w:t>
            </w:r>
          </w:p>
        </w:tc>
      </w:tr>
      <w:tr w14:paraId="62FA9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66" w:type="dxa"/>
            <w:vAlign w:val="top"/>
          </w:tcPr>
          <w:p w14:paraId="7839754E">
            <w:pPr>
              <w:spacing w:line="325" w:lineRule="auto"/>
              <w:rPr>
                <w:rFonts w:ascii="Arial"/>
                <w:sz w:val="21"/>
              </w:rPr>
            </w:pPr>
          </w:p>
          <w:p w14:paraId="5FCFCA57">
            <w:pPr>
              <w:pStyle w:val="12"/>
              <w:spacing w:before="65" w:line="271" w:lineRule="exact"/>
              <w:ind w:left="300"/>
            </w:pPr>
            <w:r>
              <w:rPr>
                <w:position w:val="1"/>
              </w:rPr>
              <w:t>1</w:t>
            </w:r>
          </w:p>
        </w:tc>
        <w:tc>
          <w:tcPr>
            <w:tcW w:w="942" w:type="dxa"/>
            <w:vAlign w:val="top"/>
          </w:tcPr>
          <w:p w14:paraId="24AA1673">
            <w:pPr>
              <w:spacing w:line="325" w:lineRule="auto"/>
              <w:rPr>
                <w:rFonts w:ascii="Arial"/>
                <w:sz w:val="21"/>
              </w:rPr>
            </w:pPr>
          </w:p>
          <w:p w14:paraId="5C615AB7">
            <w:pPr>
              <w:pStyle w:val="12"/>
              <w:spacing w:before="65" w:line="269" w:lineRule="exact"/>
              <w:ind w:left="332"/>
            </w:pPr>
            <w:r>
              <w:rPr>
                <w:spacing w:val="-3"/>
                <w:position w:val="1"/>
              </w:rPr>
              <w:t>1.1</w:t>
            </w:r>
          </w:p>
        </w:tc>
        <w:tc>
          <w:tcPr>
            <w:tcW w:w="1774" w:type="dxa"/>
            <w:vAlign w:val="top"/>
          </w:tcPr>
          <w:p w14:paraId="1F84D54D">
            <w:pPr>
              <w:pStyle w:val="12"/>
              <w:spacing w:before="174" w:line="323" w:lineRule="auto"/>
              <w:ind w:left="681" w:right="152" w:hanging="523"/>
            </w:pPr>
            <w:r>
              <w:rPr>
                <w:spacing w:val="8"/>
              </w:rPr>
              <w:t>项目名称及项目</w:t>
            </w:r>
            <w:r>
              <w:t xml:space="preserve"> </w:t>
            </w:r>
            <w:r>
              <w:rPr>
                <w:spacing w:val="3"/>
              </w:rPr>
              <w:t>编号</w:t>
            </w:r>
          </w:p>
        </w:tc>
        <w:tc>
          <w:tcPr>
            <w:tcW w:w="6913" w:type="dxa"/>
            <w:vAlign w:val="top"/>
          </w:tcPr>
          <w:p w14:paraId="6E3CDE06">
            <w:pPr>
              <w:pStyle w:val="12"/>
              <w:spacing w:before="174" w:line="228" w:lineRule="auto"/>
              <w:ind w:left="115"/>
              <w:rPr>
                <w:rFonts w:hint="eastAsia" w:eastAsia="宋体"/>
                <w:lang w:eastAsia="zh-CN"/>
              </w:rPr>
            </w:pPr>
            <w:r>
              <w:rPr>
                <w:spacing w:val="9"/>
              </w:rPr>
              <w:t>项目名称：</w:t>
            </w:r>
            <w:r>
              <w:rPr>
                <w:rFonts w:hint="eastAsia"/>
                <w:spacing w:val="9"/>
                <w:lang w:eastAsia="zh-CN"/>
              </w:rPr>
              <w:t>桂林市滨江路望江亭小游园海绵化改造工程</w:t>
            </w:r>
          </w:p>
          <w:p w14:paraId="7E021FE1">
            <w:pPr>
              <w:pStyle w:val="12"/>
              <w:spacing w:before="192" w:line="228" w:lineRule="auto"/>
              <w:ind w:left="115"/>
              <w:rPr>
                <w:rFonts w:hint="eastAsia" w:eastAsia="宋体"/>
                <w:lang w:eastAsia="zh-CN"/>
              </w:rPr>
            </w:pPr>
            <w:r>
              <w:rPr>
                <w:spacing w:val="7"/>
              </w:rPr>
              <w:t>项目编号：</w:t>
            </w:r>
            <w:r>
              <w:rPr>
                <w:rFonts w:hint="eastAsia"/>
                <w:lang w:eastAsia="zh-CN"/>
              </w:rPr>
              <w:t>GLZC2025-C2-990114-GXHS</w:t>
            </w:r>
          </w:p>
        </w:tc>
      </w:tr>
      <w:tr w14:paraId="391DB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66" w:type="dxa"/>
            <w:vAlign w:val="top"/>
          </w:tcPr>
          <w:p w14:paraId="4CBEA2F4">
            <w:pPr>
              <w:spacing w:line="245" w:lineRule="auto"/>
              <w:rPr>
                <w:rFonts w:ascii="Arial"/>
                <w:sz w:val="21"/>
              </w:rPr>
            </w:pPr>
          </w:p>
          <w:p w14:paraId="3E07E531">
            <w:pPr>
              <w:spacing w:line="246" w:lineRule="auto"/>
              <w:rPr>
                <w:rFonts w:ascii="Arial"/>
                <w:sz w:val="21"/>
              </w:rPr>
            </w:pPr>
          </w:p>
          <w:p w14:paraId="6028150E">
            <w:pPr>
              <w:spacing w:line="246" w:lineRule="auto"/>
              <w:rPr>
                <w:rFonts w:ascii="Arial"/>
                <w:sz w:val="21"/>
              </w:rPr>
            </w:pPr>
          </w:p>
          <w:p w14:paraId="364A0E8C">
            <w:pPr>
              <w:spacing w:line="246" w:lineRule="auto"/>
              <w:rPr>
                <w:rFonts w:ascii="Arial"/>
                <w:sz w:val="21"/>
              </w:rPr>
            </w:pPr>
          </w:p>
          <w:p w14:paraId="20F78C05">
            <w:pPr>
              <w:pStyle w:val="12"/>
              <w:spacing w:before="65" w:line="271" w:lineRule="exact"/>
              <w:ind w:left="287"/>
            </w:pPr>
            <w:r>
              <w:rPr>
                <w:position w:val="1"/>
              </w:rPr>
              <w:t>2</w:t>
            </w:r>
          </w:p>
        </w:tc>
        <w:tc>
          <w:tcPr>
            <w:tcW w:w="942" w:type="dxa"/>
            <w:vAlign w:val="top"/>
          </w:tcPr>
          <w:p w14:paraId="2011C440">
            <w:pPr>
              <w:spacing w:line="245" w:lineRule="auto"/>
              <w:rPr>
                <w:rFonts w:ascii="Arial"/>
                <w:sz w:val="21"/>
              </w:rPr>
            </w:pPr>
          </w:p>
          <w:p w14:paraId="5150E2B5">
            <w:pPr>
              <w:spacing w:line="246" w:lineRule="auto"/>
              <w:rPr>
                <w:rFonts w:ascii="Arial"/>
                <w:sz w:val="21"/>
              </w:rPr>
            </w:pPr>
          </w:p>
          <w:p w14:paraId="008AA1B1">
            <w:pPr>
              <w:spacing w:line="246" w:lineRule="auto"/>
              <w:rPr>
                <w:rFonts w:ascii="Arial"/>
                <w:sz w:val="21"/>
              </w:rPr>
            </w:pPr>
          </w:p>
          <w:p w14:paraId="021AE722">
            <w:pPr>
              <w:spacing w:line="246" w:lineRule="auto"/>
              <w:rPr>
                <w:rFonts w:ascii="Arial"/>
                <w:sz w:val="21"/>
              </w:rPr>
            </w:pPr>
          </w:p>
          <w:p w14:paraId="5E9B5B60">
            <w:pPr>
              <w:pStyle w:val="12"/>
              <w:spacing w:before="65" w:line="269" w:lineRule="exact"/>
              <w:ind w:left="427"/>
            </w:pPr>
            <w:r>
              <w:rPr>
                <w:position w:val="1"/>
              </w:rPr>
              <w:t>3</w:t>
            </w:r>
          </w:p>
        </w:tc>
        <w:tc>
          <w:tcPr>
            <w:tcW w:w="1774" w:type="dxa"/>
            <w:vAlign w:val="top"/>
          </w:tcPr>
          <w:p w14:paraId="2C8F279E">
            <w:pPr>
              <w:spacing w:line="245" w:lineRule="auto"/>
              <w:rPr>
                <w:rFonts w:ascii="Arial"/>
                <w:sz w:val="21"/>
              </w:rPr>
            </w:pPr>
          </w:p>
          <w:p w14:paraId="2AB701A4">
            <w:pPr>
              <w:spacing w:line="245" w:lineRule="auto"/>
              <w:rPr>
                <w:rFonts w:ascii="Arial"/>
                <w:sz w:val="21"/>
              </w:rPr>
            </w:pPr>
          </w:p>
          <w:p w14:paraId="34FFF075">
            <w:pPr>
              <w:spacing w:line="246" w:lineRule="auto"/>
              <w:rPr>
                <w:rFonts w:ascii="Arial"/>
                <w:sz w:val="21"/>
              </w:rPr>
            </w:pPr>
          </w:p>
          <w:p w14:paraId="73EEC204">
            <w:pPr>
              <w:spacing w:line="246" w:lineRule="auto"/>
              <w:rPr>
                <w:rFonts w:ascii="Arial"/>
                <w:sz w:val="21"/>
              </w:rPr>
            </w:pPr>
          </w:p>
          <w:p w14:paraId="3362AFE2">
            <w:pPr>
              <w:pStyle w:val="12"/>
              <w:spacing w:before="65" w:line="228" w:lineRule="auto"/>
              <w:ind w:left="366"/>
            </w:pPr>
            <w:r>
              <w:rPr>
                <w:spacing w:val="8"/>
              </w:rPr>
              <w:t>供应商资格</w:t>
            </w:r>
          </w:p>
        </w:tc>
        <w:tc>
          <w:tcPr>
            <w:tcW w:w="6913" w:type="dxa"/>
            <w:vAlign w:val="top"/>
          </w:tcPr>
          <w:p w14:paraId="6DF85328">
            <w:pPr>
              <w:pStyle w:val="12"/>
              <w:spacing w:before="173" w:line="228" w:lineRule="auto"/>
              <w:ind w:left="115"/>
            </w:pPr>
            <w:r>
              <w:rPr>
                <w:spacing w:val="8"/>
              </w:rPr>
              <w:t>3.1</w:t>
            </w:r>
            <w:r>
              <w:rPr>
                <w:spacing w:val="-34"/>
              </w:rPr>
              <w:t xml:space="preserve"> </w:t>
            </w:r>
            <w:r>
              <w:rPr>
                <w:spacing w:val="8"/>
              </w:rPr>
              <w:t>满足《中华人民共和国政府采购法》第二十二条规定；</w:t>
            </w:r>
          </w:p>
          <w:p w14:paraId="3A39C6C4">
            <w:pPr>
              <w:pStyle w:val="12"/>
              <w:spacing w:before="195" w:line="346" w:lineRule="auto"/>
              <w:ind w:left="110" w:right="108" w:firstLine="5"/>
            </w:pPr>
            <w:r>
              <w:rPr>
                <w:spacing w:val="10"/>
              </w:rPr>
              <w:t>3.2</w:t>
            </w:r>
            <w:r>
              <w:rPr>
                <w:spacing w:val="-36"/>
              </w:rPr>
              <w:t xml:space="preserve"> </w:t>
            </w:r>
            <w:r>
              <w:rPr>
                <w:spacing w:val="10"/>
              </w:rPr>
              <w:t>落实政府采购政策需满足的资格要求：本</w:t>
            </w:r>
            <w:r>
              <w:rPr>
                <w:spacing w:val="9"/>
              </w:rPr>
              <w:t>项目属于专门面向小微企业</w:t>
            </w:r>
            <w:r>
              <w:t xml:space="preserve"> </w:t>
            </w:r>
            <w:r>
              <w:rPr>
                <w:spacing w:val="6"/>
              </w:rPr>
              <w:t>采购的项目，根据财库【2020】46</w:t>
            </w:r>
            <w:r>
              <w:rPr>
                <w:spacing w:val="-23"/>
              </w:rPr>
              <w:t xml:space="preserve"> </w:t>
            </w:r>
            <w:r>
              <w:rPr>
                <w:spacing w:val="6"/>
              </w:rPr>
              <w:t>号《政府采购促进中小企业发展管理办</w:t>
            </w:r>
            <w:r>
              <w:t xml:space="preserve"> </w:t>
            </w:r>
            <w:r>
              <w:rPr>
                <w:spacing w:val="9"/>
              </w:rPr>
              <w:t>法》要求，供应商应为小微企业或监狱企业或残疾人福利性单位；</w:t>
            </w:r>
          </w:p>
          <w:p w14:paraId="502769F8">
            <w:pPr>
              <w:pStyle w:val="12"/>
              <w:spacing w:before="194" w:line="228" w:lineRule="auto"/>
              <w:ind w:left="115"/>
            </w:pPr>
            <w:r>
              <w:rPr>
                <w:spacing w:val="7"/>
              </w:rPr>
              <w:t>3.3</w:t>
            </w:r>
            <w:r>
              <w:rPr>
                <w:spacing w:val="-40"/>
              </w:rPr>
              <w:t xml:space="preserve"> </w:t>
            </w:r>
            <w:r>
              <w:rPr>
                <w:spacing w:val="7"/>
              </w:rPr>
              <w:t>本项目的特定资格要求：无。</w:t>
            </w:r>
          </w:p>
        </w:tc>
      </w:tr>
      <w:tr w14:paraId="0E59D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66" w:type="dxa"/>
            <w:vAlign w:val="top"/>
          </w:tcPr>
          <w:p w14:paraId="30878B6C">
            <w:pPr>
              <w:pStyle w:val="12"/>
              <w:spacing w:before="196" w:line="269" w:lineRule="exact"/>
              <w:ind w:left="289"/>
            </w:pPr>
            <w:r>
              <w:rPr>
                <w:position w:val="1"/>
              </w:rPr>
              <w:t>3</w:t>
            </w:r>
          </w:p>
        </w:tc>
        <w:tc>
          <w:tcPr>
            <w:tcW w:w="942" w:type="dxa"/>
            <w:vAlign w:val="top"/>
          </w:tcPr>
          <w:p w14:paraId="4E85592E">
            <w:pPr>
              <w:pStyle w:val="12"/>
              <w:spacing w:before="196" w:line="271" w:lineRule="exact"/>
              <w:ind w:left="422"/>
            </w:pPr>
            <w:r>
              <w:rPr>
                <w:position w:val="1"/>
              </w:rPr>
              <w:t>4</w:t>
            </w:r>
          </w:p>
        </w:tc>
        <w:tc>
          <w:tcPr>
            <w:tcW w:w="1774" w:type="dxa"/>
            <w:vAlign w:val="top"/>
          </w:tcPr>
          <w:p w14:paraId="12FA03E4">
            <w:pPr>
              <w:pStyle w:val="12"/>
              <w:spacing w:before="196" w:line="229" w:lineRule="auto"/>
              <w:ind w:left="468"/>
            </w:pPr>
            <w:r>
              <w:rPr>
                <w:spacing w:val="7"/>
              </w:rPr>
              <w:t>磋商费用</w:t>
            </w:r>
          </w:p>
        </w:tc>
        <w:tc>
          <w:tcPr>
            <w:tcW w:w="6913" w:type="dxa"/>
            <w:vAlign w:val="top"/>
          </w:tcPr>
          <w:p w14:paraId="029A2EE4">
            <w:pPr>
              <w:pStyle w:val="12"/>
              <w:spacing w:before="196" w:line="228" w:lineRule="auto"/>
              <w:ind w:left="115"/>
            </w:pPr>
            <w:r>
              <w:rPr>
                <w:spacing w:val="9"/>
              </w:rPr>
              <w:t>不论磋商结果如何，供应商均应自行承担所有与磋商有关的全部费用。</w:t>
            </w:r>
          </w:p>
        </w:tc>
      </w:tr>
      <w:tr w14:paraId="2FB6A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3" w:hRule="atLeast"/>
        </w:trPr>
        <w:tc>
          <w:tcPr>
            <w:tcW w:w="666" w:type="dxa"/>
            <w:vAlign w:val="top"/>
          </w:tcPr>
          <w:p w14:paraId="512276F3">
            <w:pPr>
              <w:spacing w:line="261" w:lineRule="auto"/>
              <w:rPr>
                <w:rFonts w:ascii="Arial"/>
                <w:sz w:val="21"/>
              </w:rPr>
            </w:pPr>
          </w:p>
          <w:p w14:paraId="3C140403">
            <w:pPr>
              <w:spacing w:line="261" w:lineRule="auto"/>
              <w:rPr>
                <w:rFonts w:ascii="Arial"/>
                <w:sz w:val="21"/>
              </w:rPr>
            </w:pPr>
          </w:p>
          <w:p w14:paraId="303E6546">
            <w:pPr>
              <w:spacing w:line="261" w:lineRule="auto"/>
              <w:rPr>
                <w:rFonts w:ascii="Arial"/>
                <w:sz w:val="21"/>
              </w:rPr>
            </w:pPr>
          </w:p>
          <w:p w14:paraId="5193D9DF">
            <w:pPr>
              <w:spacing w:line="262" w:lineRule="auto"/>
              <w:rPr>
                <w:rFonts w:ascii="Arial"/>
                <w:sz w:val="21"/>
              </w:rPr>
            </w:pPr>
          </w:p>
          <w:p w14:paraId="480C8BC2">
            <w:pPr>
              <w:spacing w:line="262" w:lineRule="auto"/>
              <w:rPr>
                <w:rFonts w:ascii="Arial"/>
                <w:sz w:val="21"/>
              </w:rPr>
            </w:pPr>
          </w:p>
          <w:p w14:paraId="166EACD1">
            <w:pPr>
              <w:spacing w:line="262" w:lineRule="auto"/>
              <w:rPr>
                <w:rFonts w:ascii="Arial"/>
                <w:sz w:val="21"/>
              </w:rPr>
            </w:pPr>
          </w:p>
          <w:p w14:paraId="1C85DE97">
            <w:pPr>
              <w:spacing w:line="262" w:lineRule="auto"/>
              <w:rPr>
                <w:rFonts w:ascii="Arial"/>
                <w:sz w:val="21"/>
              </w:rPr>
            </w:pPr>
          </w:p>
          <w:p w14:paraId="40F9931D">
            <w:pPr>
              <w:spacing w:line="262" w:lineRule="auto"/>
              <w:rPr>
                <w:rFonts w:ascii="Arial"/>
                <w:sz w:val="21"/>
              </w:rPr>
            </w:pPr>
          </w:p>
          <w:p w14:paraId="37F26A3C">
            <w:pPr>
              <w:spacing w:line="262" w:lineRule="auto"/>
              <w:rPr>
                <w:rFonts w:ascii="Arial"/>
                <w:sz w:val="21"/>
              </w:rPr>
            </w:pPr>
          </w:p>
          <w:p w14:paraId="079F9FD5">
            <w:pPr>
              <w:pStyle w:val="12"/>
              <w:spacing w:before="65" w:line="271" w:lineRule="exact"/>
              <w:ind w:left="284"/>
            </w:pPr>
            <w:r>
              <w:rPr>
                <w:position w:val="1"/>
              </w:rPr>
              <w:t>4</w:t>
            </w:r>
          </w:p>
        </w:tc>
        <w:tc>
          <w:tcPr>
            <w:tcW w:w="942" w:type="dxa"/>
            <w:vAlign w:val="top"/>
          </w:tcPr>
          <w:p w14:paraId="2FD7A323">
            <w:pPr>
              <w:spacing w:line="264" w:lineRule="auto"/>
              <w:rPr>
                <w:rFonts w:ascii="Arial"/>
                <w:sz w:val="21"/>
              </w:rPr>
            </w:pPr>
          </w:p>
          <w:p w14:paraId="27788E73">
            <w:pPr>
              <w:spacing w:line="264" w:lineRule="auto"/>
              <w:rPr>
                <w:rFonts w:ascii="Arial"/>
                <w:sz w:val="21"/>
              </w:rPr>
            </w:pPr>
          </w:p>
          <w:p w14:paraId="5281474B">
            <w:pPr>
              <w:spacing w:line="264" w:lineRule="auto"/>
              <w:rPr>
                <w:rFonts w:ascii="Arial"/>
                <w:sz w:val="21"/>
              </w:rPr>
            </w:pPr>
          </w:p>
          <w:p w14:paraId="7774261D">
            <w:pPr>
              <w:spacing w:line="264" w:lineRule="auto"/>
              <w:rPr>
                <w:rFonts w:ascii="Arial"/>
                <w:sz w:val="21"/>
              </w:rPr>
            </w:pPr>
          </w:p>
          <w:p w14:paraId="7F81CD95">
            <w:pPr>
              <w:spacing w:line="264" w:lineRule="auto"/>
              <w:rPr>
                <w:rFonts w:ascii="Arial"/>
                <w:sz w:val="21"/>
              </w:rPr>
            </w:pPr>
          </w:p>
          <w:p w14:paraId="567EE753">
            <w:pPr>
              <w:spacing w:line="264" w:lineRule="auto"/>
              <w:rPr>
                <w:rFonts w:ascii="Arial"/>
                <w:sz w:val="21"/>
              </w:rPr>
            </w:pPr>
          </w:p>
          <w:p w14:paraId="20C27728">
            <w:pPr>
              <w:spacing w:line="264" w:lineRule="auto"/>
              <w:rPr>
                <w:rFonts w:ascii="Arial"/>
                <w:sz w:val="21"/>
              </w:rPr>
            </w:pPr>
          </w:p>
          <w:p w14:paraId="6D18ADD6">
            <w:pPr>
              <w:spacing w:line="264" w:lineRule="auto"/>
              <w:rPr>
                <w:rFonts w:ascii="Arial"/>
                <w:sz w:val="21"/>
              </w:rPr>
            </w:pPr>
          </w:p>
          <w:p w14:paraId="54560296">
            <w:pPr>
              <w:spacing w:line="264" w:lineRule="auto"/>
              <w:rPr>
                <w:rFonts w:ascii="Arial"/>
                <w:sz w:val="21"/>
              </w:rPr>
            </w:pPr>
          </w:p>
          <w:p w14:paraId="39A41207">
            <w:pPr>
              <w:pStyle w:val="12"/>
              <w:spacing w:before="65" w:line="269" w:lineRule="exact"/>
              <w:ind w:left="385"/>
            </w:pPr>
            <w:r>
              <w:rPr>
                <w:spacing w:val="-7"/>
                <w:position w:val="1"/>
              </w:rPr>
              <w:t>13</w:t>
            </w:r>
          </w:p>
        </w:tc>
        <w:tc>
          <w:tcPr>
            <w:tcW w:w="1774" w:type="dxa"/>
            <w:vAlign w:val="top"/>
          </w:tcPr>
          <w:p w14:paraId="03F2F545">
            <w:pPr>
              <w:spacing w:line="269" w:lineRule="auto"/>
              <w:rPr>
                <w:rFonts w:ascii="Arial"/>
                <w:sz w:val="21"/>
              </w:rPr>
            </w:pPr>
          </w:p>
          <w:p w14:paraId="5BBB9103">
            <w:pPr>
              <w:spacing w:line="269" w:lineRule="auto"/>
              <w:rPr>
                <w:rFonts w:ascii="Arial"/>
                <w:sz w:val="21"/>
              </w:rPr>
            </w:pPr>
          </w:p>
          <w:p w14:paraId="1FC80C5A">
            <w:pPr>
              <w:spacing w:line="269" w:lineRule="auto"/>
              <w:rPr>
                <w:rFonts w:ascii="Arial"/>
                <w:sz w:val="21"/>
              </w:rPr>
            </w:pPr>
          </w:p>
          <w:p w14:paraId="668EF219">
            <w:pPr>
              <w:spacing w:line="269" w:lineRule="auto"/>
              <w:rPr>
                <w:rFonts w:ascii="Arial"/>
                <w:sz w:val="21"/>
              </w:rPr>
            </w:pPr>
          </w:p>
          <w:p w14:paraId="43E3CBF6">
            <w:pPr>
              <w:spacing w:line="269" w:lineRule="auto"/>
              <w:rPr>
                <w:rFonts w:ascii="Arial"/>
                <w:sz w:val="21"/>
              </w:rPr>
            </w:pPr>
          </w:p>
          <w:p w14:paraId="64211483">
            <w:pPr>
              <w:spacing w:line="269" w:lineRule="auto"/>
              <w:rPr>
                <w:rFonts w:ascii="Arial"/>
                <w:sz w:val="21"/>
              </w:rPr>
            </w:pPr>
          </w:p>
          <w:p w14:paraId="793AFBAC">
            <w:pPr>
              <w:spacing w:line="269" w:lineRule="auto"/>
              <w:rPr>
                <w:rFonts w:ascii="Arial"/>
                <w:sz w:val="21"/>
              </w:rPr>
            </w:pPr>
          </w:p>
          <w:p w14:paraId="02E492F6">
            <w:pPr>
              <w:spacing w:line="269" w:lineRule="auto"/>
              <w:rPr>
                <w:rFonts w:ascii="Arial"/>
                <w:sz w:val="21"/>
              </w:rPr>
            </w:pPr>
          </w:p>
          <w:p w14:paraId="0787E239">
            <w:pPr>
              <w:pStyle w:val="12"/>
              <w:spacing w:before="65" w:line="333" w:lineRule="auto"/>
              <w:ind w:left="574" w:right="152" w:hanging="420"/>
            </w:pPr>
            <w:r>
              <w:rPr>
                <w:spacing w:val="8"/>
              </w:rPr>
              <w:t>磋商报价及预算</w:t>
            </w:r>
            <w:r>
              <w:rPr>
                <w:spacing w:val="4"/>
              </w:rPr>
              <w:t xml:space="preserve"> </w:t>
            </w:r>
            <w:r>
              <w:rPr>
                <w:spacing w:val="7"/>
              </w:rPr>
              <w:t>控制价</w:t>
            </w:r>
          </w:p>
        </w:tc>
        <w:tc>
          <w:tcPr>
            <w:tcW w:w="6913" w:type="dxa"/>
            <w:vAlign w:val="top"/>
          </w:tcPr>
          <w:p w14:paraId="5F6C13F8">
            <w:pPr>
              <w:pStyle w:val="12"/>
              <w:spacing w:before="143" w:line="369" w:lineRule="auto"/>
              <w:ind w:left="112" w:right="54" w:firstLine="420"/>
              <w:jc w:val="both"/>
            </w:pPr>
            <w:r>
              <w:rPr>
                <w:b/>
                <w:bCs/>
              </w:rPr>
              <w:t>本项目工程总造价为</w:t>
            </w:r>
            <w:r>
              <w:rPr>
                <w:spacing w:val="46"/>
                <w:u w:val="single" w:color="auto"/>
              </w:rPr>
              <w:t xml:space="preserve"> </w:t>
            </w:r>
            <w:r>
              <w:rPr>
                <w:rFonts w:hint="eastAsia"/>
                <w:spacing w:val="46"/>
                <w:u w:val="single" w:color="auto"/>
              </w:rPr>
              <w:t>813348.00</w:t>
            </w:r>
            <w:r>
              <w:rPr>
                <w:u w:val="single" w:color="auto"/>
              </w:rPr>
              <w:t xml:space="preserve"> </w:t>
            </w:r>
            <w:r>
              <w:rPr>
                <w:b/>
                <w:bCs/>
              </w:rPr>
              <w:t>元【含安全防护、文明施工措施费，</w:t>
            </w:r>
            <w:r>
              <w:t xml:space="preserve"> </w:t>
            </w:r>
            <w:r>
              <w:rPr>
                <w:b/>
                <w:bCs/>
                <w:spacing w:val="10"/>
              </w:rPr>
              <w:t>规费，增值税/税金，专业工程暂估价，材料（设备）暂估价，安全</w:t>
            </w:r>
            <w:r>
              <w:rPr>
                <w:b/>
                <w:bCs/>
                <w:spacing w:val="9"/>
              </w:rPr>
              <w:t>生产</w:t>
            </w:r>
            <w:r>
              <w:t xml:space="preserve">  </w:t>
            </w:r>
            <w:r>
              <w:rPr>
                <w:b/>
                <w:bCs/>
                <w:spacing w:val="6"/>
              </w:rPr>
              <w:t>责任保险费暂估价，暂列金额】。</w:t>
            </w:r>
          </w:p>
          <w:p w14:paraId="2CE8A732">
            <w:pPr>
              <w:pStyle w:val="12"/>
              <w:spacing w:line="362" w:lineRule="auto"/>
              <w:ind w:left="110" w:right="92" w:firstLine="422"/>
              <w:jc w:val="both"/>
            </w:pPr>
            <w:r>
              <w:rPr>
                <w:b/>
                <w:bCs/>
                <w:spacing w:val="5"/>
              </w:rPr>
              <w:t>经业主同意，本项目最高磋商限价为</w:t>
            </w:r>
            <w:r>
              <w:rPr>
                <w:b/>
                <w:bCs/>
                <w:spacing w:val="34"/>
                <w:u w:val="single" w:color="auto"/>
              </w:rPr>
              <w:t xml:space="preserve"> </w:t>
            </w:r>
            <w:r>
              <w:rPr>
                <w:rFonts w:hint="eastAsia"/>
                <w:b/>
                <w:bCs/>
                <w:spacing w:val="34"/>
                <w:u w:val="single" w:color="auto"/>
              </w:rPr>
              <w:t>813348.00</w:t>
            </w:r>
            <w:r>
              <w:rPr>
                <w:b/>
                <w:bCs/>
                <w:spacing w:val="5"/>
              </w:rPr>
              <w:t>元【含安全防护、</w:t>
            </w:r>
            <w:r>
              <w:t xml:space="preserve"> </w:t>
            </w:r>
            <w:r>
              <w:rPr>
                <w:b/>
                <w:bCs/>
                <w:spacing w:val="9"/>
              </w:rPr>
              <w:t>文明施工措施费，规费，增值税/税金，专业工程暂估价，材料（设备）</w:t>
            </w:r>
            <w:r>
              <w:rPr>
                <w:spacing w:val="5"/>
              </w:rPr>
              <w:t xml:space="preserve">  </w:t>
            </w:r>
            <w:r>
              <w:rPr>
                <w:b/>
                <w:bCs/>
                <w:spacing w:val="7"/>
              </w:rPr>
              <w:t>暂估价，安全生产责任保险费暂估价，暂列金额】，供应商报价</w:t>
            </w:r>
            <w:r>
              <w:rPr>
                <w:b/>
                <w:bCs/>
                <w:spacing w:val="6"/>
              </w:rPr>
              <w:t>超过最高</w:t>
            </w:r>
            <w:r>
              <w:t xml:space="preserve"> </w:t>
            </w:r>
            <w:r>
              <w:rPr>
                <w:b/>
                <w:bCs/>
                <w:spacing w:val="7"/>
              </w:rPr>
              <w:t>磋商限价的，响应文件按无效处理。</w:t>
            </w:r>
          </w:p>
          <w:p w14:paraId="5A010019">
            <w:pPr>
              <w:pStyle w:val="12"/>
              <w:spacing w:before="6" w:line="313" w:lineRule="auto"/>
              <w:ind w:left="110" w:right="108" w:firstLine="1"/>
              <w:jc w:val="both"/>
            </w:pPr>
            <w:r>
              <w:rPr>
                <w:b/>
                <w:bCs/>
                <w:spacing w:val="7"/>
              </w:rPr>
              <w:t>注：供应商的磋商报价不能超磋商限价且第二次磋商报价</w:t>
            </w:r>
            <w:r>
              <w:rPr>
                <w:b/>
                <w:bCs/>
                <w:spacing w:val="6"/>
              </w:rPr>
              <w:t>不得高于该供应</w:t>
            </w:r>
            <w:r>
              <w:t xml:space="preserve"> </w:t>
            </w:r>
            <w:r>
              <w:rPr>
                <w:b/>
                <w:bCs/>
                <w:spacing w:val="7"/>
              </w:rPr>
              <w:t>商第一次磋商报价，否则做无效标处理。如供应商维持磋商报价不</w:t>
            </w:r>
            <w:r>
              <w:rPr>
                <w:b/>
                <w:bCs/>
                <w:spacing w:val="6"/>
              </w:rPr>
              <w:t>变，以</w:t>
            </w:r>
            <w:r>
              <w:t xml:space="preserve"> </w:t>
            </w:r>
            <w:r>
              <w:rPr>
                <w:b/>
                <w:bCs/>
                <w:spacing w:val="7"/>
              </w:rPr>
              <w:t>原磋商报价作为供应商最后报价；如供应商需要改变原磋商报价时</w:t>
            </w:r>
            <w:r>
              <w:rPr>
                <w:b/>
                <w:bCs/>
                <w:spacing w:val="6"/>
              </w:rPr>
              <w:t>，提交</w:t>
            </w:r>
            <w:r>
              <w:t xml:space="preserve"> </w:t>
            </w:r>
            <w:r>
              <w:rPr>
                <w:b/>
                <w:bCs/>
                <w:spacing w:val="7"/>
              </w:rPr>
              <w:t>报价时应同时上传预先准备好调整后的已标价的工程量清单，如未</w:t>
            </w:r>
            <w:r>
              <w:rPr>
                <w:b/>
                <w:bCs/>
                <w:spacing w:val="6"/>
              </w:rPr>
              <w:t>上传，</w:t>
            </w:r>
            <w:r>
              <w:t xml:space="preserve"> </w:t>
            </w:r>
            <w:r>
              <w:rPr>
                <w:b/>
                <w:bCs/>
                <w:spacing w:val="17"/>
              </w:rPr>
              <w:t>其报价不予认可</w:t>
            </w:r>
            <w:r>
              <w:rPr>
                <w:spacing w:val="-45"/>
              </w:rPr>
              <w:t xml:space="preserve"> </w:t>
            </w:r>
            <w:r>
              <w:rPr>
                <w:b/>
                <w:bCs/>
                <w:spacing w:val="17"/>
              </w:rPr>
              <w:t>，视供应商维持原磋商报价不变</w:t>
            </w:r>
            <w:r>
              <w:rPr>
                <w:spacing w:val="-54"/>
              </w:rPr>
              <w:t xml:space="preserve"> </w:t>
            </w:r>
            <w:r>
              <w:rPr>
                <w:b/>
                <w:bCs/>
                <w:spacing w:val="17"/>
              </w:rPr>
              <w:t>。本项目属于总价包</w:t>
            </w:r>
            <w:r>
              <w:t xml:space="preserve"> </w:t>
            </w:r>
            <w:r>
              <w:rPr>
                <w:b/>
                <w:bCs/>
                <w:spacing w:val="6"/>
              </w:rPr>
              <w:t>干，合同期内不调价。</w:t>
            </w:r>
          </w:p>
        </w:tc>
      </w:tr>
      <w:tr w14:paraId="23A54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4829B93B">
            <w:pPr>
              <w:pStyle w:val="12"/>
              <w:spacing w:before="176" w:line="239" w:lineRule="auto"/>
              <w:ind w:left="289"/>
            </w:pPr>
            <w:r>
              <w:t>5</w:t>
            </w:r>
          </w:p>
        </w:tc>
        <w:tc>
          <w:tcPr>
            <w:tcW w:w="942" w:type="dxa"/>
            <w:vAlign w:val="top"/>
          </w:tcPr>
          <w:p w14:paraId="328203EB">
            <w:pPr>
              <w:pStyle w:val="12"/>
              <w:spacing w:before="197" w:line="219" w:lineRule="auto"/>
              <w:ind w:left="280"/>
            </w:pPr>
            <w:r>
              <w:rPr>
                <w:spacing w:val="-1"/>
              </w:rPr>
              <w:t>14.1</w:t>
            </w:r>
          </w:p>
        </w:tc>
        <w:tc>
          <w:tcPr>
            <w:tcW w:w="1774" w:type="dxa"/>
            <w:vAlign w:val="top"/>
          </w:tcPr>
          <w:p w14:paraId="09E1E63C">
            <w:pPr>
              <w:pStyle w:val="12"/>
              <w:spacing w:before="197" w:line="219" w:lineRule="auto"/>
              <w:ind w:left="166"/>
            </w:pPr>
            <w:r>
              <w:rPr>
                <w:spacing w:val="7"/>
              </w:rPr>
              <w:t>响应文件有效期</w:t>
            </w:r>
          </w:p>
        </w:tc>
        <w:tc>
          <w:tcPr>
            <w:tcW w:w="6913" w:type="dxa"/>
            <w:vAlign w:val="top"/>
          </w:tcPr>
          <w:p w14:paraId="33C58CF1">
            <w:pPr>
              <w:pStyle w:val="12"/>
              <w:spacing w:before="176" w:line="228" w:lineRule="auto"/>
              <w:ind w:left="122"/>
              <w:rPr>
                <w:color w:val="auto"/>
              </w:rPr>
            </w:pPr>
            <w:r>
              <w:rPr>
                <w:color w:val="auto"/>
                <w:spacing w:val="8"/>
              </w:rPr>
              <w:t>响应文件递交截止时间之日起</w:t>
            </w:r>
            <w:r>
              <w:rPr>
                <w:color w:val="auto"/>
                <w:spacing w:val="-36"/>
              </w:rPr>
              <w:t xml:space="preserve"> </w:t>
            </w:r>
            <w:r>
              <w:rPr>
                <w:color w:val="auto"/>
                <w:spacing w:val="8"/>
              </w:rPr>
              <w:t>90天，有效期不足的响应文件将被拒绝。</w:t>
            </w:r>
          </w:p>
        </w:tc>
      </w:tr>
      <w:tr w14:paraId="7CB0D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66" w:type="dxa"/>
            <w:vAlign w:val="top"/>
          </w:tcPr>
          <w:p w14:paraId="71B78C59">
            <w:pPr>
              <w:pStyle w:val="12"/>
              <w:spacing w:before="177" w:line="238" w:lineRule="auto"/>
              <w:ind w:left="286"/>
            </w:pPr>
            <w:r>
              <w:t>6</w:t>
            </w:r>
          </w:p>
        </w:tc>
        <w:tc>
          <w:tcPr>
            <w:tcW w:w="942" w:type="dxa"/>
            <w:vAlign w:val="top"/>
          </w:tcPr>
          <w:p w14:paraId="209812C7">
            <w:pPr>
              <w:pStyle w:val="12"/>
              <w:spacing w:before="196" w:line="220" w:lineRule="auto"/>
              <w:ind w:left="385"/>
            </w:pPr>
            <w:r>
              <w:rPr>
                <w:spacing w:val="-7"/>
              </w:rPr>
              <w:t>15</w:t>
            </w:r>
          </w:p>
        </w:tc>
        <w:tc>
          <w:tcPr>
            <w:tcW w:w="1774" w:type="dxa"/>
            <w:vAlign w:val="top"/>
          </w:tcPr>
          <w:p w14:paraId="4F7185F5">
            <w:pPr>
              <w:pStyle w:val="12"/>
              <w:spacing w:before="196" w:line="220" w:lineRule="auto"/>
              <w:ind w:left="576"/>
            </w:pPr>
            <w:r>
              <w:rPr>
                <w:spacing w:val="6"/>
              </w:rPr>
              <w:t>保证金</w:t>
            </w:r>
          </w:p>
        </w:tc>
        <w:tc>
          <w:tcPr>
            <w:tcW w:w="6913" w:type="dxa"/>
            <w:vAlign w:val="top"/>
          </w:tcPr>
          <w:p w14:paraId="3C1C35C0">
            <w:pPr>
              <w:pStyle w:val="12"/>
              <w:spacing w:before="177" w:line="228" w:lineRule="auto"/>
              <w:ind w:left="112"/>
              <w:rPr>
                <w:color w:val="auto"/>
              </w:rPr>
            </w:pPr>
            <w:r>
              <w:rPr>
                <w:color w:val="auto"/>
                <w:spacing w:val="9"/>
              </w:rPr>
              <w:t>本项目无需缴纳磋商保证金</w:t>
            </w:r>
          </w:p>
        </w:tc>
      </w:tr>
      <w:tr w14:paraId="5EF33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7" w:hRule="atLeast"/>
        </w:trPr>
        <w:tc>
          <w:tcPr>
            <w:tcW w:w="666" w:type="dxa"/>
            <w:vAlign w:val="top"/>
          </w:tcPr>
          <w:p w14:paraId="307C7139">
            <w:pPr>
              <w:spacing w:line="246" w:lineRule="auto"/>
              <w:rPr>
                <w:rFonts w:ascii="Arial"/>
                <w:sz w:val="21"/>
              </w:rPr>
            </w:pPr>
          </w:p>
          <w:p w14:paraId="76AF2176">
            <w:pPr>
              <w:spacing w:line="246" w:lineRule="auto"/>
              <w:rPr>
                <w:rFonts w:ascii="Arial"/>
                <w:sz w:val="21"/>
              </w:rPr>
            </w:pPr>
          </w:p>
          <w:p w14:paraId="7636FCB4">
            <w:pPr>
              <w:spacing w:line="246" w:lineRule="auto"/>
              <w:rPr>
                <w:rFonts w:ascii="Arial"/>
                <w:sz w:val="21"/>
              </w:rPr>
            </w:pPr>
          </w:p>
          <w:p w14:paraId="490E8E9F">
            <w:pPr>
              <w:spacing w:line="247" w:lineRule="auto"/>
              <w:rPr>
                <w:rFonts w:ascii="Arial"/>
                <w:sz w:val="21"/>
              </w:rPr>
            </w:pPr>
          </w:p>
          <w:p w14:paraId="712F3311">
            <w:pPr>
              <w:pStyle w:val="12"/>
              <w:spacing w:before="65" w:line="270" w:lineRule="exact"/>
              <w:ind w:left="289"/>
            </w:pPr>
            <w:r>
              <w:rPr>
                <w:position w:val="1"/>
              </w:rPr>
              <w:t>7</w:t>
            </w:r>
          </w:p>
        </w:tc>
        <w:tc>
          <w:tcPr>
            <w:tcW w:w="942" w:type="dxa"/>
            <w:vAlign w:val="top"/>
          </w:tcPr>
          <w:p w14:paraId="210E7368">
            <w:pPr>
              <w:spacing w:line="246" w:lineRule="auto"/>
              <w:rPr>
                <w:rFonts w:ascii="Arial"/>
                <w:sz w:val="21"/>
              </w:rPr>
            </w:pPr>
          </w:p>
          <w:p w14:paraId="1EEB27BC">
            <w:pPr>
              <w:spacing w:line="246" w:lineRule="auto"/>
              <w:rPr>
                <w:rFonts w:ascii="Arial"/>
                <w:sz w:val="21"/>
              </w:rPr>
            </w:pPr>
          </w:p>
          <w:p w14:paraId="2E596C58">
            <w:pPr>
              <w:spacing w:line="246" w:lineRule="auto"/>
              <w:rPr>
                <w:rFonts w:ascii="Arial"/>
                <w:sz w:val="21"/>
              </w:rPr>
            </w:pPr>
          </w:p>
          <w:p w14:paraId="234BDC2D">
            <w:pPr>
              <w:spacing w:line="247" w:lineRule="auto"/>
              <w:rPr>
                <w:rFonts w:ascii="Arial"/>
                <w:sz w:val="21"/>
              </w:rPr>
            </w:pPr>
          </w:p>
          <w:p w14:paraId="5C202AD8">
            <w:pPr>
              <w:pStyle w:val="12"/>
              <w:spacing w:before="65" w:line="270" w:lineRule="exact"/>
              <w:ind w:left="385"/>
            </w:pPr>
            <w:r>
              <w:rPr>
                <w:spacing w:val="-7"/>
                <w:position w:val="1"/>
              </w:rPr>
              <w:t>16</w:t>
            </w:r>
          </w:p>
        </w:tc>
        <w:tc>
          <w:tcPr>
            <w:tcW w:w="1774" w:type="dxa"/>
            <w:vAlign w:val="top"/>
          </w:tcPr>
          <w:p w14:paraId="7AC95A71">
            <w:pPr>
              <w:spacing w:line="274" w:lineRule="auto"/>
              <w:rPr>
                <w:rFonts w:ascii="Arial"/>
                <w:sz w:val="21"/>
              </w:rPr>
            </w:pPr>
          </w:p>
          <w:p w14:paraId="5E9EB023">
            <w:pPr>
              <w:spacing w:line="275" w:lineRule="auto"/>
              <w:rPr>
                <w:rFonts w:ascii="Arial"/>
                <w:sz w:val="21"/>
              </w:rPr>
            </w:pPr>
          </w:p>
          <w:p w14:paraId="2D072AE0">
            <w:pPr>
              <w:pStyle w:val="12"/>
              <w:spacing w:before="65" w:line="317" w:lineRule="auto"/>
              <w:ind w:left="367" w:right="152" w:hanging="210"/>
              <w:outlineLvl w:val="1"/>
            </w:pPr>
            <w:r>
              <w:rPr>
                <w:spacing w:val="8"/>
              </w:rPr>
              <w:t>竞争性磋商响应</w:t>
            </w:r>
            <w:r>
              <w:rPr>
                <w:spacing w:val="1"/>
              </w:rPr>
              <w:t xml:space="preserve"> </w:t>
            </w:r>
            <w:r>
              <w:rPr>
                <w:spacing w:val="7"/>
              </w:rPr>
              <w:t>文件的制作</w:t>
            </w:r>
          </w:p>
        </w:tc>
        <w:tc>
          <w:tcPr>
            <w:tcW w:w="6913" w:type="dxa"/>
            <w:vAlign w:val="top"/>
          </w:tcPr>
          <w:p w14:paraId="6A2A9882">
            <w:pPr>
              <w:pStyle w:val="12"/>
              <w:spacing w:before="176" w:line="373" w:lineRule="auto"/>
              <w:ind w:left="110" w:right="108" w:firstLine="16"/>
              <w:jc w:val="both"/>
              <w:rPr>
                <w:color w:val="auto"/>
              </w:rPr>
            </w:pPr>
            <w:r>
              <w:rPr>
                <w:color w:val="auto"/>
                <w:spacing w:val="10"/>
              </w:rPr>
              <w:t>16.1</w:t>
            </w:r>
            <w:r>
              <w:rPr>
                <w:color w:val="auto"/>
                <w:spacing w:val="41"/>
              </w:rPr>
              <w:t xml:space="preserve"> </w:t>
            </w:r>
            <w:r>
              <w:rPr>
                <w:color w:val="auto"/>
                <w:spacing w:val="10"/>
              </w:rPr>
              <w:t xml:space="preserve">电子磋商响应文件中须加盖供应商公章部分均采用 </w:t>
            </w:r>
            <w:r>
              <w:rPr>
                <w:color w:val="auto"/>
              </w:rPr>
              <w:t>CA</w:t>
            </w:r>
            <w:r>
              <w:rPr>
                <w:color w:val="auto"/>
                <w:spacing w:val="10"/>
              </w:rPr>
              <w:t xml:space="preserve"> 签章，并根</w:t>
            </w:r>
            <w:r>
              <w:rPr>
                <w:color w:val="auto"/>
              </w:rPr>
              <w:t xml:space="preserve"> </w:t>
            </w:r>
            <w:r>
              <w:rPr>
                <w:color w:val="auto"/>
                <w:spacing w:val="11"/>
              </w:rPr>
              <w:t>据“政府采购项目电子交易管理操作指南-供应商</w:t>
            </w:r>
            <w:r>
              <w:rPr>
                <w:color w:val="auto"/>
                <w:spacing w:val="-65"/>
              </w:rPr>
              <w:t xml:space="preserve"> </w:t>
            </w:r>
            <w:r>
              <w:rPr>
                <w:color w:val="auto"/>
                <w:spacing w:val="11"/>
              </w:rPr>
              <w:t>”及本磋商文件规定的</w:t>
            </w:r>
            <w:r>
              <w:rPr>
                <w:color w:val="auto"/>
              </w:rPr>
              <w:t xml:space="preserve"> </w:t>
            </w:r>
            <w:r>
              <w:rPr>
                <w:color w:val="auto"/>
                <w:spacing w:val="9"/>
              </w:rPr>
              <w:t>格式和顺序编制电子磋商响应文件并进行关联定位，以便磋商小组在评审</w:t>
            </w:r>
            <w:r>
              <w:rPr>
                <w:color w:val="auto"/>
              </w:rPr>
              <w:t xml:space="preserve"> </w:t>
            </w:r>
            <w:r>
              <w:rPr>
                <w:color w:val="auto"/>
                <w:spacing w:val="9"/>
              </w:rPr>
              <w:t>时，点击评分项可直接定位到该评分项内容。如对磋商文件的某项要求，</w:t>
            </w:r>
            <w:r>
              <w:rPr>
                <w:color w:val="auto"/>
              </w:rPr>
              <w:t xml:space="preserve"> </w:t>
            </w:r>
            <w:r>
              <w:rPr>
                <w:color w:val="auto"/>
                <w:spacing w:val="9"/>
              </w:rPr>
              <w:t>供应商的电子磋商响应文件未能关联定位提供相应的内容与其对应</w:t>
            </w:r>
            <w:r>
              <w:rPr>
                <w:color w:val="auto"/>
                <w:spacing w:val="8"/>
              </w:rPr>
              <w:t>，则磋</w:t>
            </w:r>
          </w:p>
        </w:tc>
      </w:tr>
    </w:tbl>
    <w:p w14:paraId="772BDC1D">
      <w:pPr>
        <w:rPr>
          <w:rFonts w:ascii="Arial"/>
          <w:sz w:val="21"/>
        </w:rPr>
      </w:pPr>
    </w:p>
    <w:p w14:paraId="43093F8F">
      <w:pPr>
        <w:rPr>
          <w:rFonts w:ascii="Arial" w:hAnsi="Arial" w:eastAsia="Arial" w:cs="Arial"/>
          <w:sz w:val="21"/>
          <w:szCs w:val="21"/>
        </w:rPr>
        <w:sectPr>
          <w:footerReference r:id="rId10" w:type="default"/>
          <w:pgSz w:w="11906" w:h="16839"/>
          <w:pgMar w:top="1431" w:right="795" w:bottom="1214" w:left="810" w:header="0" w:footer="977" w:gutter="0"/>
          <w:cols w:space="720" w:num="1"/>
        </w:sectPr>
      </w:pPr>
    </w:p>
    <w:tbl>
      <w:tblPr>
        <w:tblStyle w:val="11"/>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6085B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6" w:hRule="atLeast"/>
        </w:trPr>
        <w:tc>
          <w:tcPr>
            <w:tcW w:w="666" w:type="dxa"/>
            <w:vAlign w:val="top"/>
          </w:tcPr>
          <w:p w14:paraId="181B003C">
            <w:pPr>
              <w:rPr>
                <w:rFonts w:ascii="Arial"/>
                <w:sz w:val="21"/>
              </w:rPr>
            </w:pPr>
          </w:p>
        </w:tc>
        <w:tc>
          <w:tcPr>
            <w:tcW w:w="942" w:type="dxa"/>
            <w:vAlign w:val="top"/>
          </w:tcPr>
          <w:p w14:paraId="6452C291">
            <w:pPr>
              <w:rPr>
                <w:rFonts w:ascii="Arial"/>
                <w:sz w:val="21"/>
              </w:rPr>
            </w:pPr>
          </w:p>
        </w:tc>
        <w:tc>
          <w:tcPr>
            <w:tcW w:w="1774" w:type="dxa"/>
            <w:vAlign w:val="top"/>
          </w:tcPr>
          <w:p w14:paraId="0FF04FFE">
            <w:pPr>
              <w:rPr>
                <w:rFonts w:ascii="Arial"/>
                <w:sz w:val="21"/>
              </w:rPr>
            </w:pPr>
          </w:p>
        </w:tc>
        <w:tc>
          <w:tcPr>
            <w:tcW w:w="6913" w:type="dxa"/>
            <w:vAlign w:val="top"/>
          </w:tcPr>
          <w:p w14:paraId="571B8A08">
            <w:pPr>
              <w:pStyle w:val="12"/>
              <w:spacing w:before="177" w:line="406" w:lineRule="auto"/>
              <w:ind w:left="113" w:right="108" w:firstLine="2"/>
              <w:jc w:val="both"/>
            </w:pPr>
            <w:r>
              <w:rPr>
                <w:spacing w:val="9"/>
              </w:rPr>
              <w:t>商小组在评审时如做出对供应商不利的评审由供应商自</w:t>
            </w:r>
            <w:r>
              <w:rPr>
                <w:spacing w:val="8"/>
              </w:rPr>
              <w:t>行承担。电子磋商</w:t>
            </w:r>
            <w:r>
              <w:t xml:space="preserve"> </w:t>
            </w:r>
            <w:r>
              <w:rPr>
                <w:spacing w:val="12"/>
              </w:rPr>
              <w:t>响应文件如内容不完整、编排混乱导致磋商响应文件被误读、 漏读，或</w:t>
            </w:r>
            <w:r>
              <w:rPr>
                <w:spacing w:val="1"/>
              </w:rPr>
              <w:t xml:space="preserve"> </w:t>
            </w:r>
            <w:r>
              <w:rPr>
                <w:spacing w:val="8"/>
              </w:rPr>
              <w:t>者在按采购文件规定的部位查找不到相关内容的，</w:t>
            </w:r>
            <w:r>
              <w:rPr>
                <w:spacing w:val="-60"/>
              </w:rPr>
              <w:t xml:space="preserve"> </w:t>
            </w:r>
            <w:r>
              <w:rPr>
                <w:spacing w:val="8"/>
              </w:rPr>
              <w:t>由供应商自行承</w:t>
            </w:r>
            <w:r>
              <w:rPr>
                <w:spacing w:val="7"/>
              </w:rPr>
              <w:t>担。</w:t>
            </w:r>
          </w:p>
          <w:p w14:paraId="565710E4">
            <w:pPr>
              <w:pStyle w:val="12"/>
              <w:spacing w:before="2" w:line="361" w:lineRule="auto"/>
              <w:ind w:left="111" w:right="108" w:firstLine="15"/>
            </w:pPr>
            <w:r>
              <w:rPr>
                <w:spacing w:val="11"/>
              </w:rPr>
              <w:t>16.2</w:t>
            </w:r>
            <w:r>
              <w:rPr>
                <w:spacing w:val="-38"/>
              </w:rPr>
              <w:t xml:space="preserve"> </w:t>
            </w:r>
            <w:r>
              <w:rPr>
                <w:spacing w:val="11"/>
              </w:rPr>
              <w:t>供应商法人（负责人）或授权代表持有广西政</w:t>
            </w:r>
            <w:r>
              <w:rPr>
                <w:spacing w:val="10"/>
              </w:rPr>
              <w:t>府采购云平台个人</w:t>
            </w:r>
            <w:r>
              <w:rPr>
                <w:spacing w:val="-36"/>
              </w:rPr>
              <w:t xml:space="preserve"> </w:t>
            </w:r>
            <w:r>
              <w:t xml:space="preserve">CA </w:t>
            </w:r>
            <w:r>
              <w:rPr>
                <w:spacing w:val="12"/>
              </w:rPr>
              <w:t>签章的，应在响应文件中涉及到签字的位置使用个人</w:t>
            </w:r>
            <w:r>
              <w:rPr>
                <w:spacing w:val="-38"/>
              </w:rPr>
              <w:t xml:space="preserve"> </w:t>
            </w:r>
            <w:r>
              <w:t>CA</w:t>
            </w:r>
            <w:r>
              <w:rPr>
                <w:spacing w:val="-36"/>
              </w:rPr>
              <w:t xml:space="preserve"> </w:t>
            </w:r>
            <w:r>
              <w:rPr>
                <w:spacing w:val="12"/>
              </w:rPr>
              <w:t>签章，没有办理</w:t>
            </w:r>
            <w:r>
              <w:t xml:space="preserve"> </w:t>
            </w:r>
            <w:r>
              <w:rPr>
                <w:spacing w:val="12"/>
              </w:rPr>
              <w:t>广西政府采购云平台个人</w:t>
            </w:r>
            <w:r>
              <w:rPr>
                <w:spacing w:val="-38"/>
              </w:rPr>
              <w:t xml:space="preserve"> </w:t>
            </w:r>
            <w:r>
              <w:t>CA</w:t>
            </w:r>
            <w:r>
              <w:rPr>
                <w:spacing w:val="-36"/>
              </w:rPr>
              <w:t xml:space="preserve"> </w:t>
            </w:r>
            <w:r>
              <w:rPr>
                <w:spacing w:val="12"/>
              </w:rPr>
              <w:t>签章的可在响应文件中涉及到签字的位置手</w:t>
            </w:r>
            <w:r>
              <w:t xml:space="preserve"> </w:t>
            </w:r>
            <w:r>
              <w:rPr>
                <w:spacing w:val="9"/>
              </w:rPr>
              <w:t xml:space="preserve">写签字后扫描或者拍照做成 </w:t>
            </w:r>
            <w:r>
              <w:t>PDF</w:t>
            </w:r>
            <w:r>
              <w:rPr>
                <w:spacing w:val="9"/>
              </w:rPr>
              <w:t xml:space="preserve"> 的格式上传即可。</w:t>
            </w:r>
          </w:p>
          <w:p w14:paraId="73BB2E67">
            <w:pPr>
              <w:pStyle w:val="12"/>
              <w:spacing w:before="195" w:line="346" w:lineRule="auto"/>
              <w:ind w:left="114" w:right="20" w:firstLine="12"/>
            </w:pPr>
            <w:r>
              <w:rPr>
                <w:spacing w:val="7"/>
              </w:rPr>
              <w:t>16.3 磋商响应文件不得涂改，若有修改错漏处，须法定代表人（负责人）</w:t>
            </w:r>
            <w:r>
              <w:rPr>
                <w:spacing w:val="13"/>
              </w:rPr>
              <w:t xml:space="preserve"> </w:t>
            </w:r>
            <w:r>
              <w:rPr>
                <w:spacing w:val="10"/>
              </w:rPr>
              <w:t>或授权委托人签字（或个人</w:t>
            </w:r>
            <w:r>
              <w:rPr>
                <w:spacing w:val="-25"/>
              </w:rPr>
              <w:t xml:space="preserve"> </w:t>
            </w:r>
            <w:r>
              <w:t>CA</w:t>
            </w:r>
            <w:r>
              <w:rPr>
                <w:spacing w:val="-36"/>
              </w:rPr>
              <w:t xml:space="preserve"> </w:t>
            </w:r>
            <w:r>
              <w:rPr>
                <w:spacing w:val="10"/>
              </w:rPr>
              <w:t>签章）</w:t>
            </w:r>
            <w:r>
              <w:rPr>
                <w:spacing w:val="-55"/>
              </w:rPr>
              <w:t xml:space="preserve"> </w:t>
            </w:r>
            <w:r>
              <w:rPr>
                <w:spacing w:val="10"/>
              </w:rPr>
              <w:t>。磋商响应文件因字迹潦草或表达</w:t>
            </w:r>
            <w:r>
              <w:t xml:space="preserve">  </w:t>
            </w:r>
            <w:r>
              <w:rPr>
                <w:spacing w:val="8"/>
              </w:rPr>
              <w:t>不清所引起的后果由供应商负责。</w:t>
            </w:r>
          </w:p>
          <w:p w14:paraId="34A838CD">
            <w:pPr>
              <w:pStyle w:val="12"/>
              <w:spacing w:before="195" w:line="229" w:lineRule="auto"/>
              <w:ind w:left="127"/>
            </w:pPr>
            <w:r>
              <w:rPr>
                <w:spacing w:val="4"/>
              </w:rPr>
              <w:t>16.4</w:t>
            </w:r>
            <w:r>
              <w:rPr>
                <w:spacing w:val="-39"/>
              </w:rPr>
              <w:t xml:space="preserve"> </w:t>
            </w:r>
            <w:r>
              <w:rPr>
                <w:spacing w:val="4"/>
              </w:rPr>
              <w:t>磋商前准备</w:t>
            </w:r>
          </w:p>
          <w:p w14:paraId="1BAE2D10">
            <w:pPr>
              <w:pStyle w:val="12"/>
              <w:spacing w:before="189" w:line="407" w:lineRule="auto"/>
              <w:ind w:left="145" w:right="52" w:hanging="18"/>
            </w:pPr>
            <w:r>
              <w:rPr>
                <w:spacing w:val="2"/>
              </w:rPr>
              <w:t>16.4.1</w:t>
            </w:r>
            <w:r>
              <w:rPr>
                <w:spacing w:val="-37"/>
              </w:rPr>
              <w:t xml:space="preserve"> </w:t>
            </w:r>
            <w:r>
              <w:rPr>
                <w:spacing w:val="2"/>
              </w:rPr>
              <w:t>本项目实行在线磋商，采用电子磋商响应文件。若</w:t>
            </w:r>
            <w:r>
              <w:rPr>
                <w:spacing w:val="1"/>
              </w:rPr>
              <w:t>供应商参与磋商，</w:t>
            </w:r>
            <w:r>
              <w:t xml:space="preserve"> </w:t>
            </w:r>
            <w:r>
              <w:rPr>
                <w:spacing w:val="5"/>
              </w:rPr>
              <w:t>自行承担磋商一切费用。</w:t>
            </w:r>
          </w:p>
          <w:p w14:paraId="00E10616">
            <w:pPr>
              <w:pStyle w:val="12"/>
              <w:spacing w:line="346" w:lineRule="auto"/>
              <w:ind w:left="112" w:right="108" w:firstLine="14"/>
            </w:pPr>
            <w:r>
              <w:rPr>
                <w:spacing w:val="12"/>
              </w:rPr>
              <w:t>16.4.2</w:t>
            </w:r>
            <w:r>
              <w:rPr>
                <w:spacing w:val="-31"/>
              </w:rPr>
              <w:t xml:space="preserve"> </w:t>
            </w:r>
            <w:r>
              <w:rPr>
                <w:spacing w:val="12"/>
              </w:rPr>
              <w:t>各供应商应在截标前应确保成为广西政府采购云平</w:t>
            </w:r>
            <w:r>
              <w:rPr>
                <w:spacing w:val="11"/>
              </w:rPr>
              <w:t>台正式注册入</w:t>
            </w:r>
            <w:r>
              <w:t xml:space="preserve"> </w:t>
            </w:r>
            <w:r>
              <w:rPr>
                <w:spacing w:val="9"/>
              </w:rPr>
              <w:t xml:space="preserve">库供应商，并完成 </w:t>
            </w:r>
            <w:r>
              <w:t>CA</w:t>
            </w:r>
            <w:r>
              <w:rPr>
                <w:spacing w:val="9"/>
              </w:rPr>
              <w:t xml:space="preserve"> 数字证书申领。因未注册入库、未办理 </w:t>
            </w:r>
            <w:r>
              <w:t>CA</w:t>
            </w:r>
            <w:r>
              <w:rPr>
                <w:spacing w:val="9"/>
              </w:rPr>
              <w:t xml:space="preserve"> 数</w:t>
            </w:r>
            <w:r>
              <w:rPr>
                <w:spacing w:val="8"/>
              </w:rPr>
              <w:t>字证</w:t>
            </w:r>
            <w:r>
              <w:t xml:space="preserve"> </w:t>
            </w:r>
            <w:r>
              <w:rPr>
                <w:spacing w:val="9"/>
              </w:rPr>
              <w:t>书等原因造成无法磋商或磋商失败等后果由供应商自行承担。</w:t>
            </w:r>
          </w:p>
          <w:p w14:paraId="6A441063">
            <w:pPr>
              <w:pStyle w:val="12"/>
              <w:spacing w:before="195" w:line="362" w:lineRule="auto"/>
              <w:ind w:left="110" w:right="80" w:firstLine="17"/>
            </w:pPr>
            <w:r>
              <w:rPr>
                <w:spacing w:val="7"/>
              </w:rPr>
              <w:t>16.4.3</w:t>
            </w:r>
            <w:r>
              <w:rPr>
                <w:spacing w:val="-38"/>
              </w:rPr>
              <w:t xml:space="preserve"> </w:t>
            </w:r>
            <w:r>
              <w:rPr>
                <w:spacing w:val="7"/>
              </w:rPr>
              <w:t>供应商将广西政府采购云平台电子交易客户端</w:t>
            </w:r>
            <w:r>
              <w:rPr>
                <w:spacing w:val="6"/>
              </w:rPr>
              <w:t>下载、安装完成后，</w:t>
            </w:r>
            <w:r>
              <w:t xml:space="preserve"> </w:t>
            </w:r>
            <w:r>
              <w:rPr>
                <w:spacing w:val="9"/>
              </w:rPr>
              <w:t xml:space="preserve">可通过账号密码或 </w:t>
            </w:r>
            <w:r>
              <w:t>CA</w:t>
            </w:r>
            <w:r>
              <w:rPr>
                <w:spacing w:val="9"/>
              </w:rPr>
              <w:t xml:space="preserve"> 登录客户端进行响应文件制作。客户端请至网</w:t>
            </w:r>
            <w:r>
              <w:rPr>
                <w:spacing w:val="8"/>
              </w:rPr>
              <w:t>站下</w:t>
            </w:r>
            <w:r>
              <w:t xml:space="preserve"> </w:t>
            </w:r>
            <w:r>
              <w:rPr>
                <w:spacing w:val="14"/>
              </w:rPr>
              <w:t>载专区查看，如有问题可拨打广西政府采购云平台客户服务热线 95763</w:t>
            </w:r>
            <w:r>
              <w:rPr>
                <w:spacing w:val="11"/>
              </w:rPr>
              <w:t xml:space="preserve"> </w:t>
            </w:r>
            <w:r>
              <w:rPr>
                <w:spacing w:val="6"/>
              </w:rPr>
              <w:t>进行咨询。</w:t>
            </w:r>
          </w:p>
        </w:tc>
      </w:tr>
      <w:tr w14:paraId="6ECD1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66" w:type="dxa"/>
            <w:vAlign w:val="top"/>
          </w:tcPr>
          <w:p w14:paraId="7A6A64F1">
            <w:pPr>
              <w:spacing w:line="246" w:lineRule="auto"/>
              <w:rPr>
                <w:rFonts w:ascii="Arial"/>
                <w:sz w:val="21"/>
              </w:rPr>
            </w:pPr>
          </w:p>
          <w:p w14:paraId="67523A3C">
            <w:pPr>
              <w:spacing w:line="246" w:lineRule="auto"/>
              <w:rPr>
                <w:rFonts w:ascii="Arial"/>
                <w:sz w:val="21"/>
              </w:rPr>
            </w:pPr>
          </w:p>
          <w:p w14:paraId="01A734DC">
            <w:pPr>
              <w:spacing w:line="246" w:lineRule="auto"/>
              <w:rPr>
                <w:rFonts w:ascii="Arial"/>
                <w:sz w:val="21"/>
              </w:rPr>
            </w:pPr>
          </w:p>
          <w:p w14:paraId="120A5D3C">
            <w:pPr>
              <w:spacing w:line="247" w:lineRule="auto"/>
              <w:rPr>
                <w:rFonts w:ascii="Arial"/>
                <w:sz w:val="21"/>
              </w:rPr>
            </w:pPr>
          </w:p>
          <w:p w14:paraId="2E7D4885">
            <w:pPr>
              <w:pStyle w:val="12"/>
              <w:spacing w:before="65" w:line="270" w:lineRule="exact"/>
              <w:ind w:left="285"/>
            </w:pPr>
            <w:r>
              <w:rPr>
                <w:position w:val="1"/>
              </w:rPr>
              <w:t>8</w:t>
            </w:r>
          </w:p>
        </w:tc>
        <w:tc>
          <w:tcPr>
            <w:tcW w:w="942" w:type="dxa"/>
            <w:vAlign w:val="top"/>
          </w:tcPr>
          <w:p w14:paraId="3C4EC566">
            <w:pPr>
              <w:spacing w:line="246" w:lineRule="auto"/>
              <w:rPr>
                <w:rFonts w:ascii="Arial"/>
                <w:sz w:val="21"/>
              </w:rPr>
            </w:pPr>
          </w:p>
          <w:p w14:paraId="7B50B935">
            <w:pPr>
              <w:spacing w:line="246" w:lineRule="auto"/>
              <w:rPr>
                <w:rFonts w:ascii="Arial"/>
                <w:sz w:val="21"/>
              </w:rPr>
            </w:pPr>
          </w:p>
          <w:p w14:paraId="2B3002B4">
            <w:pPr>
              <w:spacing w:line="246" w:lineRule="auto"/>
              <w:rPr>
                <w:rFonts w:ascii="Arial"/>
                <w:sz w:val="21"/>
              </w:rPr>
            </w:pPr>
          </w:p>
          <w:p w14:paraId="57EC22C7">
            <w:pPr>
              <w:spacing w:line="247" w:lineRule="auto"/>
              <w:rPr>
                <w:rFonts w:ascii="Arial"/>
                <w:sz w:val="21"/>
              </w:rPr>
            </w:pPr>
          </w:p>
          <w:p w14:paraId="639D2BF1">
            <w:pPr>
              <w:pStyle w:val="12"/>
              <w:spacing w:before="65" w:line="269" w:lineRule="exact"/>
              <w:ind w:left="280"/>
            </w:pPr>
            <w:r>
              <w:rPr>
                <w:spacing w:val="-1"/>
                <w:position w:val="1"/>
              </w:rPr>
              <w:t>18.1</w:t>
            </w:r>
          </w:p>
        </w:tc>
        <w:tc>
          <w:tcPr>
            <w:tcW w:w="1774" w:type="dxa"/>
            <w:vAlign w:val="top"/>
          </w:tcPr>
          <w:p w14:paraId="12EE60F8">
            <w:pPr>
              <w:spacing w:line="255" w:lineRule="auto"/>
              <w:rPr>
                <w:rFonts w:ascii="Arial"/>
                <w:sz w:val="21"/>
              </w:rPr>
            </w:pPr>
          </w:p>
          <w:p w14:paraId="78849DF2">
            <w:pPr>
              <w:spacing w:line="255" w:lineRule="auto"/>
              <w:rPr>
                <w:rFonts w:ascii="Arial"/>
                <w:sz w:val="21"/>
              </w:rPr>
            </w:pPr>
          </w:p>
          <w:p w14:paraId="469C0EF1">
            <w:pPr>
              <w:spacing w:line="256" w:lineRule="auto"/>
              <w:rPr>
                <w:rFonts w:ascii="Arial"/>
                <w:sz w:val="21"/>
              </w:rPr>
            </w:pPr>
          </w:p>
          <w:p w14:paraId="4CD3A584">
            <w:pPr>
              <w:pStyle w:val="12"/>
              <w:spacing w:before="65" w:line="408" w:lineRule="auto"/>
              <w:ind w:left="576" w:right="152" w:hanging="410"/>
            </w:pPr>
            <w:r>
              <w:rPr>
                <w:spacing w:val="7"/>
              </w:rPr>
              <w:t>响应文件递交截</w:t>
            </w:r>
            <w:r>
              <w:t xml:space="preserve"> </w:t>
            </w:r>
            <w:r>
              <w:rPr>
                <w:spacing w:val="6"/>
              </w:rPr>
              <w:t>止时间</w:t>
            </w:r>
          </w:p>
        </w:tc>
        <w:tc>
          <w:tcPr>
            <w:tcW w:w="6913" w:type="dxa"/>
            <w:vAlign w:val="top"/>
          </w:tcPr>
          <w:p w14:paraId="027B43B3">
            <w:pPr>
              <w:pStyle w:val="12"/>
              <w:spacing w:before="173" w:line="373" w:lineRule="auto"/>
              <w:ind w:left="110" w:right="108" w:firstLine="4"/>
            </w:pPr>
            <w:r>
              <w:rPr>
                <w:spacing w:val="3"/>
                <w:u w:val="single" w:color="auto"/>
              </w:rPr>
              <w:t>于</w:t>
            </w:r>
            <w:r>
              <w:rPr>
                <w:spacing w:val="-36"/>
                <w:u w:val="single" w:color="auto"/>
              </w:rPr>
              <w:t xml:space="preserve"> </w:t>
            </w:r>
            <w:r>
              <w:rPr>
                <w:spacing w:val="3"/>
                <w:u w:val="single" w:color="auto"/>
              </w:rPr>
              <w:t>2025</w:t>
            </w:r>
            <w:r>
              <w:rPr>
                <w:spacing w:val="-40"/>
                <w:u w:val="single" w:color="auto"/>
              </w:rPr>
              <w:t xml:space="preserve"> </w:t>
            </w:r>
            <w:r>
              <w:rPr>
                <w:spacing w:val="3"/>
                <w:u w:val="single" w:color="auto"/>
              </w:rPr>
              <w:t>年</w:t>
            </w:r>
            <w:r>
              <w:rPr>
                <w:spacing w:val="-42"/>
                <w:u w:val="single" w:color="auto"/>
              </w:rPr>
              <w:t xml:space="preserve"> </w:t>
            </w:r>
            <w:r>
              <w:rPr>
                <w:rFonts w:hint="eastAsia"/>
                <w:spacing w:val="3"/>
                <w:u w:val="single" w:color="auto"/>
                <w:lang w:val="en-US" w:eastAsia="zh-CN"/>
              </w:rPr>
              <w:t>04</w:t>
            </w:r>
            <w:r>
              <w:rPr>
                <w:spacing w:val="3"/>
                <w:u w:val="single" w:color="auto"/>
              </w:rPr>
              <w:t>月</w:t>
            </w:r>
            <w:r>
              <w:rPr>
                <w:rFonts w:hint="eastAsia"/>
                <w:spacing w:val="-26"/>
                <w:u w:val="single" w:color="auto"/>
                <w:lang w:val="en-US" w:eastAsia="zh-CN"/>
              </w:rPr>
              <w:t>25</w:t>
            </w:r>
            <w:r>
              <w:rPr>
                <w:spacing w:val="3"/>
                <w:u w:val="single" w:color="auto"/>
              </w:rPr>
              <w:t>日</w:t>
            </w:r>
            <w:r>
              <w:rPr>
                <w:spacing w:val="-37"/>
                <w:u w:val="single" w:color="auto"/>
              </w:rPr>
              <w:t xml:space="preserve"> </w:t>
            </w:r>
            <w:r>
              <w:rPr>
                <w:spacing w:val="3"/>
                <w:u w:val="single" w:color="auto"/>
              </w:rPr>
              <w:t>09</w:t>
            </w:r>
            <w:r>
              <w:rPr>
                <w:spacing w:val="-31"/>
                <w:u w:val="single" w:color="auto"/>
              </w:rPr>
              <w:t xml:space="preserve"> </w:t>
            </w:r>
            <w:r>
              <w:rPr>
                <w:spacing w:val="3"/>
                <w:u w:val="single" w:color="auto"/>
              </w:rPr>
              <w:t>时</w:t>
            </w:r>
            <w:r>
              <w:rPr>
                <w:spacing w:val="-37"/>
                <w:u w:val="single" w:color="auto"/>
              </w:rPr>
              <w:t xml:space="preserve"> </w:t>
            </w:r>
            <w:r>
              <w:rPr>
                <w:spacing w:val="3"/>
                <w:u w:val="single" w:color="auto"/>
              </w:rPr>
              <w:t>30</w:t>
            </w:r>
            <w:r>
              <w:rPr>
                <w:spacing w:val="-38"/>
                <w:u w:val="single" w:color="auto"/>
              </w:rPr>
              <w:t xml:space="preserve"> </w:t>
            </w:r>
            <w:r>
              <w:rPr>
                <w:spacing w:val="3"/>
                <w:u w:val="single" w:color="auto"/>
              </w:rPr>
              <w:t>分</w:t>
            </w:r>
            <w:r>
              <w:rPr>
                <w:spacing w:val="3"/>
              </w:rPr>
              <w:t>之前将电子磋商响应文件上传到</w:t>
            </w:r>
            <w:r>
              <w:rPr>
                <w:spacing w:val="2"/>
              </w:rPr>
              <w:t>广西政府</w:t>
            </w:r>
            <w:r>
              <w:t xml:space="preserve"> </w:t>
            </w:r>
            <w:r>
              <w:rPr>
                <w:spacing w:val="9"/>
              </w:rPr>
              <w:t>采购云平台。应按照本项目磋商文件和广西政府采购云平台的要求编制、</w:t>
            </w:r>
            <w:r>
              <w:t xml:space="preserve"> </w:t>
            </w:r>
            <w:r>
              <w:rPr>
                <w:spacing w:val="9"/>
              </w:rPr>
              <w:t>加密传输磋商响应文件。供应商在使用系统进行响应的过程中遇到涉及平</w:t>
            </w:r>
            <w:r>
              <w:t xml:space="preserve"> </w:t>
            </w:r>
            <w:r>
              <w:rPr>
                <w:spacing w:val="9"/>
              </w:rPr>
              <w:t>台使用的任何问题，可致电广西政府采购云平台技术支持热线咨询</w:t>
            </w:r>
            <w:r>
              <w:rPr>
                <w:spacing w:val="8"/>
              </w:rPr>
              <w:t>，联系</w:t>
            </w:r>
            <w:r>
              <w:t xml:space="preserve"> </w:t>
            </w:r>
            <w:r>
              <w:rPr>
                <w:spacing w:val="5"/>
              </w:rPr>
              <w:t>方式：95763。</w:t>
            </w:r>
          </w:p>
        </w:tc>
      </w:tr>
      <w:tr w14:paraId="3F8A0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666" w:type="dxa"/>
            <w:vAlign w:val="top"/>
          </w:tcPr>
          <w:p w14:paraId="1CD830B5">
            <w:pPr>
              <w:spacing w:line="251" w:lineRule="auto"/>
              <w:rPr>
                <w:rFonts w:ascii="Arial"/>
                <w:sz w:val="21"/>
              </w:rPr>
            </w:pPr>
          </w:p>
          <w:p w14:paraId="3D179937">
            <w:pPr>
              <w:spacing w:line="251" w:lineRule="auto"/>
              <w:rPr>
                <w:rFonts w:ascii="Arial"/>
                <w:sz w:val="21"/>
              </w:rPr>
            </w:pPr>
          </w:p>
          <w:p w14:paraId="3CFD94C4">
            <w:pPr>
              <w:spacing w:line="252" w:lineRule="auto"/>
              <w:rPr>
                <w:rFonts w:ascii="Arial"/>
                <w:sz w:val="21"/>
              </w:rPr>
            </w:pPr>
          </w:p>
          <w:p w14:paraId="31C0D761">
            <w:pPr>
              <w:spacing w:line="252" w:lineRule="auto"/>
              <w:rPr>
                <w:rFonts w:ascii="Arial"/>
                <w:sz w:val="21"/>
              </w:rPr>
            </w:pPr>
          </w:p>
          <w:p w14:paraId="31DF0FB5">
            <w:pPr>
              <w:pStyle w:val="12"/>
              <w:spacing w:before="65" w:line="269" w:lineRule="exact"/>
              <w:ind w:left="285"/>
            </w:pPr>
            <w:r>
              <w:rPr>
                <w:position w:val="1"/>
              </w:rPr>
              <w:t>9</w:t>
            </w:r>
          </w:p>
        </w:tc>
        <w:tc>
          <w:tcPr>
            <w:tcW w:w="942" w:type="dxa"/>
            <w:vAlign w:val="top"/>
          </w:tcPr>
          <w:p w14:paraId="41337A4F">
            <w:pPr>
              <w:spacing w:line="251" w:lineRule="auto"/>
              <w:rPr>
                <w:rFonts w:ascii="Arial"/>
                <w:sz w:val="21"/>
              </w:rPr>
            </w:pPr>
          </w:p>
          <w:p w14:paraId="4D770612">
            <w:pPr>
              <w:spacing w:line="251" w:lineRule="auto"/>
              <w:rPr>
                <w:rFonts w:ascii="Arial"/>
                <w:sz w:val="21"/>
              </w:rPr>
            </w:pPr>
          </w:p>
          <w:p w14:paraId="33985EA0">
            <w:pPr>
              <w:spacing w:line="252" w:lineRule="auto"/>
              <w:rPr>
                <w:rFonts w:ascii="Arial"/>
                <w:sz w:val="21"/>
              </w:rPr>
            </w:pPr>
          </w:p>
          <w:p w14:paraId="1D0D4CD9">
            <w:pPr>
              <w:spacing w:line="252" w:lineRule="auto"/>
              <w:rPr>
                <w:rFonts w:ascii="Arial"/>
                <w:sz w:val="21"/>
              </w:rPr>
            </w:pPr>
          </w:p>
          <w:p w14:paraId="3A8EC50B">
            <w:pPr>
              <w:pStyle w:val="12"/>
              <w:spacing w:before="65" w:line="268" w:lineRule="exact"/>
              <w:ind w:left="280"/>
            </w:pPr>
            <w:r>
              <w:rPr>
                <w:spacing w:val="-1"/>
                <w:position w:val="1"/>
              </w:rPr>
              <w:t>18.2</w:t>
            </w:r>
          </w:p>
        </w:tc>
        <w:tc>
          <w:tcPr>
            <w:tcW w:w="1774" w:type="dxa"/>
            <w:vAlign w:val="top"/>
          </w:tcPr>
          <w:p w14:paraId="4D845059">
            <w:pPr>
              <w:spacing w:line="255" w:lineRule="auto"/>
              <w:rPr>
                <w:rFonts w:ascii="Arial"/>
                <w:sz w:val="21"/>
              </w:rPr>
            </w:pPr>
          </w:p>
          <w:p w14:paraId="1B32510E">
            <w:pPr>
              <w:spacing w:line="256" w:lineRule="auto"/>
              <w:rPr>
                <w:rFonts w:ascii="Arial"/>
                <w:sz w:val="21"/>
              </w:rPr>
            </w:pPr>
          </w:p>
          <w:p w14:paraId="2936AFEC">
            <w:pPr>
              <w:spacing w:line="256" w:lineRule="auto"/>
              <w:rPr>
                <w:rFonts w:ascii="Arial"/>
                <w:sz w:val="21"/>
              </w:rPr>
            </w:pPr>
          </w:p>
          <w:p w14:paraId="371893A2">
            <w:pPr>
              <w:pStyle w:val="12"/>
              <w:spacing w:before="65" w:line="408" w:lineRule="auto"/>
              <w:ind w:left="575" w:right="152" w:hanging="421"/>
            </w:pPr>
            <w:r>
              <w:rPr>
                <w:spacing w:val="8"/>
              </w:rPr>
              <w:t>磋商响应文件解</w:t>
            </w:r>
            <w:r>
              <w:rPr>
                <w:spacing w:val="4"/>
              </w:rPr>
              <w:t xml:space="preserve"> </w:t>
            </w:r>
            <w:r>
              <w:rPr>
                <w:spacing w:val="6"/>
              </w:rPr>
              <w:t>密时间</w:t>
            </w:r>
          </w:p>
        </w:tc>
        <w:tc>
          <w:tcPr>
            <w:tcW w:w="6913" w:type="dxa"/>
            <w:vAlign w:val="top"/>
          </w:tcPr>
          <w:p w14:paraId="3A87A94C">
            <w:pPr>
              <w:pStyle w:val="12"/>
              <w:spacing w:before="178" w:line="372" w:lineRule="auto"/>
              <w:ind w:left="110" w:right="110"/>
              <w:jc w:val="both"/>
            </w:pPr>
            <w:r>
              <w:rPr>
                <w:spacing w:val="2"/>
              </w:rPr>
              <w:t>磋商响应文件解密时间：截标时间后</w:t>
            </w:r>
            <w:r>
              <w:rPr>
                <w:spacing w:val="-22"/>
              </w:rPr>
              <w:t xml:space="preserve"> </w:t>
            </w:r>
            <w:r>
              <w:rPr>
                <w:spacing w:val="2"/>
                <w:u w:val="single" w:color="auto"/>
              </w:rPr>
              <w:t>30</w:t>
            </w:r>
            <w:r>
              <w:rPr>
                <w:spacing w:val="-35"/>
                <w:u w:val="single" w:color="auto"/>
              </w:rPr>
              <w:t xml:space="preserve"> </w:t>
            </w:r>
            <w:r>
              <w:rPr>
                <w:spacing w:val="2"/>
              </w:rPr>
              <w:t>分钟内（</w:t>
            </w:r>
            <w:r>
              <w:rPr>
                <w:spacing w:val="-57"/>
              </w:rPr>
              <w:t xml:space="preserve"> </w:t>
            </w:r>
            <w:r>
              <w:rPr>
                <w:spacing w:val="2"/>
                <w:u w:val="single" w:color="auto"/>
              </w:rPr>
              <w:t>2025</w:t>
            </w:r>
            <w:r>
              <w:rPr>
                <w:spacing w:val="-39"/>
                <w:u w:val="single" w:color="auto"/>
              </w:rPr>
              <w:t xml:space="preserve"> </w:t>
            </w:r>
            <w:r>
              <w:rPr>
                <w:spacing w:val="2"/>
                <w:u w:val="single" w:color="auto"/>
              </w:rPr>
              <w:t>年</w:t>
            </w:r>
            <w:r>
              <w:rPr>
                <w:rFonts w:hint="eastAsia"/>
                <w:spacing w:val="-38"/>
                <w:u w:val="single" w:color="auto"/>
                <w:lang w:val="en-US" w:eastAsia="zh-CN"/>
              </w:rPr>
              <w:t>04</w:t>
            </w:r>
            <w:r>
              <w:rPr>
                <w:spacing w:val="2"/>
                <w:u w:val="single" w:color="auto"/>
              </w:rPr>
              <w:t>月</w:t>
            </w:r>
            <w:r>
              <w:rPr>
                <w:rFonts w:hint="eastAsia"/>
                <w:spacing w:val="-22"/>
                <w:u w:val="single" w:color="auto"/>
                <w:lang w:val="en-US" w:eastAsia="zh-CN"/>
              </w:rPr>
              <w:t>25</w:t>
            </w:r>
            <w:r>
              <w:rPr>
                <w:spacing w:val="2"/>
                <w:u w:val="single" w:color="auto"/>
              </w:rPr>
              <w:t>日</w:t>
            </w:r>
            <w:r>
              <w:rPr>
                <w:spacing w:val="-35"/>
                <w:u w:val="single" w:color="auto"/>
              </w:rPr>
              <w:t xml:space="preserve"> </w:t>
            </w:r>
            <w:r>
              <w:rPr>
                <w:spacing w:val="2"/>
                <w:u w:val="single" w:color="auto"/>
              </w:rPr>
              <w:t>09</w:t>
            </w:r>
            <w:r>
              <w:rPr>
                <w:spacing w:val="-30"/>
                <w:u w:val="single" w:color="auto"/>
              </w:rPr>
              <w:t xml:space="preserve"> </w:t>
            </w:r>
            <w:r>
              <w:rPr>
                <w:spacing w:val="2"/>
                <w:u w:val="single" w:color="auto"/>
              </w:rPr>
              <w:t>时</w:t>
            </w:r>
            <w:r>
              <w:t xml:space="preserve"> </w:t>
            </w:r>
            <w:r>
              <w:rPr>
                <w:spacing w:val="6"/>
                <w:u w:val="single" w:color="auto"/>
              </w:rPr>
              <w:t>30</w:t>
            </w:r>
            <w:r>
              <w:rPr>
                <w:spacing w:val="-23"/>
                <w:u w:val="single" w:color="auto"/>
              </w:rPr>
              <w:t xml:space="preserve"> </w:t>
            </w:r>
            <w:r>
              <w:rPr>
                <w:spacing w:val="6"/>
                <w:u w:val="single" w:color="auto"/>
              </w:rPr>
              <w:t>分至</w:t>
            </w:r>
            <w:r>
              <w:rPr>
                <w:spacing w:val="-21"/>
                <w:u w:val="single" w:color="auto"/>
              </w:rPr>
              <w:t xml:space="preserve"> </w:t>
            </w:r>
            <w:r>
              <w:rPr>
                <w:spacing w:val="6"/>
                <w:u w:val="single" w:color="auto"/>
              </w:rPr>
              <w:t>10</w:t>
            </w:r>
            <w:r>
              <w:rPr>
                <w:spacing w:val="-31"/>
                <w:u w:val="single" w:color="auto"/>
              </w:rPr>
              <w:t xml:space="preserve"> </w:t>
            </w:r>
            <w:r>
              <w:rPr>
                <w:spacing w:val="6"/>
                <w:u w:val="single" w:color="auto"/>
              </w:rPr>
              <w:t>时</w:t>
            </w:r>
            <w:r>
              <w:rPr>
                <w:spacing w:val="-37"/>
                <w:u w:val="single" w:color="auto"/>
              </w:rPr>
              <w:t xml:space="preserve"> </w:t>
            </w:r>
            <w:r>
              <w:rPr>
                <w:spacing w:val="6"/>
                <w:u w:val="single" w:color="auto"/>
              </w:rPr>
              <w:t>00</w:t>
            </w:r>
            <w:r>
              <w:rPr>
                <w:spacing w:val="-36"/>
                <w:u w:val="single" w:color="auto"/>
              </w:rPr>
              <w:t xml:space="preserve"> </w:t>
            </w:r>
            <w:r>
              <w:rPr>
                <w:spacing w:val="6"/>
                <w:u w:val="single" w:color="auto"/>
              </w:rPr>
              <w:t>分</w:t>
            </w:r>
            <w:r>
              <w:rPr>
                <w:spacing w:val="6"/>
              </w:rPr>
              <w:t>)磋商供应商可以登录广西政府采购云平台，用“项目</w:t>
            </w:r>
            <w:r>
              <w:t xml:space="preserve"> </w:t>
            </w:r>
            <w:r>
              <w:rPr>
                <w:spacing w:val="8"/>
              </w:rPr>
              <w:t>采购-开标评标</w:t>
            </w:r>
            <w:r>
              <w:rPr>
                <w:spacing w:val="-66"/>
              </w:rPr>
              <w:t xml:space="preserve"> </w:t>
            </w:r>
            <w:r>
              <w:rPr>
                <w:spacing w:val="8"/>
              </w:rPr>
              <w:t>”功能进行解密磋商响应文件。</w:t>
            </w:r>
            <w:r>
              <w:rPr>
                <w:b/>
                <w:bCs/>
                <w:spacing w:val="8"/>
              </w:rPr>
              <w:t>若磋商供应商在规定时间</w:t>
            </w:r>
            <w:r>
              <w:t xml:space="preserve"> </w:t>
            </w:r>
            <w:r>
              <w:rPr>
                <w:b/>
                <w:bCs/>
                <w:spacing w:val="7"/>
              </w:rPr>
              <w:t>内无法解密或解密失败，视为供应商放弃磋商，造成响应无</w:t>
            </w:r>
            <w:r>
              <w:rPr>
                <w:b/>
                <w:bCs/>
                <w:spacing w:val="6"/>
              </w:rPr>
              <w:t>效的后果由供</w:t>
            </w:r>
            <w:r>
              <w:t xml:space="preserve"> </w:t>
            </w:r>
            <w:r>
              <w:rPr>
                <w:b/>
                <w:bCs/>
                <w:spacing w:val="5"/>
              </w:rPr>
              <w:t>应商自行承担。</w:t>
            </w:r>
          </w:p>
        </w:tc>
      </w:tr>
      <w:tr w14:paraId="7B479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66" w:type="dxa"/>
            <w:vAlign w:val="top"/>
          </w:tcPr>
          <w:p w14:paraId="64AB1D55">
            <w:pPr>
              <w:pStyle w:val="12"/>
              <w:spacing w:before="186" w:line="269" w:lineRule="exact"/>
              <w:ind w:left="250"/>
            </w:pPr>
            <w:r>
              <w:rPr>
                <w:spacing w:val="-7"/>
                <w:position w:val="1"/>
              </w:rPr>
              <w:t>10</w:t>
            </w:r>
          </w:p>
        </w:tc>
        <w:tc>
          <w:tcPr>
            <w:tcW w:w="942" w:type="dxa"/>
            <w:vAlign w:val="top"/>
          </w:tcPr>
          <w:p w14:paraId="410844A9">
            <w:pPr>
              <w:pStyle w:val="12"/>
              <w:spacing w:before="207" w:line="229" w:lineRule="auto"/>
              <w:ind w:left="332"/>
            </w:pPr>
            <w:r>
              <w:rPr>
                <w:spacing w:val="-1"/>
              </w:rPr>
              <w:t>19.1</w:t>
            </w:r>
          </w:p>
        </w:tc>
        <w:tc>
          <w:tcPr>
            <w:tcW w:w="1774" w:type="dxa"/>
            <w:vAlign w:val="top"/>
          </w:tcPr>
          <w:p w14:paraId="6AAE2BFC">
            <w:pPr>
              <w:pStyle w:val="12"/>
              <w:spacing w:before="186" w:line="229" w:lineRule="auto"/>
              <w:ind w:left="260"/>
            </w:pPr>
            <w:r>
              <w:rPr>
                <w:spacing w:val="8"/>
              </w:rPr>
              <w:t>磋商小组组成</w:t>
            </w:r>
          </w:p>
        </w:tc>
        <w:tc>
          <w:tcPr>
            <w:tcW w:w="6913" w:type="dxa"/>
            <w:vAlign w:val="top"/>
          </w:tcPr>
          <w:p w14:paraId="2EF26321">
            <w:pPr>
              <w:pStyle w:val="12"/>
              <w:spacing w:before="185" w:line="228" w:lineRule="auto"/>
              <w:ind w:left="110"/>
            </w:pPr>
            <w:r>
              <w:rPr>
                <w:spacing w:val="9"/>
              </w:rPr>
              <w:t>磋商及评审工作由采购代理机构负责组织，具体磋商、评审工作由</w:t>
            </w:r>
            <w:r>
              <w:rPr>
                <w:spacing w:val="8"/>
              </w:rPr>
              <w:t>依法组</w:t>
            </w:r>
          </w:p>
        </w:tc>
      </w:tr>
    </w:tbl>
    <w:p w14:paraId="3EE8A01E">
      <w:pPr>
        <w:rPr>
          <w:rFonts w:ascii="Arial"/>
          <w:sz w:val="21"/>
        </w:rPr>
      </w:pPr>
    </w:p>
    <w:p w14:paraId="51F36B67">
      <w:pPr>
        <w:rPr>
          <w:rFonts w:ascii="Arial" w:hAnsi="Arial" w:eastAsia="Arial" w:cs="Arial"/>
          <w:sz w:val="21"/>
          <w:szCs w:val="21"/>
        </w:rPr>
        <w:sectPr>
          <w:footerReference r:id="rId11" w:type="default"/>
          <w:pgSz w:w="11906" w:h="16839"/>
          <w:pgMar w:top="1418" w:right="795" w:bottom="1153" w:left="810" w:header="0" w:footer="994" w:gutter="0"/>
          <w:cols w:space="720" w:num="1"/>
        </w:sectPr>
      </w:pPr>
    </w:p>
    <w:tbl>
      <w:tblPr>
        <w:tblStyle w:val="11"/>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09852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66" w:type="dxa"/>
            <w:vAlign w:val="top"/>
          </w:tcPr>
          <w:p w14:paraId="007AFA6F">
            <w:pPr>
              <w:rPr>
                <w:rFonts w:ascii="Arial"/>
                <w:sz w:val="21"/>
              </w:rPr>
            </w:pPr>
          </w:p>
        </w:tc>
        <w:tc>
          <w:tcPr>
            <w:tcW w:w="942" w:type="dxa"/>
            <w:vAlign w:val="top"/>
          </w:tcPr>
          <w:p w14:paraId="247E4012">
            <w:pPr>
              <w:rPr>
                <w:rFonts w:ascii="Arial"/>
                <w:sz w:val="21"/>
              </w:rPr>
            </w:pPr>
          </w:p>
        </w:tc>
        <w:tc>
          <w:tcPr>
            <w:tcW w:w="1774" w:type="dxa"/>
            <w:vAlign w:val="top"/>
          </w:tcPr>
          <w:p w14:paraId="1D7F4052">
            <w:pPr>
              <w:rPr>
                <w:rFonts w:ascii="Arial"/>
                <w:sz w:val="21"/>
              </w:rPr>
            </w:pPr>
          </w:p>
        </w:tc>
        <w:tc>
          <w:tcPr>
            <w:tcW w:w="6913" w:type="dxa"/>
            <w:vAlign w:val="top"/>
          </w:tcPr>
          <w:p w14:paraId="592593B7">
            <w:pPr>
              <w:pStyle w:val="12"/>
              <w:spacing w:before="177" w:line="324" w:lineRule="auto"/>
              <w:ind w:left="134" w:right="110" w:hanging="3"/>
            </w:pPr>
            <w:r>
              <w:rPr>
                <w:spacing w:val="8"/>
              </w:rPr>
              <w:t>建的磋商小组负责，磋商小组由采购人代表和有关方面的专家组成。磋商</w:t>
            </w:r>
            <w:r>
              <w:rPr>
                <w:spacing w:val="9"/>
              </w:rPr>
              <w:t xml:space="preserve"> </w:t>
            </w:r>
            <w:r>
              <w:rPr>
                <w:spacing w:val="6"/>
              </w:rPr>
              <w:t>小组的构成：</w:t>
            </w:r>
            <w:r>
              <w:rPr>
                <w:spacing w:val="6"/>
                <w:u w:val="single" w:color="auto"/>
              </w:rPr>
              <w:t xml:space="preserve">3 </w:t>
            </w:r>
            <w:r>
              <w:rPr>
                <w:spacing w:val="6"/>
              </w:rPr>
              <w:t>人，其中采购人代表</w:t>
            </w:r>
            <w:r>
              <w:rPr>
                <w:spacing w:val="6"/>
                <w:u w:val="single" w:color="auto"/>
              </w:rPr>
              <w:t xml:space="preserve"> 1</w:t>
            </w:r>
            <w:r>
              <w:rPr>
                <w:spacing w:val="34"/>
                <w:u w:val="single" w:color="auto"/>
              </w:rPr>
              <w:t xml:space="preserve"> </w:t>
            </w:r>
            <w:r>
              <w:rPr>
                <w:spacing w:val="6"/>
              </w:rPr>
              <w:t>人，专家</w:t>
            </w:r>
            <w:r>
              <w:rPr>
                <w:spacing w:val="18"/>
                <w:u w:val="single" w:color="auto"/>
              </w:rPr>
              <w:t xml:space="preserve"> </w:t>
            </w:r>
            <w:r>
              <w:rPr>
                <w:spacing w:val="6"/>
                <w:u w:val="single" w:color="auto"/>
              </w:rPr>
              <w:t>2</w:t>
            </w:r>
            <w:r>
              <w:rPr>
                <w:spacing w:val="15"/>
                <w:u w:val="single" w:color="auto"/>
              </w:rPr>
              <w:t xml:space="preserve"> </w:t>
            </w:r>
            <w:r>
              <w:rPr>
                <w:spacing w:val="6"/>
              </w:rPr>
              <w:t>人。</w:t>
            </w:r>
          </w:p>
        </w:tc>
      </w:tr>
      <w:tr w14:paraId="34D99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3" w:hRule="atLeast"/>
        </w:trPr>
        <w:tc>
          <w:tcPr>
            <w:tcW w:w="666" w:type="dxa"/>
            <w:vAlign w:val="top"/>
          </w:tcPr>
          <w:p w14:paraId="2386098B">
            <w:pPr>
              <w:spacing w:line="273" w:lineRule="auto"/>
              <w:rPr>
                <w:rFonts w:ascii="Arial"/>
                <w:sz w:val="21"/>
              </w:rPr>
            </w:pPr>
          </w:p>
          <w:p w14:paraId="76B13892">
            <w:pPr>
              <w:spacing w:line="273" w:lineRule="auto"/>
              <w:rPr>
                <w:rFonts w:ascii="Arial"/>
                <w:sz w:val="21"/>
              </w:rPr>
            </w:pPr>
          </w:p>
          <w:p w14:paraId="612E413D">
            <w:pPr>
              <w:spacing w:line="273" w:lineRule="auto"/>
              <w:rPr>
                <w:rFonts w:ascii="Arial"/>
                <w:sz w:val="21"/>
              </w:rPr>
            </w:pPr>
          </w:p>
          <w:p w14:paraId="48F691F9">
            <w:pPr>
              <w:spacing w:line="273" w:lineRule="auto"/>
              <w:rPr>
                <w:rFonts w:ascii="Arial"/>
                <w:sz w:val="21"/>
              </w:rPr>
            </w:pPr>
          </w:p>
          <w:p w14:paraId="649A8151">
            <w:pPr>
              <w:spacing w:line="273" w:lineRule="auto"/>
              <w:rPr>
                <w:rFonts w:ascii="Arial"/>
                <w:sz w:val="21"/>
              </w:rPr>
            </w:pPr>
          </w:p>
          <w:p w14:paraId="65D85D05">
            <w:pPr>
              <w:spacing w:line="273" w:lineRule="auto"/>
              <w:rPr>
                <w:rFonts w:ascii="Arial"/>
                <w:sz w:val="21"/>
              </w:rPr>
            </w:pPr>
          </w:p>
          <w:p w14:paraId="4C1A5672">
            <w:pPr>
              <w:pStyle w:val="12"/>
              <w:spacing w:before="65" w:line="271" w:lineRule="exact"/>
              <w:ind w:left="250"/>
            </w:pPr>
            <w:r>
              <w:rPr>
                <w:spacing w:val="-7"/>
                <w:position w:val="1"/>
              </w:rPr>
              <w:t>11</w:t>
            </w:r>
          </w:p>
        </w:tc>
        <w:tc>
          <w:tcPr>
            <w:tcW w:w="942" w:type="dxa"/>
            <w:vAlign w:val="top"/>
          </w:tcPr>
          <w:p w14:paraId="505617B7">
            <w:pPr>
              <w:spacing w:line="273" w:lineRule="auto"/>
              <w:rPr>
                <w:rFonts w:ascii="Arial"/>
                <w:sz w:val="21"/>
              </w:rPr>
            </w:pPr>
          </w:p>
          <w:p w14:paraId="0DC79C57">
            <w:pPr>
              <w:spacing w:line="273" w:lineRule="auto"/>
              <w:rPr>
                <w:rFonts w:ascii="Arial"/>
                <w:sz w:val="21"/>
              </w:rPr>
            </w:pPr>
          </w:p>
          <w:p w14:paraId="129E67B7">
            <w:pPr>
              <w:spacing w:line="273" w:lineRule="auto"/>
              <w:rPr>
                <w:rFonts w:ascii="Arial"/>
                <w:sz w:val="21"/>
              </w:rPr>
            </w:pPr>
          </w:p>
          <w:p w14:paraId="5935F66C">
            <w:pPr>
              <w:spacing w:line="273" w:lineRule="auto"/>
              <w:rPr>
                <w:rFonts w:ascii="Arial"/>
                <w:sz w:val="21"/>
              </w:rPr>
            </w:pPr>
          </w:p>
          <w:p w14:paraId="24CCF926">
            <w:pPr>
              <w:spacing w:line="273" w:lineRule="auto"/>
              <w:rPr>
                <w:rFonts w:ascii="Arial"/>
                <w:sz w:val="21"/>
              </w:rPr>
            </w:pPr>
          </w:p>
          <w:p w14:paraId="047A8620">
            <w:pPr>
              <w:spacing w:line="273" w:lineRule="auto"/>
              <w:rPr>
                <w:rFonts w:ascii="Arial"/>
                <w:sz w:val="21"/>
              </w:rPr>
            </w:pPr>
          </w:p>
          <w:p w14:paraId="4CCE97FF">
            <w:pPr>
              <w:pStyle w:val="12"/>
              <w:spacing w:before="65" w:line="269" w:lineRule="exact"/>
              <w:ind w:left="280"/>
            </w:pPr>
            <w:r>
              <w:rPr>
                <w:spacing w:val="-1"/>
                <w:position w:val="1"/>
              </w:rPr>
              <w:t>19.2</w:t>
            </w:r>
          </w:p>
        </w:tc>
        <w:tc>
          <w:tcPr>
            <w:tcW w:w="1774" w:type="dxa"/>
            <w:vAlign w:val="top"/>
          </w:tcPr>
          <w:p w14:paraId="3A3CA7A3">
            <w:pPr>
              <w:spacing w:line="284" w:lineRule="auto"/>
              <w:rPr>
                <w:rFonts w:ascii="Arial"/>
                <w:sz w:val="21"/>
              </w:rPr>
            </w:pPr>
          </w:p>
          <w:p w14:paraId="26EDEC5C">
            <w:pPr>
              <w:spacing w:line="284" w:lineRule="auto"/>
              <w:rPr>
                <w:rFonts w:ascii="Arial"/>
                <w:sz w:val="21"/>
              </w:rPr>
            </w:pPr>
          </w:p>
          <w:p w14:paraId="4EBDD34D">
            <w:pPr>
              <w:spacing w:line="284" w:lineRule="auto"/>
              <w:rPr>
                <w:rFonts w:ascii="Arial"/>
                <w:sz w:val="21"/>
              </w:rPr>
            </w:pPr>
          </w:p>
          <w:p w14:paraId="51300124">
            <w:pPr>
              <w:spacing w:line="284" w:lineRule="auto"/>
              <w:rPr>
                <w:rFonts w:ascii="Arial"/>
                <w:sz w:val="21"/>
              </w:rPr>
            </w:pPr>
          </w:p>
          <w:p w14:paraId="21F183A3">
            <w:pPr>
              <w:spacing w:line="284" w:lineRule="auto"/>
              <w:rPr>
                <w:rFonts w:ascii="Arial"/>
                <w:sz w:val="21"/>
              </w:rPr>
            </w:pPr>
          </w:p>
          <w:p w14:paraId="22A6EC1A">
            <w:pPr>
              <w:pStyle w:val="12"/>
              <w:spacing w:before="65" w:line="407" w:lineRule="auto"/>
              <w:ind w:left="682" w:right="36" w:hanging="571"/>
            </w:pPr>
            <w:r>
              <w:rPr>
                <w:spacing w:val="2"/>
              </w:rPr>
              <w:t>磋商时间、地点、</w:t>
            </w:r>
            <w:r>
              <w:rPr>
                <w:spacing w:val="4"/>
              </w:rPr>
              <w:t xml:space="preserve"> </w:t>
            </w:r>
            <w:r>
              <w:rPr>
                <w:spacing w:val="3"/>
              </w:rPr>
              <w:t>人员</w:t>
            </w:r>
          </w:p>
        </w:tc>
        <w:tc>
          <w:tcPr>
            <w:tcW w:w="6913" w:type="dxa"/>
            <w:vAlign w:val="top"/>
          </w:tcPr>
          <w:p w14:paraId="7CB33845">
            <w:pPr>
              <w:pStyle w:val="12"/>
              <w:spacing w:before="173" w:line="228" w:lineRule="auto"/>
              <w:ind w:left="127"/>
            </w:pPr>
            <w:r>
              <w:rPr>
                <w:spacing w:val="6"/>
              </w:rPr>
              <w:t>19.2.1</w:t>
            </w:r>
            <w:r>
              <w:rPr>
                <w:spacing w:val="-21"/>
              </w:rPr>
              <w:t xml:space="preserve"> </w:t>
            </w:r>
            <w:r>
              <w:rPr>
                <w:spacing w:val="6"/>
              </w:rPr>
              <w:t>磋商时间：响应文件递交截止时间后。</w:t>
            </w:r>
          </w:p>
          <w:p w14:paraId="5534A5EF">
            <w:pPr>
              <w:pStyle w:val="12"/>
              <w:spacing w:before="191" w:line="318" w:lineRule="auto"/>
              <w:ind w:left="117" w:right="108" w:firstLine="9"/>
            </w:pPr>
            <w:r>
              <w:rPr>
                <w:spacing w:val="6"/>
              </w:rPr>
              <w:t>19.2.2</w:t>
            </w:r>
            <w:r>
              <w:rPr>
                <w:spacing w:val="-39"/>
              </w:rPr>
              <w:t xml:space="preserve"> </w:t>
            </w:r>
            <w:r>
              <w:rPr>
                <w:spacing w:val="6"/>
              </w:rPr>
              <w:t>磋商地点：本项目需要磋商供应商代表在截标当天截标后，按磋商</w:t>
            </w:r>
            <w:r>
              <w:t xml:space="preserve"> </w:t>
            </w:r>
            <w:r>
              <w:rPr>
                <w:spacing w:val="9"/>
              </w:rPr>
              <w:t>小组要求及时登陆广西政府采购云平台等候在线磋</w:t>
            </w:r>
            <w:r>
              <w:rPr>
                <w:spacing w:val="8"/>
              </w:rPr>
              <w:t>商。</w:t>
            </w:r>
          </w:p>
          <w:p w14:paraId="5291218E">
            <w:pPr>
              <w:pStyle w:val="12"/>
              <w:spacing w:before="192" w:line="347" w:lineRule="auto"/>
              <w:ind w:left="126" w:right="36"/>
            </w:pPr>
            <w:r>
              <w:rPr>
                <w:spacing w:val="6"/>
              </w:rPr>
              <w:t>19.2.3</w:t>
            </w:r>
            <w:r>
              <w:rPr>
                <w:spacing w:val="-39"/>
              </w:rPr>
              <w:t xml:space="preserve"> </w:t>
            </w:r>
            <w:r>
              <w:rPr>
                <w:spacing w:val="6"/>
              </w:rPr>
              <w:t>磋商参加人员：供应商法定代表人、负责人、自然人或相应的委托</w:t>
            </w:r>
            <w:r>
              <w:t xml:space="preserve"> </w:t>
            </w:r>
            <w:r>
              <w:rPr>
                <w:spacing w:val="10"/>
              </w:rPr>
              <w:t>代理人持有效身份证和供应商广西政府采购云</w:t>
            </w:r>
            <w:r>
              <w:rPr>
                <w:spacing w:val="9"/>
              </w:rPr>
              <w:t>平台</w:t>
            </w:r>
            <w:r>
              <w:t>CA</w:t>
            </w:r>
            <w:r>
              <w:rPr>
                <w:spacing w:val="-56"/>
              </w:rPr>
              <w:t xml:space="preserve"> </w:t>
            </w:r>
            <w:r>
              <w:rPr>
                <w:spacing w:val="9"/>
              </w:rPr>
              <w:t>数字证书参加磋商。</w:t>
            </w:r>
            <w:r>
              <w:t xml:space="preserve"> </w:t>
            </w:r>
            <w:r>
              <w:rPr>
                <w:spacing w:val="8"/>
              </w:rPr>
              <w:t>请供应商按时等候磋商。</w:t>
            </w:r>
          </w:p>
          <w:p w14:paraId="5E43F708">
            <w:pPr>
              <w:pStyle w:val="12"/>
              <w:spacing w:before="192" w:line="317" w:lineRule="auto"/>
              <w:ind w:left="110" w:right="108" w:firstLine="16"/>
            </w:pPr>
            <w:r>
              <w:rPr>
                <w:spacing w:val="6"/>
              </w:rPr>
              <w:t>19.2.4</w:t>
            </w:r>
            <w:r>
              <w:rPr>
                <w:spacing w:val="-27"/>
              </w:rPr>
              <w:t xml:space="preserve"> </w:t>
            </w:r>
            <w:r>
              <w:rPr>
                <w:spacing w:val="6"/>
              </w:rPr>
              <w:t>响应文件递交截止时间后，由磋商小组</w:t>
            </w:r>
            <w:r>
              <w:rPr>
                <w:spacing w:val="5"/>
              </w:rPr>
              <w:t>在评标室内线上开启响应文</w:t>
            </w:r>
            <w:r>
              <w:t xml:space="preserve"> 件。</w:t>
            </w:r>
          </w:p>
        </w:tc>
      </w:tr>
      <w:tr w14:paraId="1EE43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666" w:type="dxa"/>
            <w:vAlign w:val="top"/>
          </w:tcPr>
          <w:p w14:paraId="7B3D013E">
            <w:pPr>
              <w:pStyle w:val="12"/>
              <w:spacing w:before="180" w:line="265" w:lineRule="exact"/>
              <w:ind w:left="250"/>
            </w:pPr>
            <w:r>
              <w:rPr>
                <w:spacing w:val="-7"/>
                <w:position w:val="1"/>
              </w:rPr>
              <w:t>12</w:t>
            </w:r>
          </w:p>
        </w:tc>
        <w:tc>
          <w:tcPr>
            <w:tcW w:w="942" w:type="dxa"/>
            <w:vAlign w:val="top"/>
          </w:tcPr>
          <w:p w14:paraId="68515B23">
            <w:pPr>
              <w:pStyle w:val="12"/>
              <w:spacing w:before="180" w:line="265" w:lineRule="exact"/>
              <w:ind w:left="267"/>
            </w:pPr>
            <w:r>
              <w:rPr>
                <w:spacing w:val="2"/>
                <w:position w:val="1"/>
              </w:rPr>
              <w:t>20.2</w:t>
            </w:r>
          </w:p>
        </w:tc>
        <w:tc>
          <w:tcPr>
            <w:tcW w:w="1774" w:type="dxa"/>
            <w:vAlign w:val="top"/>
          </w:tcPr>
          <w:p w14:paraId="7AC85861">
            <w:pPr>
              <w:pStyle w:val="12"/>
              <w:spacing w:before="180" w:line="228" w:lineRule="auto"/>
              <w:ind w:left="468"/>
            </w:pPr>
            <w:r>
              <w:rPr>
                <w:spacing w:val="7"/>
              </w:rPr>
              <w:t>评审办法</w:t>
            </w:r>
          </w:p>
        </w:tc>
        <w:tc>
          <w:tcPr>
            <w:tcW w:w="6913" w:type="dxa"/>
            <w:vAlign w:val="top"/>
          </w:tcPr>
          <w:p w14:paraId="7189F965">
            <w:pPr>
              <w:pStyle w:val="12"/>
              <w:spacing w:before="180" w:line="228" w:lineRule="auto"/>
              <w:ind w:left="115"/>
            </w:pPr>
            <w:r>
              <w:rPr>
                <w:spacing w:val="8"/>
              </w:rPr>
              <w:t>具体详见第四章评审办法。</w:t>
            </w:r>
          </w:p>
        </w:tc>
      </w:tr>
      <w:tr w14:paraId="35A6F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3" w:hRule="atLeast"/>
        </w:trPr>
        <w:tc>
          <w:tcPr>
            <w:tcW w:w="666" w:type="dxa"/>
            <w:vAlign w:val="top"/>
          </w:tcPr>
          <w:p w14:paraId="3D4F22AC">
            <w:pPr>
              <w:spacing w:line="245" w:lineRule="auto"/>
              <w:rPr>
                <w:rFonts w:ascii="Arial"/>
                <w:sz w:val="21"/>
              </w:rPr>
            </w:pPr>
          </w:p>
          <w:p w14:paraId="2265291D">
            <w:pPr>
              <w:spacing w:line="246" w:lineRule="auto"/>
              <w:rPr>
                <w:rFonts w:ascii="Arial"/>
                <w:sz w:val="21"/>
              </w:rPr>
            </w:pPr>
          </w:p>
          <w:p w14:paraId="4791B679">
            <w:pPr>
              <w:spacing w:line="246" w:lineRule="auto"/>
              <w:rPr>
                <w:rFonts w:ascii="Arial"/>
                <w:sz w:val="21"/>
              </w:rPr>
            </w:pPr>
          </w:p>
          <w:p w14:paraId="44C211D9">
            <w:pPr>
              <w:spacing w:line="246" w:lineRule="auto"/>
              <w:rPr>
                <w:rFonts w:ascii="Arial"/>
                <w:sz w:val="21"/>
              </w:rPr>
            </w:pPr>
          </w:p>
          <w:p w14:paraId="69CB56B4">
            <w:pPr>
              <w:spacing w:line="246" w:lineRule="auto"/>
              <w:rPr>
                <w:rFonts w:ascii="Arial"/>
                <w:sz w:val="21"/>
              </w:rPr>
            </w:pPr>
          </w:p>
          <w:p w14:paraId="00631D8D">
            <w:pPr>
              <w:spacing w:line="246" w:lineRule="auto"/>
              <w:rPr>
                <w:rFonts w:ascii="Arial"/>
                <w:sz w:val="21"/>
              </w:rPr>
            </w:pPr>
          </w:p>
          <w:p w14:paraId="148A6145">
            <w:pPr>
              <w:spacing w:line="246" w:lineRule="auto"/>
              <w:rPr>
                <w:rFonts w:ascii="Arial"/>
                <w:sz w:val="21"/>
              </w:rPr>
            </w:pPr>
          </w:p>
          <w:p w14:paraId="66355200">
            <w:pPr>
              <w:spacing w:line="246" w:lineRule="auto"/>
              <w:rPr>
                <w:rFonts w:ascii="Arial"/>
                <w:sz w:val="21"/>
              </w:rPr>
            </w:pPr>
          </w:p>
          <w:p w14:paraId="469E8E2B">
            <w:pPr>
              <w:spacing w:line="246" w:lineRule="auto"/>
              <w:rPr>
                <w:rFonts w:ascii="Arial"/>
                <w:sz w:val="21"/>
              </w:rPr>
            </w:pPr>
          </w:p>
          <w:p w14:paraId="6D2CE14B">
            <w:pPr>
              <w:spacing w:line="246" w:lineRule="auto"/>
              <w:rPr>
                <w:rFonts w:ascii="Arial"/>
                <w:sz w:val="21"/>
              </w:rPr>
            </w:pPr>
          </w:p>
          <w:p w14:paraId="57668E68">
            <w:pPr>
              <w:spacing w:line="246" w:lineRule="auto"/>
              <w:rPr>
                <w:rFonts w:ascii="Arial"/>
                <w:sz w:val="21"/>
              </w:rPr>
            </w:pPr>
          </w:p>
          <w:p w14:paraId="09C3AD7D">
            <w:pPr>
              <w:spacing w:line="246" w:lineRule="auto"/>
              <w:rPr>
                <w:rFonts w:ascii="Arial"/>
                <w:sz w:val="21"/>
              </w:rPr>
            </w:pPr>
          </w:p>
          <w:p w14:paraId="50C500AF">
            <w:pPr>
              <w:pStyle w:val="12"/>
              <w:spacing w:before="65" w:line="269" w:lineRule="exact"/>
              <w:ind w:left="250"/>
            </w:pPr>
            <w:r>
              <w:rPr>
                <w:spacing w:val="-7"/>
                <w:position w:val="1"/>
              </w:rPr>
              <w:t>13</w:t>
            </w:r>
          </w:p>
        </w:tc>
        <w:tc>
          <w:tcPr>
            <w:tcW w:w="942" w:type="dxa"/>
            <w:vAlign w:val="top"/>
          </w:tcPr>
          <w:p w14:paraId="583C64FC">
            <w:pPr>
              <w:spacing w:line="245" w:lineRule="auto"/>
              <w:rPr>
                <w:rFonts w:ascii="Arial"/>
                <w:sz w:val="21"/>
              </w:rPr>
            </w:pPr>
          </w:p>
          <w:p w14:paraId="24D9D64D">
            <w:pPr>
              <w:spacing w:line="246" w:lineRule="auto"/>
              <w:rPr>
                <w:rFonts w:ascii="Arial"/>
                <w:sz w:val="21"/>
              </w:rPr>
            </w:pPr>
          </w:p>
          <w:p w14:paraId="2D86FFE3">
            <w:pPr>
              <w:spacing w:line="246" w:lineRule="auto"/>
              <w:rPr>
                <w:rFonts w:ascii="Arial"/>
                <w:sz w:val="21"/>
              </w:rPr>
            </w:pPr>
          </w:p>
          <w:p w14:paraId="1D91EFD5">
            <w:pPr>
              <w:spacing w:line="246" w:lineRule="auto"/>
              <w:rPr>
                <w:rFonts w:ascii="Arial"/>
                <w:sz w:val="21"/>
              </w:rPr>
            </w:pPr>
          </w:p>
          <w:p w14:paraId="12724FA8">
            <w:pPr>
              <w:spacing w:line="246" w:lineRule="auto"/>
              <w:rPr>
                <w:rFonts w:ascii="Arial"/>
                <w:sz w:val="21"/>
              </w:rPr>
            </w:pPr>
          </w:p>
          <w:p w14:paraId="4EC65225">
            <w:pPr>
              <w:spacing w:line="246" w:lineRule="auto"/>
              <w:rPr>
                <w:rFonts w:ascii="Arial"/>
                <w:sz w:val="21"/>
              </w:rPr>
            </w:pPr>
          </w:p>
          <w:p w14:paraId="21330ED9">
            <w:pPr>
              <w:spacing w:line="246" w:lineRule="auto"/>
              <w:rPr>
                <w:rFonts w:ascii="Arial"/>
                <w:sz w:val="21"/>
              </w:rPr>
            </w:pPr>
          </w:p>
          <w:p w14:paraId="71C96BB5">
            <w:pPr>
              <w:spacing w:line="246" w:lineRule="auto"/>
              <w:rPr>
                <w:rFonts w:ascii="Arial"/>
                <w:sz w:val="21"/>
              </w:rPr>
            </w:pPr>
          </w:p>
          <w:p w14:paraId="0961DBCB">
            <w:pPr>
              <w:spacing w:line="246" w:lineRule="auto"/>
              <w:rPr>
                <w:rFonts w:ascii="Arial"/>
                <w:sz w:val="21"/>
              </w:rPr>
            </w:pPr>
          </w:p>
          <w:p w14:paraId="54757D04">
            <w:pPr>
              <w:spacing w:line="246" w:lineRule="auto"/>
              <w:rPr>
                <w:rFonts w:ascii="Arial"/>
                <w:sz w:val="21"/>
              </w:rPr>
            </w:pPr>
          </w:p>
          <w:p w14:paraId="24AA1CB2">
            <w:pPr>
              <w:spacing w:line="246" w:lineRule="auto"/>
              <w:rPr>
                <w:rFonts w:ascii="Arial"/>
                <w:sz w:val="21"/>
              </w:rPr>
            </w:pPr>
          </w:p>
          <w:p w14:paraId="7C4336C1">
            <w:pPr>
              <w:spacing w:line="246" w:lineRule="auto"/>
              <w:rPr>
                <w:rFonts w:ascii="Arial"/>
                <w:sz w:val="21"/>
              </w:rPr>
            </w:pPr>
          </w:p>
          <w:p w14:paraId="137F3177">
            <w:pPr>
              <w:pStyle w:val="12"/>
              <w:spacing w:before="65" w:line="269" w:lineRule="exact"/>
              <w:ind w:left="372"/>
            </w:pPr>
            <w:r>
              <w:rPr>
                <w:spacing w:val="-1"/>
                <w:position w:val="1"/>
              </w:rPr>
              <w:t>26</w:t>
            </w:r>
          </w:p>
        </w:tc>
        <w:tc>
          <w:tcPr>
            <w:tcW w:w="1774" w:type="dxa"/>
            <w:vAlign w:val="top"/>
          </w:tcPr>
          <w:p w14:paraId="0CFF74AD">
            <w:pPr>
              <w:spacing w:line="246" w:lineRule="auto"/>
              <w:rPr>
                <w:rFonts w:ascii="Arial"/>
                <w:sz w:val="21"/>
              </w:rPr>
            </w:pPr>
          </w:p>
          <w:p w14:paraId="4EC3850D">
            <w:pPr>
              <w:spacing w:line="246" w:lineRule="auto"/>
              <w:rPr>
                <w:rFonts w:ascii="Arial"/>
                <w:sz w:val="21"/>
              </w:rPr>
            </w:pPr>
          </w:p>
          <w:p w14:paraId="4D71ED74">
            <w:pPr>
              <w:spacing w:line="246" w:lineRule="auto"/>
              <w:rPr>
                <w:rFonts w:ascii="Arial"/>
                <w:sz w:val="21"/>
              </w:rPr>
            </w:pPr>
          </w:p>
          <w:p w14:paraId="4E86EC21">
            <w:pPr>
              <w:spacing w:line="246" w:lineRule="auto"/>
              <w:rPr>
                <w:rFonts w:ascii="Arial"/>
                <w:sz w:val="21"/>
              </w:rPr>
            </w:pPr>
          </w:p>
          <w:p w14:paraId="78FB7F69">
            <w:pPr>
              <w:spacing w:line="246" w:lineRule="auto"/>
              <w:rPr>
                <w:rFonts w:ascii="Arial"/>
                <w:sz w:val="21"/>
              </w:rPr>
            </w:pPr>
          </w:p>
          <w:p w14:paraId="105B410D">
            <w:pPr>
              <w:spacing w:line="246" w:lineRule="auto"/>
              <w:rPr>
                <w:rFonts w:ascii="Arial"/>
                <w:sz w:val="21"/>
              </w:rPr>
            </w:pPr>
          </w:p>
          <w:p w14:paraId="08312FC3">
            <w:pPr>
              <w:spacing w:line="246" w:lineRule="auto"/>
              <w:rPr>
                <w:rFonts w:ascii="Arial"/>
                <w:sz w:val="21"/>
              </w:rPr>
            </w:pPr>
          </w:p>
          <w:p w14:paraId="3C5E5B42">
            <w:pPr>
              <w:spacing w:line="246" w:lineRule="auto"/>
              <w:rPr>
                <w:rFonts w:ascii="Arial"/>
                <w:sz w:val="21"/>
              </w:rPr>
            </w:pPr>
          </w:p>
          <w:p w14:paraId="43911B66">
            <w:pPr>
              <w:spacing w:line="246" w:lineRule="auto"/>
              <w:rPr>
                <w:rFonts w:ascii="Arial"/>
                <w:sz w:val="21"/>
              </w:rPr>
            </w:pPr>
          </w:p>
          <w:p w14:paraId="0C75D9F4">
            <w:pPr>
              <w:spacing w:line="246" w:lineRule="auto"/>
              <w:rPr>
                <w:rFonts w:ascii="Arial"/>
                <w:sz w:val="21"/>
              </w:rPr>
            </w:pPr>
          </w:p>
          <w:p w14:paraId="6CF71C42">
            <w:pPr>
              <w:spacing w:line="246" w:lineRule="auto"/>
              <w:rPr>
                <w:rFonts w:ascii="Arial"/>
                <w:sz w:val="21"/>
              </w:rPr>
            </w:pPr>
          </w:p>
          <w:p w14:paraId="70491C1D">
            <w:pPr>
              <w:spacing w:line="246" w:lineRule="auto"/>
              <w:rPr>
                <w:rFonts w:ascii="Arial"/>
                <w:sz w:val="21"/>
              </w:rPr>
            </w:pPr>
          </w:p>
          <w:p w14:paraId="4DEEA364">
            <w:pPr>
              <w:pStyle w:val="12"/>
              <w:spacing w:before="65" w:line="228" w:lineRule="auto"/>
              <w:ind w:left="469"/>
            </w:pPr>
            <w:r>
              <w:rPr>
                <w:spacing w:val="7"/>
              </w:rPr>
              <w:t>信用查询</w:t>
            </w:r>
          </w:p>
        </w:tc>
        <w:tc>
          <w:tcPr>
            <w:tcW w:w="6913" w:type="dxa"/>
            <w:vAlign w:val="top"/>
          </w:tcPr>
          <w:p w14:paraId="042F48B4">
            <w:pPr>
              <w:pStyle w:val="12"/>
              <w:spacing w:before="176" w:line="406" w:lineRule="auto"/>
              <w:ind w:left="127" w:right="108" w:hanging="16"/>
              <w:jc w:val="both"/>
            </w:pPr>
            <w:r>
              <w:rPr>
                <w:spacing w:val="9"/>
              </w:rPr>
              <w:t>根据《关于做好政府采购有关信用主体标识码登记及在政府采购活动</w:t>
            </w:r>
            <w:r>
              <w:rPr>
                <w:spacing w:val="8"/>
              </w:rPr>
              <w:t>中查</w:t>
            </w:r>
            <w:r>
              <w:t xml:space="preserve"> </w:t>
            </w:r>
            <w:r>
              <w:rPr>
                <w:spacing w:val="7"/>
              </w:rPr>
              <w:t>询使用信用记录有关问题的通知》（桂财采〔2016〕37</w:t>
            </w:r>
            <w:r>
              <w:rPr>
                <w:spacing w:val="20"/>
              </w:rPr>
              <w:t>），</w:t>
            </w:r>
            <w:r>
              <w:rPr>
                <w:spacing w:val="7"/>
              </w:rPr>
              <w:t>由采</w:t>
            </w:r>
            <w:r>
              <w:rPr>
                <w:spacing w:val="6"/>
              </w:rPr>
              <w:t>购代理机</w:t>
            </w:r>
            <w:r>
              <w:t xml:space="preserve"> </w:t>
            </w:r>
            <w:r>
              <w:rPr>
                <w:spacing w:val="8"/>
              </w:rPr>
              <w:t>构对第一成交候选人进行信用查询：</w:t>
            </w:r>
          </w:p>
          <w:p w14:paraId="168DBE16">
            <w:pPr>
              <w:pStyle w:val="12"/>
              <w:spacing w:before="1" w:line="403" w:lineRule="auto"/>
              <w:ind w:left="126" w:right="108" w:hanging="15"/>
            </w:pPr>
            <w:r>
              <w:rPr>
                <w:spacing w:val="11"/>
              </w:rPr>
              <w:t>⑴查询渠道：“信用中国”网站(</w:t>
            </w:r>
            <w:r>
              <w:fldChar w:fldCharType="begin"/>
            </w:r>
            <w:r>
              <w:instrText xml:space="preserve"> HYPERLINK "https://www.creditchina.gov.cn" </w:instrText>
            </w:r>
            <w:r>
              <w:fldChar w:fldCharType="separate"/>
            </w:r>
            <w:r>
              <w:t>www</w:t>
            </w:r>
            <w:r>
              <w:rPr>
                <w:spacing w:val="11"/>
              </w:rPr>
              <w:t>.</w:t>
            </w:r>
            <w:r>
              <w:t>creditchina</w:t>
            </w:r>
            <w:r>
              <w:rPr>
                <w:spacing w:val="11"/>
              </w:rPr>
              <w:t>.</w:t>
            </w:r>
            <w:r>
              <w:t>gov</w:t>
            </w:r>
            <w:r>
              <w:rPr>
                <w:spacing w:val="11"/>
              </w:rPr>
              <w:t>.</w:t>
            </w:r>
            <w:r>
              <w:t>cn</w:t>
            </w:r>
            <w:r>
              <w:fldChar w:fldCharType="end"/>
            </w:r>
            <w:r>
              <w:rPr>
                <w:spacing w:val="11"/>
              </w:rPr>
              <w:t>)、中国政府采</w:t>
            </w:r>
            <w:r>
              <w:rPr>
                <w:spacing w:val="12"/>
              </w:rPr>
              <w:t xml:space="preserve"> </w:t>
            </w:r>
            <w:r>
              <w:rPr>
                <w:spacing w:val="11"/>
              </w:rPr>
              <w:t>购网(</w:t>
            </w:r>
            <w:r>
              <w:fldChar w:fldCharType="begin"/>
            </w:r>
            <w:r>
              <w:instrText xml:space="preserve"> HYPERLINK "https://www.ccgp.gov.cn" </w:instrText>
            </w:r>
            <w:r>
              <w:fldChar w:fldCharType="separate"/>
            </w:r>
            <w:r>
              <w:t>www</w:t>
            </w:r>
            <w:r>
              <w:rPr>
                <w:spacing w:val="11"/>
              </w:rPr>
              <w:t>.</w:t>
            </w:r>
            <w:r>
              <w:t>ccgp</w:t>
            </w:r>
            <w:r>
              <w:rPr>
                <w:spacing w:val="11"/>
              </w:rPr>
              <w:t>.</w:t>
            </w:r>
            <w:r>
              <w:t>gov</w:t>
            </w:r>
            <w:r>
              <w:rPr>
                <w:spacing w:val="11"/>
              </w:rPr>
              <w:t>.</w:t>
            </w:r>
            <w:r>
              <w:t>cn</w:t>
            </w:r>
            <w:r>
              <w:fldChar w:fldCharType="end"/>
            </w:r>
            <w:r>
              <w:rPr>
                <w:spacing w:val="11"/>
              </w:rPr>
              <w:t>)等；</w:t>
            </w:r>
          </w:p>
          <w:p w14:paraId="00AE7771">
            <w:pPr>
              <w:pStyle w:val="12"/>
              <w:spacing w:before="3" w:line="228" w:lineRule="auto"/>
              <w:ind w:left="111"/>
            </w:pPr>
            <w:r>
              <w:rPr>
                <w:spacing w:val="8"/>
              </w:rPr>
              <w:t>⑵查询时间：成交通知书发出前；</w:t>
            </w:r>
          </w:p>
          <w:p w14:paraId="537EC2E2">
            <w:pPr>
              <w:pStyle w:val="12"/>
              <w:spacing w:before="195" w:line="405" w:lineRule="auto"/>
              <w:ind w:left="131" w:right="133" w:hanging="20"/>
            </w:pPr>
            <w:r>
              <w:rPr>
                <w:spacing w:val="8"/>
              </w:rPr>
              <w:t>⑶信用信息查询记录和证据留存方式：在查询网站中直接打印查询记录，</w:t>
            </w:r>
            <w:r>
              <w:rPr>
                <w:spacing w:val="5"/>
              </w:rPr>
              <w:t xml:space="preserve"> </w:t>
            </w:r>
            <w:r>
              <w:rPr>
                <w:spacing w:val="8"/>
              </w:rPr>
              <w:t>打印材料作为采购活动资料保存；</w:t>
            </w:r>
          </w:p>
          <w:p w14:paraId="7FD75C3C">
            <w:pPr>
              <w:pStyle w:val="12"/>
              <w:spacing w:before="1" w:line="378" w:lineRule="auto"/>
              <w:ind w:left="126" w:right="37" w:hanging="15"/>
            </w:pPr>
            <w:r>
              <w:rPr>
                <w:spacing w:val="6"/>
              </w:rPr>
              <w:t>⑷信用信息使用规则：对在“信用中国”网站(</w:t>
            </w:r>
            <w:r>
              <w:fldChar w:fldCharType="begin"/>
            </w:r>
            <w:r>
              <w:instrText xml:space="preserve"> HYPERLINK "https://www.creditchina.gov.cn" </w:instrText>
            </w:r>
            <w:r>
              <w:fldChar w:fldCharType="separate"/>
            </w:r>
            <w:r>
              <w:t>www</w:t>
            </w:r>
            <w:r>
              <w:rPr>
                <w:spacing w:val="6"/>
              </w:rPr>
              <w:t>.</w:t>
            </w:r>
            <w:r>
              <w:t>creditchina</w:t>
            </w:r>
            <w:r>
              <w:rPr>
                <w:spacing w:val="6"/>
              </w:rPr>
              <w:t>.</w:t>
            </w:r>
            <w:r>
              <w:t>gov</w:t>
            </w:r>
            <w:r>
              <w:rPr>
                <w:spacing w:val="6"/>
              </w:rPr>
              <w:t>.</w:t>
            </w:r>
            <w:r>
              <w:t>cn</w:t>
            </w:r>
            <w:r>
              <w:fldChar w:fldCharType="end"/>
            </w:r>
            <w:r>
              <w:rPr>
                <w:spacing w:val="6"/>
              </w:rPr>
              <w:t>)、</w:t>
            </w:r>
            <w:r>
              <w:rPr>
                <w:spacing w:val="1"/>
              </w:rPr>
              <w:t xml:space="preserve"> </w:t>
            </w:r>
            <w:r>
              <w:rPr>
                <w:spacing w:val="13"/>
              </w:rPr>
              <w:t>中国政府采购网(</w:t>
            </w:r>
            <w:r>
              <w:fldChar w:fldCharType="begin"/>
            </w:r>
            <w:r>
              <w:instrText xml:space="preserve"> HYPERLINK "https://www.ccgp.gov.cn" </w:instrText>
            </w:r>
            <w:r>
              <w:fldChar w:fldCharType="separate"/>
            </w:r>
            <w:r>
              <w:t>www</w:t>
            </w:r>
            <w:r>
              <w:rPr>
                <w:spacing w:val="13"/>
              </w:rPr>
              <w:t>.</w:t>
            </w:r>
            <w:r>
              <w:t>ccgp</w:t>
            </w:r>
            <w:r>
              <w:rPr>
                <w:spacing w:val="13"/>
              </w:rPr>
              <w:t>.</w:t>
            </w:r>
            <w:r>
              <w:t>gov</w:t>
            </w:r>
            <w:r>
              <w:rPr>
                <w:spacing w:val="13"/>
              </w:rPr>
              <w:t>.</w:t>
            </w:r>
            <w:r>
              <w:t>cn</w:t>
            </w:r>
            <w:r>
              <w:fldChar w:fldCharType="end"/>
            </w:r>
            <w:r>
              <w:rPr>
                <w:spacing w:val="13"/>
              </w:rPr>
              <w:t>)等渠道列入失信被执行人、重大税收</w:t>
            </w:r>
            <w:r>
              <w:rPr>
                <w:spacing w:val="4"/>
              </w:rPr>
              <w:t xml:space="preserve"> </w:t>
            </w:r>
            <w:r>
              <w:rPr>
                <w:spacing w:val="8"/>
              </w:rPr>
              <w:t>违法案件当事人名单、政府采购严重违法失信行为记录名单及其他不符合</w:t>
            </w:r>
            <w:r>
              <w:rPr>
                <w:spacing w:val="12"/>
              </w:rPr>
              <w:t xml:space="preserve"> </w:t>
            </w:r>
            <w:r>
              <w:rPr>
                <w:spacing w:val="8"/>
              </w:rPr>
              <w:t>《中华人民共和国政府采购法》第二十二条规定条件的供应商，取消其成</w:t>
            </w:r>
            <w:r>
              <w:rPr>
                <w:spacing w:val="12"/>
              </w:rPr>
              <w:t xml:space="preserve"> </w:t>
            </w:r>
            <w:r>
              <w:rPr>
                <w:spacing w:val="8"/>
              </w:rPr>
              <w:t>交候选人资格。采购人依法按照评审报告中磋商小组推荐成交候选人排序</w:t>
            </w:r>
            <w:r>
              <w:rPr>
                <w:spacing w:val="14"/>
              </w:rPr>
              <w:t xml:space="preserve"> </w:t>
            </w:r>
            <w:r>
              <w:rPr>
                <w:spacing w:val="9"/>
              </w:rPr>
              <w:t>表确定排名第二的成交候选人为成交供应商或者重新组织采购。</w:t>
            </w:r>
          </w:p>
        </w:tc>
      </w:tr>
      <w:tr w14:paraId="1B562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666" w:type="dxa"/>
            <w:vAlign w:val="top"/>
          </w:tcPr>
          <w:p w14:paraId="09E05606">
            <w:pPr>
              <w:spacing w:line="241" w:lineRule="auto"/>
              <w:rPr>
                <w:rFonts w:ascii="Arial"/>
                <w:sz w:val="21"/>
              </w:rPr>
            </w:pPr>
          </w:p>
          <w:p w14:paraId="03CE0114">
            <w:pPr>
              <w:spacing w:line="241" w:lineRule="auto"/>
              <w:rPr>
                <w:rFonts w:ascii="Arial"/>
                <w:sz w:val="21"/>
              </w:rPr>
            </w:pPr>
          </w:p>
          <w:p w14:paraId="013EFBF2">
            <w:pPr>
              <w:spacing w:line="241" w:lineRule="auto"/>
              <w:rPr>
                <w:rFonts w:ascii="Arial"/>
                <w:sz w:val="21"/>
              </w:rPr>
            </w:pPr>
          </w:p>
          <w:p w14:paraId="185E0557">
            <w:pPr>
              <w:spacing w:line="241" w:lineRule="auto"/>
              <w:rPr>
                <w:rFonts w:ascii="Arial"/>
                <w:sz w:val="21"/>
              </w:rPr>
            </w:pPr>
          </w:p>
          <w:p w14:paraId="64330642">
            <w:pPr>
              <w:spacing w:line="241" w:lineRule="auto"/>
              <w:rPr>
                <w:rFonts w:ascii="Arial"/>
                <w:sz w:val="21"/>
              </w:rPr>
            </w:pPr>
          </w:p>
          <w:p w14:paraId="4F337716">
            <w:pPr>
              <w:pStyle w:val="12"/>
              <w:spacing w:before="65" w:line="271" w:lineRule="exact"/>
              <w:ind w:left="250"/>
            </w:pPr>
            <w:r>
              <w:rPr>
                <w:spacing w:val="-7"/>
                <w:position w:val="1"/>
              </w:rPr>
              <w:t>14</w:t>
            </w:r>
          </w:p>
        </w:tc>
        <w:tc>
          <w:tcPr>
            <w:tcW w:w="942" w:type="dxa"/>
            <w:vAlign w:val="top"/>
          </w:tcPr>
          <w:p w14:paraId="521BC847">
            <w:pPr>
              <w:spacing w:line="241" w:lineRule="auto"/>
              <w:rPr>
                <w:rFonts w:ascii="Arial"/>
                <w:sz w:val="21"/>
              </w:rPr>
            </w:pPr>
          </w:p>
          <w:p w14:paraId="62EA44FF">
            <w:pPr>
              <w:spacing w:line="241" w:lineRule="auto"/>
              <w:rPr>
                <w:rFonts w:ascii="Arial"/>
                <w:sz w:val="21"/>
              </w:rPr>
            </w:pPr>
          </w:p>
          <w:p w14:paraId="7462DC72">
            <w:pPr>
              <w:spacing w:line="241" w:lineRule="auto"/>
              <w:rPr>
                <w:rFonts w:ascii="Arial"/>
                <w:sz w:val="21"/>
              </w:rPr>
            </w:pPr>
          </w:p>
          <w:p w14:paraId="09404A77">
            <w:pPr>
              <w:spacing w:line="241" w:lineRule="auto"/>
              <w:rPr>
                <w:rFonts w:ascii="Arial"/>
                <w:sz w:val="21"/>
              </w:rPr>
            </w:pPr>
          </w:p>
          <w:p w14:paraId="4ADE0C83">
            <w:pPr>
              <w:spacing w:line="241" w:lineRule="auto"/>
              <w:rPr>
                <w:rFonts w:ascii="Arial"/>
                <w:sz w:val="21"/>
              </w:rPr>
            </w:pPr>
          </w:p>
          <w:p w14:paraId="43DC95BE">
            <w:pPr>
              <w:pStyle w:val="12"/>
              <w:spacing w:before="65" w:line="269" w:lineRule="exact"/>
              <w:ind w:left="372"/>
            </w:pPr>
            <w:r>
              <w:rPr>
                <w:spacing w:val="-1"/>
                <w:position w:val="1"/>
              </w:rPr>
              <w:t>27</w:t>
            </w:r>
          </w:p>
        </w:tc>
        <w:tc>
          <w:tcPr>
            <w:tcW w:w="1774" w:type="dxa"/>
            <w:vAlign w:val="top"/>
          </w:tcPr>
          <w:p w14:paraId="2C7A3D3C">
            <w:pPr>
              <w:spacing w:line="246" w:lineRule="auto"/>
              <w:rPr>
                <w:rFonts w:ascii="Arial"/>
                <w:sz w:val="21"/>
              </w:rPr>
            </w:pPr>
          </w:p>
          <w:p w14:paraId="6EEA9B4A">
            <w:pPr>
              <w:spacing w:line="246" w:lineRule="auto"/>
              <w:rPr>
                <w:rFonts w:ascii="Arial"/>
                <w:sz w:val="21"/>
              </w:rPr>
            </w:pPr>
          </w:p>
          <w:p w14:paraId="60DC1275">
            <w:pPr>
              <w:spacing w:line="247" w:lineRule="auto"/>
              <w:rPr>
                <w:rFonts w:ascii="Arial"/>
                <w:sz w:val="21"/>
              </w:rPr>
            </w:pPr>
          </w:p>
          <w:p w14:paraId="2ABBAA83">
            <w:pPr>
              <w:spacing w:line="247" w:lineRule="auto"/>
              <w:rPr>
                <w:rFonts w:ascii="Arial"/>
                <w:sz w:val="21"/>
              </w:rPr>
            </w:pPr>
          </w:p>
          <w:p w14:paraId="29668A09">
            <w:pPr>
              <w:pStyle w:val="12"/>
              <w:spacing w:before="65" w:line="227" w:lineRule="auto"/>
              <w:ind w:left="262"/>
            </w:pPr>
            <w:r>
              <w:rPr>
                <w:spacing w:val="7"/>
              </w:rPr>
              <w:t>成交结果公告</w:t>
            </w:r>
          </w:p>
          <w:p w14:paraId="580FCB80">
            <w:pPr>
              <w:pStyle w:val="12"/>
              <w:spacing w:before="192" w:line="228" w:lineRule="auto"/>
              <w:ind w:left="260"/>
            </w:pPr>
            <w:r>
              <w:rPr>
                <w:spacing w:val="8"/>
              </w:rPr>
              <w:t>及成交通知书</w:t>
            </w:r>
          </w:p>
        </w:tc>
        <w:tc>
          <w:tcPr>
            <w:tcW w:w="6913" w:type="dxa"/>
            <w:vAlign w:val="top"/>
          </w:tcPr>
          <w:p w14:paraId="263E88BD">
            <w:pPr>
              <w:pStyle w:val="12"/>
              <w:spacing w:before="178" w:line="361" w:lineRule="auto"/>
              <w:ind w:left="110" w:right="108" w:firstLine="4"/>
            </w:pPr>
            <w:r>
              <w:rPr>
                <w:spacing w:val="7"/>
              </w:rPr>
              <w:t>27.1</w:t>
            </w:r>
            <w:r>
              <w:rPr>
                <w:spacing w:val="-41"/>
              </w:rPr>
              <w:t xml:space="preserve"> </w:t>
            </w:r>
            <w:r>
              <w:rPr>
                <w:spacing w:val="7"/>
              </w:rPr>
              <w:t>采购代理机构于磋商结束后两个工作日</w:t>
            </w:r>
            <w:r>
              <w:rPr>
                <w:spacing w:val="6"/>
              </w:rPr>
              <w:t>内将评审报告送交采购人，采</w:t>
            </w:r>
            <w:r>
              <w:t xml:space="preserve"> </w:t>
            </w:r>
            <w:r>
              <w:rPr>
                <w:spacing w:val="16"/>
              </w:rPr>
              <w:t>购人应当自收到评审报告五个工作日内在评审报</w:t>
            </w:r>
            <w:r>
              <w:rPr>
                <w:spacing w:val="15"/>
              </w:rPr>
              <w:t>告推荐的成交候选人中</w:t>
            </w:r>
            <w:r>
              <w:t xml:space="preserve"> </w:t>
            </w:r>
            <w:r>
              <w:rPr>
                <w:spacing w:val="9"/>
              </w:rPr>
              <w:t>按顺序确定成交供应商，采购代理机构在成交供应商确定之日起两个工作</w:t>
            </w:r>
            <w:r>
              <w:t xml:space="preserve"> </w:t>
            </w:r>
            <w:r>
              <w:rPr>
                <w:spacing w:val="9"/>
              </w:rPr>
              <w:t>日内发出成交通知书，并在指定媒体上公告成交信息。</w:t>
            </w:r>
          </w:p>
          <w:p w14:paraId="1696793B">
            <w:pPr>
              <w:pStyle w:val="12"/>
              <w:spacing w:before="194" w:line="317" w:lineRule="auto"/>
              <w:ind w:left="115" w:right="108" w:hanging="1"/>
            </w:pPr>
            <w:r>
              <w:rPr>
                <w:spacing w:val="13"/>
              </w:rPr>
              <w:t>27.2</w:t>
            </w:r>
            <w:r>
              <w:rPr>
                <w:spacing w:val="-36"/>
              </w:rPr>
              <w:t xml:space="preserve"> </w:t>
            </w:r>
            <w:r>
              <w:rPr>
                <w:spacing w:val="13"/>
              </w:rPr>
              <w:t>在发布成交公告的同时，采购代理机构向成交</w:t>
            </w:r>
            <w:r>
              <w:rPr>
                <w:spacing w:val="12"/>
              </w:rPr>
              <w:t>供应商发出成交通知</w:t>
            </w:r>
            <w:r>
              <w:t xml:space="preserve"> </w:t>
            </w:r>
            <w:r>
              <w:rPr>
                <w:spacing w:val="9"/>
              </w:rPr>
              <w:t>书。成交供应商自接到通知之日起七个工作日内，办理</w:t>
            </w:r>
            <w:r>
              <w:rPr>
                <w:spacing w:val="8"/>
              </w:rPr>
              <w:t>成交通知书领取手</w:t>
            </w:r>
          </w:p>
        </w:tc>
      </w:tr>
    </w:tbl>
    <w:p w14:paraId="3BBF9EC5">
      <w:pPr>
        <w:rPr>
          <w:rFonts w:ascii="Arial"/>
          <w:sz w:val="21"/>
        </w:rPr>
      </w:pPr>
    </w:p>
    <w:p w14:paraId="13D297EB">
      <w:pPr>
        <w:rPr>
          <w:rFonts w:ascii="Arial" w:hAnsi="Arial" w:eastAsia="Arial" w:cs="Arial"/>
          <w:sz w:val="21"/>
          <w:szCs w:val="21"/>
        </w:rPr>
        <w:sectPr>
          <w:footerReference r:id="rId12" w:type="default"/>
          <w:pgSz w:w="11906" w:h="16839"/>
          <w:pgMar w:top="1418" w:right="795" w:bottom="1214" w:left="810" w:header="0" w:footer="977" w:gutter="0"/>
          <w:cols w:space="720" w:num="1"/>
        </w:sectPr>
      </w:pPr>
    </w:p>
    <w:tbl>
      <w:tblPr>
        <w:tblStyle w:val="11"/>
        <w:tblW w:w="10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2"/>
        <w:gridCol w:w="1774"/>
        <w:gridCol w:w="6913"/>
      </w:tblGrid>
      <w:tr w14:paraId="0861C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666" w:type="dxa"/>
            <w:vAlign w:val="top"/>
          </w:tcPr>
          <w:p w14:paraId="11EDAE97">
            <w:pPr>
              <w:rPr>
                <w:rFonts w:ascii="Arial"/>
                <w:sz w:val="21"/>
              </w:rPr>
            </w:pPr>
          </w:p>
        </w:tc>
        <w:tc>
          <w:tcPr>
            <w:tcW w:w="942" w:type="dxa"/>
            <w:vAlign w:val="top"/>
          </w:tcPr>
          <w:p w14:paraId="6407EB92">
            <w:pPr>
              <w:rPr>
                <w:rFonts w:ascii="Arial"/>
                <w:sz w:val="21"/>
              </w:rPr>
            </w:pPr>
          </w:p>
        </w:tc>
        <w:tc>
          <w:tcPr>
            <w:tcW w:w="1774" w:type="dxa"/>
            <w:vAlign w:val="top"/>
          </w:tcPr>
          <w:p w14:paraId="1E3E941D">
            <w:pPr>
              <w:rPr>
                <w:rFonts w:ascii="Arial"/>
                <w:sz w:val="21"/>
              </w:rPr>
            </w:pPr>
          </w:p>
        </w:tc>
        <w:tc>
          <w:tcPr>
            <w:tcW w:w="6913" w:type="dxa"/>
            <w:vAlign w:val="top"/>
          </w:tcPr>
          <w:p w14:paraId="61FFCD16">
            <w:pPr>
              <w:pStyle w:val="12"/>
              <w:spacing w:before="177" w:line="229" w:lineRule="auto"/>
              <w:ind w:left="114"/>
            </w:pPr>
            <w:r>
              <w:rPr>
                <w:spacing w:val="-1"/>
              </w:rPr>
              <w:t>续。</w:t>
            </w:r>
          </w:p>
        </w:tc>
      </w:tr>
      <w:tr w14:paraId="4D632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666" w:type="dxa"/>
            <w:vAlign w:val="top"/>
          </w:tcPr>
          <w:p w14:paraId="00EFF12B">
            <w:pPr>
              <w:spacing w:line="317" w:lineRule="auto"/>
              <w:rPr>
                <w:rFonts w:ascii="Arial"/>
                <w:sz w:val="21"/>
              </w:rPr>
            </w:pPr>
          </w:p>
          <w:p w14:paraId="78E2F252">
            <w:pPr>
              <w:pStyle w:val="12"/>
              <w:spacing w:before="65" w:line="269" w:lineRule="exact"/>
              <w:ind w:left="250"/>
            </w:pPr>
            <w:r>
              <w:rPr>
                <w:spacing w:val="-7"/>
                <w:position w:val="1"/>
              </w:rPr>
              <w:t>15</w:t>
            </w:r>
          </w:p>
        </w:tc>
        <w:tc>
          <w:tcPr>
            <w:tcW w:w="942" w:type="dxa"/>
            <w:vAlign w:val="top"/>
          </w:tcPr>
          <w:p w14:paraId="24CBD7A2">
            <w:pPr>
              <w:spacing w:line="317" w:lineRule="auto"/>
              <w:rPr>
                <w:rFonts w:ascii="Arial"/>
                <w:sz w:val="21"/>
              </w:rPr>
            </w:pPr>
          </w:p>
          <w:p w14:paraId="0E31EBF9">
            <w:pPr>
              <w:pStyle w:val="12"/>
              <w:spacing w:before="65" w:line="269" w:lineRule="exact"/>
              <w:ind w:left="372"/>
            </w:pPr>
            <w:r>
              <w:rPr>
                <w:spacing w:val="-1"/>
                <w:position w:val="1"/>
              </w:rPr>
              <w:t>28</w:t>
            </w:r>
          </w:p>
        </w:tc>
        <w:tc>
          <w:tcPr>
            <w:tcW w:w="1774" w:type="dxa"/>
            <w:vAlign w:val="top"/>
          </w:tcPr>
          <w:p w14:paraId="75B1BBC6">
            <w:pPr>
              <w:spacing w:line="317" w:lineRule="auto"/>
              <w:rPr>
                <w:rFonts w:ascii="Arial"/>
                <w:sz w:val="21"/>
              </w:rPr>
            </w:pPr>
          </w:p>
          <w:p w14:paraId="6D68659C">
            <w:pPr>
              <w:pStyle w:val="12"/>
              <w:spacing w:before="65" w:line="229" w:lineRule="auto"/>
              <w:ind w:left="369"/>
            </w:pPr>
            <w:r>
              <w:rPr>
                <w:spacing w:val="7"/>
              </w:rPr>
              <w:t>履约保证金</w:t>
            </w:r>
          </w:p>
        </w:tc>
        <w:tc>
          <w:tcPr>
            <w:tcW w:w="6913" w:type="dxa"/>
            <w:vAlign w:val="top"/>
          </w:tcPr>
          <w:p w14:paraId="2879C6AB">
            <w:pPr>
              <w:spacing w:line="316" w:lineRule="auto"/>
              <w:rPr>
                <w:rFonts w:ascii="Arial"/>
                <w:sz w:val="21"/>
              </w:rPr>
            </w:pPr>
          </w:p>
          <w:p w14:paraId="1E587387">
            <w:pPr>
              <w:pStyle w:val="12"/>
              <w:spacing w:before="65" w:line="228" w:lineRule="auto"/>
              <w:ind w:left="112"/>
            </w:pPr>
            <w:r>
              <w:rPr>
                <w:spacing w:val="8"/>
              </w:rPr>
              <w:t>本项目不收取履约保证金。</w:t>
            </w:r>
          </w:p>
        </w:tc>
      </w:tr>
      <w:tr w14:paraId="0424D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666" w:type="dxa"/>
            <w:vAlign w:val="top"/>
          </w:tcPr>
          <w:p w14:paraId="088E7ADB">
            <w:pPr>
              <w:spacing w:line="325" w:lineRule="auto"/>
              <w:rPr>
                <w:rFonts w:ascii="Arial"/>
                <w:sz w:val="21"/>
              </w:rPr>
            </w:pPr>
          </w:p>
          <w:p w14:paraId="327669EB">
            <w:pPr>
              <w:pStyle w:val="12"/>
              <w:spacing w:before="65" w:line="269" w:lineRule="exact"/>
              <w:ind w:left="250"/>
            </w:pPr>
            <w:r>
              <w:rPr>
                <w:spacing w:val="-7"/>
                <w:position w:val="1"/>
              </w:rPr>
              <w:t>16</w:t>
            </w:r>
          </w:p>
        </w:tc>
        <w:tc>
          <w:tcPr>
            <w:tcW w:w="942" w:type="dxa"/>
            <w:vAlign w:val="top"/>
          </w:tcPr>
          <w:p w14:paraId="1124D202">
            <w:pPr>
              <w:spacing w:line="325" w:lineRule="auto"/>
              <w:rPr>
                <w:rFonts w:ascii="Arial"/>
                <w:sz w:val="21"/>
              </w:rPr>
            </w:pPr>
          </w:p>
          <w:p w14:paraId="3597D9F6">
            <w:pPr>
              <w:pStyle w:val="12"/>
              <w:spacing w:before="65" w:line="268" w:lineRule="exact"/>
              <w:ind w:left="267"/>
            </w:pPr>
            <w:r>
              <w:rPr>
                <w:spacing w:val="2"/>
                <w:position w:val="1"/>
              </w:rPr>
              <w:t>29.1</w:t>
            </w:r>
          </w:p>
        </w:tc>
        <w:tc>
          <w:tcPr>
            <w:tcW w:w="1774" w:type="dxa"/>
            <w:vAlign w:val="top"/>
          </w:tcPr>
          <w:p w14:paraId="030C1283">
            <w:pPr>
              <w:spacing w:line="324" w:lineRule="auto"/>
              <w:rPr>
                <w:rFonts w:ascii="Arial"/>
                <w:sz w:val="21"/>
              </w:rPr>
            </w:pPr>
          </w:p>
          <w:p w14:paraId="27B7E7C2">
            <w:pPr>
              <w:pStyle w:val="12"/>
              <w:spacing w:before="66" w:line="231" w:lineRule="auto"/>
              <w:ind w:left="260"/>
            </w:pPr>
            <w:r>
              <w:rPr>
                <w:spacing w:val="8"/>
              </w:rPr>
              <w:t>签订合同时间</w:t>
            </w:r>
          </w:p>
        </w:tc>
        <w:tc>
          <w:tcPr>
            <w:tcW w:w="6913" w:type="dxa"/>
            <w:vAlign w:val="top"/>
          </w:tcPr>
          <w:p w14:paraId="7DBB39A9">
            <w:pPr>
              <w:pStyle w:val="12"/>
              <w:spacing w:before="174" w:line="323" w:lineRule="auto"/>
              <w:ind w:left="115" w:right="108" w:hanging="2"/>
            </w:pPr>
            <w:r>
              <w:rPr>
                <w:spacing w:val="9"/>
              </w:rPr>
              <w:t>成交通知书发出之日起八个工作日内签订合同。成交供应商领取成</w:t>
            </w:r>
            <w:r>
              <w:rPr>
                <w:spacing w:val="8"/>
              </w:rPr>
              <w:t>交通知</w:t>
            </w:r>
            <w:r>
              <w:t xml:space="preserve"> </w:t>
            </w:r>
            <w:r>
              <w:rPr>
                <w:spacing w:val="8"/>
              </w:rPr>
              <w:t>书后，应按规定与采购人签订合同。</w:t>
            </w:r>
          </w:p>
        </w:tc>
      </w:tr>
      <w:tr w14:paraId="18003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6" w:type="dxa"/>
            <w:vAlign w:val="top"/>
          </w:tcPr>
          <w:p w14:paraId="0D28AFB7">
            <w:pPr>
              <w:spacing w:line="255" w:lineRule="auto"/>
              <w:rPr>
                <w:rFonts w:ascii="Arial"/>
                <w:sz w:val="21"/>
              </w:rPr>
            </w:pPr>
          </w:p>
          <w:p w14:paraId="05FCDE24">
            <w:pPr>
              <w:spacing w:line="255" w:lineRule="auto"/>
              <w:rPr>
                <w:rFonts w:ascii="Arial"/>
                <w:sz w:val="21"/>
              </w:rPr>
            </w:pPr>
          </w:p>
          <w:p w14:paraId="623FBF66">
            <w:pPr>
              <w:spacing w:line="255" w:lineRule="auto"/>
              <w:rPr>
                <w:rFonts w:ascii="Arial"/>
                <w:sz w:val="21"/>
              </w:rPr>
            </w:pPr>
          </w:p>
          <w:p w14:paraId="07F2BF4E">
            <w:pPr>
              <w:pStyle w:val="12"/>
              <w:spacing w:before="65" w:line="270" w:lineRule="exact"/>
              <w:ind w:left="250"/>
            </w:pPr>
            <w:r>
              <w:rPr>
                <w:spacing w:val="-7"/>
                <w:position w:val="1"/>
              </w:rPr>
              <w:t>17</w:t>
            </w:r>
          </w:p>
        </w:tc>
        <w:tc>
          <w:tcPr>
            <w:tcW w:w="942" w:type="dxa"/>
            <w:vAlign w:val="top"/>
          </w:tcPr>
          <w:p w14:paraId="27F15B00">
            <w:pPr>
              <w:spacing w:line="255" w:lineRule="auto"/>
              <w:rPr>
                <w:rFonts w:ascii="Arial"/>
                <w:sz w:val="21"/>
              </w:rPr>
            </w:pPr>
          </w:p>
          <w:p w14:paraId="33D0A01A">
            <w:pPr>
              <w:spacing w:line="255" w:lineRule="auto"/>
              <w:rPr>
                <w:rFonts w:ascii="Arial"/>
                <w:sz w:val="21"/>
              </w:rPr>
            </w:pPr>
          </w:p>
          <w:p w14:paraId="7F43A77A">
            <w:pPr>
              <w:spacing w:line="255" w:lineRule="auto"/>
              <w:rPr>
                <w:rFonts w:ascii="Arial"/>
                <w:sz w:val="21"/>
              </w:rPr>
            </w:pPr>
          </w:p>
          <w:p w14:paraId="689F75BC">
            <w:pPr>
              <w:pStyle w:val="12"/>
              <w:spacing w:before="65" w:line="269" w:lineRule="exact"/>
              <w:ind w:left="267"/>
            </w:pPr>
            <w:r>
              <w:rPr>
                <w:spacing w:val="2"/>
                <w:position w:val="1"/>
              </w:rPr>
              <w:t>29.3</w:t>
            </w:r>
          </w:p>
        </w:tc>
        <w:tc>
          <w:tcPr>
            <w:tcW w:w="1774" w:type="dxa"/>
            <w:vAlign w:val="top"/>
          </w:tcPr>
          <w:p w14:paraId="7BF740DC">
            <w:pPr>
              <w:spacing w:line="255" w:lineRule="auto"/>
              <w:rPr>
                <w:rFonts w:ascii="Arial"/>
                <w:sz w:val="21"/>
              </w:rPr>
            </w:pPr>
          </w:p>
          <w:p w14:paraId="42ECA08B">
            <w:pPr>
              <w:spacing w:line="255" w:lineRule="auto"/>
              <w:rPr>
                <w:rFonts w:ascii="Arial"/>
                <w:sz w:val="21"/>
              </w:rPr>
            </w:pPr>
          </w:p>
          <w:p w14:paraId="0FFC2AB4">
            <w:pPr>
              <w:spacing w:line="256" w:lineRule="auto"/>
              <w:rPr>
                <w:rFonts w:ascii="Arial"/>
                <w:sz w:val="21"/>
              </w:rPr>
            </w:pPr>
          </w:p>
          <w:p w14:paraId="32441BA7">
            <w:pPr>
              <w:pStyle w:val="12"/>
              <w:spacing w:before="65" w:line="228" w:lineRule="auto"/>
              <w:ind w:left="261"/>
            </w:pPr>
            <w:r>
              <w:rPr>
                <w:spacing w:val="8"/>
              </w:rPr>
              <w:t>合同备案存档</w:t>
            </w:r>
          </w:p>
        </w:tc>
        <w:tc>
          <w:tcPr>
            <w:tcW w:w="6913" w:type="dxa"/>
            <w:vAlign w:val="top"/>
          </w:tcPr>
          <w:p w14:paraId="3379A9B3">
            <w:pPr>
              <w:pStyle w:val="12"/>
              <w:spacing w:before="176" w:line="364" w:lineRule="auto"/>
              <w:ind w:left="110" w:right="110"/>
              <w:jc w:val="both"/>
            </w:pPr>
            <w:r>
              <w:rPr>
                <w:spacing w:val="16"/>
              </w:rPr>
              <w:t>政府采购合同双方自签订之日起一个工作日内</w:t>
            </w:r>
            <w:r>
              <w:rPr>
                <w:spacing w:val="15"/>
              </w:rPr>
              <w:t>将合同原件一份交采购代</w:t>
            </w:r>
            <w:r>
              <w:t xml:space="preserve"> </w:t>
            </w:r>
            <w:r>
              <w:rPr>
                <w:spacing w:val="9"/>
              </w:rPr>
              <w:t>理机构，采购代理机构将政府采购合同在省级以上人民政府财政</w:t>
            </w:r>
            <w:r>
              <w:rPr>
                <w:spacing w:val="8"/>
              </w:rPr>
              <w:t>部门指定</w:t>
            </w:r>
            <w:r>
              <w:t xml:space="preserve"> </w:t>
            </w:r>
            <w:r>
              <w:rPr>
                <w:spacing w:val="9"/>
              </w:rPr>
              <w:t>媒体上公告。采购人于合同签订之日起七个工作日内将一份合同</w:t>
            </w:r>
            <w:r>
              <w:rPr>
                <w:spacing w:val="8"/>
              </w:rPr>
              <w:t>原件送本</w:t>
            </w:r>
            <w:r>
              <w:t xml:space="preserve"> </w:t>
            </w:r>
            <w:r>
              <w:rPr>
                <w:spacing w:val="9"/>
              </w:rPr>
              <w:t>级财政部门备案，一份由</w:t>
            </w:r>
            <w:r>
              <w:rPr>
                <w:rFonts w:hint="eastAsia"/>
                <w:spacing w:val="9"/>
                <w:lang w:eastAsia="zh-CN"/>
              </w:rPr>
              <w:t>广西合士嘉项目咨询有限公司</w:t>
            </w:r>
            <w:r>
              <w:rPr>
                <w:spacing w:val="9"/>
              </w:rPr>
              <w:t>存档。</w:t>
            </w:r>
          </w:p>
        </w:tc>
      </w:tr>
      <w:tr w14:paraId="60A25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6" w:type="dxa"/>
            <w:vAlign w:val="top"/>
          </w:tcPr>
          <w:p w14:paraId="0454C51A">
            <w:pPr>
              <w:spacing w:line="255" w:lineRule="auto"/>
              <w:rPr>
                <w:rFonts w:ascii="Arial"/>
                <w:sz w:val="21"/>
              </w:rPr>
            </w:pPr>
          </w:p>
          <w:p w14:paraId="38BDBDB3">
            <w:pPr>
              <w:spacing w:line="255" w:lineRule="auto"/>
              <w:rPr>
                <w:rFonts w:ascii="Arial"/>
                <w:sz w:val="21"/>
              </w:rPr>
            </w:pPr>
          </w:p>
          <w:p w14:paraId="251583C5">
            <w:pPr>
              <w:spacing w:line="255" w:lineRule="auto"/>
              <w:rPr>
                <w:rFonts w:ascii="Arial"/>
                <w:sz w:val="21"/>
              </w:rPr>
            </w:pPr>
          </w:p>
          <w:p w14:paraId="7CAC9A64">
            <w:pPr>
              <w:pStyle w:val="12"/>
              <w:spacing w:before="65" w:line="269" w:lineRule="exact"/>
              <w:ind w:left="250"/>
            </w:pPr>
            <w:r>
              <w:rPr>
                <w:spacing w:val="-7"/>
                <w:position w:val="1"/>
              </w:rPr>
              <w:t>18</w:t>
            </w:r>
          </w:p>
        </w:tc>
        <w:tc>
          <w:tcPr>
            <w:tcW w:w="942" w:type="dxa"/>
            <w:vAlign w:val="top"/>
          </w:tcPr>
          <w:p w14:paraId="3D706BE6">
            <w:pPr>
              <w:spacing w:line="255" w:lineRule="auto"/>
              <w:rPr>
                <w:rFonts w:ascii="Arial"/>
                <w:sz w:val="21"/>
              </w:rPr>
            </w:pPr>
          </w:p>
          <w:p w14:paraId="7028ABBE">
            <w:pPr>
              <w:spacing w:line="255" w:lineRule="auto"/>
              <w:rPr>
                <w:rFonts w:ascii="Arial"/>
                <w:sz w:val="21"/>
              </w:rPr>
            </w:pPr>
          </w:p>
          <w:p w14:paraId="5DA5551E">
            <w:pPr>
              <w:spacing w:line="255" w:lineRule="auto"/>
              <w:rPr>
                <w:rFonts w:ascii="Arial"/>
                <w:sz w:val="21"/>
              </w:rPr>
            </w:pPr>
          </w:p>
          <w:p w14:paraId="39ED52CC">
            <w:pPr>
              <w:pStyle w:val="12"/>
              <w:spacing w:before="65" w:line="269" w:lineRule="exact"/>
              <w:ind w:left="374"/>
            </w:pPr>
            <w:r>
              <w:rPr>
                <w:spacing w:val="-2"/>
                <w:position w:val="1"/>
              </w:rPr>
              <w:t>30</w:t>
            </w:r>
          </w:p>
        </w:tc>
        <w:tc>
          <w:tcPr>
            <w:tcW w:w="1774" w:type="dxa"/>
            <w:vAlign w:val="top"/>
          </w:tcPr>
          <w:p w14:paraId="3E51A9DB">
            <w:pPr>
              <w:spacing w:line="255" w:lineRule="auto"/>
              <w:rPr>
                <w:rFonts w:ascii="Arial"/>
                <w:sz w:val="21"/>
              </w:rPr>
            </w:pPr>
          </w:p>
          <w:p w14:paraId="05DE26F4">
            <w:pPr>
              <w:spacing w:line="255" w:lineRule="auto"/>
              <w:rPr>
                <w:rFonts w:ascii="Arial"/>
                <w:sz w:val="21"/>
              </w:rPr>
            </w:pPr>
          </w:p>
          <w:p w14:paraId="6183CEF9">
            <w:pPr>
              <w:spacing w:line="255" w:lineRule="auto"/>
              <w:rPr>
                <w:rFonts w:ascii="Arial"/>
                <w:sz w:val="21"/>
              </w:rPr>
            </w:pPr>
          </w:p>
          <w:p w14:paraId="2131C465">
            <w:pPr>
              <w:pStyle w:val="12"/>
              <w:spacing w:before="65" w:line="228" w:lineRule="auto"/>
              <w:ind w:left="154"/>
            </w:pPr>
            <w:r>
              <w:rPr>
                <w:spacing w:val="8"/>
              </w:rPr>
              <w:t>采购代理服务费</w:t>
            </w:r>
          </w:p>
        </w:tc>
        <w:tc>
          <w:tcPr>
            <w:tcW w:w="6913" w:type="dxa"/>
            <w:vAlign w:val="top"/>
          </w:tcPr>
          <w:p w14:paraId="58A98ECE">
            <w:pPr>
              <w:pStyle w:val="12"/>
              <w:spacing w:before="176" w:line="364" w:lineRule="auto"/>
              <w:ind w:left="112" w:right="52"/>
              <w:jc w:val="both"/>
            </w:pPr>
            <w:r>
              <w:rPr>
                <w:spacing w:val="10"/>
              </w:rPr>
              <w:t>成交人领取成交通知书前，向采购代理机构一次性付清采购代理服务费，</w:t>
            </w:r>
            <w:r>
              <w:rPr>
                <w:spacing w:val="3"/>
              </w:rPr>
              <w:t xml:space="preserve"> </w:t>
            </w:r>
            <w:r>
              <w:rPr>
                <w:spacing w:val="6"/>
              </w:rPr>
              <w:t>本项目采购代理服务收费标准参照计价格[2002]1980</w:t>
            </w:r>
            <w:r>
              <w:rPr>
                <w:spacing w:val="-33"/>
              </w:rPr>
              <w:t xml:space="preserve"> </w:t>
            </w:r>
            <w:r>
              <w:rPr>
                <w:spacing w:val="6"/>
              </w:rPr>
              <w:t>号《招标代理</w:t>
            </w:r>
            <w:r>
              <w:rPr>
                <w:spacing w:val="5"/>
              </w:rPr>
              <w:t>服务收</w:t>
            </w:r>
            <w:r>
              <w:t xml:space="preserve"> </w:t>
            </w:r>
            <w:r>
              <w:rPr>
                <w:spacing w:val="6"/>
              </w:rPr>
              <w:t>费管理暂行办法》工程类收费标准向成交人收取（不足人民币</w:t>
            </w:r>
            <w:r>
              <w:rPr>
                <w:spacing w:val="-26"/>
              </w:rPr>
              <w:t xml:space="preserve"> </w:t>
            </w:r>
            <w:r>
              <w:rPr>
                <w:spacing w:val="6"/>
              </w:rPr>
              <w:t>6000</w:t>
            </w:r>
            <w:r>
              <w:rPr>
                <w:spacing w:val="-36"/>
              </w:rPr>
              <w:t xml:space="preserve"> </w:t>
            </w:r>
            <w:r>
              <w:rPr>
                <w:spacing w:val="6"/>
              </w:rPr>
              <w:t>元的，</w:t>
            </w:r>
            <w:r>
              <w:t xml:space="preserve"> </w:t>
            </w:r>
            <w:r>
              <w:rPr>
                <w:spacing w:val="2"/>
              </w:rPr>
              <w:t>按</w:t>
            </w:r>
            <w:r>
              <w:rPr>
                <w:spacing w:val="-28"/>
              </w:rPr>
              <w:t xml:space="preserve"> </w:t>
            </w:r>
            <w:r>
              <w:rPr>
                <w:spacing w:val="2"/>
              </w:rPr>
              <w:t>6000</w:t>
            </w:r>
            <w:r>
              <w:rPr>
                <w:spacing w:val="-37"/>
              </w:rPr>
              <w:t xml:space="preserve"> </w:t>
            </w:r>
            <w:r>
              <w:rPr>
                <w:spacing w:val="2"/>
              </w:rPr>
              <w:t>元支付）。</w:t>
            </w:r>
          </w:p>
        </w:tc>
      </w:tr>
      <w:tr w14:paraId="4B787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6" w:type="dxa"/>
            <w:vAlign w:val="top"/>
          </w:tcPr>
          <w:p w14:paraId="196C40E8">
            <w:pPr>
              <w:spacing w:line="255" w:lineRule="auto"/>
              <w:rPr>
                <w:rFonts w:ascii="Arial"/>
                <w:sz w:val="21"/>
              </w:rPr>
            </w:pPr>
          </w:p>
          <w:p w14:paraId="6E0FEE56">
            <w:pPr>
              <w:spacing w:line="256" w:lineRule="auto"/>
              <w:rPr>
                <w:rFonts w:ascii="Arial"/>
                <w:sz w:val="21"/>
              </w:rPr>
            </w:pPr>
          </w:p>
          <w:p w14:paraId="47484B3C">
            <w:pPr>
              <w:spacing w:line="256" w:lineRule="auto"/>
              <w:rPr>
                <w:rFonts w:ascii="Arial"/>
                <w:sz w:val="21"/>
              </w:rPr>
            </w:pPr>
          </w:p>
          <w:p w14:paraId="0FC38856">
            <w:pPr>
              <w:pStyle w:val="12"/>
              <w:spacing w:before="65" w:line="270" w:lineRule="exact"/>
              <w:ind w:left="250"/>
            </w:pPr>
            <w:r>
              <w:rPr>
                <w:spacing w:val="-7"/>
                <w:position w:val="1"/>
              </w:rPr>
              <w:t>19</w:t>
            </w:r>
          </w:p>
        </w:tc>
        <w:tc>
          <w:tcPr>
            <w:tcW w:w="942" w:type="dxa"/>
            <w:vAlign w:val="top"/>
          </w:tcPr>
          <w:p w14:paraId="0AA6D2DA">
            <w:pPr>
              <w:spacing w:line="255" w:lineRule="auto"/>
              <w:rPr>
                <w:rFonts w:ascii="Arial"/>
                <w:sz w:val="21"/>
              </w:rPr>
            </w:pPr>
          </w:p>
          <w:p w14:paraId="0CBB2813">
            <w:pPr>
              <w:spacing w:line="256" w:lineRule="auto"/>
              <w:rPr>
                <w:rFonts w:ascii="Arial"/>
                <w:sz w:val="21"/>
              </w:rPr>
            </w:pPr>
          </w:p>
          <w:p w14:paraId="3B5724B9">
            <w:pPr>
              <w:spacing w:line="256" w:lineRule="auto"/>
              <w:rPr>
                <w:rFonts w:ascii="Arial"/>
                <w:sz w:val="21"/>
              </w:rPr>
            </w:pPr>
          </w:p>
          <w:p w14:paraId="6D15B268">
            <w:pPr>
              <w:pStyle w:val="12"/>
              <w:spacing w:before="65" w:line="270" w:lineRule="exact"/>
              <w:ind w:left="374"/>
            </w:pPr>
            <w:r>
              <w:rPr>
                <w:spacing w:val="-2"/>
                <w:position w:val="1"/>
              </w:rPr>
              <w:t>31</w:t>
            </w:r>
          </w:p>
        </w:tc>
        <w:tc>
          <w:tcPr>
            <w:tcW w:w="1774" w:type="dxa"/>
            <w:vAlign w:val="top"/>
          </w:tcPr>
          <w:p w14:paraId="59C4B4CC">
            <w:pPr>
              <w:spacing w:line="256" w:lineRule="auto"/>
              <w:rPr>
                <w:rFonts w:ascii="Arial"/>
                <w:sz w:val="21"/>
              </w:rPr>
            </w:pPr>
          </w:p>
          <w:p w14:paraId="036216A6">
            <w:pPr>
              <w:spacing w:line="256" w:lineRule="auto"/>
              <w:rPr>
                <w:rFonts w:ascii="Arial"/>
                <w:sz w:val="21"/>
              </w:rPr>
            </w:pPr>
          </w:p>
          <w:p w14:paraId="59AE5170">
            <w:pPr>
              <w:spacing w:line="256" w:lineRule="auto"/>
              <w:rPr>
                <w:rFonts w:ascii="Arial"/>
                <w:sz w:val="21"/>
              </w:rPr>
            </w:pPr>
          </w:p>
          <w:p w14:paraId="74ECC1D9">
            <w:pPr>
              <w:pStyle w:val="12"/>
              <w:spacing w:before="65" w:line="228" w:lineRule="auto"/>
              <w:ind w:left="574"/>
            </w:pPr>
            <w:r>
              <w:rPr>
                <w:spacing w:val="7"/>
              </w:rPr>
              <w:t>解释权</w:t>
            </w:r>
          </w:p>
        </w:tc>
        <w:tc>
          <w:tcPr>
            <w:tcW w:w="6913" w:type="dxa"/>
            <w:vAlign w:val="top"/>
          </w:tcPr>
          <w:p w14:paraId="19A45D8E">
            <w:pPr>
              <w:pStyle w:val="12"/>
              <w:spacing w:before="176" w:line="364" w:lineRule="auto"/>
              <w:ind w:left="110" w:right="96" w:firstLine="1"/>
              <w:jc w:val="both"/>
            </w:pPr>
            <w:r>
              <w:rPr>
                <w:spacing w:val="9"/>
              </w:rPr>
              <w:t>本竞争性磋商文件是根据《中华人民共和国政府采购法》《中</w:t>
            </w:r>
            <w:r>
              <w:rPr>
                <w:spacing w:val="8"/>
              </w:rPr>
              <w:t>华人民共和</w:t>
            </w:r>
            <w:r>
              <w:t xml:space="preserve"> </w:t>
            </w:r>
            <w:r>
              <w:rPr>
                <w:spacing w:val="9"/>
              </w:rPr>
              <w:t>国政府采购法实施条例》《政府采购竞争性磋商采购方式管理暂行办法》</w:t>
            </w:r>
            <w:r>
              <w:rPr>
                <w:spacing w:val="11"/>
              </w:rPr>
              <w:t xml:space="preserve"> </w:t>
            </w:r>
            <w:r>
              <w:rPr>
                <w:spacing w:val="9"/>
              </w:rPr>
              <w:t>和政府采购管理有关规定编制，本竞争性磋商文件的解释权属于采</w:t>
            </w:r>
            <w:r>
              <w:rPr>
                <w:spacing w:val="8"/>
              </w:rPr>
              <w:t>购代理</w:t>
            </w:r>
            <w:r>
              <w:t xml:space="preserve"> </w:t>
            </w:r>
            <w:r>
              <w:rPr>
                <w:spacing w:val="3"/>
              </w:rPr>
              <w:t>机构。</w:t>
            </w:r>
          </w:p>
        </w:tc>
      </w:tr>
      <w:tr w14:paraId="067BF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666" w:type="dxa"/>
            <w:vAlign w:val="top"/>
          </w:tcPr>
          <w:p w14:paraId="63D7A544">
            <w:pPr>
              <w:pStyle w:val="12"/>
              <w:spacing w:before="215" w:line="269" w:lineRule="exact"/>
              <w:ind w:left="237"/>
            </w:pPr>
            <w:r>
              <w:rPr>
                <w:spacing w:val="-1"/>
                <w:position w:val="1"/>
              </w:rPr>
              <w:t>20</w:t>
            </w:r>
          </w:p>
        </w:tc>
        <w:tc>
          <w:tcPr>
            <w:tcW w:w="942" w:type="dxa"/>
            <w:vAlign w:val="top"/>
          </w:tcPr>
          <w:p w14:paraId="2B7B59A9">
            <w:pPr>
              <w:pStyle w:val="12"/>
              <w:spacing w:before="215" w:line="269" w:lineRule="exact"/>
              <w:ind w:left="374"/>
            </w:pPr>
            <w:r>
              <w:rPr>
                <w:spacing w:val="-2"/>
                <w:position w:val="1"/>
              </w:rPr>
              <w:t>32</w:t>
            </w:r>
          </w:p>
        </w:tc>
        <w:tc>
          <w:tcPr>
            <w:tcW w:w="1774" w:type="dxa"/>
            <w:vAlign w:val="top"/>
          </w:tcPr>
          <w:p w14:paraId="164C6AD0">
            <w:pPr>
              <w:pStyle w:val="12"/>
              <w:spacing w:before="215" w:line="228" w:lineRule="auto"/>
              <w:ind w:left="261"/>
            </w:pPr>
            <w:r>
              <w:rPr>
                <w:spacing w:val="8"/>
              </w:rPr>
              <w:t>监督管理机构</w:t>
            </w:r>
          </w:p>
        </w:tc>
        <w:tc>
          <w:tcPr>
            <w:tcW w:w="6913" w:type="dxa"/>
            <w:vAlign w:val="top"/>
          </w:tcPr>
          <w:p w14:paraId="2CDD5681">
            <w:pPr>
              <w:pStyle w:val="12"/>
              <w:spacing w:before="192" w:line="228" w:lineRule="auto"/>
              <w:ind w:left="113"/>
            </w:pPr>
            <w:r>
              <w:rPr>
                <w:spacing w:val="6"/>
              </w:rPr>
              <w:t>桂林市财政局      0773-2862</w:t>
            </w:r>
            <w:r>
              <w:rPr>
                <w:spacing w:val="5"/>
              </w:rPr>
              <w:t>142</w:t>
            </w:r>
          </w:p>
        </w:tc>
      </w:tr>
    </w:tbl>
    <w:p w14:paraId="584BD004">
      <w:pPr>
        <w:rPr>
          <w:rFonts w:ascii="Arial"/>
          <w:sz w:val="21"/>
        </w:rPr>
      </w:pPr>
    </w:p>
    <w:p w14:paraId="705822F0">
      <w:pPr>
        <w:rPr>
          <w:rFonts w:ascii="Arial" w:hAnsi="Arial" w:eastAsia="Arial" w:cs="Arial"/>
          <w:sz w:val="21"/>
          <w:szCs w:val="21"/>
        </w:rPr>
        <w:sectPr>
          <w:footerReference r:id="rId13" w:type="default"/>
          <w:pgSz w:w="11906" w:h="16839"/>
          <w:pgMar w:top="1418" w:right="795" w:bottom="1214" w:left="810" w:header="0" w:footer="977" w:gutter="0"/>
          <w:cols w:space="720" w:num="1"/>
        </w:sectPr>
      </w:pPr>
    </w:p>
    <w:p w14:paraId="0BA01CDC">
      <w:pPr>
        <w:pStyle w:val="3"/>
        <w:spacing w:before="141" w:line="226" w:lineRule="auto"/>
        <w:ind w:left="4198"/>
      </w:pPr>
      <w:r>
        <w:rPr>
          <w:b/>
          <w:bCs/>
          <w:spacing w:val="3"/>
        </w:rPr>
        <w:t>一、总则</w:t>
      </w:r>
    </w:p>
    <w:p w14:paraId="020CEB11">
      <w:pPr>
        <w:pStyle w:val="3"/>
        <w:spacing w:before="262" w:line="229" w:lineRule="auto"/>
        <w:ind w:left="436"/>
        <w:outlineLvl w:val="1"/>
        <w:rPr>
          <w:sz w:val="20"/>
          <w:szCs w:val="20"/>
        </w:rPr>
      </w:pPr>
      <w:r>
        <w:rPr>
          <w:b/>
          <w:bCs/>
          <w:spacing w:val="1"/>
          <w:sz w:val="20"/>
          <w:szCs w:val="20"/>
        </w:rPr>
        <w:t>1.</w:t>
      </w:r>
      <w:r>
        <w:rPr>
          <w:spacing w:val="16"/>
          <w:sz w:val="20"/>
          <w:szCs w:val="20"/>
        </w:rPr>
        <w:t xml:space="preserve"> </w:t>
      </w:r>
      <w:r>
        <w:rPr>
          <w:b/>
          <w:bCs/>
          <w:spacing w:val="1"/>
          <w:sz w:val="20"/>
          <w:szCs w:val="20"/>
        </w:rPr>
        <w:t>适应范围</w:t>
      </w:r>
    </w:p>
    <w:p w14:paraId="36CEC586">
      <w:pPr>
        <w:pStyle w:val="3"/>
        <w:spacing w:before="191" w:line="228" w:lineRule="auto"/>
        <w:ind w:left="450"/>
        <w:rPr>
          <w:sz w:val="20"/>
          <w:szCs w:val="20"/>
        </w:rPr>
      </w:pPr>
      <w:r>
        <w:rPr>
          <w:spacing w:val="6"/>
          <w:sz w:val="20"/>
          <w:szCs w:val="20"/>
        </w:rPr>
        <w:t>1.1  项目名称及项目编号：</w:t>
      </w:r>
    </w:p>
    <w:p w14:paraId="6AF91FA8">
      <w:pPr>
        <w:pStyle w:val="3"/>
        <w:spacing w:before="194" w:line="228" w:lineRule="auto"/>
        <w:ind w:left="424"/>
        <w:rPr>
          <w:rFonts w:hint="eastAsia" w:eastAsia="宋体"/>
          <w:sz w:val="20"/>
          <w:szCs w:val="20"/>
          <w:lang w:eastAsia="zh-CN"/>
        </w:rPr>
      </w:pPr>
      <w:r>
        <w:rPr>
          <w:spacing w:val="9"/>
          <w:sz w:val="20"/>
          <w:szCs w:val="20"/>
        </w:rPr>
        <w:t>项目名称：</w:t>
      </w:r>
      <w:r>
        <w:rPr>
          <w:rFonts w:hint="eastAsia"/>
          <w:spacing w:val="9"/>
          <w:sz w:val="20"/>
          <w:szCs w:val="20"/>
          <w:lang w:eastAsia="zh-CN"/>
        </w:rPr>
        <w:t>桂林市滨江路望江亭小游园海绵化改造工程</w:t>
      </w:r>
    </w:p>
    <w:p w14:paraId="0599A9E6">
      <w:pPr>
        <w:pStyle w:val="3"/>
        <w:spacing w:before="192" w:line="228" w:lineRule="auto"/>
        <w:ind w:left="424"/>
        <w:rPr>
          <w:rFonts w:hint="eastAsia" w:eastAsia="宋体"/>
          <w:sz w:val="20"/>
          <w:szCs w:val="20"/>
          <w:lang w:eastAsia="zh-CN"/>
        </w:rPr>
      </w:pPr>
      <w:r>
        <w:rPr>
          <w:spacing w:val="7"/>
          <w:sz w:val="20"/>
          <w:szCs w:val="20"/>
        </w:rPr>
        <w:t>项目编号：</w:t>
      </w:r>
      <w:r>
        <w:rPr>
          <w:rFonts w:hint="eastAsia"/>
          <w:sz w:val="20"/>
          <w:szCs w:val="20"/>
          <w:lang w:eastAsia="zh-CN"/>
        </w:rPr>
        <w:t>GLZC2025-C2-990114-GXHS</w:t>
      </w:r>
    </w:p>
    <w:p w14:paraId="34AAD2D9">
      <w:pPr>
        <w:pStyle w:val="3"/>
        <w:spacing w:before="190" w:line="407" w:lineRule="auto"/>
        <w:ind w:left="1" w:right="99" w:firstLine="427"/>
        <w:rPr>
          <w:sz w:val="20"/>
          <w:szCs w:val="20"/>
        </w:rPr>
      </w:pPr>
      <w:r>
        <w:rPr>
          <w:spacing w:val="10"/>
          <w:sz w:val="20"/>
          <w:szCs w:val="20"/>
        </w:rPr>
        <w:t>1.2</w:t>
      </w:r>
      <w:r>
        <w:rPr>
          <w:spacing w:val="-31"/>
          <w:sz w:val="20"/>
          <w:szCs w:val="20"/>
        </w:rPr>
        <w:t xml:space="preserve"> </w:t>
      </w:r>
      <w:r>
        <w:rPr>
          <w:spacing w:val="10"/>
          <w:sz w:val="20"/>
          <w:szCs w:val="20"/>
        </w:rPr>
        <w:t>本竞争性磋商文件（以下简称磋商文件）适用于本磋商项目的磋商、评审、合同履约、验收、付</w:t>
      </w:r>
      <w:r>
        <w:rPr>
          <w:sz w:val="20"/>
          <w:szCs w:val="20"/>
        </w:rPr>
        <w:t xml:space="preserve"> </w:t>
      </w:r>
      <w:r>
        <w:rPr>
          <w:spacing w:val="8"/>
          <w:sz w:val="20"/>
          <w:szCs w:val="20"/>
        </w:rPr>
        <w:t>款等行为（法律、法规另有规定的，从其规定）。</w:t>
      </w:r>
    </w:p>
    <w:p w14:paraId="35B7B4AE">
      <w:pPr>
        <w:pStyle w:val="3"/>
        <w:spacing w:line="229" w:lineRule="auto"/>
        <w:ind w:left="423"/>
        <w:outlineLvl w:val="1"/>
        <w:rPr>
          <w:sz w:val="20"/>
          <w:szCs w:val="20"/>
        </w:rPr>
      </w:pPr>
      <w:r>
        <w:rPr>
          <w:b/>
          <w:bCs/>
          <w:sz w:val="20"/>
          <w:szCs w:val="20"/>
        </w:rPr>
        <w:t>2.</w:t>
      </w:r>
      <w:r>
        <w:rPr>
          <w:spacing w:val="17"/>
          <w:sz w:val="20"/>
          <w:szCs w:val="20"/>
        </w:rPr>
        <w:t xml:space="preserve"> </w:t>
      </w:r>
      <w:r>
        <w:rPr>
          <w:b/>
          <w:bCs/>
          <w:sz w:val="20"/>
          <w:szCs w:val="20"/>
        </w:rPr>
        <w:t>定义</w:t>
      </w:r>
    </w:p>
    <w:p w14:paraId="4B9FB90C">
      <w:pPr>
        <w:pStyle w:val="3"/>
        <w:spacing w:before="191" w:line="318" w:lineRule="auto"/>
        <w:ind w:right="99" w:firstLine="436"/>
        <w:rPr>
          <w:sz w:val="20"/>
          <w:szCs w:val="20"/>
        </w:rPr>
      </w:pPr>
      <w:r>
        <w:rPr>
          <w:spacing w:val="11"/>
          <w:sz w:val="20"/>
          <w:szCs w:val="20"/>
        </w:rPr>
        <w:t>2.1“供应商</w:t>
      </w:r>
      <w:r>
        <w:rPr>
          <w:spacing w:val="-70"/>
          <w:sz w:val="20"/>
          <w:szCs w:val="20"/>
        </w:rPr>
        <w:t xml:space="preserve"> </w:t>
      </w:r>
      <w:r>
        <w:rPr>
          <w:spacing w:val="11"/>
          <w:sz w:val="20"/>
          <w:szCs w:val="20"/>
        </w:rPr>
        <w:t>”是指符合本次采购项目的供应商资格并提交响应文件</w:t>
      </w:r>
      <w:r>
        <w:rPr>
          <w:spacing w:val="10"/>
          <w:sz w:val="20"/>
          <w:szCs w:val="20"/>
        </w:rPr>
        <w:t>、参加磋商的供应商。如果该供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67332A20">
      <w:pPr>
        <w:pStyle w:val="3"/>
        <w:spacing w:before="191" w:line="317" w:lineRule="auto"/>
        <w:ind w:left="5" w:right="97" w:firstLine="432"/>
        <w:rPr>
          <w:sz w:val="20"/>
          <w:szCs w:val="20"/>
        </w:rPr>
      </w:pPr>
      <w:r>
        <w:rPr>
          <w:spacing w:val="11"/>
          <w:sz w:val="20"/>
          <w:szCs w:val="20"/>
        </w:rPr>
        <w:t>2.2“货物</w:t>
      </w:r>
      <w:r>
        <w:rPr>
          <w:spacing w:val="-68"/>
          <w:sz w:val="20"/>
          <w:szCs w:val="20"/>
        </w:rPr>
        <w:t xml:space="preserve"> </w:t>
      </w:r>
      <w:r>
        <w:rPr>
          <w:spacing w:val="11"/>
          <w:sz w:val="20"/>
          <w:szCs w:val="20"/>
        </w:rPr>
        <w:t>”系指按磋商文件规定，供应商须向采购人提供的一切设</w:t>
      </w:r>
      <w:r>
        <w:rPr>
          <w:spacing w:val="10"/>
          <w:sz w:val="20"/>
          <w:szCs w:val="20"/>
        </w:rPr>
        <w:t>备、保险、税金、备品备件、工</w:t>
      </w:r>
      <w:r>
        <w:rPr>
          <w:sz w:val="20"/>
          <w:szCs w:val="20"/>
        </w:rPr>
        <w:t xml:space="preserve"> </w:t>
      </w:r>
      <w:r>
        <w:rPr>
          <w:spacing w:val="8"/>
          <w:sz w:val="20"/>
          <w:szCs w:val="20"/>
        </w:rPr>
        <w:t>具、手册及其它有关技术资料和材料。</w:t>
      </w:r>
    </w:p>
    <w:p w14:paraId="353464DF">
      <w:pPr>
        <w:pStyle w:val="3"/>
        <w:spacing w:before="195" w:line="317" w:lineRule="auto"/>
        <w:ind w:left="24" w:right="97" w:firstLine="413"/>
        <w:rPr>
          <w:sz w:val="20"/>
          <w:szCs w:val="20"/>
        </w:rPr>
      </w:pPr>
      <w:r>
        <w:rPr>
          <w:spacing w:val="11"/>
          <w:sz w:val="20"/>
          <w:szCs w:val="20"/>
        </w:rPr>
        <w:t>2.3“服务</w:t>
      </w:r>
      <w:r>
        <w:rPr>
          <w:spacing w:val="-68"/>
          <w:sz w:val="20"/>
          <w:szCs w:val="20"/>
        </w:rPr>
        <w:t xml:space="preserve"> </w:t>
      </w:r>
      <w:r>
        <w:rPr>
          <w:spacing w:val="11"/>
          <w:sz w:val="20"/>
          <w:szCs w:val="20"/>
        </w:rPr>
        <w:t>”系指按磋商文件规定，供应商须承担的安装、调试、技</w:t>
      </w:r>
      <w:r>
        <w:rPr>
          <w:spacing w:val="10"/>
          <w:sz w:val="20"/>
          <w:szCs w:val="20"/>
        </w:rPr>
        <w:t>术协助、校准、培训、技术指导</w:t>
      </w:r>
      <w:r>
        <w:rPr>
          <w:sz w:val="20"/>
          <w:szCs w:val="20"/>
        </w:rPr>
        <w:t xml:space="preserve"> </w:t>
      </w:r>
      <w:r>
        <w:rPr>
          <w:spacing w:val="5"/>
          <w:sz w:val="20"/>
          <w:szCs w:val="20"/>
        </w:rPr>
        <w:t>以及其他类似的义务。</w:t>
      </w:r>
    </w:p>
    <w:p w14:paraId="72268FBE">
      <w:pPr>
        <w:pStyle w:val="3"/>
        <w:spacing w:before="191" w:line="228" w:lineRule="auto"/>
        <w:ind w:left="437"/>
        <w:rPr>
          <w:sz w:val="20"/>
          <w:szCs w:val="20"/>
        </w:rPr>
      </w:pPr>
      <w:r>
        <w:rPr>
          <w:spacing w:val="8"/>
          <w:sz w:val="20"/>
          <w:szCs w:val="20"/>
        </w:rPr>
        <w:t>2.4“项目</w:t>
      </w:r>
      <w:r>
        <w:rPr>
          <w:spacing w:val="-70"/>
          <w:sz w:val="20"/>
          <w:szCs w:val="20"/>
        </w:rPr>
        <w:t xml:space="preserve"> </w:t>
      </w:r>
      <w:r>
        <w:rPr>
          <w:spacing w:val="8"/>
          <w:sz w:val="20"/>
          <w:szCs w:val="20"/>
        </w:rPr>
        <w:t>”系指供应商按磋商文件规定向采购人提供的货物</w:t>
      </w:r>
      <w:r>
        <w:rPr>
          <w:spacing w:val="7"/>
          <w:sz w:val="20"/>
          <w:szCs w:val="20"/>
        </w:rPr>
        <w:t>和服务。</w:t>
      </w:r>
    </w:p>
    <w:p w14:paraId="24D93CFD">
      <w:pPr>
        <w:pStyle w:val="3"/>
        <w:spacing w:before="195" w:line="228" w:lineRule="auto"/>
        <w:ind w:left="437"/>
        <w:rPr>
          <w:sz w:val="20"/>
          <w:szCs w:val="20"/>
        </w:rPr>
      </w:pPr>
      <w:r>
        <w:rPr>
          <w:spacing w:val="5"/>
          <w:sz w:val="20"/>
          <w:szCs w:val="20"/>
        </w:rPr>
        <w:t>2.5“书面形式</w:t>
      </w:r>
      <w:r>
        <w:rPr>
          <w:spacing w:val="-70"/>
          <w:sz w:val="20"/>
          <w:szCs w:val="20"/>
        </w:rPr>
        <w:t xml:space="preserve"> </w:t>
      </w:r>
      <w:r>
        <w:rPr>
          <w:spacing w:val="5"/>
          <w:sz w:val="20"/>
          <w:szCs w:val="20"/>
        </w:rPr>
        <w:t>”包括信函、传真、</w:t>
      </w:r>
      <w:r>
        <w:rPr>
          <w:spacing w:val="-59"/>
          <w:sz w:val="20"/>
          <w:szCs w:val="20"/>
        </w:rPr>
        <w:t xml:space="preserve"> </w:t>
      </w:r>
      <w:r>
        <w:rPr>
          <w:spacing w:val="5"/>
          <w:sz w:val="20"/>
          <w:szCs w:val="20"/>
        </w:rPr>
        <w:t>电报</w:t>
      </w:r>
      <w:r>
        <w:rPr>
          <w:spacing w:val="4"/>
          <w:sz w:val="20"/>
          <w:szCs w:val="20"/>
        </w:rPr>
        <w:t>等。</w:t>
      </w:r>
    </w:p>
    <w:p w14:paraId="0E4801CD">
      <w:pPr>
        <w:pStyle w:val="3"/>
        <w:spacing w:before="192" w:line="228" w:lineRule="auto"/>
        <w:ind w:left="425"/>
        <w:outlineLvl w:val="1"/>
        <w:rPr>
          <w:sz w:val="20"/>
          <w:szCs w:val="20"/>
        </w:rPr>
      </w:pPr>
      <w:r>
        <w:rPr>
          <w:b/>
          <w:bCs/>
          <w:spacing w:val="5"/>
          <w:sz w:val="20"/>
          <w:szCs w:val="20"/>
        </w:rPr>
        <w:t>3.</w:t>
      </w:r>
      <w:r>
        <w:rPr>
          <w:spacing w:val="5"/>
          <w:sz w:val="20"/>
          <w:szCs w:val="20"/>
        </w:rPr>
        <w:t xml:space="preserve"> </w:t>
      </w:r>
      <w:r>
        <w:rPr>
          <w:b/>
          <w:bCs/>
          <w:spacing w:val="5"/>
          <w:sz w:val="20"/>
          <w:szCs w:val="20"/>
        </w:rPr>
        <w:t>供应商资格</w:t>
      </w:r>
    </w:p>
    <w:p w14:paraId="35B1FE08">
      <w:pPr>
        <w:pStyle w:val="3"/>
        <w:spacing w:before="192" w:line="228" w:lineRule="auto"/>
        <w:ind w:left="439"/>
        <w:rPr>
          <w:sz w:val="20"/>
          <w:szCs w:val="20"/>
        </w:rPr>
      </w:pPr>
      <w:r>
        <w:rPr>
          <w:spacing w:val="8"/>
          <w:sz w:val="20"/>
          <w:szCs w:val="20"/>
        </w:rPr>
        <w:t>3.1</w:t>
      </w:r>
      <w:r>
        <w:rPr>
          <w:spacing w:val="-34"/>
          <w:sz w:val="20"/>
          <w:szCs w:val="20"/>
        </w:rPr>
        <w:t xml:space="preserve"> </w:t>
      </w:r>
      <w:r>
        <w:rPr>
          <w:spacing w:val="8"/>
          <w:sz w:val="20"/>
          <w:szCs w:val="20"/>
        </w:rPr>
        <w:t>满足《中华人民共和国政府采购法》第二十二条规定；</w:t>
      </w:r>
    </w:p>
    <w:p w14:paraId="0419A810">
      <w:pPr>
        <w:pStyle w:val="3"/>
        <w:spacing w:before="194" w:line="317" w:lineRule="auto"/>
        <w:ind w:firstLine="425"/>
        <w:rPr>
          <w:sz w:val="20"/>
          <w:szCs w:val="20"/>
        </w:rPr>
      </w:pPr>
      <w:r>
        <w:rPr>
          <w:spacing w:val="3"/>
          <w:sz w:val="20"/>
          <w:szCs w:val="20"/>
        </w:rPr>
        <w:t>3.2</w:t>
      </w:r>
      <w:r>
        <w:rPr>
          <w:spacing w:val="-24"/>
          <w:sz w:val="20"/>
          <w:szCs w:val="20"/>
        </w:rPr>
        <w:t xml:space="preserve"> </w:t>
      </w:r>
      <w:r>
        <w:rPr>
          <w:spacing w:val="3"/>
          <w:sz w:val="20"/>
          <w:szCs w:val="20"/>
        </w:rPr>
        <w:t>落实政府采购政策需满足的资格要求：本项目属于专门面向小微企业采购的项目，根据财库【2020】</w:t>
      </w:r>
      <w:r>
        <w:rPr>
          <w:sz w:val="20"/>
          <w:szCs w:val="20"/>
        </w:rPr>
        <w:t xml:space="preserve"> </w:t>
      </w:r>
      <w:r>
        <w:rPr>
          <w:spacing w:val="6"/>
          <w:sz w:val="20"/>
          <w:szCs w:val="20"/>
        </w:rPr>
        <w:t>46</w:t>
      </w:r>
      <w:r>
        <w:rPr>
          <w:spacing w:val="-35"/>
          <w:sz w:val="20"/>
          <w:szCs w:val="20"/>
        </w:rPr>
        <w:t xml:space="preserve"> </w:t>
      </w:r>
      <w:r>
        <w:rPr>
          <w:spacing w:val="6"/>
          <w:sz w:val="20"/>
          <w:szCs w:val="20"/>
        </w:rPr>
        <w:t>号《政府采购促进中小企业发展管理办法》要求，供应商应为小微企业或监狱企业或残疾</w:t>
      </w:r>
      <w:r>
        <w:rPr>
          <w:spacing w:val="5"/>
          <w:sz w:val="20"/>
          <w:szCs w:val="20"/>
        </w:rPr>
        <w:t>人福利性单位；</w:t>
      </w:r>
    </w:p>
    <w:p w14:paraId="2BEE66D5">
      <w:pPr>
        <w:pStyle w:val="3"/>
        <w:spacing w:before="192" w:line="228" w:lineRule="auto"/>
        <w:ind w:left="425"/>
        <w:outlineLvl w:val="1"/>
        <w:rPr>
          <w:sz w:val="20"/>
          <w:szCs w:val="20"/>
        </w:rPr>
      </w:pPr>
      <w:r>
        <w:rPr>
          <w:spacing w:val="7"/>
          <w:sz w:val="20"/>
          <w:szCs w:val="20"/>
        </w:rPr>
        <w:t>3.3</w:t>
      </w:r>
      <w:r>
        <w:rPr>
          <w:spacing w:val="-40"/>
          <w:sz w:val="20"/>
          <w:szCs w:val="20"/>
        </w:rPr>
        <w:t xml:space="preserve"> </w:t>
      </w:r>
      <w:r>
        <w:rPr>
          <w:spacing w:val="7"/>
          <w:sz w:val="20"/>
          <w:szCs w:val="20"/>
        </w:rPr>
        <w:t>本项目的特定资格要求：无。</w:t>
      </w:r>
    </w:p>
    <w:p w14:paraId="4D58A93A">
      <w:pPr>
        <w:pStyle w:val="3"/>
        <w:spacing w:before="195" w:line="229" w:lineRule="auto"/>
        <w:ind w:left="420"/>
        <w:outlineLvl w:val="1"/>
        <w:rPr>
          <w:sz w:val="20"/>
          <w:szCs w:val="20"/>
        </w:rPr>
      </w:pPr>
      <w:r>
        <w:rPr>
          <w:b/>
          <w:bCs/>
          <w:spacing w:val="5"/>
          <w:sz w:val="20"/>
          <w:szCs w:val="20"/>
        </w:rPr>
        <w:t>4.</w:t>
      </w:r>
      <w:r>
        <w:rPr>
          <w:spacing w:val="5"/>
          <w:sz w:val="20"/>
          <w:szCs w:val="20"/>
        </w:rPr>
        <w:t xml:space="preserve"> </w:t>
      </w:r>
      <w:r>
        <w:rPr>
          <w:b/>
          <w:bCs/>
          <w:spacing w:val="5"/>
          <w:sz w:val="20"/>
          <w:szCs w:val="20"/>
        </w:rPr>
        <w:t>磋商费用</w:t>
      </w:r>
    </w:p>
    <w:p w14:paraId="58FC50B3">
      <w:pPr>
        <w:pStyle w:val="3"/>
        <w:spacing w:before="191" w:line="228" w:lineRule="auto"/>
        <w:ind w:left="438"/>
        <w:rPr>
          <w:sz w:val="20"/>
          <w:szCs w:val="20"/>
        </w:rPr>
      </w:pPr>
      <w:r>
        <w:rPr>
          <w:spacing w:val="9"/>
          <w:sz w:val="20"/>
          <w:szCs w:val="20"/>
        </w:rPr>
        <w:t>不论磋商结果如何，供应商均应自行承担所有与磋商有关的全部费用。</w:t>
      </w:r>
    </w:p>
    <w:p w14:paraId="33D4A7BC">
      <w:pPr>
        <w:pStyle w:val="3"/>
        <w:spacing w:before="192" w:line="230" w:lineRule="auto"/>
        <w:ind w:left="425"/>
        <w:outlineLvl w:val="1"/>
        <w:rPr>
          <w:sz w:val="20"/>
          <w:szCs w:val="20"/>
        </w:rPr>
      </w:pPr>
      <w:r>
        <w:rPr>
          <w:b/>
          <w:bCs/>
          <w:spacing w:val="5"/>
          <w:sz w:val="20"/>
          <w:szCs w:val="20"/>
        </w:rPr>
        <w:t>5.</w:t>
      </w:r>
      <w:r>
        <w:rPr>
          <w:spacing w:val="5"/>
          <w:sz w:val="20"/>
          <w:szCs w:val="20"/>
        </w:rPr>
        <w:t xml:space="preserve"> </w:t>
      </w:r>
      <w:r>
        <w:rPr>
          <w:b/>
          <w:bCs/>
          <w:spacing w:val="5"/>
          <w:sz w:val="20"/>
          <w:szCs w:val="20"/>
        </w:rPr>
        <w:t>联合体要求</w:t>
      </w:r>
    </w:p>
    <w:p w14:paraId="1EDFA4BA">
      <w:pPr>
        <w:pStyle w:val="3"/>
        <w:spacing w:before="193" w:line="228" w:lineRule="auto"/>
        <w:ind w:left="421"/>
        <w:rPr>
          <w:sz w:val="20"/>
          <w:szCs w:val="20"/>
        </w:rPr>
      </w:pPr>
      <w:r>
        <w:rPr>
          <w:spacing w:val="9"/>
          <w:sz w:val="20"/>
          <w:szCs w:val="20"/>
        </w:rPr>
        <w:t>本项目不接受联合体参与磋商</w:t>
      </w:r>
    </w:p>
    <w:p w14:paraId="768F43F7">
      <w:pPr>
        <w:pStyle w:val="3"/>
        <w:spacing w:before="192" w:line="229" w:lineRule="auto"/>
        <w:ind w:left="422"/>
        <w:outlineLvl w:val="1"/>
        <w:rPr>
          <w:sz w:val="20"/>
          <w:szCs w:val="20"/>
        </w:rPr>
      </w:pPr>
      <w:r>
        <w:rPr>
          <w:b/>
          <w:bCs/>
          <w:spacing w:val="5"/>
          <w:sz w:val="20"/>
          <w:szCs w:val="20"/>
        </w:rPr>
        <w:t>6.</w:t>
      </w:r>
      <w:r>
        <w:rPr>
          <w:spacing w:val="5"/>
          <w:sz w:val="20"/>
          <w:szCs w:val="20"/>
        </w:rPr>
        <w:t xml:space="preserve"> </w:t>
      </w:r>
      <w:r>
        <w:rPr>
          <w:b/>
          <w:bCs/>
          <w:spacing w:val="5"/>
          <w:sz w:val="20"/>
          <w:szCs w:val="20"/>
        </w:rPr>
        <w:t>质疑和投诉</w:t>
      </w:r>
    </w:p>
    <w:p w14:paraId="43ADF44F">
      <w:pPr>
        <w:pStyle w:val="3"/>
        <w:spacing w:before="191" w:line="228" w:lineRule="auto"/>
        <w:ind w:left="436"/>
        <w:rPr>
          <w:sz w:val="20"/>
          <w:szCs w:val="20"/>
        </w:rPr>
      </w:pPr>
      <w:r>
        <w:rPr>
          <w:spacing w:val="8"/>
          <w:sz w:val="20"/>
          <w:szCs w:val="20"/>
        </w:rPr>
        <w:t>6.1</w:t>
      </w:r>
      <w:r>
        <w:rPr>
          <w:spacing w:val="-27"/>
          <w:sz w:val="20"/>
          <w:szCs w:val="20"/>
        </w:rPr>
        <w:t xml:space="preserve"> </w:t>
      </w:r>
      <w:r>
        <w:rPr>
          <w:spacing w:val="8"/>
          <w:sz w:val="20"/>
          <w:szCs w:val="20"/>
        </w:rPr>
        <w:t>供应对政府采购活动事项有疑问的，可以向采购人提出询问。</w:t>
      </w:r>
    </w:p>
    <w:p w14:paraId="784BE284">
      <w:pPr>
        <w:pStyle w:val="3"/>
        <w:spacing w:before="193" w:line="362" w:lineRule="auto"/>
        <w:ind w:right="27" w:firstLine="436"/>
        <w:rPr>
          <w:sz w:val="20"/>
          <w:szCs w:val="20"/>
        </w:rPr>
      </w:pPr>
      <w:r>
        <w:rPr>
          <w:spacing w:val="10"/>
          <w:sz w:val="20"/>
          <w:szCs w:val="20"/>
        </w:rPr>
        <w:t>6.2</w:t>
      </w:r>
      <w:r>
        <w:rPr>
          <w:spacing w:val="-36"/>
          <w:sz w:val="20"/>
          <w:szCs w:val="20"/>
        </w:rPr>
        <w:t xml:space="preserve"> </w:t>
      </w:r>
      <w:r>
        <w:rPr>
          <w:spacing w:val="10"/>
          <w:sz w:val="20"/>
          <w:szCs w:val="20"/>
        </w:rPr>
        <w:t>供应商认为磋商文件使自己的合法权益受到损害的，应当在竞争性磋商公告期限届满之日起七个</w:t>
      </w:r>
      <w:r>
        <w:rPr>
          <w:sz w:val="20"/>
          <w:szCs w:val="20"/>
        </w:rPr>
        <w:t xml:space="preserve"> </w:t>
      </w:r>
      <w:r>
        <w:rPr>
          <w:spacing w:val="10"/>
          <w:sz w:val="20"/>
          <w:szCs w:val="20"/>
        </w:rPr>
        <w:t>工作日内，以书面形式向采购代理机构（</w:t>
      </w:r>
      <w:r>
        <w:rPr>
          <w:rFonts w:hint="eastAsia"/>
          <w:spacing w:val="10"/>
          <w:sz w:val="20"/>
          <w:szCs w:val="20"/>
          <w:lang w:eastAsia="zh-CN"/>
        </w:rPr>
        <w:t>广西合士嘉项目咨询有限公司</w:t>
      </w:r>
      <w:r>
        <w:rPr>
          <w:spacing w:val="10"/>
          <w:sz w:val="20"/>
          <w:szCs w:val="20"/>
        </w:rPr>
        <w:t>）提出</w:t>
      </w:r>
      <w:r>
        <w:rPr>
          <w:spacing w:val="9"/>
          <w:sz w:val="20"/>
          <w:szCs w:val="20"/>
        </w:rPr>
        <w:t>质疑。供应商认为采购过</w:t>
      </w:r>
      <w:r>
        <w:rPr>
          <w:sz w:val="20"/>
          <w:szCs w:val="20"/>
        </w:rPr>
        <w:t xml:space="preserve"> </w:t>
      </w:r>
      <w:r>
        <w:rPr>
          <w:spacing w:val="10"/>
          <w:sz w:val="20"/>
          <w:szCs w:val="20"/>
        </w:rPr>
        <w:t>程或成交结果使自己的合法权益受到损害的，应当在各采购程序环节结束之日起</w:t>
      </w:r>
      <w:r>
        <w:rPr>
          <w:spacing w:val="9"/>
          <w:sz w:val="20"/>
          <w:szCs w:val="20"/>
        </w:rPr>
        <w:t>七个工作日内，以书面形</w:t>
      </w:r>
      <w:r>
        <w:rPr>
          <w:sz w:val="20"/>
          <w:szCs w:val="20"/>
        </w:rPr>
        <w:t xml:space="preserve"> </w:t>
      </w:r>
      <w:r>
        <w:rPr>
          <w:spacing w:val="7"/>
          <w:sz w:val="20"/>
          <w:szCs w:val="20"/>
        </w:rPr>
        <w:t>式向采购代理机构（</w:t>
      </w:r>
      <w:r>
        <w:rPr>
          <w:rFonts w:hint="eastAsia"/>
          <w:spacing w:val="7"/>
          <w:sz w:val="20"/>
          <w:szCs w:val="20"/>
          <w:lang w:eastAsia="zh-CN"/>
        </w:rPr>
        <w:t>广西合士嘉项目咨询有限公司</w:t>
      </w:r>
      <w:r>
        <w:rPr>
          <w:spacing w:val="7"/>
          <w:sz w:val="20"/>
          <w:szCs w:val="20"/>
        </w:rPr>
        <w:t>）提出质疑。采购代理机构应认真做</w:t>
      </w:r>
      <w:r>
        <w:rPr>
          <w:spacing w:val="6"/>
          <w:sz w:val="20"/>
          <w:szCs w:val="20"/>
        </w:rPr>
        <w:t>好质疑处理工作。</w:t>
      </w:r>
    </w:p>
    <w:p w14:paraId="32D8A607">
      <w:pPr>
        <w:spacing w:line="362" w:lineRule="auto"/>
        <w:rPr>
          <w:sz w:val="20"/>
          <w:szCs w:val="20"/>
        </w:rPr>
        <w:sectPr>
          <w:footerReference r:id="rId14" w:type="default"/>
          <w:pgSz w:w="11906" w:h="16839"/>
          <w:pgMar w:top="1431" w:right="1018" w:bottom="1214" w:left="1137" w:header="0" w:footer="977" w:gutter="0"/>
          <w:cols w:space="720" w:num="1"/>
        </w:sectPr>
      </w:pPr>
    </w:p>
    <w:p w14:paraId="07CC04AC">
      <w:pPr>
        <w:pStyle w:val="3"/>
        <w:spacing w:before="158" w:line="317" w:lineRule="auto"/>
        <w:ind w:right="69" w:firstLine="436"/>
        <w:rPr>
          <w:sz w:val="20"/>
          <w:szCs w:val="20"/>
        </w:rPr>
      </w:pPr>
      <w:r>
        <w:rPr>
          <w:spacing w:val="10"/>
          <w:sz w:val="20"/>
          <w:szCs w:val="20"/>
        </w:rPr>
        <w:t>6.3</w:t>
      </w:r>
      <w:r>
        <w:rPr>
          <w:spacing w:val="-36"/>
          <w:sz w:val="20"/>
          <w:szCs w:val="20"/>
        </w:rPr>
        <w:t xml:space="preserve"> </w:t>
      </w:r>
      <w:r>
        <w:rPr>
          <w:spacing w:val="10"/>
          <w:sz w:val="20"/>
          <w:szCs w:val="20"/>
        </w:rPr>
        <w:t>供应商对采购代理机构的质疑答复不满意或者采购代理机构未在规定的时间内作出答复的，可以</w:t>
      </w:r>
      <w:r>
        <w:rPr>
          <w:sz w:val="20"/>
          <w:szCs w:val="20"/>
        </w:rPr>
        <w:t xml:space="preserve"> </w:t>
      </w:r>
      <w:r>
        <w:rPr>
          <w:spacing w:val="9"/>
          <w:sz w:val="20"/>
          <w:szCs w:val="20"/>
        </w:rPr>
        <w:t>在答复期满后十五个工作日内向本级财政部门投诉。</w:t>
      </w:r>
    </w:p>
    <w:p w14:paraId="282E591D">
      <w:pPr>
        <w:pStyle w:val="3"/>
        <w:spacing w:before="195" w:line="346" w:lineRule="auto"/>
        <w:ind w:right="69" w:firstLine="436"/>
        <w:rPr>
          <w:sz w:val="20"/>
          <w:szCs w:val="20"/>
        </w:rPr>
      </w:pPr>
      <w:r>
        <w:rPr>
          <w:spacing w:val="10"/>
          <w:sz w:val="20"/>
          <w:szCs w:val="20"/>
        </w:rPr>
        <w:t>6.4</w:t>
      </w:r>
      <w:r>
        <w:rPr>
          <w:spacing w:val="-36"/>
          <w:sz w:val="20"/>
          <w:szCs w:val="20"/>
        </w:rPr>
        <w:t xml:space="preserve"> </w:t>
      </w:r>
      <w:r>
        <w:rPr>
          <w:spacing w:val="10"/>
          <w:sz w:val="20"/>
          <w:szCs w:val="20"/>
        </w:rPr>
        <w:t>质疑、投诉应当采用书面形式，质疑书、投诉书实行实名制，均应明确阐述磋商文件、采购过程</w:t>
      </w:r>
      <w:r>
        <w:rPr>
          <w:sz w:val="20"/>
          <w:szCs w:val="20"/>
        </w:rPr>
        <w:t xml:space="preserve"> </w:t>
      </w:r>
      <w:r>
        <w:rPr>
          <w:spacing w:val="10"/>
          <w:sz w:val="20"/>
          <w:szCs w:val="20"/>
        </w:rPr>
        <w:t>或成交结果中使自己合法权益受到损害的实质性内容，提供相关事实、明确的</w:t>
      </w:r>
      <w:r>
        <w:rPr>
          <w:spacing w:val="9"/>
          <w:sz w:val="20"/>
          <w:szCs w:val="20"/>
        </w:rPr>
        <w:t>请求，并提供必要的证明材</w:t>
      </w:r>
      <w:r>
        <w:rPr>
          <w:sz w:val="20"/>
          <w:szCs w:val="20"/>
        </w:rPr>
        <w:t xml:space="preserve"> </w:t>
      </w:r>
      <w:r>
        <w:rPr>
          <w:spacing w:val="8"/>
          <w:sz w:val="20"/>
          <w:szCs w:val="20"/>
        </w:rPr>
        <w:t>料。质疑函格式详见附件。</w:t>
      </w:r>
    </w:p>
    <w:p w14:paraId="2C6E813E">
      <w:pPr>
        <w:pStyle w:val="3"/>
        <w:spacing w:before="194" w:line="227" w:lineRule="auto"/>
        <w:ind w:left="436"/>
        <w:rPr>
          <w:sz w:val="20"/>
          <w:szCs w:val="20"/>
        </w:rPr>
      </w:pPr>
      <w:r>
        <w:rPr>
          <w:spacing w:val="7"/>
          <w:sz w:val="20"/>
          <w:szCs w:val="20"/>
        </w:rPr>
        <w:t>6.5</w:t>
      </w:r>
      <w:r>
        <w:rPr>
          <w:spacing w:val="-34"/>
          <w:sz w:val="20"/>
          <w:szCs w:val="20"/>
        </w:rPr>
        <w:t xml:space="preserve"> </w:t>
      </w:r>
      <w:r>
        <w:rPr>
          <w:spacing w:val="7"/>
          <w:sz w:val="20"/>
          <w:szCs w:val="20"/>
        </w:rPr>
        <w:t>质疑联系方式，详见磋商公告。</w:t>
      </w:r>
    </w:p>
    <w:p w14:paraId="738826E4">
      <w:pPr>
        <w:pStyle w:val="3"/>
        <w:spacing w:before="193" w:line="229" w:lineRule="auto"/>
        <w:ind w:left="425"/>
        <w:outlineLvl w:val="1"/>
        <w:rPr>
          <w:sz w:val="20"/>
          <w:szCs w:val="20"/>
        </w:rPr>
      </w:pPr>
      <w:r>
        <w:rPr>
          <w:b/>
          <w:bCs/>
          <w:spacing w:val="5"/>
          <w:sz w:val="20"/>
          <w:szCs w:val="20"/>
        </w:rPr>
        <w:t>7.</w:t>
      </w:r>
      <w:r>
        <w:rPr>
          <w:spacing w:val="5"/>
          <w:sz w:val="20"/>
          <w:szCs w:val="20"/>
        </w:rPr>
        <w:t xml:space="preserve"> </w:t>
      </w:r>
      <w:r>
        <w:rPr>
          <w:b/>
          <w:bCs/>
          <w:spacing w:val="5"/>
          <w:sz w:val="20"/>
          <w:szCs w:val="20"/>
        </w:rPr>
        <w:t>转包与分包</w:t>
      </w:r>
    </w:p>
    <w:p w14:paraId="7D053915">
      <w:pPr>
        <w:pStyle w:val="3"/>
        <w:spacing w:before="190" w:line="228" w:lineRule="auto"/>
        <w:ind w:left="425"/>
        <w:rPr>
          <w:sz w:val="20"/>
          <w:szCs w:val="20"/>
        </w:rPr>
      </w:pPr>
      <w:r>
        <w:rPr>
          <w:spacing w:val="6"/>
          <w:sz w:val="20"/>
          <w:szCs w:val="20"/>
        </w:rPr>
        <w:t>7.1 本项目不允许转包。</w:t>
      </w:r>
    </w:p>
    <w:p w14:paraId="3BBEDF01">
      <w:pPr>
        <w:pStyle w:val="3"/>
        <w:spacing w:before="195" w:line="228" w:lineRule="auto"/>
        <w:ind w:left="425"/>
        <w:rPr>
          <w:sz w:val="20"/>
          <w:szCs w:val="20"/>
        </w:rPr>
      </w:pPr>
      <w:r>
        <w:rPr>
          <w:spacing w:val="5"/>
          <w:sz w:val="20"/>
          <w:szCs w:val="20"/>
        </w:rPr>
        <w:t>7.2</w:t>
      </w:r>
      <w:r>
        <w:rPr>
          <w:spacing w:val="-30"/>
          <w:sz w:val="20"/>
          <w:szCs w:val="20"/>
        </w:rPr>
        <w:t xml:space="preserve"> </w:t>
      </w:r>
      <w:r>
        <w:rPr>
          <w:spacing w:val="5"/>
          <w:sz w:val="20"/>
          <w:szCs w:val="20"/>
        </w:rPr>
        <w:t>本项目不允许挂靠。</w:t>
      </w:r>
    </w:p>
    <w:p w14:paraId="3D3303AB">
      <w:pPr>
        <w:pStyle w:val="3"/>
        <w:spacing w:before="192" w:line="228" w:lineRule="auto"/>
        <w:ind w:left="425"/>
        <w:rPr>
          <w:sz w:val="20"/>
          <w:szCs w:val="20"/>
        </w:rPr>
      </w:pPr>
      <w:r>
        <w:rPr>
          <w:spacing w:val="8"/>
          <w:sz w:val="20"/>
          <w:szCs w:val="20"/>
        </w:rPr>
        <w:t>7.3</w:t>
      </w:r>
      <w:r>
        <w:rPr>
          <w:spacing w:val="-19"/>
          <w:sz w:val="20"/>
          <w:szCs w:val="20"/>
        </w:rPr>
        <w:t xml:space="preserve"> </w:t>
      </w:r>
      <w:r>
        <w:rPr>
          <w:spacing w:val="8"/>
          <w:sz w:val="20"/>
          <w:szCs w:val="20"/>
        </w:rPr>
        <w:t>如发现有以上行为，采购人有权终止合同，所有损失由成交供应商承担。</w:t>
      </w:r>
    </w:p>
    <w:p w14:paraId="3C0D3E9C">
      <w:pPr>
        <w:pStyle w:val="3"/>
        <w:spacing w:before="193" w:line="228" w:lineRule="auto"/>
        <w:ind w:left="421"/>
        <w:outlineLvl w:val="1"/>
        <w:rPr>
          <w:sz w:val="20"/>
          <w:szCs w:val="20"/>
        </w:rPr>
      </w:pPr>
      <w:r>
        <w:rPr>
          <w:b/>
          <w:bCs/>
          <w:spacing w:val="5"/>
          <w:sz w:val="20"/>
          <w:szCs w:val="20"/>
        </w:rPr>
        <w:t>8.</w:t>
      </w:r>
      <w:r>
        <w:rPr>
          <w:spacing w:val="5"/>
          <w:sz w:val="20"/>
          <w:szCs w:val="20"/>
        </w:rPr>
        <w:t xml:space="preserve"> </w:t>
      </w:r>
      <w:r>
        <w:rPr>
          <w:b/>
          <w:bCs/>
          <w:spacing w:val="5"/>
          <w:sz w:val="20"/>
          <w:szCs w:val="20"/>
        </w:rPr>
        <w:t>特别说明</w:t>
      </w:r>
    </w:p>
    <w:p w14:paraId="553300C7">
      <w:pPr>
        <w:pStyle w:val="3"/>
        <w:spacing w:before="194" w:line="228" w:lineRule="auto"/>
        <w:ind w:left="421"/>
        <w:rPr>
          <w:sz w:val="20"/>
          <w:szCs w:val="20"/>
        </w:rPr>
      </w:pPr>
      <w:r>
        <w:rPr>
          <w:b/>
          <w:bCs/>
          <w:spacing w:val="7"/>
          <w:sz w:val="20"/>
          <w:szCs w:val="20"/>
        </w:rPr>
        <w:t>8.1</w:t>
      </w:r>
      <w:r>
        <w:rPr>
          <w:spacing w:val="-20"/>
          <w:sz w:val="20"/>
          <w:szCs w:val="20"/>
        </w:rPr>
        <w:t xml:space="preserve"> </w:t>
      </w:r>
      <w:r>
        <w:rPr>
          <w:b/>
          <w:bCs/>
          <w:spacing w:val="7"/>
          <w:sz w:val="20"/>
          <w:szCs w:val="20"/>
        </w:rPr>
        <w:t>关联供应商不得参加同一合同项下政府采购活动，否则响应文件将被视为无效：</w:t>
      </w:r>
    </w:p>
    <w:p w14:paraId="0C2ABA7A">
      <w:pPr>
        <w:pStyle w:val="3"/>
        <w:spacing w:before="192" w:line="228" w:lineRule="auto"/>
        <w:jc w:val="right"/>
        <w:rPr>
          <w:sz w:val="20"/>
          <w:szCs w:val="20"/>
        </w:rPr>
      </w:pPr>
      <w:r>
        <w:rPr>
          <w:spacing w:val="9"/>
          <w:sz w:val="20"/>
          <w:szCs w:val="20"/>
        </w:rPr>
        <w:t>（1）单位负责人为同一人或者存在直接控股、管理关系的，不得参</w:t>
      </w:r>
      <w:r>
        <w:rPr>
          <w:spacing w:val="8"/>
          <w:sz w:val="20"/>
          <w:szCs w:val="20"/>
        </w:rPr>
        <w:t>加同一合同项下的政府采购活动。</w:t>
      </w:r>
    </w:p>
    <w:p w14:paraId="63F6C815">
      <w:pPr>
        <w:pStyle w:val="3"/>
        <w:spacing w:before="192" w:line="318" w:lineRule="auto"/>
        <w:ind w:left="1" w:right="69" w:firstLine="429"/>
        <w:rPr>
          <w:sz w:val="20"/>
          <w:szCs w:val="20"/>
        </w:rPr>
      </w:pPr>
      <w:r>
        <w:rPr>
          <w:spacing w:val="7"/>
          <w:sz w:val="20"/>
          <w:szCs w:val="20"/>
        </w:rPr>
        <w:t>（2）为本采购项目提供整体设计、规范编制或者项目管理、监理、检测等服务的供应商，不得再参加</w:t>
      </w:r>
      <w:r>
        <w:rPr>
          <w:spacing w:val="5"/>
          <w:sz w:val="20"/>
          <w:szCs w:val="20"/>
        </w:rPr>
        <w:t xml:space="preserve"> </w:t>
      </w:r>
      <w:r>
        <w:rPr>
          <w:spacing w:val="6"/>
          <w:sz w:val="20"/>
          <w:szCs w:val="20"/>
        </w:rPr>
        <w:t>本次采购活动。</w:t>
      </w:r>
    </w:p>
    <w:p w14:paraId="37411B6E">
      <w:pPr>
        <w:spacing w:line="315" w:lineRule="auto"/>
        <w:rPr>
          <w:rFonts w:ascii="Arial"/>
          <w:sz w:val="21"/>
        </w:rPr>
      </w:pPr>
    </w:p>
    <w:p w14:paraId="73D93FE9">
      <w:pPr>
        <w:spacing w:line="315" w:lineRule="auto"/>
        <w:rPr>
          <w:rFonts w:ascii="Arial"/>
          <w:sz w:val="21"/>
        </w:rPr>
      </w:pPr>
    </w:p>
    <w:p w14:paraId="46ED0225">
      <w:pPr>
        <w:pStyle w:val="3"/>
        <w:spacing w:before="101" w:line="225" w:lineRule="auto"/>
        <w:ind w:left="3876"/>
      </w:pPr>
      <w:r>
        <w:rPr>
          <w:b/>
          <w:bCs/>
          <w:spacing w:val="4"/>
        </w:rPr>
        <w:t>二、磋商文件</w:t>
      </w:r>
    </w:p>
    <w:p w14:paraId="32988261">
      <w:pPr>
        <w:pStyle w:val="3"/>
        <w:spacing w:before="263" w:line="228" w:lineRule="auto"/>
        <w:ind w:left="421"/>
        <w:outlineLvl w:val="1"/>
        <w:rPr>
          <w:sz w:val="20"/>
          <w:szCs w:val="20"/>
        </w:rPr>
      </w:pPr>
      <w:r>
        <w:rPr>
          <w:b/>
          <w:bCs/>
          <w:spacing w:val="6"/>
          <w:sz w:val="20"/>
          <w:szCs w:val="20"/>
        </w:rPr>
        <w:t>9.</w:t>
      </w:r>
      <w:r>
        <w:rPr>
          <w:spacing w:val="6"/>
          <w:sz w:val="20"/>
          <w:szCs w:val="20"/>
        </w:rPr>
        <w:t xml:space="preserve"> </w:t>
      </w:r>
      <w:r>
        <w:rPr>
          <w:b/>
          <w:bCs/>
          <w:spacing w:val="6"/>
          <w:sz w:val="20"/>
          <w:szCs w:val="20"/>
        </w:rPr>
        <w:t>磋商文件的构成</w:t>
      </w:r>
    </w:p>
    <w:p w14:paraId="61C28874">
      <w:pPr>
        <w:pStyle w:val="3"/>
        <w:spacing w:before="194" w:line="227" w:lineRule="auto"/>
        <w:ind w:left="430"/>
        <w:rPr>
          <w:sz w:val="20"/>
          <w:szCs w:val="20"/>
        </w:rPr>
      </w:pPr>
      <w:r>
        <w:rPr>
          <w:spacing w:val="6"/>
          <w:sz w:val="20"/>
          <w:szCs w:val="20"/>
        </w:rPr>
        <w:t>（1）竞争性磋商公告；</w:t>
      </w:r>
    </w:p>
    <w:p w14:paraId="450B824B">
      <w:pPr>
        <w:pStyle w:val="3"/>
        <w:spacing w:before="193" w:line="228" w:lineRule="auto"/>
        <w:ind w:left="430"/>
        <w:rPr>
          <w:sz w:val="20"/>
          <w:szCs w:val="20"/>
        </w:rPr>
      </w:pPr>
      <w:r>
        <w:rPr>
          <w:spacing w:val="5"/>
          <w:sz w:val="20"/>
          <w:szCs w:val="20"/>
        </w:rPr>
        <w:t>（2）供应商须知；</w:t>
      </w:r>
    </w:p>
    <w:p w14:paraId="3B0A8BBA">
      <w:pPr>
        <w:pStyle w:val="3"/>
        <w:spacing w:before="193" w:line="229" w:lineRule="auto"/>
        <w:ind w:left="430"/>
        <w:rPr>
          <w:sz w:val="20"/>
          <w:szCs w:val="20"/>
        </w:rPr>
      </w:pPr>
      <w:r>
        <w:rPr>
          <w:spacing w:val="5"/>
          <w:sz w:val="20"/>
          <w:szCs w:val="20"/>
        </w:rPr>
        <w:t>（3）工程量清单；</w:t>
      </w:r>
    </w:p>
    <w:p w14:paraId="2BCAB3BE">
      <w:pPr>
        <w:pStyle w:val="3"/>
        <w:spacing w:before="194" w:line="228" w:lineRule="auto"/>
        <w:ind w:left="430"/>
        <w:rPr>
          <w:sz w:val="20"/>
          <w:szCs w:val="20"/>
        </w:rPr>
      </w:pPr>
      <w:r>
        <w:rPr>
          <w:spacing w:val="5"/>
          <w:sz w:val="20"/>
          <w:szCs w:val="20"/>
        </w:rPr>
        <w:t>（4）评审办法；</w:t>
      </w:r>
    </w:p>
    <w:p w14:paraId="25469125">
      <w:pPr>
        <w:pStyle w:val="3"/>
        <w:spacing w:before="191" w:line="228" w:lineRule="auto"/>
        <w:ind w:left="430"/>
        <w:rPr>
          <w:sz w:val="20"/>
          <w:szCs w:val="20"/>
        </w:rPr>
      </w:pPr>
      <w:r>
        <w:rPr>
          <w:spacing w:val="8"/>
          <w:sz w:val="20"/>
          <w:szCs w:val="20"/>
        </w:rPr>
        <w:t>（5）采购合同（合同主要条款及格式</w:t>
      </w:r>
      <w:r>
        <w:rPr>
          <w:spacing w:val="4"/>
          <w:sz w:val="20"/>
          <w:szCs w:val="20"/>
        </w:rPr>
        <w:t>）；</w:t>
      </w:r>
    </w:p>
    <w:p w14:paraId="34CCFFAD">
      <w:pPr>
        <w:pStyle w:val="3"/>
        <w:spacing w:before="193" w:line="228" w:lineRule="auto"/>
        <w:ind w:left="430"/>
        <w:rPr>
          <w:sz w:val="20"/>
          <w:szCs w:val="20"/>
        </w:rPr>
      </w:pPr>
      <w:r>
        <w:rPr>
          <w:spacing w:val="7"/>
          <w:sz w:val="20"/>
          <w:szCs w:val="20"/>
        </w:rPr>
        <w:t>（6）响应文件（格式</w:t>
      </w:r>
      <w:r>
        <w:rPr>
          <w:spacing w:val="1"/>
          <w:sz w:val="20"/>
          <w:szCs w:val="20"/>
        </w:rPr>
        <w:t>）；</w:t>
      </w:r>
    </w:p>
    <w:p w14:paraId="2E66686D">
      <w:pPr>
        <w:pStyle w:val="3"/>
        <w:spacing w:before="194" w:line="230" w:lineRule="auto"/>
        <w:ind w:left="430"/>
        <w:rPr>
          <w:sz w:val="20"/>
          <w:szCs w:val="20"/>
        </w:rPr>
      </w:pPr>
      <w:r>
        <w:rPr>
          <w:spacing w:val="4"/>
          <w:sz w:val="20"/>
          <w:szCs w:val="20"/>
        </w:rPr>
        <w:t>（7）图纸。</w:t>
      </w:r>
    </w:p>
    <w:p w14:paraId="4BD9AE97">
      <w:pPr>
        <w:pStyle w:val="3"/>
        <w:spacing w:before="191" w:line="228" w:lineRule="auto"/>
        <w:ind w:left="436"/>
        <w:outlineLvl w:val="1"/>
        <w:rPr>
          <w:sz w:val="20"/>
          <w:szCs w:val="20"/>
        </w:rPr>
      </w:pPr>
      <w:r>
        <w:rPr>
          <w:b/>
          <w:bCs/>
          <w:spacing w:val="5"/>
          <w:sz w:val="20"/>
          <w:szCs w:val="20"/>
        </w:rPr>
        <w:t>10.</w:t>
      </w:r>
      <w:r>
        <w:rPr>
          <w:spacing w:val="5"/>
          <w:sz w:val="20"/>
          <w:szCs w:val="20"/>
        </w:rPr>
        <w:t xml:space="preserve"> </w:t>
      </w:r>
      <w:r>
        <w:rPr>
          <w:b/>
          <w:bCs/>
          <w:spacing w:val="5"/>
          <w:sz w:val="20"/>
          <w:szCs w:val="20"/>
        </w:rPr>
        <w:t>磋商文件的澄清与修改</w:t>
      </w:r>
    </w:p>
    <w:p w14:paraId="4479A554">
      <w:pPr>
        <w:pStyle w:val="3"/>
        <w:spacing w:before="191" w:line="228" w:lineRule="auto"/>
        <w:ind w:left="436"/>
        <w:rPr>
          <w:sz w:val="20"/>
          <w:szCs w:val="20"/>
        </w:rPr>
      </w:pPr>
      <w:r>
        <w:rPr>
          <w:spacing w:val="9"/>
          <w:sz w:val="20"/>
          <w:szCs w:val="20"/>
        </w:rPr>
        <w:t>10.1 提交首次响应文件截止之日前，采购代理机构可以对已发</w:t>
      </w:r>
      <w:r>
        <w:rPr>
          <w:spacing w:val="8"/>
          <w:sz w:val="20"/>
          <w:szCs w:val="20"/>
        </w:rPr>
        <w:t>出的磋商文件进行必要澄清、答复、</w:t>
      </w:r>
    </w:p>
    <w:p w14:paraId="67253439">
      <w:pPr>
        <w:pStyle w:val="3"/>
        <w:spacing w:before="195" w:line="346" w:lineRule="auto"/>
        <w:ind w:left="1" w:right="69" w:hanging="1"/>
        <w:rPr>
          <w:sz w:val="20"/>
          <w:szCs w:val="20"/>
        </w:rPr>
      </w:pPr>
      <w:r>
        <w:rPr>
          <w:spacing w:val="10"/>
          <w:sz w:val="20"/>
          <w:szCs w:val="20"/>
        </w:rPr>
        <w:t>修改或补充，澄清或者修改的内容可能影响响应文件编制的，澄清或者修改的</w:t>
      </w:r>
      <w:r>
        <w:rPr>
          <w:spacing w:val="9"/>
          <w:sz w:val="20"/>
          <w:szCs w:val="20"/>
        </w:rPr>
        <w:t>内容作为磋商文件的组成部</w:t>
      </w:r>
      <w:r>
        <w:rPr>
          <w:sz w:val="20"/>
          <w:szCs w:val="20"/>
        </w:rPr>
        <w:t xml:space="preserve"> </w:t>
      </w:r>
      <w:r>
        <w:rPr>
          <w:spacing w:val="10"/>
          <w:sz w:val="20"/>
          <w:szCs w:val="20"/>
        </w:rPr>
        <w:t>分。采购代理机构应当在提交首次响应文件递交截止时间</w:t>
      </w:r>
      <w:r>
        <w:rPr>
          <w:b/>
          <w:bCs/>
          <w:spacing w:val="10"/>
          <w:sz w:val="20"/>
          <w:szCs w:val="20"/>
        </w:rPr>
        <w:t>五日</w:t>
      </w:r>
      <w:r>
        <w:rPr>
          <w:spacing w:val="10"/>
          <w:sz w:val="20"/>
          <w:szCs w:val="20"/>
        </w:rPr>
        <w:t>前在本项</w:t>
      </w:r>
      <w:r>
        <w:rPr>
          <w:spacing w:val="9"/>
          <w:sz w:val="20"/>
          <w:szCs w:val="20"/>
        </w:rPr>
        <w:t>目竞争性磋商公告发布的同一媒体</w:t>
      </w:r>
      <w:r>
        <w:rPr>
          <w:sz w:val="20"/>
          <w:szCs w:val="20"/>
        </w:rPr>
        <w:t xml:space="preserve"> </w:t>
      </w:r>
      <w:r>
        <w:rPr>
          <w:spacing w:val="9"/>
          <w:sz w:val="20"/>
          <w:szCs w:val="20"/>
        </w:rPr>
        <w:t>上发布更正公告，不足</w:t>
      </w:r>
      <w:r>
        <w:rPr>
          <w:b/>
          <w:bCs/>
          <w:spacing w:val="9"/>
          <w:sz w:val="20"/>
          <w:szCs w:val="20"/>
        </w:rPr>
        <w:t>五日</w:t>
      </w:r>
      <w:r>
        <w:rPr>
          <w:spacing w:val="9"/>
          <w:sz w:val="20"/>
          <w:szCs w:val="20"/>
        </w:rPr>
        <w:t>的，应当顺延首次响应文件递交截止时间。</w:t>
      </w:r>
    </w:p>
    <w:p w14:paraId="647E768A">
      <w:pPr>
        <w:pStyle w:val="3"/>
        <w:spacing w:before="196" w:line="227" w:lineRule="auto"/>
        <w:ind w:left="436"/>
        <w:rPr>
          <w:sz w:val="20"/>
          <w:szCs w:val="20"/>
        </w:rPr>
      </w:pPr>
      <w:r>
        <w:rPr>
          <w:spacing w:val="7"/>
          <w:sz w:val="20"/>
          <w:szCs w:val="20"/>
        </w:rPr>
        <w:t>10.2</w:t>
      </w:r>
      <w:r>
        <w:rPr>
          <w:spacing w:val="-25"/>
          <w:sz w:val="20"/>
          <w:szCs w:val="20"/>
        </w:rPr>
        <w:t xml:space="preserve"> </w:t>
      </w:r>
      <w:r>
        <w:rPr>
          <w:b/>
          <w:bCs/>
          <w:spacing w:val="7"/>
          <w:sz w:val="20"/>
          <w:szCs w:val="20"/>
        </w:rPr>
        <w:t>供应商应实时关注本项目信息公告发布媒体相关网站了解澄清、修改等与项目有关的内容，</w:t>
      </w:r>
    </w:p>
    <w:p w14:paraId="1E81C16A">
      <w:pPr>
        <w:spacing w:line="227" w:lineRule="auto"/>
        <w:rPr>
          <w:sz w:val="20"/>
          <w:szCs w:val="20"/>
        </w:rPr>
        <w:sectPr>
          <w:footerReference r:id="rId15" w:type="default"/>
          <w:pgSz w:w="11906" w:h="16839"/>
          <w:pgMar w:top="1431" w:right="1046" w:bottom="1214" w:left="1137" w:header="0" w:footer="977" w:gutter="0"/>
          <w:cols w:space="720" w:num="1"/>
        </w:sectPr>
      </w:pPr>
    </w:p>
    <w:p w14:paraId="155DF6FF">
      <w:pPr>
        <w:pStyle w:val="3"/>
        <w:spacing w:before="158" w:line="407" w:lineRule="auto"/>
        <w:ind w:left="15" w:right="2"/>
        <w:rPr>
          <w:sz w:val="20"/>
          <w:szCs w:val="20"/>
        </w:rPr>
      </w:pPr>
      <w:r>
        <w:rPr>
          <w:b/>
          <w:bCs/>
          <w:spacing w:val="8"/>
          <w:sz w:val="20"/>
          <w:szCs w:val="20"/>
        </w:rPr>
        <w:t>如因供应商未及时登录相关网站了解澄清、修改等与项目有</w:t>
      </w:r>
      <w:r>
        <w:rPr>
          <w:b/>
          <w:bCs/>
          <w:spacing w:val="7"/>
          <w:sz w:val="20"/>
          <w:szCs w:val="20"/>
        </w:rPr>
        <w:t>关的内容，从而导致响应文件无效的，由供应</w:t>
      </w:r>
      <w:r>
        <w:rPr>
          <w:sz w:val="20"/>
          <w:szCs w:val="20"/>
        </w:rPr>
        <w:t xml:space="preserve"> </w:t>
      </w:r>
      <w:r>
        <w:rPr>
          <w:b/>
          <w:bCs/>
          <w:spacing w:val="5"/>
          <w:sz w:val="20"/>
          <w:szCs w:val="20"/>
        </w:rPr>
        <w:t>商自行承担责任。</w:t>
      </w:r>
    </w:p>
    <w:p w14:paraId="6ED815D3">
      <w:pPr>
        <w:pStyle w:val="3"/>
        <w:spacing w:before="1" w:line="316" w:lineRule="auto"/>
        <w:ind w:left="21" w:right="369" w:firstLine="425"/>
        <w:rPr>
          <w:sz w:val="20"/>
          <w:szCs w:val="20"/>
        </w:rPr>
      </w:pPr>
      <w:r>
        <w:rPr>
          <w:spacing w:val="9"/>
          <w:sz w:val="20"/>
          <w:szCs w:val="20"/>
        </w:rPr>
        <w:t>10.3</w:t>
      </w:r>
      <w:r>
        <w:rPr>
          <w:spacing w:val="-41"/>
          <w:sz w:val="20"/>
          <w:szCs w:val="20"/>
        </w:rPr>
        <w:t xml:space="preserve"> </w:t>
      </w:r>
      <w:r>
        <w:rPr>
          <w:spacing w:val="9"/>
          <w:sz w:val="20"/>
          <w:szCs w:val="20"/>
        </w:rPr>
        <w:t>澄清或者修改的内容为磋商文件的组成部分。当澄清或者修改通知就</w:t>
      </w:r>
      <w:r>
        <w:rPr>
          <w:spacing w:val="8"/>
          <w:sz w:val="20"/>
          <w:szCs w:val="20"/>
        </w:rPr>
        <w:t>同一内容的表述不一致</w:t>
      </w:r>
      <w:r>
        <w:rPr>
          <w:sz w:val="20"/>
          <w:szCs w:val="20"/>
        </w:rPr>
        <w:t xml:space="preserve"> </w:t>
      </w:r>
      <w:r>
        <w:rPr>
          <w:spacing w:val="7"/>
          <w:sz w:val="20"/>
          <w:szCs w:val="20"/>
        </w:rPr>
        <w:t>时，以最后发出的文件为准。</w:t>
      </w:r>
    </w:p>
    <w:p w14:paraId="31DD59B1">
      <w:pPr>
        <w:pStyle w:val="3"/>
        <w:spacing w:before="191" w:line="318" w:lineRule="auto"/>
        <w:ind w:left="10" w:right="317" w:firstLine="436"/>
        <w:rPr>
          <w:sz w:val="20"/>
          <w:szCs w:val="20"/>
        </w:rPr>
      </w:pPr>
      <w:r>
        <w:rPr>
          <w:spacing w:val="9"/>
          <w:sz w:val="20"/>
          <w:szCs w:val="20"/>
        </w:rPr>
        <w:t>10.4 磋商文件的澄清或者修改都应该通过本项目采购代理机构以法定形式发布，</w:t>
      </w:r>
      <w:r>
        <w:rPr>
          <w:spacing w:val="8"/>
          <w:sz w:val="20"/>
          <w:szCs w:val="20"/>
        </w:rPr>
        <w:t>采购人非通过本</w:t>
      </w:r>
      <w:r>
        <w:rPr>
          <w:sz w:val="20"/>
          <w:szCs w:val="20"/>
        </w:rPr>
        <w:t xml:space="preserve"> </w:t>
      </w:r>
      <w:r>
        <w:rPr>
          <w:spacing w:val="8"/>
          <w:sz w:val="20"/>
          <w:szCs w:val="20"/>
        </w:rPr>
        <w:t>机构，不得擅自澄清或者修改磋商文件。</w:t>
      </w:r>
    </w:p>
    <w:p w14:paraId="7C91E59D">
      <w:pPr>
        <w:pStyle w:val="3"/>
        <w:spacing w:before="192" w:line="316" w:lineRule="auto"/>
        <w:ind w:left="16" w:right="369" w:firstLine="430"/>
        <w:rPr>
          <w:sz w:val="20"/>
          <w:szCs w:val="20"/>
        </w:rPr>
      </w:pPr>
      <w:r>
        <w:rPr>
          <w:spacing w:val="9"/>
          <w:sz w:val="20"/>
          <w:szCs w:val="20"/>
        </w:rPr>
        <w:t>10.5</w:t>
      </w:r>
      <w:r>
        <w:rPr>
          <w:spacing w:val="-41"/>
          <w:sz w:val="20"/>
          <w:szCs w:val="20"/>
        </w:rPr>
        <w:t xml:space="preserve"> </w:t>
      </w:r>
      <w:r>
        <w:rPr>
          <w:spacing w:val="9"/>
          <w:sz w:val="20"/>
          <w:szCs w:val="20"/>
        </w:rPr>
        <w:t>采购单位可以视采购具体情况，延长响应文件截止时间和磋商时间，</w:t>
      </w:r>
      <w:r>
        <w:rPr>
          <w:spacing w:val="8"/>
          <w:sz w:val="20"/>
          <w:szCs w:val="20"/>
        </w:rPr>
        <w:t>在本项目竞争性磋商公</w:t>
      </w:r>
      <w:r>
        <w:rPr>
          <w:sz w:val="20"/>
          <w:szCs w:val="20"/>
        </w:rPr>
        <w:t xml:space="preserve"> </w:t>
      </w:r>
      <w:r>
        <w:rPr>
          <w:spacing w:val="8"/>
          <w:sz w:val="20"/>
          <w:szCs w:val="20"/>
        </w:rPr>
        <w:t>告发布的同一媒体上发布变更公告。</w:t>
      </w:r>
    </w:p>
    <w:p w14:paraId="0BF2C724">
      <w:pPr>
        <w:spacing w:line="257" w:lineRule="auto"/>
        <w:rPr>
          <w:rFonts w:ascii="Arial"/>
          <w:sz w:val="21"/>
        </w:rPr>
      </w:pPr>
    </w:p>
    <w:p w14:paraId="0A89EE59">
      <w:pPr>
        <w:spacing w:line="257" w:lineRule="auto"/>
        <w:rPr>
          <w:rFonts w:ascii="Arial"/>
          <w:sz w:val="21"/>
        </w:rPr>
      </w:pPr>
    </w:p>
    <w:p w14:paraId="11AA1B24">
      <w:pPr>
        <w:pStyle w:val="3"/>
        <w:spacing w:before="100" w:line="225" w:lineRule="auto"/>
        <w:ind w:left="2598"/>
      </w:pPr>
      <w:r>
        <w:rPr>
          <w:b/>
          <w:bCs/>
          <w:spacing w:val="6"/>
        </w:rPr>
        <w:t>三、竞争性磋商响应文件的编制</w:t>
      </w:r>
    </w:p>
    <w:p w14:paraId="2A8B84DC">
      <w:pPr>
        <w:pStyle w:val="3"/>
        <w:spacing w:before="263" w:line="228" w:lineRule="auto"/>
        <w:ind w:left="447"/>
        <w:outlineLvl w:val="1"/>
        <w:rPr>
          <w:sz w:val="20"/>
          <w:szCs w:val="20"/>
        </w:rPr>
      </w:pPr>
      <w:r>
        <w:rPr>
          <w:b/>
          <w:bCs/>
          <w:spacing w:val="6"/>
          <w:sz w:val="20"/>
          <w:szCs w:val="20"/>
        </w:rPr>
        <w:t>11.竞争性磋商响应文件编制基本要求</w:t>
      </w:r>
    </w:p>
    <w:p w14:paraId="01530894">
      <w:pPr>
        <w:pStyle w:val="3"/>
        <w:spacing w:before="192" w:line="228" w:lineRule="auto"/>
        <w:ind w:left="447"/>
        <w:rPr>
          <w:sz w:val="20"/>
          <w:szCs w:val="20"/>
        </w:rPr>
      </w:pPr>
      <w:r>
        <w:rPr>
          <w:b/>
          <w:bCs/>
          <w:spacing w:val="7"/>
          <w:sz w:val="20"/>
          <w:szCs w:val="20"/>
        </w:rPr>
        <w:t>11.1</w:t>
      </w:r>
      <w:r>
        <w:rPr>
          <w:spacing w:val="7"/>
          <w:sz w:val="20"/>
          <w:szCs w:val="20"/>
        </w:rPr>
        <w:t xml:space="preserve"> </w:t>
      </w:r>
      <w:r>
        <w:rPr>
          <w:b/>
          <w:bCs/>
          <w:spacing w:val="7"/>
          <w:sz w:val="20"/>
          <w:szCs w:val="20"/>
        </w:rPr>
        <w:t>本项目实行电子响应，供应商应</w:t>
      </w:r>
      <w:r>
        <w:rPr>
          <w:b/>
          <w:bCs/>
          <w:spacing w:val="6"/>
          <w:sz w:val="20"/>
          <w:szCs w:val="20"/>
        </w:rPr>
        <w:t>准备电子磋商响应文件：</w:t>
      </w:r>
    </w:p>
    <w:p w14:paraId="086B324A">
      <w:pPr>
        <w:pStyle w:val="3"/>
        <w:spacing w:before="196" w:line="404" w:lineRule="auto"/>
        <w:ind w:firstLine="447"/>
        <w:jc w:val="both"/>
        <w:rPr>
          <w:sz w:val="20"/>
          <w:szCs w:val="20"/>
        </w:rPr>
      </w:pPr>
      <w:r>
        <w:rPr>
          <w:b/>
          <w:bCs/>
          <w:spacing w:val="8"/>
          <w:sz w:val="20"/>
          <w:szCs w:val="20"/>
        </w:rPr>
        <w:t>11.1.1</w:t>
      </w:r>
      <w:r>
        <w:rPr>
          <w:spacing w:val="48"/>
          <w:sz w:val="20"/>
          <w:szCs w:val="20"/>
        </w:rPr>
        <w:t xml:space="preserve"> </w:t>
      </w:r>
      <w:r>
        <w:rPr>
          <w:b/>
          <w:bCs/>
          <w:spacing w:val="8"/>
          <w:sz w:val="20"/>
          <w:szCs w:val="20"/>
        </w:rPr>
        <w:t>电子响应文件按广西政府采购云平台要求及本磋商文件要求制作、加密并递交。具体操作流</w:t>
      </w:r>
      <w:r>
        <w:rPr>
          <w:sz w:val="20"/>
          <w:szCs w:val="20"/>
        </w:rPr>
        <w:t xml:space="preserve"> </w:t>
      </w:r>
      <w:r>
        <w:rPr>
          <w:b/>
          <w:bCs/>
          <w:spacing w:val="-5"/>
          <w:sz w:val="20"/>
          <w:szCs w:val="20"/>
        </w:rPr>
        <w:t>程</w:t>
      </w:r>
      <w:r>
        <w:rPr>
          <w:spacing w:val="-5"/>
          <w:sz w:val="20"/>
          <w:szCs w:val="20"/>
        </w:rPr>
        <w:t xml:space="preserve"> </w:t>
      </w:r>
      <w:r>
        <w:rPr>
          <w:b/>
          <w:bCs/>
          <w:spacing w:val="-5"/>
          <w:sz w:val="20"/>
          <w:szCs w:val="20"/>
        </w:rPr>
        <w:t>可</w:t>
      </w:r>
      <w:r>
        <w:rPr>
          <w:spacing w:val="-5"/>
          <w:sz w:val="20"/>
          <w:szCs w:val="20"/>
        </w:rPr>
        <w:t xml:space="preserve"> </w:t>
      </w:r>
      <w:r>
        <w:rPr>
          <w:b/>
          <w:bCs/>
          <w:spacing w:val="-5"/>
          <w:sz w:val="20"/>
          <w:szCs w:val="20"/>
        </w:rPr>
        <w:t>参</w:t>
      </w:r>
      <w:r>
        <w:rPr>
          <w:spacing w:val="29"/>
          <w:sz w:val="20"/>
          <w:szCs w:val="20"/>
        </w:rPr>
        <w:t xml:space="preserve"> </w:t>
      </w:r>
      <w:r>
        <w:rPr>
          <w:b/>
          <w:bCs/>
          <w:spacing w:val="-5"/>
          <w:sz w:val="20"/>
          <w:szCs w:val="20"/>
        </w:rPr>
        <w:t>考</w:t>
      </w:r>
      <w:r>
        <w:rPr>
          <w:spacing w:val="15"/>
          <w:sz w:val="20"/>
          <w:szCs w:val="20"/>
        </w:rPr>
        <w:t xml:space="preserve"> </w:t>
      </w:r>
      <w:r>
        <w:rPr>
          <w:b/>
          <w:bCs/>
          <w:spacing w:val="-5"/>
          <w:sz w:val="20"/>
          <w:szCs w:val="20"/>
        </w:rPr>
        <w:t>《</w:t>
      </w:r>
      <w:r>
        <w:rPr>
          <w:spacing w:val="38"/>
          <w:sz w:val="20"/>
          <w:szCs w:val="20"/>
        </w:rPr>
        <w:t xml:space="preserve"> </w:t>
      </w:r>
      <w:r>
        <w:rPr>
          <w:b/>
          <w:bCs/>
          <w:spacing w:val="-5"/>
          <w:sz w:val="20"/>
          <w:szCs w:val="20"/>
        </w:rPr>
        <w:t>政</w:t>
      </w:r>
      <w:r>
        <w:rPr>
          <w:spacing w:val="15"/>
          <w:sz w:val="20"/>
          <w:szCs w:val="20"/>
        </w:rPr>
        <w:t xml:space="preserve"> </w:t>
      </w:r>
      <w:r>
        <w:rPr>
          <w:b/>
          <w:bCs/>
          <w:spacing w:val="-5"/>
          <w:sz w:val="20"/>
          <w:szCs w:val="20"/>
        </w:rPr>
        <w:t>府</w:t>
      </w:r>
      <w:r>
        <w:rPr>
          <w:spacing w:val="18"/>
          <w:sz w:val="20"/>
          <w:szCs w:val="20"/>
        </w:rPr>
        <w:t xml:space="preserve"> </w:t>
      </w:r>
      <w:r>
        <w:rPr>
          <w:b/>
          <w:bCs/>
          <w:spacing w:val="-5"/>
          <w:sz w:val="20"/>
          <w:szCs w:val="20"/>
        </w:rPr>
        <w:t>采</w:t>
      </w:r>
      <w:r>
        <w:rPr>
          <w:spacing w:val="16"/>
          <w:sz w:val="20"/>
          <w:szCs w:val="20"/>
        </w:rPr>
        <w:t xml:space="preserve"> </w:t>
      </w:r>
      <w:r>
        <w:rPr>
          <w:b/>
          <w:bCs/>
          <w:spacing w:val="-5"/>
          <w:sz w:val="20"/>
          <w:szCs w:val="20"/>
        </w:rPr>
        <w:t>购</w:t>
      </w:r>
      <w:r>
        <w:rPr>
          <w:spacing w:val="20"/>
          <w:sz w:val="20"/>
          <w:szCs w:val="20"/>
        </w:rPr>
        <w:t xml:space="preserve"> </w:t>
      </w:r>
      <w:r>
        <w:rPr>
          <w:b/>
          <w:bCs/>
          <w:spacing w:val="-5"/>
          <w:sz w:val="20"/>
          <w:szCs w:val="20"/>
        </w:rPr>
        <w:t>项</w:t>
      </w:r>
      <w:r>
        <w:rPr>
          <w:spacing w:val="58"/>
          <w:sz w:val="20"/>
          <w:szCs w:val="20"/>
        </w:rPr>
        <w:t xml:space="preserve"> </w:t>
      </w:r>
      <w:r>
        <w:rPr>
          <w:b/>
          <w:bCs/>
          <w:spacing w:val="-5"/>
          <w:sz w:val="20"/>
          <w:szCs w:val="20"/>
        </w:rPr>
        <w:t>目</w:t>
      </w:r>
      <w:r>
        <w:rPr>
          <w:spacing w:val="43"/>
          <w:sz w:val="20"/>
          <w:szCs w:val="20"/>
        </w:rPr>
        <w:t xml:space="preserve"> </w:t>
      </w:r>
      <w:r>
        <w:rPr>
          <w:b/>
          <w:bCs/>
          <w:spacing w:val="-5"/>
          <w:sz w:val="20"/>
          <w:szCs w:val="20"/>
        </w:rPr>
        <w:t>电</w:t>
      </w:r>
      <w:r>
        <w:rPr>
          <w:spacing w:val="17"/>
          <w:sz w:val="20"/>
          <w:szCs w:val="20"/>
        </w:rPr>
        <w:t xml:space="preserve"> </w:t>
      </w:r>
      <w:r>
        <w:rPr>
          <w:b/>
          <w:bCs/>
          <w:spacing w:val="-5"/>
          <w:sz w:val="20"/>
          <w:szCs w:val="20"/>
        </w:rPr>
        <w:t>子</w:t>
      </w:r>
      <w:r>
        <w:rPr>
          <w:spacing w:val="22"/>
          <w:sz w:val="20"/>
          <w:szCs w:val="20"/>
        </w:rPr>
        <w:t xml:space="preserve"> </w:t>
      </w:r>
      <w:r>
        <w:rPr>
          <w:b/>
          <w:bCs/>
          <w:spacing w:val="-5"/>
          <w:sz w:val="20"/>
          <w:szCs w:val="20"/>
        </w:rPr>
        <w:t>交</w:t>
      </w:r>
      <w:r>
        <w:rPr>
          <w:spacing w:val="32"/>
          <w:sz w:val="20"/>
          <w:szCs w:val="20"/>
        </w:rPr>
        <w:t xml:space="preserve"> </w:t>
      </w:r>
      <w:r>
        <w:rPr>
          <w:b/>
          <w:bCs/>
          <w:spacing w:val="-5"/>
          <w:sz w:val="20"/>
          <w:szCs w:val="20"/>
        </w:rPr>
        <w:t>易</w:t>
      </w:r>
      <w:r>
        <w:rPr>
          <w:spacing w:val="23"/>
          <w:sz w:val="20"/>
          <w:szCs w:val="20"/>
        </w:rPr>
        <w:t xml:space="preserve"> </w:t>
      </w:r>
      <w:r>
        <w:rPr>
          <w:b/>
          <w:bCs/>
          <w:spacing w:val="-5"/>
          <w:sz w:val="20"/>
          <w:szCs w:val="20"/>
        </w:rPr>
        <w:t>管</w:t>
      </w:r>
      <w:r>
        <w:rPr>
          <w:spacing w:val="18"/>
          <w:sz w:val="20"/>
          <w:szCs w:val="20"/>
        </w:rPr>
        <w:t xml:space="preserve"> </w:t>
      </w:r>
      <w:r>
        <w:rPr>
          <w:b/>
          <w:bCs/>
          <w:spacing w:val="-5"/>
          <w:sz w:val="20"/>
          <w:szCs w:val="20"/>
        </w:rPr>
        <w:t>理</w:t>
      </w:r>
      <w:r>
        <w:rPr>
          <w:spacing w:val="18"/>
          <w:sz w:val="20"/>
          <w:szCs w:val="20"/>
        </w:rPr>
        <w:t xml:space="preserve"> </w:t>
      </w:r>
      <w:r>
        <w:rPr>
          <w:b/>
          <w:bCs/>
          <w:spacing w:val="-5"/>
          <w:sz w:val="20"/>
          <w:szCs w:val="20"/>
        </w:rPr>
        <w:t>操</w:t>
      </w:r>
      <w:r>
        <w:rPr>
          <w:spacing w:val="19"/>
          <w:sz w:val="20"/>
          <w:szCs w:val="20"/>
        </w:rPr>
        <w:t xml:space="preserve"> </w:t>
      </w:r>
      <w:r>
        <w:rPr>
          <w:b/>
          <w:bCs/>
          <w:spacing w:val="-5"/>
          <w:sz w:val="20"/>
          <w:szCs w:val="20"/>
        </w:rPr>
        <w:t>作</w:t>
      </w:r>
      <w:r>
        <w:rPr>
          <w:spacing w:val="18"/>
          <w:sz w:val="20"/>
          <w:szCs w:val="20"/>
        </w:rPr>
        <w:t xml:space="preserve"> </w:t>
      </w:r>
      <w:r>
        <w:rPr>
          <w:b/>
          <w:bCs/>
          <w:spacing w:val="-5"/>
          <w:sz w:val="20"/>
          <w:szCs w:val="20"/>
        </w:rPr>
        <w:t>指</w:t>
      </w:r>
      <w:r>
        <w:rPr>
          <w:spacing w:val="21"/>
          <w:sz w:val="20"/>
          <w:szCs w:val="20"/>
        </w:rPr>
        <w:t xml:space="preserve"> </w:t>
      </w:r>
      <w:r>
        <w:rPr>
          <w:b/>
          <w:bCs/>
          <w:spacing w:val="-5"/>
          <w:sz w:val="20"/>
          <w:szCs w:val="20"/>
        </w:rPr>
        <w:t>南</w:t>
      </w:r>
      <w:r>
        <w:rPr>
          <w:spacing w:val="17"/>
          <w:sz w:val="20"/>
          <w:szCs w:val="20"/>
        </w:rPr>
        <w:t xml:space="preserve"> </w:t>
      </w:r>
      <w:r>
        <w:rPr>
          <w:b/>
          <w:bCs/>
          <w:spacing w:val="-5"/>
          <w:sz w:val="20"/>
          <w:szCs w:val="20"/>
        </w:rPr>
        <w:t>-</w:t>
      </w:r>
      <w:r>
        <w:rPr>
          <w:spacing w:val="17"/>
          <w:sz w:val="20"/>
          <w:szCs w:val="20"/>
        </w:rPr>
        <w:t xml:space="preserve"> </w:t>
      </w:r>
      <w:r>
        <w:rPr>
          <w:b/>
          <w:bCs/>
          <w:spacing w:val="-5"/>
          <w:sz w:val="20"/>
          <w:szCs w:val="20"/>
        </w:rPr>
        <w:t>供</w:t>
      </w:r>
      <w:r>
        <w:rPr>
          <w:spacing w:val="19"/>
          <w:sz w:val="20"/>
          <w:szCs w:val="20"/>
        </w:rPr>
        <w:t xml:space="preserve"> </w:t>
      </w:r>
      <w:r>
        <w:rPr>
          <w:b/>
          <w:bCs/>
          <w:spacing w:val="-5"/>
          <w:sz w:val="20"/>
          <w:szCs w:val="20"/>
        </w:rPr>
        <w:t>应</w:t>
      </w:r>
      <w:r>
        <w:rPr>
          <w:spacing w:val="20"/>
          <w:sz w:val="20"/>
          <w:szCs w:val="20"/>
        </w:rPr>
        <w:t xml:space="preserve"> </w:t>
      </w:r>
      <w:r>
        <w:rPr>
          <w:b/>
          <w:bCs/>
          <w:spacing w:val="-5"/>
          <w:sz w:val="20"/>
          <w:szCs w:val="20"/>
        </w:rPr>
        <w:t>商</w:t>
      </w:r>
      <w:r>
        <w:rPr>
          <w:spacing w:val="30"/>
          <w:sz w:val="20"/>
          <w:szCs w:val="20"/>
        </w:rPr>
        <w:t xml:space="preserve"> </w:t>
      </w:r>
      <w:r>
        <w:rPr>
          <w:b/>
          <w:bCs/>
          <w:spacing w:val="-5"/>
          <w:sz w:val="20"/>
          <w:szCs w:val="20"/>
        </w:rPr>
        <w:t>》</w:t>
      </w:r>
      <w:r>
        <w:rPr>
          <w:spacing w:val="37"/>
          <w:sz w:val="20"/>
          <w:szCs w:val="20"/>
        </w:rPr>
        <w:t xml:space="preserve"> </w:t>
      </w:r>
      <w:r>
        <w:rPr>
          <w:b/>
          <w:bCs/>
          <w:spacing w:val="-5"/>
          <w:sz w:val="20"/>
          <w:szCs w:val="20"/>
        </w:rPr>
        <w:t>，</w:t>
      </w:r>
      <w:r>
        <w:rPr>
          <w:spacing w:val="26"/>
          <w:sz w:val="20"/>
          <w:szCs w:val="20"/>
        </w:rPr>
        <w:t xml:space="preserve"> </w:t>
      </w:r>
      <w:r>
        <w:rPr>
          <w:b/>
          <w:bCs/>
          <w:spacing w:val="-5"/>
          <w:sz w:val="20"/>
          <w:szCs w:val="20"/>
        </w:rPr>
        <w:t>指</w:t>
      </w:r>
      <w:r>
        <w:rPr>
          <w:spacing w:val="19"/>
          <w:sz w:val="20"/>
          <w:szCs w:val="20"/>
        </w:rPr>
        <w:t xml:space="preserve"> </w:t>
      </w:r>
      <w:r>
        <w:rPr>
          <w:b/>
          <w:bCs/>
          <w:spacing w:val="-5"/>
          <w:sz w:val="20"/>
          <w:szCs w:val="20"/>
        </w:rPr>
        <w:t>南</w:t>
      </w:r>
      <w:r>
        <w:rPr>
          <w:spacing w:val="20"/>
          <w:sz w:val="20"/>
          <w:szCs w:val="20"/>
        </w:rPr>
        <w:t xml:space="preserve"> </w:t>
      </w:r>
      <w:r>
        <w:rPr>
          <w:b/>
          <w:bCs/>
          <w:spacing w:val="-5"/>
          <w:sz w:val="20"/>
          <w:szCs w:val="20"/>
        </w:rPr>
        <w:t>可</w:t>
      </w:r>
      <w:r>
        <w:rPr>
          <w:spacing w:val="17"/>
          <w:sz w:val="20"/>
          <w:szCs w:val="20"/>
        </w:rPr>
        <w:t xml:space="preserve"> </w:t>
      </w:r>
      <w:r>
        <w:rPr>
          <w:b/>
          <w:bCs/>
          <w:spacing w:val="-5"/>
          <w:sz w:val="20"/>
          <w:szCs w:val="20"/>
        </w:rPr>
        <w:t>在</w:t>
      </w:r>
      <w:r>
        <w:rPr>
          <w:sz w:val="20"/>
          <w:szCs w:val="20"/>
        </w:rPr>
        <w:t xml:space="preserve"> </w:t>
      </w:r>
      <w:r>
        <w:rPr>
          <w:b/>
          <w:bCs/>
          <w:spacing w:val="13"/>
          <w:sz w:val="20"/>
          <w:szCs w:val="20"/>
        </w:rPr>
        <w:t>“</w:t>
      </w:r>
      <w:r>
        <w:fldChar w:fldCharType="begin"/>
      </w:r>
      <w:r>
        <w:instrText xml:space="preserve"> HYPERLINK "http://www.ccgp-guangxi.gov.cn/PurchaseAdvisory/ImportantNotice/2866753.html" </w:instrText>
      </w:r>
      <w:r>
        <w:fldChar w:fldCharType="separate"/>
      </w:r>
      <w:r>
        <w:rPr>
          <w:b/>
          <w:bCs/>
          <w:sz w:val="20"/>
          <w:szCs w:val="20"/>
        </w:rPr>
        <w:t>http</w:t>
      </w:r>
      <w:r>
        <w:rPr>
          <w:b/>
          <w:bCs/>
          <w:spacing w:val="13"/>
          <w:sz w:val="20"/>
          <w:szCs w:val="20"/>
        </w:rPr>
        <w:t>://</w:t>
      </w:r>
      <w:r>
        <w:rPr>
          <w:b/>
          <w:bCs/>
          <w:sz w:val="20"/>
          <w:szCs w:val="20"/>
        </w:rPr>
        <w:t>www</w:t>
      </w:r>
      <w:r>
        <w:rPr>
          <w:b/>
          <w:bCs/>
          <w:spacing w:val="13"/>
          <w:sz w:val="20"/>
          <w:szCs w:val="20"/>
        </w:rPr>
        <w:t>.</w:t>
      </w:r>
      <w:r>
        <w:rPr>
          <w:b/>
          <w:bCs/>
          <w:sz w:val="20"/>
          <w:szCs w:val="20"/>
        </w:rPr>
        <w:t>ccgp</w:t>
      </w:r>
      <w:r>
        <w:rPr>
          <w:b/>
          <w:bCs/>
          <w:spacing w:val="13"/>
          <w:sz w:val="20"/>
          <w:szCs w:val="20"/>
        </w:rPr>
        <w:t>-</w:t>
      </w:r>
      <w:r>
        <w:rPr>
          <w:b/>
          <w:bCs/>
          <w:sz w:val="20"/>
          <w:szCs w:val="20"/>
        </w:rPr>
        <w:t>guangxi</w:t>
      </w:r>
      <w:r>
        <w:rPr>
          <w:b/>
          <w:bCs/>
          <w:spacing w:val="13"/>
          <w:sz w:val="20"/>
          <w:szCs w:val="20"/>
        </w:rPr>
        <w:t>.</w:t>
      </w:r>
      <w:r>
        <w:rPr>
          <w:b/>
          <w:bCs/>
          <w:sz w:val="20"/>
          <w:szCs w:val="20"/>
        </w:rPr>
        <w:t>gov</w:t>
      </w:r>
      <w:r>
        <w:rPr>
          <w:b/>
          <w:bCs/>
          <w:spacing w:val="13"/>
          <w:sz w:val="20"/>
          <w:szCs w:val="20"/>
        </w:rPr>
        <w:t>.</w:t>
      </w:r>
      <w:r>
        <w:rPr>
          <w:b/>
          <w:bCs/>
          <w:sz w:val="20"/>
          <w:szCs w:val="20"/>
        </w:rPr>
        <w:t>cn</w:t>
      </w:r>
      <w:r>
        <w:rPr>
          <w:b/>
          <w:bCs/>
          <w:spacing w:val="13"/>
          <w:sz w:val="20"/>
          <w:szCs w:val="20"/>
        </w:rPr>
        <w:t>/</w:t>
      </w:r>
      <w:r>
        <w:rPr>
          <w:b/>
          <w:bCs/>
          <w:sz w:val="20"/>
          <w:szCs w:val="20"/>
        </w:rPr>
        <w:t>PurchaseAdvisory</w:t>
      </w:r>
      <w:r>
        <w:rPr>
          <w:b/>
          <w:bCs/>
          <w:spacing w:val="13"/>
          <w:sz w:val="20"/>
          <w:szCs w:val="20"/>
        </w:rPr>
        <w:t>/</w:t>
      </w:r>
      <w:r>
        <w:rPr>
          <w:b/>
          <w:bCs/>
          <w:sz w:val="20"/>
          <w:szCs w:val="20"/>
        </w:rPr>
        <w:t>ImportantNotice</w:t>
      </w:r>
      <w:r>
        <w:rPr>
          <w:b/>
          <w:bCs/>
          <w:spacing w:val="13"/>
          <w:sz w:val="20"/>
          <w:szCs w:val="20"/>
        </w:rPr>
        <w:t>/2866753.</w:t>
      </w:r>
      <w:r>
        <w:rPr>
          <w:b/>
          <w:bCs/>
          <w:sz w:val="20"/>
          <w:szCs w:val="20"/>
        </w:rPr>
        <w:t>html</w:t>
      </w:r>
      <w:r>
        <w:rPr>
          <w:b/>
          <w:bCs/>
          <w:sz w:val="20"/>
          <w:szCs w:val="20"/>
        </w:rPr>
        <w:fldChar w:fldCharType="end"/>
      </w:r>
      <w:r>
        <w:rPr>
          <w:b/>
          <w:bCs/>
          <w:spacing w:val="13"/>
          <w:sz w:val="20"/>
          <w:szCs w:val="20"/>
        </w:rPr>
        <w:t>”下载。</w:t>
      </w:r>
    </w:p>
    <w:p w14:paraId="15C612E6">
      <w:pPr>
        <w:pStyle w:val="3"/>
        <w:spacing w:before="6" w:line="228" w:lineRule="auto"/>
        <w:ind w:left="447"/>
        <w:rPr>
          <w:sz w:val="20"/>
          <w:szCs w:val="20"/>
        </w:rPr>
      </w:pPr>
      <w:r>
        <w:rPr>
          <w:b/>
          <w:bCs/>
          <w:spacing w:val="7"/>
          <w:sz w:val="20"/>
          <w:szCs w:val="20"/>
        </w:rPr>
        <w:t>11.2</w:t>
      </w:r>
      <w:r>
        <w:rPr>
          <w:spacing w:val="-38"/>
          <w:sz w:val="20"/>
          <w:szCs w:val="20"/>
        </w:rPr>
        <w:t xml:space="preserve"> </w:t>
      </w:r>
      <w:r>
        <w:rPr>
          <w:b/>
          <w:bCs/>
          <w:spacing w:val="7"/>
          <w:sz w:val="20"/>
          <w:szCs w:val="20"/>
        </w:rPr>
        <w:t>竞争性磋商响应文件（以下简称响应文</w:t>
      </w:r>
      <w:r>
        <w:rPr>
          <w:b/>
          <w:bCs/>
          <w:spacing w:val="6"/>
          <w:sz w:val="20"/>
          <w:szCs w:val="20"/>
        </w:rPr>
        <w:t>件）的组成及要求</w:t>
      </w:r>
    </w:p>
    <w:p w14:paraId="29DBE885">
      <w:pPr>
        <w:pStyle w:val="3"/>
        <w:spacing w:before="192" w:line="228" w:lineRule="auto"/>
        <w:ind w:left="447"/>
        <w:rPr>
          <w:sz w:val="20"/>
          <w:szCs w:val="20"/>
        </w:rPr>
      </w:pPr>
      <w:r>
        <w:rPr>
          <w:b/>
          <w:bCs/>
          <w:spacing w:val="5"/>
          <w:sz w:val="20"/>
          <w:szCs w:val="20"/>
        </w:rPr>
        <w:t>11.2.1</w:t>
      </w:r>
      <w:r>
        <w:rPr>
          <w:spacing w:val="-14"/>
          <w:sz w:val="20"/>
          <w:szCs w:val="20"/>
        </w:rPr>
        <w:t xml:space="preserve"> </w:t>
      </w:r>
      <w:r>
        <w:rPr>
          <w:b/>
          <w:bCs/>
          <w:spacing w:val="5"/>
          <w:sz w:val="20"/>
          <w:szCs w:val="20"/>
        </w:rPr>
        <w:t>响应文件组成【格式见第六章“响应文件（格式）</w:t>
      </w:r>
      <w:r>
        <w:rPr>
          <w:spacing w:val="-59"/>
          <w:sz w:val="20"/>
          <w:szCs w:val="20"/>
        </w:rPr>
        <w:t xml:space="preserve"> </w:t>
      </w:r>
      <w:r>
        <w:rPr>
          <w:b/>
          <w:bCs/>
          <w:spacing w:val="5"/>
          <w:sz w:val="20"/>
          <w:szCs w:val="20"/>
        </w:rPr>
        <w:t>”】</w:t>
      </w:r>
    </w:p>
    <w:p w14:paraId="43DE4A8A">
      <w:pPr>
        <w:pStyle w:val="3"/>
        <w:spacing w:before="192" w:line="228" w:lineRule="auto"/>
        <w:ind w:left="447"/>
        <w:rPr>
          <w:sz w:val="20"/>
          <w:szCs w:val="20"/>
        </w:rPr>
      </w:pPr>
      <w:r>
        <w:rPr>
          <w:b/>
          <w:bCs/>
          <w:spacing w:val="3"/>
          <w:sz w:val="20"/>
          <w:szCs w:val="20"/>
        </w:rPr>
        <w:t>11.2.1.1</w:t>
      </w:r>
      <w:r>
        <w:rPr>
          <w:spacing w:val="-21"/>
          <w:sz w:val="20"/>
          <w:szCs w:val="20"/>
        </w:rPr>
        <w:t xml:space="preserve"> </w:t>
      </w:r>
      <w:r>
        <w:rPr>
          <w:b/>
          <w:bCs/>
          <w:spacing w:val="3"/>
          <w:sz w:val="20"/>
          <w:szCs w:val="20"/>
        </w:rPr>
        <w:t>资格性响应证明材料：</w:t>
      </w:r>
    </w:p>
    <w:p w14:paraId="066031A8">
      <w:pPr>
        <w:pStyle w:val="3"/>
        <w:spacing w:before="195" w:line="228" w:lineRule="auto"/>
        <w:ind w:left="441"/>
        <w:rPr>
          <w:sz w:val="20"/>
          <w:szCs w:val="20"/>
        </w:rPr>
      </w:pPr>
      <w:r>
        <w:rPr>
          <w:spacing w:val="8"/>
          <w:sz w:val="20"/>
          <w:szCs w:val="20"/>
        </w:rPr>
        <w:t>（1）供应商相应的法定代表人、负责人、</w:t>
      </w:r>
      <w:r>
        <w:rPr>
          <w:spacing w:val="-52"/>
          <w:sz w:val="20"/>
          <w:szCs w:val="20"/>
        </w:rPr>
        <w:t xml:space="preserve"> </w:t>
      </w:r>
      <w:r>
        <w:rPr>
          <w:spacing w:val="8"/>
          <w:sz w:val="20"/>
          <w:szCs w:val="20"/>
        </w:rPr>
        <w:t>自然人身份证正反两</w:t>
      </w:r>
      <w:r>
        <w:rPr>
          <w:spacing w:val="7"/>
          <w:sz w:val="20"/>
          <w:szCs w:val="20"/>
        </w:rPr>
        <w:t>面复印件</w:t>
      </w:r>
      <w:r>
        <w:rPr>
          <w:b/>
          <w:bCs/>
          <w:spacing w:val="7"/>
          <w:sz w:val="20"/>
          <w:szCs w:val="20"/>
        </w:rPr>
        <w:t>（必须提供</w:t>
      </w:r>
      <w:r>
        <w:rPr>
          <w:b/>
          <w:bCs/>
          <w:spacing w:val="-1"/>
          <w:sz w:val="20"/>
          <w:szCs w:val="20"/>
        </w:rPr>
        <w:t>）</w:t>
      </w:r>
      <w:r>
        <w:rPr>
          <w:spacing w:val="-1"/>
          <w:sz w:val="20"/>
          <w:szCs w:val="20"/>
        </w:rPr>
        <w:t>；</w:t>
      </w:r>
    </w:p>
    <w:p w14:paraId="35719631">
      <w:pPr>
        <w:pStyle w:val="3"/>
        <w:spacing w:before="192" w:line="347" w:lineRule="auto"/>
        <w:ind w:left="12" w:right="2" w:firstLine="429"/>
        <w:rPr>
          <w:sz w:val="20"/>
          <w:szCs w:val="20"/>
        </w:rPr>
      </w:pPr>
      <w:r>
        <w:rPr>
          <w:spacing w:val="7"/>
          <w:sz w:val="20"/>
          <w:szCs w:val="20"/>
        </w:rPr>
        <w:t>（2）供应商的授权委托书原件、委托代理人身份证正反面复印件以及由县级以上（含县级）社会养老</w:t>
      </w:r>
      <w:r>
        <w:rPr>
          <w:spacing w:val="3"/>
          <w:sz w:val="20"/>
          <w:szCs w:val="20"/>
        </w:rPr>
        <w:t xml:space="preserve"> </w:t>
      </w:r>
      <w:r>
        <w:rPr>
          <w:spacing w:val="10"/>
          <w:sz w:val="20"/>
          <w:szCs w:val="20"/>
        </w:rPr>
        <w:t>保险经办机构出具的供应商为委托代理人交纳的响应文件递交截止时间前半</w:t>
      </w:r>
      <w:r>
        <w:rPr>
          <w:spacing w:val="9"/>
          <w:sz w:val="20"/>
          <w:szCs w:val="20"/>
        </w:rPr>
        <w:t>年内任意连续三个月社保证明</w:t>
      </w:r>
      <w:r>
        <w:rPr>
          <w:sz w:val="20"/>
          <w:szCs w:val="20"/>
        </w:rPr>
        <w:t xml:space="preserve"> </w:t>
      </w:r>
      <w:r>
        <w:rPr>
          <w:spacing w:val="10"/>
          <w:sz w:val="20"/>
          <w:szCs w:val="20"/>
        </w:rPr>
        <w:t>复印件</w:t>
      </w:r>
      <w:r>
        <w:rPr>
          <w:spacing w:val="-6"/>
          <w:sz w:val="20"/>
          <w:szCs w:val="20"/>
        </w:rPr>
        <w:t>；</w:t>
      </w:r>
      <w:r>
        <w:rPr>
          <w:b/>
          <w:bCs/>
          <w:spacing w:val="-6"/>
          <w:sz w:val="20"/>
          <w:szCs w:val="20"/>
        </w:rPr>
        <w:t>（</w:t>
      </w:r>
      <w:r>
        <w:rPr>
          <w:b/>
          <w:bCs/>
          <w:spacing w:val="10"/>
          <w:sz w:val="20"/>
          <w:szCs w:val="20"/>
        </w:rPr>
        <w:t>委托代理时必须提供）。</w:t>
      </w:r>
      <w:r>
        <w:rPr>
          <w:spacing w:val="10"/>
          <w:sz w:val="20"/>
          <w:szCs w:val="20"/>
        </w:rPr>
        <w:t>除供应商为以下</w:t>
      </w:r>
      <w:r>
        <w:rPr>
          <w:spacing w:val="9"/>
          <w:sz w:val="20"/>
          <w:szCs w:val="20"/>
        </w:rPr>
        <w:t>三种情形的：</w:t>
      </w:r>
    </w:p>
    <w:p w14:paraId="1A352587">
      <w:pPr>
        <w:pStyle w:val="3"/>
        <w:spacing w:before="192" w:line="317" w:lineRule="auto"/>
        <w:ind w:left="10" w:firstLine="420"/>
        <w:rPr>
          <w:sz w:val="20"/>
          <w:szCs w:val="20"/>
        </w:rPr>
      </w:pPr>
      <w:r>
        <w:rPr>
          <w:spacing w:val="7"/>
          <w:sz w:val="20"/>
          <w:szCs w:val="20"/>
        </w:rPr>
        <w:t>①如供应商为截标时间前60 日以内成立的公司，可以提供供应商与委托代理人签订的劳动合同复印件</w:t>
      </w:r>
      <w:r>
        <w:rPr>
          <w:spacing w:val="9"/>
          <w:sz w:val="20"/>
          <w:szCs w:val="20"/>
        </w:rPr>
        <w:t xml:space="preserve"> </w:t>
      </w:r>
      <w:r>
        <w:rPr>
          <w:spacing w:val="8"/>
          <w:sz w:val="20"/>
          <w:szCs w:val="20"/>
        </w:rPr>
        <w:t>代替社保证明复印件；</w:t>
      </w:r>
    </w:p>
    <w:p w14:paraId="749E4B42">
      <w:pPr>
        <w:pStyle w:val="3"/>
        <w:spacing w:before="194" w:line="317" w:lineRule="auto"/>
        <w:ind w:left="20" w:firstLine="409"/>
        <w:rPr>
          <w:sz w:val="20"/>
          <w:szCs w:val="20"/>
        </w:rPr>
      </w:pPr>
      <w:r>
        <w:rPr>
          <w:spacing w:val="10"/>
          <w:sz w:val="20"/>
          <w:szCs w:val="20"/>
        </w:rPr>
        <w:t>②如供应商为事业单位，可以提供事业单位机构编制管理证复印件或事业单位机构</w:t>
      </w:r>
      <w:r>
        <w:rPr>
          <w:spacing w:val="9"/>
          <w:sz w:val="20"/>
          <w:szCs w:val="20"/>
        </w:rPr>
        <w:t>为其发放工资的工</w:t>
      </w:r>
      <w:r>
        <w:rPr>
          <w:sz w:val="20"/>
          <w:szCs w:val="20"/>
        </w:rPr>
        <w:t xml:space="preserve"> </w:t>
      </w:r>
      <w:r>
        <w:rPr>
          <w:spacing w:val="8"/>
          <w:sz w:val="20"/>
          <w:szCs w:val="20"/>
        </w:rPr>
        <w:t>资条复印件代替社保证明复印件；</w:t>
      </w:r>
    </w:p>
    <w:p w14:paraId="03A9542F">
      <w:pPr>
        <w:pStyle w:val="3"/>
        <w:spacing w:before="192" w:line="318" w:lineRule="auto"/>
        <w:ind w:left="16" w:firstLine="413"/>
        <w:rPr>
          <w:sz w:val="20"/>
          <w:szCs w:val="20"/>
        </w:rPr>
      </w:pPr>
      <w:r>
        <w:rPr>
          <w:spacing w:val="10"/>
          <w:sz w:val="20"/>
          <w:szCs w:val="20"/>
        </w:rPr>
        <w:t>③如委托代理人为免缴纳社保人员，提供免缴纳社保的证明材料复印件及供应商与</w:t>
      </w:r>
      <w:r>
        <w:rPr>
          <w:spacing w:val="9"/>
          <w:sz w:val="20"/>
          <w:szCs w:val="20"/>
        </w:rPr>
        <w:t>委托代理人签订的</w:t>
      </w:r>
      <w:r>
        <w:rPr>
          <w:sz w:val="20"/>
          <w:szCs w:val="20"/>
        </w:rPr>
        <w:t xml:space="preserve"> </w:t>
      </w:r>
      <w:r>
        <w:rPr>
          <w:spacing w:val="8"/>
          <w:sz w:val="20"/>
          <w:szCs w:val="20"/>
        </w:rPr>
        <w:t>劳动合同复印件代替社保证明复印件。</w:t>
      </w:r>
    </w:p>
    <w:p w14:paraId="621375AA">
      <w:pPr>
        <w:pStyle w:val="3"/>
        <w:spacing w:before="193" w:line="406" w:lineRule="auto"/>
        <w:ind w:left="15" w:right="2" w:firstLine="410"/>
        <w:rPr>
          <w:sz w:val="20"/>
          <w:szCs w:val="20"/>
        </w:rPr>
      </w:pPr>
      <w:r>
        <w:rPr>
          <w:b/>
          <w:bCs/>
          <w:spacing w:val="8"/>
          <w:sz w:val="20"/>
          <w:szCs w:val="20"/>
        </w:rPr>
        <w:t>【属自然人的应提供由县级以上（含县级）社会养老保险经办机构出具的自</w:t>
      </w:r>
      <w:r>
        <w:rPr>
          <w:b/>
          <w:bCs/>
          <w:spacing w:val="7"/>
          <w:sz w:val="20"/>
          <w:szCs w:val="20"/>
        </w:rPr>
        <w:t>然人本人及委托代理人所</w:t>
      </w:r>
      <w:r>
        <w:rPr>
          <w:sz w:val="20"/>
          <w:szCs w:val="20"/>
        </w:rPr>
        <w:t xml:space="preserve"> </w:t>
      </w:r>
      <w:r>
        <w:rPr>
          <w:b/>
          <w:bCs/>
          <w:spacing w:val="8"/>
          <w:sz w:val="20"/>
          <w:szCs w:val="20"/>
        </w:rPr>
        <w:t>交纳的响应文件递交截止时间前半年内任意连续三个月社保证明复印件</w:t>
      </w:r>
      <w:r>
        <w:rPr>
          <w:spacing w:val="8"/>
          <w:sz w:val="20"/>
          <w:szCs w:val="20"/>
        </w:rPr>
        <w:t>】</w:t>
      </w:r>
      <w:r>
        <w:rPr>
          <w:b/>
          <w:bCs/>
          <w:spacing w:val="8"/>
          <w:sz w:val="20"/>
          <w:szCs w:val="20"/>
        </w:rPr>
        <w:t>（委托代理时必须提供）</w:t>
      </w:r>
    </w:p>
    <w:p w14:paraId="4A18590F">
      <w:pPr>
        <w:pStyle w:val="3"/>
        <w:spacing w:before="1" w:line="227" w:lineRule="auto"/>
        <w:jc w:val="right"/>
        <w:rPr>
          <w:sz w:val="20"/>
          <w:szCs w:val="20"/>
        </w:rPr>
      </w:pPr>
      <w:r>
        <w:rPr>
          <w:spacing w:val="11"/>
          <w:sz w:val="20"/>
          <w:szCs w:val="20"/>
        </w:rPr>
        <w:t>（3）供应商参加政府采购活动前</w:t>
      </w:r>
      <w:r>
        <w:rPr>
          <w:spacing w:val="-29"/>
          <w:sz w:val="20"/>
          <w:szCs w:val="20"/>
        </w:rPr>
        <w:t xml:space="preserve"> </w:t>
      </w:r>
      <w:r>
        <w:rPr>
          <w:spacing w:val="11"/>
          <w:sz w:val="20"/>
          <w:szCs w:val="20"/>
        </w:rPr>
        <w:t>3</w:t>
      </w:r>
      <w:r>
        <w:rPr>
          <w:spacing w:val="-35"/>
          <w:sz w:val="20"/>
          <w:szCs w:val="20"/>
        </w:rPr>
        <w:t xml:space="preserve"> </w:t>
      </w:r>
      <w:r>
        <w:rPr>
          <w:spacing w:val="11"/>
          <w:sz w:val="20"/>
          <w:szCs w:val="20"/>
        </w:rPr>
        <w:t>年内在经营活动中没有重大违法记录及有关信用信息的书面声明</w:t>
      </w:r>
    </w:p>
    <w:p w14:paraId="7DA76038">
      <w:pPr>
        <w:spacing w:line="227" w:lineRule="auto"/>
        <w:rPr>
          <w:sz w:val="20"/>
          <w:szCs w:val="20"/>
        </w:rPr>
        <w:sectPr>
          <w:footerReference r:id="rId16" w:type="default"/>
          <w:pgSz w:w="11906" w:h="16839"/>
          <w:pgMar w:top="1431" w:right="1115" w:bottom="1214" w:left="1126" w:header="0" w:footer="977" w:gutter="0"/>
          <w:cols w:space="720" w:num="1"/>
        </w:sectPr>
      </w:pPr>
    </w:p>
    <w:p w14:paraId="4D285D62">
      <w:pPr>
        <w:pStyle w:val="3"/>
        <w:spacing w:before="158" w:line="228" w:lineRule="auto"/>
        <w:ind w:left="10"/>
        <w:rPr>
          <w:sz w:val="20"/>
          <w:szCs w:val="20"/>
        </w:rPr>
      </w:pPr>
      <w:r>
        <w:rPr>
          <w:b/>
          <w:bCs/>
          <w:spacing w:val="4"/>
          <w:sz w:val="20"/>
          <w:szCs w:val="20"/>
        </w:rPr>
        <w:t>（必须提供</w:t>
      </w:r>
      <w:r>
        <w:rPr>
          <w:b/>
          <w:bCs/>
          <w:spacing w:val="-2"/>
          <w:sz w:val="20"/>
          <w:szCs w:val="20"/>
        </w:rPr>
        <w:t>）；</w:t>
      </w:r>
    </w:p>
    <w:p w14:paraId="2CF74DDB">
      <w:pPr>
        <w:pStyle w:val="3"/>
        <w:spacing w:before="192" w:line="228" w:lineRule="auto"/>
        <w:ind w:left="430"/>
        <w:rPr>
          <w:sz w:val="20"/>
          <w:szCs w:val="20"/>
        </w:rPr>
      </w:pPr>
      <w:r>
        <w:rPr>
          <w:spacing w:val="8"/>
          <w:sz w:val="20"/>
          <w:szCs w:val="20"/>
        </w:rPr>
        <w:t>（4）供应商的法人或者其他组织营业执照等证明文</w:t>
      </w:r>
      <w:r>
        <w:rPr>
          <w:spacing w:val="7"/>
          <w:sz w:val="20"/>
          <w:szCs w:val="20"/>
        </w:rPr>
        <w:t>件复印件</w:t>
      </w:r>
      <w:r>
        <w:rPr>
          <w:b/>
          <w:bCs/>
          <w:spacing w:val="7"/>
          <w:sz w:val="20"/>
          <w:szCs w:val="20"/>
        </w:rPr>
        <w:t>（必须提供，</w:t>
      </w:r>
      <w:r>
        <w:rPr>
          <w:spacing w:val="-50"/>
          <w:sz w:val="20"/>
          <w:szCs w:val="20"/>
        </w:rPr>
        <w:t xml:space="preserve"> </w:t>
      </w:r>
      <w:r>
        <w:rPr>
          <w:b/>
          <w:bCs/>
          <w:spacing w:val="7"/>
          <w:sz w:val="20"/>
          <w:szCs w:val="20"/>
        </w:rPr>
        <w:t>自然人除外</w:t>
      </w:r>
      <w:r>
        <w:rPr>
          <w:b/>
          <w:bCs/>
          <w:spacing w:val="-2"/>
          <w:sz w:val="20"/>
          <w:szCs w:val="20"/>
        </w:rPr>
        <w:t>）；</w:t>
      </w:r>
    </w:p>
    <w:p w14:paraId="677E926E">
      <w:pPr>
        <w:pStyle w:val="3"/>
        <w:spacing w:before="194" w:line="406" w:lineRule="auto"/>
        <w:ind w:right="70" w:firstLine="419"/>
        <w:jc w:val="both"/>
        <w:rPr>
          <w:sz w:val="20"/>
          <w:szCs w:val="20"/>
        </w:rPr>
      </w:pPr>
      <w:r>
        <w:rPr>
          <w:b/>
          <w:bCs/>
          <w:spacing w:val="8"/>
          <w:sz w:val="20"/>
          <w:szCs w:val="20"/>
        </w:rPr>
        <w:t>注：①法人包括企业法人、机关法人、事业单位法人和社会团体法</w:t>
      </w:r>
      <w:r>
        <w:rPr>
          <w:b/>
          <w:bCs/>
          <w:spacing w:val="7"/>
          <w:sz w:val="20"/>
          <w:szCs w:val="20"/>
        </w:rPr>
        <w:t>人；其他组织主要包括合伙企业、</w:t>
      </w:r>
      <w:r>
        <w:rPr>
          <w:sz w:val="20"/>
          <w:szCs w:val="20"/>
        </w:rPr>
        <w:t xml:space="preserve"> </w:t>
      </w:r>
      <w:r>
        <w:rPr>
          <w:b/>
          <w:bCs/>
          <w:spacing w:val="8"/>
          <w:sz w:val="20"/>
          <w:szCs w:val="20"/>
        </w:rPr>
        <w:t>非企业专业服务机构、个体工商户、农村承包经营户。②如供</w:t>
      </w:r>
      <w:r>
        <w:rPr>
          <w:b/>
          <w:bCs/>
          <w:spacing w:val="7"/>
          <w:sz w:val="20"/>
          <w:szCs w:val="20"/>
        </w:rPr>
        <w:t>应商为企业（包括合伙企业</w:t>
      </w:r>
      <w:r>
        <w:rPr>
          <w:b/>
          <w:bCs/>
          <w:spacing w:val="8"/>
          <w:sz w:val="20"/>
          <w:szCs w:val="20"/>
        </w:rPr>
        <w:t>），</w:t>
      </w:r>
      <w:r>
        <w:rPr>
          <w:b/>
          <w:bCs/>
          <w:spacing w:val="7"/>
          <w:sz w:val="20"/>
          <w:szCs w:val="20"/>
        </w:rPr>
        <w:t>应提供工商</w:t>
      </w:r>
      <w:r>
        <w:rPr>
          <w:spacing w:val="1"/>
          <w:sz w:val="20"/>
          <w:szCs w:val="20"/>
        </w:rPr>
        <w:t xml:space="preserve"> </w:t>
      </w:r>
      <w:r>
        <w:rPr>
          <w:b/>
          <w:bCs/>
          <w:spacing w:val="6"/>
          <w:sz w:val="20"/>
          <w:szCs w:val="20"/>
        </w:rPr>
        <w:t>部门注册的有效“企业法人营业执照</w:t>
      </w:r>
      <w:r>
        <w:rPr>
          <w:spacing w:val="-55"/>
          <w:sz w:val="20"/>
          <w:szCs w:val="20"/>
        </w:rPr>
        <w:t xml:space="preserve"> </w:t>
      </w:r>
      <w:r>
        <w:rPr>
          <w:b/>
          <w:bCs/>
          <w:spacing w:val="6"/>
          <w:sz w:val="20"/>
          <w:szCs w:val="20"/>
        </w:rPr>
        <w:t>”或“营业执照</w:t>
      </w:r>
      <w:r>
        <w:rPr>
          <w:spacing w:val="-69"/>
          <w:sz w:val="20"/>
          <w:szCs w:val="20"/>
        </w:rPr>
        <w:t xml:space="preserve"> </w:t>
      </w:r>
      <w:r>
        <w:rPr>
          <w:b/>
          <w:bCs/>
          <w:spacing w:val="6"/>
          <w:sz w:val="20"/>
          <w:szCs w:val="20"/>
        </w:rPr>
        <w:t>”；供应商为事业单位，应提供有效的“事业单位法</w:t>
      </w:r>
      <w:r>
        <w:rPr>
          <w:sz w:val="20"/>
          <w:szCs w:val="20"/>
        </w:rPr>
        <w:t xml:space="preserve"> </w:t>
      </w:r>
      <w:r>
        <w:rPr>
          <w:b/>
          <w:bCs/>
          <w:spacing w:val="7"/>
          <w:sz w:val="20"/>
          <w:szCs w:val="20"/>
        </w:rPr>
        <w:t>人证书</w:t>
      </w:r>
      <w:r>
        <w:rPr>
          <w:spacing w:val="-70"/>
          <w:sz w:val="20"/>
          <w:szCs w:val="20"/>
        </w:rPr>
        <w:t xml:space="preserve"> </w:t>
      </w:r>
      <w:r>
        <w:rPr>
          <w:b/>
          <w:bCs/>
          <w:spacing w:val="7"/>
          <w:sz w:val="20"/>
          <w:szCs w:val="20"/>
        </w:rPr>
        <w:t>”；供应商为非企业专业服务机构的，应提供执业许可证等证明文件；供应商为个体工商户，应提</w:t>
      </w:r>
      <w:r>
        <w:rPr>
          <w:sz w:val="20"/>
          <w:szCs w:val="20"/>
        </w:rPr>
        <w:t xml:space="preserve"> </w:t>
      </w:r>
      <w:r>
        <w:rPr>
          <w:b/>
          <w:bCs/>
          <w:spacing w:val="7"/>
          <w:sz w:val="20"/>
          <w:szCs w:val="20"/>
        </w:rPr>
        <w:t>供有效的“个体工商户营业执照</w:t>
      </w:r>
      <w:r>
        <w:rPr>
          <w:spacing w:val="-63"/>
          <w:sz w:val="20"/>
          <w:szCs w:val="20"/>
        </w:rPr>
        <w:t xml:space="preserve"> </w:t>
      </w:r>
      <w:r>
        <w:rPr>
          <w:b/>
          <w:bCs/>
          <w:spacing w:val="7"/>
          <w:sz w:val="20"/>
          <w:szCs w:val="20"/>
        </w:rPr>
        <w:t>”。</w:t>
      </w:r>
    </w:p>
    <w:p w14:paraId="4E6839BA">
      <w:pPr>
        <w:pStyle w:val="3"/>
        <w:spacing w:before="1" w:line="317" w:lineRule="auto"/>
        <w:ind w:left="6" w:right="71" w:firstLine="423"/>
        <w:rPr>
          <w:sz w:val="20"/>
          <w:szCs w:val="20"/>
        </w:rPr>
      </w:pPr>
      <w:r>
        <w:rPr>
          <w:spacing w:val="7"/>
          <w:sz w:val="20"/>
          <w:szCs w:val="20"/>
        </w:rPr>
        <w:t>（5）供应商</w:t>
      </w:r>
      <w:r>
        <w:rPr>
          <w:spacing w:val="-23"/>
          <w:sz w:val="20"/>
          <w:szCs w:val="20"/>
        </w:rPr>
        <w:t xml:space="preserve"> </w:t>
      </w:r>
      <w:r>
        <w:rPr>
          <w:spacing w:val="7"/>
          <w:sz w:val="20"/>
          <w:szCs w:val="20"/>
        </w:rPr>
        <w:t>2023</w:t>
      </w:r>
      <w:r>
        <w:rPr>
          <w:spacing w:val="-40"/>
          <w:sz w:val="20"/>
          <w:szCs w:val="20"/>
        </w:rPr>
        <w:t xml:space="preserve"> </w:t>
      </w:r>
      <w:r>
        <w:rPr>
          <w:spacing w:val="7"/>
          <w:sz w:val="20"/>
          <w:szCs w:val="20"/>
        </w:rPr>
        <w:t>年度财务状况报告</w:t>
      </w:r>
      <w:r>
        <w:rPr>
          <w:b/>
          <w:bCs/>
          <w:spacing w:val="7"/>
          <w:sz w:val="20"/>
          <w:szCs w:val="20"/>
        </w:rPr>
        <w:t>（必须提供，可以是磋商供应商自行编制也可是通过第三方审计</w:t>
      </w:r>
      <w:r>
        <w:rPr>
          <w:sz w:val="20"/>
          <w:szCs w:val="20"/>
        </w:rPr>
        <w:t xml:space="preserve"> </w:t>
      </w:r>
      <w:r>
        <w:rPr>
          <w:b/>
          <w:bCs/>
          <w:spacing w:val="8"/>
          <w:sz w:val="20"/>
          <w:szCs w:val="20"/>
        </w:rPr>
        <w:t>公司编制，如为自行编制至少须提供现金流量表、负债表及利润表</w:t>
      </w:r>
      <w:r>
        <w:rPr>
          <w:b/>
          <w:bCs/>
          <w:spacing w:val="1"/>
          <w:sz w:val="20"/>
          <w:szCs w:val="20"/>
        </w:rPr>
        <w:t>）</w:t>
      </w:r>
      <w:r>
        <w:rPr>
          <w:spacing w:val="1"/>
          <w:sz w:val="20"/>
          <w:szCs w:val="20"/>
        </w:rPr>
        <w:t>；</w:t>
      </w:r>
    </w:p>
    <w:p w14:paraId="5B78991E">
      <w:pPr>
        <w:pStyle w:val="3"/>
        <w:spacing w:before="191" w:line="317" w:lineRule="auto"/>
        <w:ind w:left="19" w:right="71" w:firstLine="410"/>
        <w:rPr>
          <w:sz w:val="20"/>
          <w:szCs w:val="20"/>
        </w:rPr>
      </w:pPr>
      <w:r>
        <w:rPr>
          <w:spacing w:val="12"/>
          <w:sz w:val="20"/>
          <w:szCs w:val="20"/>
        </w:rPr>
        <w:t>（6）供应商近半年内任意一个月或任一季度依法缴</w:t>
      </w:r>
      <w:r>
        <w:rPr>
          <w:spacing w:val="11"/>
          <w:sz w:val="20"/>
          <w:szCs w:val="20"/>
        </w:rPr>
        <w:t>纳税收的证明材料[增值税缴纳发票(税收完税证</w:t>
      </w:r>
      <w:r>
        <w:rPr>
          <w:sz w:val="20"/>
          <w:szCs w:val="20"/>
        </w:rPr>
        <w:t xml:space="preserve"> </w:t>
      </w:r>
      <w:r>
        <w:rPr>
          <w:spacing w:val="9"/>
          <w:sz w:val="20"/>
          <w:szCs w:val="20"/>
        </w:rPr>
        <w:t>明)或企业所得税完税证明或税务部门出具的免税证明或无欠税证明]</w:t>
      </w:r>
      <w:r>
        <w:rPr>
          <w:spacing w:val="8"/>
          <w:sz w:val="20"/>
          <w:szCs w:val="20"/>
        </w:rPr>
        <w:t>复印件</w:t>
      </w:r>
      <w:r>
        <w:rPr>
          <w:b/>
          <w:bCs/>
          <w:spacing w:val="8"/>
          <w:sz w:val="20"/>
          <w:szCs w:val="20"/>
        </w:rPr>
        <w:t>（必须提供</w:t>
      </w:r>
      <w:r>
        <w:rPr>
          <w:b/>
          <w:bCs/>
          <w:spacing w:val="-1"/>
          <w:sz w:val="20"/>
          <w:szCs w:val="20"/>
        </w:rPr>
        <w:t>）</w:t>
      </w:r>
      <w:r>
        <w:rPr>
          <w:spacing w:val="-1"/>
          <w:sz w:val="20"/>
          <w:szCs w:val="20"/>
        </w:rPr>
        <w:t>；</w:t>
      </w:r>
    </w:p>
    <w:p w14:paraId="71647A9E">
      <w:pPr>
        <w:pStyle w:val="3"/>
        <w:spacing w:before="178" w:line="361" w:lineRule="auto"/>
        <w:ind w:left="1" w:right="69" w:firstLine="428"/>
        <w:rPr>
          <w:sz w:val="20"/>
          <w:szCs w:val="20"/>
        </w:rPr>
      </w:pPr>
      <w:r>
        <w:rPr>
          <w:spacing w:val="11"/>
          <w:sz w:val="20"/>
          <w:szCs w:val="20"/>
        </w:rPr>
        <w:t>（7）供应商为小微企业的证明材料</w:t>
      </w:r>
      <w:r>
        <w:rPr>
          <w:b/>
          <w:bCs/>
          <w:spacing w:val="11"/>
          <w:sz w:val="20"/>
          <w:szCs w:val="20"/>
        </w:rPr>
        <w:t>（必须提供）</w:t>
      </w:r>
      <w:r>
        <w:rPr>
          <w:spacing w:val="-79"/>
          <w:sz w:val="20"/>
          <w:szCs w:val="20"/>
        </w:rPr>
        <w:t xml:space="preserve"> </w:t>
      </w:r>
      <w:r>
        <w:rPr>
          <w:spacing w:val="11"/>
          <w:sz w:val="20"/>
          <w:szCs w:val="20"/>
        </w:rPr>
        <w:t>【①如属于小微企业在参加政府采购活动时，应当</w:t>
      </w:r>
      <w:r>
        <w:rPr>
          <w:sz w:val="20"/>
          <w:szCs w:val="20"/>
        </w:rPr>
        <w:t xml:space="preserve"> </w:t>
      </w:r>
      <w:r>
        <w:rPr>
          <w:spacing w:val="5"/>
          <w:sz w:val="20"/>
          <w:szCs w:val="20"/>
        </w:rPr>
        <w:t>出具《中小企业声明函》（格式见附件</w:t>
      </w:r>
      <w:r>
        <w:rPr>
          <w:spacing w:val="12"/>
          <w:sz w:val="20"/>
          <w:szCs w:val="20"/>
        </w:rPr>
        <w:t>），</w:t>
      </w:r>
      <w:r>
        <w:rPr>
          <w:spacing w:val="5"/>
          <w:sz w:val="20"/>
          <w:szCs w:val="20"/>
        </w:rPr>
        <w:t>以提供的《中小企业声明函》为准，并对声明的真实性负责（中</w:t>
      </w:r>
      <w:r>
        <w:rPr>
          <w:sz w:val="20"/>
          <w:szCs w:val="20"/>
        </w:rPr>
        <w:t xml:space="preserve"> </w:t>
      </w:r>
      <w:r>
        <w:rPr>
          <w:spacing w:val="5"/>
          <w:sz w:val="20"/>
          <w:szCs w:val="20"/>
        </w:rPr>
        <w:t>小微型企业划分标准按照《国家统计局关于印发《统计上大中小微型企业划分办法（2017）》的通知》（国</w:t>
      </w:r>
      <w:r>
        <w:rPr>
          <w:spacing w:val="4"/>
          <w:sz w:val="20"/>
          <w:szCs w:val="20"/>
        </w:rPr>
        <w:t xml:space="preserve"> </w:t>
      </w:r>
      <w:r>
        <w:rPr>
          <w:spacing w:val="8"/>
          <w:sz w:val="20"/>
          <w:szCs w:val="20"/>
        </w:rPr>
        <w:t>统字[2017]213</w:t>
      </w:r>
      <w:r>
        <w:rPr>
          <w:spacing w:val="-33"/>
          <w:sz w:val="20"/>
          <w:szCs w:val="20"/>
        </w:rPr>
        <w:t xml:space="preserve"> </w:t>
      </w:r>
      <w:r>
        <w:rPr>
          <w:spacing w:val="8"/>
          <w:sz w:val="20"/>
          <w:szCs w:val="20"/>
        </w:rPr>
        <w:t>号）执行</w:t>
      </w:r>
      <w:r>
        <w:rPr>
          <w:spacing w:val="5"/>
          <w:sz w:val="20"/>
          <w:szCs w:val="20"/>
        </w:rPr>
        <w:t>）；</w:t>
      </w:r>
      <w:r>
        <w:rPr>
          <w:spacing w:val="8"/>
          <w:sz w:val="20"/>
          <w:szCs w:val="20"/>
        </w:rPr>
        <w:t>②如属于监狱企业的，应当提供</w:t>
      </w:r>
      <w:r>
        <w:rPr>
          <w:spacing w:val="7"/>
          <w:sz w:val="20"/>
          <w:szCs w:val="20"/>
        </w:rPr>
        <w:t>由省级以上监狱管理局、戒毒管理局(含新疆</w:t>
      </w:r>
      <w:r>
        <w:rPr>
          <w:sz w:val="20"/>
          <w:szCs w:val="20"/>
        </w:rPr>
        <w:t xml:space="preserve"> </w:t>
      </w:r>
      <w:r>
        <w:rPr>
          <w:spacing w:val="8"/>
          <w:sz w:val="20"/>
          <w:szCs w:val="20"/>
        </w:rPr>
        <w:t>生产建设兵团)出具的属于监狱企业的证明文</w:t>
      </w:r>
      <w:r>
        <w:rPr>
          <w:spacing w:val="7"/>
          <w:sz w:val="20"/>
          <w:szCs w:val="20"/>
        </w:rPr>
        <w:t>件复印件；③如符合条件的残疾人福利性单位在参加政府采购</w:t>
      </w:r>
      <w:r>
        <w:rPr>
          <w:sz w:val="20"/>
          <w:szCs w:val="20"/>
        </w:rPr>
        <w:t xml:space="preserve"> </w:t>
      </w:r>
      <w:r>
        <w:rPr>
          <w:spacing w:val="9"/>
          <w:sz w:val="20"/>
          <w:szCs w:val="20"/>
        </w:rPr>
        <w:t>活动时，应当提供《残疾人福利性单位声明函》（格式见附件</w:t>
      </w:r>
      <w:r>
        <w:rPr>
          <w:spacing w:val="16"/>
          <w:sz w:val="20"/>
          <w:szCs w:val="20"/>
        </w:rPr>
        <w:t>），</w:t>
      </w:r>
      <w:r>
        <w:rPr>
          <w:spacing w:val="9"/>
          <w:sz w:val="20"/>
          <w:szCs w:val="20"/>
        </w:rPr>
        <w:t>并对声</w:t>
      </w:r>
      <w:r>
        <w:rPr>
          <w:spacing w:val="8"/>
          <w:sz w:val="20"/>
          <w:szCs w:val="20"/>
        </w:rPr>
        <w:t>明的真实性负责】</w:t>
      </w:r>
      <w:r>
        <w:rPr>
          <w:b/>
          <w:bCs/>
          <w:spacing w:val="8"/>
          <w:sz w:val="20"/>
          <w:szCs w:val="20"/>
        </w:rPr>
        <w:t>。</w:t>
      </w:r>
    </w:p>
    <w:p w14:paraId="1C18E617">
      <w:pPr>
        <w:pStyle w:val="3"/>
        <w:spacing w:before="190" w:line="228" w:lineRule="auto"/>
        <w:ind w:left="435"/>
        <w:rPr>
          <w:sz w:val="20"/>
          <w:szCs w:val="20"/>
        </w:rPr>
      </w:pPr>
      <w:r>
        <w:rPr>
          <w:b/>
          <w:bCs/>
          <w:spacing w:val="3"/>
          <w:sz w:val="20"/>
          <w:szCs w:val="20"/>
        </w:rPr>
        <w:t>11.2.1.2</w:t>
      </w:r>
      <w:r>
        <w:rPr>
          <w:spacing w:val="-21"/>
          <w:sz w:val="20"/>
          <w:szCs w:val="20"/>
        </w:rPr>
        <w:t xml:space="preserve"> </w:t>
      </w:r>
      <w:r>
        <w:rPr>
          <w:b/>
          <w:bCs/>
          <w:spacing w:val="3"/>
          <w:sz w:val="20"/>
          <w:szCs w:val="20"/>
        </w:rPr>
        <w:t>符合性响应证明材料：</w:t>
      </w:r>
    </w:p>
    <w:p w14:paraId="718BAE89">
      <w:pPr>
        <w:spacing w:line="245" w:lineRule="auto"/>
        <w:rPr>
          <w:rFonts w:ascii="Arial"/>
          <w:sz w:val="21"/>
        </w:rPr>
      </w:pPr>
    </w:p>
    <w:p w14:paraId="15BF8D75">
      <w:pPr>
        <w:pStyle w:val="3"/>
        <w:spacing w:before="65" w:line="228" w:lineRule="auto"/>
        <w:ind w:left="430"/>
        <w:rPr>
          <w:sz w:val="20"/>
          <w:szCs w:val="20"/>
        </w:rPr>
      </w:pPr>
      <w:r>
        <w:rPr>
          <w:spacing w:val="9"/>
          <w:sz w:val="20"/>
          <w:szCs w:val="20"/>
        </w:rPr>
        <w:t>（1）响应函（格式见附件</w:t>
      </w:r>
      <w:r>
        <w:rPr>
          <w:sz w:val="20"/>
          <w:szCs w:val="20"/>
        </w:rPr>
        <w:t>）</w:t>
      </w:r>
      <w:r>
        <w:rPr>
          <w:b/>
          <w:bCs/>
          <w:sz w:val="20"/>
          <w:szCs w:val="20"/>
        </w:rPr>
        <w:t>（</w:t>
      </w:r>
      <w:r>
        <w:rPr>
          <w:b/>
          <w:bCs/>
          <w:spacing w:val="9"/>
          <w:sz w:val="20"/>
          <w:szCs w:val="20"/>
        </w:rPr>
        <w:t>必须提供</w:t>
      </w:r>
      <w:r>
        <w:rPr>
          <w:b/>
          <w:bCs/>
          <w:sz w:val="20"/>
          <w:szCs w:val="20"/>
        </w:rPr>
        <w:t>）</w:t>
      </w:r>
      <w:r>
        <w:rPr>
          <w:sz w:val="20"/>
          <w:szCs w:val="20"/>
        </w:rPr>
        <w:t>；</w:t>
      </w:r>
    </w:p>
    <w:p w14:paraId="0220E674">
      <w:pPr>
        <w:pStyle w:val="3"/>
        <w:spacing w:before="193" w:line="227" w:lineRule="auto"/>
        <w:ind w:left="430"/>
        <w:rPr>
          <w:sz w:val="20"/>
          <w:szCs w:val="20"/>
        </w:rPr>
      </w:pPr>
      <w:r>
        <w:rPr>
          <w:spacing w:val="5"/>
          <w:sz w:val="20"/>
          <w:szCs w:val="20"/>
        </w:rPr>
        <w:t>（2）</w:t>
      </w:r>
      <w:r>
        <w:rPr>
          <w:spacing w:val="-59"/>
          <w:sz w:val="20"/>
          <w:szCs w:val="20"/>
        </w:rPr>
        <w:t xml:space="preserve"> </w:t>
      </w:r>
      <w:r>
        <w:rPr>
          <w:spacing w:val="5"/>
          <w:sz w:val="20"/>
          <w:szCs w:val="20"/>
        </w:rPr>
        <w:t>已标价工程量清单</w:t>
      </w:r>
      <w:r>
        <w:rPr>
          <w:b/>
          <w:bCs/>
          <w:spacing w:val="5"/>
          <w:sz w:val="20"/>
          <w:szCs w:val="20"/>
        </w:rPr>
        <w:t>（必须提供</w:t>
      </w:r>
      <w:r>
        <w:rPr>
          <w:b/>
          <w:bCs/>
          <w:spacing w:val="2"/>
          <w:sz w:val="20"/>
          <w:szCs w:val="20"/>
        </w:rPr>
        <w:t>）</w:t>
      </w:r>
      <w:r>
        <w:rPr>
          <w:spacing w:val="2"/>
          <w:sz w:val="20"/>
          <w:szCs w:val="20"/>
        </w:rPr>
        <w:t>；</w:t>
      </w:r>
    </w:p>
    <w:p w14:paraId="5B2B93FC">
      <w:pPr>
        <w:pStyle w:val="3"/>
        <w:spacing w:before="195" w:line="228" w:lineRule="auto"/>
        <w:ind w:left="430"/>
        <w:rPr>
          <w:sz w:val="20"/>
          <w:szCs w:val="20"/>
        </w:rPr>
      </w:pPr>
      <w:r>
        <w:rPr>
          <w:spacing w:val="8"/>
          <w:sz w:val="20"/>
          <w:szCs w:val="20"/>
        </w:rPr>
        <w:t>（3）施工组织设计方案</w:t>
      </w:r>
      <w:r>
        <w:rPr>
          <w:b/>
          <w:bCs/>
          <w:spacing w:val="8"/>
          <w:sz w:val="20"/>
          <w:szCs w:val="20"/>
        </w:rPr>
        <w:t>（必须提供</w:t>
      </w:r>
      <w:r>
        <w:rPr>
          <w:b/>
          <w:bCs/>
          <w:spacing w:val="-2"/>
          <w:sz w:val="20"/>
          <w:szCs w:val="20"/>
        </w:rPr>
        <w:t>）</w:t>
      </w:r>
      <w:r>
        <w:rPr>
          <w:spacing w:val="-2"/>
          <w:sz w:val="20"/>
          <w:szCs w:val="20"/>
        </w:rPr>
        <w:t>；</w:t>
      </w:r>
    </w:p>
    <w:p w14:paraId="6949DD3C">
      <w:pPr>
        <w:pStyle w:val="3"/>
        <w:spacing w:before="192" w:line="228" w:lineRule="auto"/>
        <w:ind w:left="430"/>
        <w:rPr>
          <w:sz w:val="20"/>
          <w:szCs w:val="20"/>
        </w:rPr>
      </w:pPr>
      <w:r>
        <w:rPr>
          <w:spacing w:val="8"/>
          <w:sz w:val="20"/>
          <w:szCs w:val="20"/>
        </w:rPr>
        <w:t>（4）工程完工服务承诺书</w:t>
      </w:r>
      <w:r>
        <w:rPr>
          <w:b/>
          <w:bCs/>
          <w:spacing w:val="8"/>
          <w:sz w:val="20"/>
          <w:szCs w:val="20"/>
        </w:rPr>
        <w:t>（必须提供</w:t>
      </w:r>
      <w:r>
        <w:rPr>
          <w:b/>
          <w:bCs/>
          <w:spacing w:val="-2"/>
          <w:sz w:val="20"/>
          <w:szCs w:val="20"/>
        </w:rPr>
        <w:t>）</w:t>
      </w:r>
      <w:r>
        <w:rPr>
          <w:spacing w:val="-2"/>
          <w:sz w:val="20"/>
          <w:szCs w:val="20"/>
        </w:rPr>
        <w:t>；</w:t>
      </w:r>
    </w:p>
    <w:p w14:paraId="434D1726">
      <w:pPr>
        <w:pStyle w:val="3"/>
        <w:spacing w:before="193" w:line="228" w:lineRule="auto"/>
        <w:ind w:left="430"/>
        <w:rPr>
          <w:sz w:val="20"/>
          <w:szCs w:val="20"/>
        </w:rPr>
      </w:pPr>
      <w:r>
        <w:rPr>
          <w:spacing w:val="8"/>
          <w:sz w:val="20"/>
          <w:szCs w:val="20"/>
        </w:rPr>
        <w:t>（5）农民工工资保障金交纳与使用承诺书</w:t>
      </w:r>
      <w:r>
        <w:rPr>
          <w:b/>
          <w:bCs/>
          <w:spacing w:val="8"/>
          <w:sz w:val="20"/>
          <w:szCs w:val="20"/>
        </w:rPr>
        <w:t>（必须提供</w:t>
      </w:r>
      <w:r>
        <w:rPr>
          <w:b/>
          <w:bCs/>
          <w:spacing w:val="6"/>
          <w:sz w:val="20"/>
          <w:szCs w:val="20"/>
        </w:rPr>
        <w:t>）</w:t>
      </w:r>
      <w:r>
        <w:rPr>
          <w:spacing w:val="6"/>
          <w:sz w:val="20"/>
          <w:szCs w:val="20"/>
        </w:rPr>
        <w:t>；</w:t>
      </w:r>
    </w:p>
    <w:p w14:paraId="2F7F232D">
      <w:pPr>
        <w:pStyle w:val="3"/>
        <w:spacing w:before="194" w:line="228" w:lineRule="auto"/>
        <w:ind w:left="430"/>
        <w:rPr>
          <w:sz w:val="20"/>
          <w:szCs w:val="20"/>
        </w:rPr>
      </w:pPr>
      <w:r>
        <w:rPr>
          <w:spacing w:val="7"/>
          <w:sz w:val="20"/>
          <w:szCs w:val="20"/>
        </w:rPr>
        <w:t>（6）城乡清洁工程渣土清运承诺书</w:t>
      </w:r>
      <w:r>
        <w:rPr>
          <w:b/>
          <w:bCs/>
          <w:spacing w:val="7"/>
          <w:sz w:val="20"/>
          <w:szCs w:val="20"/>
        </w:rPr>
        <w:t>（必须提供）</w:t>
      </w:r>
      <w:r>
        <w:rPr>
          <w:spacing w:val="7"/>
          <w:sz w:val="20"/>
          <w:szCs w:val="20"/>
        </w:rPr>
        <w:t>。</w:t>
      </w:r>
    </w:p>
    <w:p w14:paraId="13607CAA">
      <w:pPr>
        <w:pStyle w:val="3"/>
        <w:spacing w:before="192" w:line="228" w:lineRule="auto"/>
        <w:ind w:left="435"/>
        <w:rPr>
          <w:sz w:val="20"/>
          <w:szCs w:val="20"/>
        </w:rPr>
      </w:pPr>
      <w:r>
        <w:rPr>
          <w:b/>
          <w:bCs/>
          <w:spacing w:val="4"/>
          <w:sz w:val="20"/>
          <w:szCs w:val="20"/>
        </w:rPr>
        <w:t>11.2.1.3</w:t>
      </w:r>
      <w:r>
        <w:rPr>
          <w:spacing w:val="-38"/>
          <w:sz w:val="20"/>
          <w:szCs w:val="20"/>
        </w:rPr>
        <w:t xml:space="preserve"> </w:t>
      </w:r>
      <w:r>
        <w:rPr>
          <w:b/>
          <w:bCs/>
          <w:spacing w:val="4"/>
          <w:sz w:val="20"/>
          <w:szCs w:val="20"/>
        </w:rPr>
        <w:t>其他有效证明材料</w:t>
      </w:r>
    </w:p>
    <w:p w14:paraId="16391781">
      <w:pPr>
        <w:spacing w:line="245" w:lineRule="auto"/>
        <w:rPr>
          <w:rFonts w:ascii="Arial"/>
          <w:sz w:val="21"/>
        </w:rPr>
      </w:pPr>
    </w:p>
    <w:p w14:paraId="4CDD288C">
      <w:pPr>
        <w:pStyle w:val="3"/>
        <w:spacing w:before="66" w:line="318" w:lineRule="auto"/>
        <w:ind w:left="4" w:right="18" w:firstLine="425"/>
        <w:rPr>
          <w:sz w:val="20"/>
          <w:szCs w:val="20"/>
        </w:rPr>
      </w:pPr>
      <w:r>
        <w:rPr>
          <w:spacing w:val="6"/>
          <w:sz w:val="20"/>
          <w:szCs w:val="20"/>
        </w:rPr>
        <w:t>（1）</w:t>
      </w:r>
      <w:r>
        <w:rPr>
          <w:rFonts w:hint="eastAsia"/>
          <w:spacing w:val="6"/>
          <w:sz w:val="20"/>
          <w:szCs w:val="20"/>
          <w:lang w:eastAsia="zh-CN"/>
        </w:rPr>
        <w:t>供应商 2023年 1 月 1 日以来</w:t>
      </w:r>
      <w:r>
        <w:rPr>
          <w:spacing w:val="6"/>
          <w:sz w:val="20"/>
          <w:szCs w:val="20"/>
        </w:rPr>
        <w:t>具有同类项目的业绩相关证明材料（无不良</w:t>
      </w:r>
      <w:r>
        <w:rPr>
          <w:spacing w:val="5"/>
          <w:sz w:val="20"/>
          <w:szCs w:val="20"/>
        </w:rPr>
        <w:t>记录，以中标、成交通</w:t>
      </w:r>
      <w:r>
        <w:rPr>
          <w:spacing w:val="9"/>
          <w:sz w:val="20"/>
          <w:szCs w:val="20"/>
        </w:rPr>
        <w:t>知书或签订的合同为准，并能清晰反映项目的名称、采购内</w:t>
      </w:r>
      <w:r>
        <w:rPr>
          <w:spacing w:val="8"/>
          <w:sz w:val="20"/>
          <w:szCs w:val="20"/>
        </w:rPr>
        <w:t>容、采购金额、采购时间</w:t>
      </w:r>
      <w:r>
        <w:rPr>
          <w:spacing w:val="-23"/>
          <w:sz w:val="20"/>
          <w:szCs w:val="20"/>
        </w:rPr>
        <w:t>）</w:t>
      </w:r>
      <w:r>
        <w:rPr>
          <w:b/>
          <w:bCs/>
          <w:spacing w:val="-23"/>
          <w:sz w:val="20"/>
          <w:szCs w:val="20"/>
        </w:rPr>
        <w:t>（</w:t>
      </w:r>
      <w:r>
        <w:rPr>
          <w:b/>
          <w:bCs/>
          <w:spacing w:val="8"/>
          <w:sz w:val="20"/>
          <w:szCs w:val="20"/>
        </w:rPr>
        <w:t>如有，请提供</w:t>
      </w:r>
      <w:r>
        <w:rPr>
          <w:b/>
          <w:bCs/>
          <w:spacing w:val="-23"/>
          <w:sz w:val="20"/>
          <w:szCs w:val="20"/>
        </w:rPr>
        <w:t>）；</w:t>
      </w:r>
    </w:p>
    <w:p w14:paraId="621CB799">
      <w:pPr>
        <w:pStyle w:val="3"/>
        <w:spacing w:before="192" w:line="228" w:lineRule="auto"/>
        <w:ind w:left="430"/>
        <w:rPr>
          <w:sz w:val="20"/>
          <w:szCs w:val="20"/>
        </w:rPr>
      </w:pPr>
      <w:r>
        <w:rPr>
          <w:spacing w:val="9"/>
          <w:sz w:val="20"/>
          <w:szCs w:val="20"/>
        </w:rPr>
        <w:t>（2）供应商可结合本项目的评审办法视自身情况自行提交其它相关证明</w:t>
      </w:r>
      <w:r>
        <w:rPr>
          <w:spacing w:val="8"/>
          <w:sz w:val="20"/>
          <w:szCs w:val="20"/>
        </w:rPr>
        <w:t>材料。</w:t>
      </w:r>
    </w:p>
    <w:p w14:paraId="47545133">
      <w:pPr>
        <w:pStyle w:val="3"/>
        <w:spacing w:before="192" w:line="228" w:lineRule="auto"/>
        <w:jc w:val="right"/>
        <w:rPr>
          <w:sz w:val="20"/>
          <w:szCs w:val="20"/>
        </w:rPr>
      </w:pPr>
      <w:r>
        <w:rPr>
          <w:b/>
          <w:bCs/>
          <w:spacing w:val="6"/>
          <w:sz w:val="20"/>
          <w:szCs w:val="20"/>
        </w:rPr>
        <w:t>供应商提供的以上相关证明材料属于“必须提供</w:t>
      </w:r>
      <w:r>
        <w:rPr>
          <w:spacing w:val="-70"/>
          <w:sz w:val="20"/>
          <w:szCs w:val="20"/>
        </w:rPr>
        <w:t xml:space="preserve"> </w:t>
      </w:r>
      <w:r>
        <w:rPr>
          <w:b/>
          <w:bCs/>
          <w:spacing w:val="6"/>
          <w:sz w:val="20"/>
          <w:szCs w:val="20"/>
        </w:rPr>
        <w:t>”的文件应加盖磋商供应商</w:t>
      </w:r>
      <w:r>
        <w:rPr>
          <w:spacing w:val="-36"/>
          <w:sz w:val="20"/>
          <w:szCs w:val="20"/>
        </w:rPr>
        <w:t xml:space="preserve"> </w:t>
      </w:r>
      <w:r>
        <w:rPr>
          <w:b/>
          <w:bCs/>
          <w:sz w:val="20"/>
          <w:szCs w:val="20"/>
        </w:rPr>
        <w:t>CA</w:t>
      </w:r>
      <w:r>
        <w:rPr>
          <w:spacing w:val="-38"/>
          <w:sz w:val="20"/>
          <w:szCs w:val="20"/>
        </w:rPr>
        <w:t xml:space="preserve"> </w:t>
      </w:r>
      <w:r>
        <w:rPr>
          <w:b/>
          <w:bCs/>
          <w:spacing w:val="6"/>
          <w:sz w:val="20"/>
          <w:szCs w:val="20"/>
        </w:rPr>
        <w:t>签</w:t>
      </w:r>
      <w:r>
        <w:rPr>
          <w:b/>
          <w:bCs/>
          <w:spacing w:val="5"/>
          <w:sz w:val="20"/>
          <w:szCs w:val="20"/>
        </w:rPr>
        <w:t>章，否则响应无效。</w:t>
      </w:r>
    </w:p>
    <w:p w14:paraId="022646DD">
      <w:pPr>
        <w:pStyle w:val="3"/>
        <w:spacing w:before="195" w:line="228" w:lineRule="auto"/>
        <w:ind w:left="435"/>
        <w:rPr>
          <w:sz w:val="20"/>
          <w:szCs w:val="20"/>
        </w:rPr>
      </w:pPr>
      <w:r>
        <w:rPr>
          <w:spacing w:val="7"/>
          <w:sz w:val="20"/>
          <w:szCs w:val="20"/>
        </w:rPr>
        <w:t>11.3 供应商应按竞争性磋商文件第六章“响应文件（格式）</w:t>
      </w:r>
      <w:r>
        <w:rPr>
          <w:spacing w:val="-52"/>
          <w:sz w:val="20"/>
          <w:szCs w:val="20"/>
        </w:rPr>
        <w:t xml:space="preserve"> </w:t>
      </w:r>
      <w:r>
        <w:rPr>
          <w:spacing w:val="7"/>
          <w:sz w:val="20"/>
          <w:szCs w:val="20"/>
        </w:rPr>
        <w:t>”编制响应文件。</w:t>
      </w:r>
    </w:p>
    <w:p w14:paraId="42A5D69E">
      <w:pPr>
        <w:pStyle w:val="3"/>
        <w:spacing w:before="193" w:line="228" w:lineRule="auto"/>
        <w:ind w:left="419"/>
        <w:rPr>
          <w:sz w:val="20"/>
          <w:szCs w:val="20"/>
        </w:rPr>
      </w:pPr>
      <w:r>
        <w:rPr>
          <w:b/>
          <w:bCs/>
          <w:spacing w:val="4"/>
          <w:sz w:val="20"/>
          <w:szCs w:val="20"/>
        </w:rPr>
        <w:t>特别说明：</w:t>
      </w:r>
    </w:p>
    <w:p w14:paraId="3B59A76E">
      <w:pPr>
        <w:spacing w:line="228" w:lineRule="auto"/>
        <w:rPr>
          <w:sz w:val="20"/>
          <w:szCs w:val="20"/>
        </w:rPr>
        <w:sectPr>
          <w:footerReference r:id="rId17" w:type="default"/>
          <w:pgSz w:w="11906" w:h="16839"/>
          <w:pgMar w:top="1431" w:right="1046" w:bottom="1214" w:left="1138" w:header="0" w:footer="977" w:gutter="0"/>
          <w:cols w:space="720" w:num="1"/>
        </w:sectPr>
      </w:pPr>
    </w:p>
    <w:p w14:paraId="6E684755">
      <w:pPr>
        <w:pStyle w:val="3"/>
        <w:spacing w:before="158" w:line="347" w:lineRule="auto"/>
        <w:ind w:left="1" w:right="68" w:firstLine="430"/>
        <w:rPr>
          <w:sz w:val="20"/>
          <w:szCs w:val="20"/>
        </w:rPr>
      </w:pPr>
      <w:r>
        <w:rPr>
          <w:b/>
          <w:bCs/>
          <w:spacing w:val="9"/>
          <w:sz w:val="20"/>
          <w:szCs w:val="20"/>
        </w:rPr>
        <w:t>（1）响应文件（电子响应文件</w:t>
      </w:r>
      <w:r>
        <w:rPr>
          <w:b/>
          <w:bCs/>
          <w:spacing w:val="6"/>
          <w:sz w:val="20"/>
          <w:szCs w:val="20"/>
        </w:rPr>
        <w:t>），</w:t>
      </w:r>
      <w:r>
        <w:rPr>
          <w:b/>
          <w:bCs/>
          <w:spacing w:val="9"/>
          <w:sz w:val="20"/>
          <w:szCs w:val="20"/>
        </w:rPr>
        <w:t>其中电子响应文件中所须加</w:t>
      </w:r>
      <w:r>
        <w:rPr>
          <w:b/>
          <w:bCs/>
          <w:spacing w:val="8"/>
          <w:sz w:val="20"/>
          <w:szCs w:val="20"/>
        </w:rPr>
        <w:t>盖公章部分均采用</w:t>
      </w:r>
      <w:r>
        <w:rPr>
          <w:b/>
          <w:bCs/>
          <w:sz w:val="20"/>
          <w:szCs w:val="20"/>
        </w:rPr>
        <w:t>CA</w:t>
      </w:r>
      <w:r>
        <w:rPr>
          <w:spacing w:val="-40"/>
          <w:sz w:val="20"/>
          <w:szCs w:val="20"/>
        </w:rPr>
        <w:t xml:space="preserve"> </w:t>
      </w:r>
      <w:r>
        <w:rPr>
          <w:b/>
          <w:bCs/>
          <w:spacing w:val="8"/>
          <w:sz w:val="20"/>
          <w:szCs w:val="20"/>
        </w:rPr>
        <w:t>签章。若磋商文</w:t>
      </w:r>
      <w:r>
        <w:rPr>
          <w:sz w:val="20"/>
          <w:szCs w:val="20"/>
        </w:rPr>
        <w:t xml:space="preserve"> </w:t>
      </w:r>
      <w:r>
        <w:rPr>
          <w:b/>
          <w:bCs/>
          <w:spacing w:val="8"/>
          <w:sz w:val="20"/>
          <w:szCs w:val="20"/>
        </w:rPr>
        <w:t>件中有专门标注的某关联点，并要求供应商在电子响应系统中作出磋</w:t>
      </w:r>
      <w:r>
        <w:rPr>
          <w:b/>
          <w:bCs/>
          <w:spacing w:val="7"/>
          <w:sz w:val="20"/>
          <w:szCs w:val="20"/>
        </w:rPr>
        <w:t>商响应的，如供应商未对关联点进行</w:t>
      </w:r>
      <w:r>
        <w:rPr>
          <w:sz w:val="20"/>
          <w:szCs w:val="20"/>
        </w:rPr>
        <w:t xml:space="preserve"> </w:t>
      </w:r>
      <w:r>
        <w:rPr>
          <w:b/>
          <w:bCs/>
          <w:spacing w:val="8"/>
          <w:sz w:val="20"/>
          <w:szCs w:val="20"/>
        </w:rPr>
        <w:t>响应或者在响应文件其它内容进行描述，造成电子评审不能查询的责任由供应商自行承担。</w:t>
      </w:r>
    </w:p>
    <w:p w14:paraId="557D50A6">
      <w:pPr>
        <w:pStyle w:val="3"/>
        <w:spacing w:before="193" w:line="314" w:lineRule="auto"/>
        <w:ind w:right="71" w:firstLine="432"/>
        <w:rPr>
          <w:sz w:val="20"/>
          <w:szCs w:val="20"/>
        </w:rPr>
      </w:pPr>
      <w:r>
        <w:rPr>
          <w:b/>
          <w:bCs/>
          <w:spacing w:val="10"/>
          <w:sz w:val="20"/>
          <w:szCs w:val="20"/>
        </w:rPr>
        <w:t>（2）磋商文件要求法定代表人（负责人）或委托代理人签字的部</w:t>
      </w:r>
      <w:r>
        <w:rPr>
          <w:b/>
          <w:bCs/>
          <w:spacing w:val="9"/>
          <w:sz w:val="20"/>
          <w:szCs w:val="20"/>
        </w:rPr>
        <w:t>分必须签字然后扫描或者拍照做成</w:t>
      </w:r>
      <w:r>
        <w:rPr>
          <w:sz w:val="20"/>
          <w:szCs w:val="20"/>
        </w:rPr>
        <w:t xml:space="preserve"> </w:t>
      </w:r>
      <w:r>
        <w:rPr>
          <w:b/>
          <w:bCs/>
          <w:sz w:val="20"/>
          <w:szCs w:val="20"/>
        </w:rPr>
        <w:t>pdf</w:t>
      </w:r>
      <w:r>
        <w:rPr>
          <w:spacing w:val="7"/>
          <w:sz w:val="20"/>
          <w:szCs w:val="20"/>
        </w:rPr>
        <w:t xml:space="preserve"> </w:t>
      </w:r>
      <w:r>
        <w:rPr>
          <w:b/>
          <w:bCs/>
          <w:spacing w:val="7"/>
          <w:sz w:val="20"/>
          <w:szCs w:val="20"/>
        </w:rPr>
        <w:t>格式上传（或加盖个人</w:t>
      </w:r>
      <w:r>
        <w:rPr>
          <w:spacing w:val="-40"/>
          <w:sz w:val="20"/>
          <w:szCs w:val="20"/>
        </w:rPr>
        <w:t xml:space="preserve"> </w:t>
      </w:r>
      <w:r>
        <w:rPr>
          <w:b/>
          <w:bCs/>
          <w:sz w:val="20"/>
          <w:szCs w:val="20"/>
        </w:rPr>
        <w:t>CA</w:t>
      </w:r>
      <w:r>
        <w:rPr>
          <w:spacing w:val="-40"/>
          <w:sz w:val="20"/>
          <w:szCs w:val="20"/>
        </w:rPr>
        <w:t xml:space="preserve"> </w:t>
      </w:r>
      <w:r>
        <w:rPr>
          <w:b/>
          <w:bCs/>
          <w:spacing w:val="7"/>
          <w:sz w:val="20"/>
          <w:szCs w:val="20"/>
        </w:rPr>
        <w:t>签章</w:t>
      </w:r>
      <w:r>
        <w:rPr>
          <w:b/>
          <w:bCs/>
          <w:spacing w:val="19"/>
          <w:sz w:val="20"/>
          <w:szCs w:val="20"/>
        </w:rPr>
        <w:t>），</w:t>
      </w:r>
      <w:r>
        <w:rPr>
          <w:b/>
          <w:bCs/>
          <w:spacing w:val="7"/>
          <w:sz w:val="20"/>
          <w:szCs w:val="20"/>
        </w:rPr>
        <w:t>无签字的视为响应无效。</w:t>
      </w:r>
    </w:p>
    <w:p w14:paraId="5C64C3C4">
      <w:pPr>
        <w:pStyle w:val="3"/>
        <w:spacing w:before="200" w:line="228" w:lineRule="auto"/>
        <w:ind w:left="437"/>
        <w:outlineLvl w:val="1"/>
        <w:rPr>
          <w:sz w:val="20"/>
          <w:szCs w:val="20"/>
        </w:rPr>
      </w:pPr>
      <w:r>
        <w:rPr>
          <w:b/>
          <w:bCs/>
          <w:spacing w:val="5"/>
          <w:sz w:val="20"/>
          <w:szCs w:val="20"/>
        </w:rPr>
        <w:t>12.</w:t>
      </w:r>
      <w:r>
        <w:rPr>
          <w:spacing w:val="5"/>
          <w:sz w:val="20"/>
          <w:szCs w:val="20"/>
        </w:rPr>
        <w:t xml:space="preserve"> </w:t>
      </w:r>
      <w:r>
        <w:rPr>
          <w:b/>
          <w:bCs/>
          <w:spacing w:val="5"/>
          <w:sz w:val="20"/>
          <w:szCs w:val="20"/>
        </w:rPr>
        <w:t>响应文件的语言及计量</w:t>
      </w:r>
    </w:p>
    <w:p w14:paraId="22E94681">
      <w:pPr>
        <w:pStyle w:val="3"/>
        <w:spacing w:before="191" w:line="347" w:lineRule="auto"/>
        <w:ind w:left="2" w:right="68" w:firstLine="435"/>
        <w:rPr>
          <w:sz w:val="20"/>
          <w:szCs w:val="20"/>
        </w:rPr>
      </w:pPr>
      <w:r>
        <w:rPr>
          <w:spacing w:val="7"/>
          <w:sz w:val="20"/>
          <w:szCs w:val="20"/>
        </w:rPr>
        <w:t>12.1 响应文件以及供应商与采购代理机构就有关磋商事宜的所有来往</w:t>
      </w:r>
      <w:r>
        <w:rPr>
          <w:spacing w:val="6"/>
          <w:sz w:val="20"/>
          <w:szCs w:val="20"/>
        </w:rPr>
        <w:t>函电，均应以中文汉语书写。供</w:t>
      </w:r>
      <w:r>
        <w:rPr>
          <w:sz w:val="20"/>
          <w:szCs w:val="20"/>
        </w:rPr>
        <w:t xml:space="preserve"> </w:t>
      </w:r>
      <w:r>
        <w:rPr>
          <w:spacing w:val="10"/>
          <w:sz w:val="20"/>
          <w:szCs w:val="20"/>
        </w:rPr>
        <w:t>应商提交的支持文件和印刷的文献可以使用别的语言，但其相应内容必须附有</w:t>
      </w:r>
      <w:r>
        <w:rPr>
          <w:spacing w:val="9"/>
          <w:sz w:val="20"/>
          <w:szCs w:val="20"/>
        </w:rPr>
        <w:t>中文翻译文本，在解释响应</w:t>
      </w:r>
      <w:r>
        <w:rPr>
          <w:sz w:val="20"/>
          <w:szCs w:val="20"/>
        </w:rPr>
        <w:t xml:space="preserve"> </w:t>
      </w:r>
      <w:r>
        <w:rPr>
          <w:spacing w:val="8"/>
          <w:sz w:val="20"/>
          <w:szCs w:val="20"/>
        </w:rPr>
        <w:t>文件时以中文翻译文本为主。</w:t>
      </w:r>
    </w:p>
    <w:p w14:paraId="398B5DBD">
      <w:pPr>
        <w:pStyle w:val="3"/>
        <w:spacing w:before="191" w:line="317" w:lineRule="auto"/>
        <w:ind w:left="2" w:right="14" w:firstLine="435"/>
        <w:rPr>
          <w:sz w:val="20"/>
          <w:szCs w:val="20"/>
        </w:rPr>
      </w:pPr>
      <w:r>
        <w:rPr>
          <w:spacing w:val="4"/>
          <w:sz w:val="20"/>
          <w:szCs w:val="20"/>
        </w:rPr>
        <w:t>12.2 磋商计量单位，磋商文件已有明确规定的，使</w:t>
      </w:r>
      <w:r>
        <w:rPr>
          <w:spacing w:val="3"/>
          <w:sz w:val="20"/>
          <w:szCs w:val="20"/>
        </w:rPr>
        <w:t>用磋商文件规定的计量单位；磋商文件没有规定的，</w:t>
      </w:r>
      <w:r>
        <w:rPr>
          <w:sz w:val="20"/>
          <w:szCs w:val="20"/>
        </w:rPr>
        <w:t xml:space="preserve"> </w:t>
      </w:r>
      <w:r>
        <w:rPr>
          <w:spacing w:val="9"/>
          <w:sz w:val="20"/>
          <w:szCs w:val="20"/>
        </w:rPr>
        <w:t>应采用中华人民共和国法定计量单位（货币单位：人民币元</w:t>
      </w:r>
      <w:r>
        <w:rPr>
          <w:spacing w:val="18"/>
          <w:sz w:val="20"/>
          <w:szCs w:val="20"/>
        </w:rPr>
        <w:t>），</w:t>
      </w:r>
      <w:r>
        <w:rPr>
          <w:spacing w:val="9"/>
          <w:sz w:val="20"/>
          <w:szCs w:val="20"/>
        </w:rPr>
        <w:t>否则视同</w:t>
      </w:r>
      <w:r>
        <w:rPr>
          <w:spacing w:val="8"/>
          <w:sz w:val="20"/>
          <w:szCs w:val="20"/>
        </w:rPr>
        <w:t>未响应。</w:t>
      </w:r>
    </w:p>
    <w:p w14:paraId="36370B6D">
      <w:pPr>
        <w:pStyle w:val="3"/>
        <w:spacing w:before="195" w:line="227" w:lineRule="auto"/>
        <w:ind w:left="437"/>
        <w:outlineLvl w:val="1"/>
        <w:rPr>
          <w:sz w:val="20"/>
          <w:szCs w:val="20"/>
        </w:rPr>
      </w:pPr>
      <w:r>
        <w:rPr>
          <w:b/>
          <w:bCs/>
          <w:spacing w:val="5"/>
          <w:sz w:val="20"/>
          <w:szCs w:val="20"/>
        </w:rPr>
        <w:t>13.</w:t>
      </w:r>
      <w:r>
        <w:rPr>
          <w:spacing w:val="5"/>
          <w:sz w:val="20"/>
          <w:szCs w:val="20"/>
        </w:rPr>
        <w:t xml:space="preserve"> </w:t>
      </w:r>
      <w:r>
        <w:rPr>
          <w:b/>
          <w:bCs/>
          <w:spacing w:val="5"/>
          <w:sz w:val="20"/>
          <w:szCs w:val="20"/>
        </w:rPr>
        <w:t>磋商报价及采购预算金额</w:t>
      </w:r>
    </w:p>
    <w:p w14:paraId="28DEA683">
      <w:pPr>
        <w:pStyle w:val="3"/>
        <w:spacing w:before="193" w:line="227" w:lineRule="auto"/>
        <w:ind w:left="437"/>
        <w:rPr>
          <w:sz w:val="20"/>
          <w:szCs w:val="20"/>
        </w:rPr>
      </w:pPr>
      <w:r>
        <w:rPr>
          <w:spacing w:val="7"/>
          <w:sz w:val="20"/>
          <w:szCs w:val="20"/>
        </w:rPr>
        <w:t>13.1</w:t>
      </w:r>
      <w:r>
        <w:rPr>
          <w:spacing w:val="-31"/>
          <w:sz w:val="20"/>
          <w:szCs w:val="20"/>
        </w:rPr>
        <w:t xml:space="preserve"> </w:t>
      </w:r>
      <w:r>
        <w:rPr>
          <w:spacing w:val="7"/>
          <w:sz w:val="20"/>
          <w:szCs w:val="20"/>
        </w:rPr>
        <w:t>磋商报价应按采购文件中相关附表格式填写。</w:t>
      </w:r>
    </w:p>
    <w:p w14:paraId="3F37E088">
      <w:pPr>
        <w:pStyle w:val="3"/>
        <w:spacing w:before="194" w:line="317" w:lineRule="auto"/>
        <w:ind w:left="3" w:right="68" w:firstLine="434"/>
        <w:rPr>
          <w:sz w:val="20"/>
          <w:szCs w:val="20"/>
        </w:rPr>
      </w:pPr>
      <w:r>
        <w:rPr>
          <w:spacing w:val="8"/>
          <w:sz w:val="20"/>
          <w:szCs w:val="20"/>
        </w:rPr>
        <w:t>13.2</w:t>
      </w:r>
      <w:r>
        <w:rPr>
          <w:spacing w:val="-41"/>
          <w:sz w:val="20"/>
          <w:szCs w:val="20"/>
        </w:rPr>
        <w:t xml:space="preserve"> </w:t>
      </w:r>
      <w:r>
        <w:rPr>
          <w:spacing w:val="8"/>
          <w:sz w:val="20"/>
          <w:szCs w:val="20"/>
        </w:rPr>
        <w:t>磋商供应商必须就磋商文件所有内容作完整唯一报价，否则，其磋商</w:t>
      </w:r>
      <w:r>
        <w:rPr>
          <w:spacing w:val="7"/>
          <w:sz w:val="20"/>
          <w:szCs w:val="20"/>
        </w:rPr>
        <w:t>将被拒绝。响应文件只允许</w:t>
      </w:r>
      <w:r>
        <w:rPr>
          <w:sz w:val="20"/>
          <w:szCs w:val="20"/>
        </w:rPr>
        <w:t xml:space="preserve"> </w:t>
      </w:r>
      <w:r>
        <w:rPr>
          <w:spacing w:val="9"/>
          <w:sz w:val="20"/>
          <w:szCs w:val="20"/>
        </w:rPr>
        <w:t>有一个报价，有选择的或有条件的报价将不予接受。</w:t>
      </w:r>
    </w:p>
    <w:p w14:paraId="7CC46EE8">
      <w:pPr>
        <w:pStyle w:val="3"/>
        <w:spacing w:before="193" w:line="227" w:lineRule="auto"/>
        <w:ind w:left="437"/>
        <w:rPr>
          <w:sz w:val="20"/>
          <w:szCs w:val="20"/>
        </w:rPr>
      </w:pPr>
      <w:r>
        <w:rPr>
          <w:spacing w:val="8"/>
          <w:sz w:val="20"/>
          <w:szCs w:val="20"/>
        </w:rPr>
        <w:t>13.3</w:t>
      </w:r>
      <w:r>
        <w:rPr>
          <w:spacing w:val="-24"/>
          <w:sz w:val="20"/>
          <w:szCs w:val="20"/>
        </w:rPr>
        <w:t xml:space="preserve"> </w:t>
      </w:r>
      <w:r>
        <w:rPr>
          <w:spacing w:val="8"/>
          <w:sz w:val="20"/>
          <w:szCs w:val="20"/>
        </w:rPr>
        <w:t>磋商报价包括本项目采购范围内一切服务价款的总和；供应商综合考虑在报价中。</w:t>
      </w:r>
    </w:p>
    <w:p w14:paraId="025A1175">
      <w:pPr>
        <w:pStyle w:val="3"/>
        <w:spacing w:before="193" w:line="347" w:lineRule="auto"/>
        <w:ind w:left="4" w:right="70" w:firstLine="433"/>
        <w:rPr>
          <w:sz w:val="20"/>
          <w:szCs w:val="20"/>
        </w:rPr>
      </w:pPr>
      <w:r>
        <w:rPr>
          <w:spacing w:val="8"/>
          <w:sz w:val="20"/>
          <w:szCs w:val="20"/>
        </w:rPr>
        <w:t>13.4</w:t>
      </w:r>
      <w:r>
        <w:rPr>
          <w:spacing w:val="-29"/>
          <w:sz w:val="20"/>
          <w:szCs w:val="20"/>
        </w:rPr>
        <w:t xml:space="preserve"> </w:t>
      </w:r>
      <w:r>
        <w:rPr>
          <w:spacing w:val="8"/>
          <w:sz w:val="20"/>
          <w:szCs w:val="20"/>
        </w:rPr>
        <w:t>响应文件中磋商报价的大写金额和小</w:t>
      </w:r>
      <w:r>
        <w:rPr>
          <w:spacing w:val="7"/>
          <w:sz w:val="20"/>
          <w:szCs w:val="20"/>
        </w:rPr>
        <w:t>写金额不一致的，以大写金额为准；总价金额与按单价汇总</w:t>
      </w:r>
      <w:r>
        <w:rPr>
          <w:sz w:val="20"/>
          <w:szCs w:val="20"/>
        </w:rPr>
        <w:t xml:space="preserve"> </w:t>
      </w:r>
      <w:r>
        <w:rPr>
          <w:spacing w:val="10"/>
          <w:sz w:val="20"/>
          <w:szCs w:val="20"/>
        </w:rPr>
        <w:t>金额不一致的，以单价金额计算结果为准；单价金额小数点明显错位的，</w:t>
      </w:r>
      <w:r>
        <w:rPr>
          <w:spacing w:val="9"/>
          <w:sz w:val="20"/>
          <w:szCs w:val="20"/>
        </w:rPr>
        <w:t>应以总价为准，并修改单价；对</w:t>
      </w:r>
      <w:r>
        <w:rPr>
          <w:sz w:val="20"/>
          <w:szCs w:val="20"/>
        </w:rPr>
        <w:t xml:space="preserve"> </w:t>
      </w:r>
      <w:r>
        <w:rPr>
          <w:spacing w:val="9"/>
          <w:sz w:val="20"/>
          <w:szCs w:val="20"/>
        </w:rPr>
        <w:t>不同文字文本响应文件的解释发生异议的，以中文文本为准。</w:t>
      </w:r>
    </w:p>
    <w:p w14:paraId="75500D53">
      <w:pPr>
        <w:pStyle w:val="3"/>
        <w:spacing w:before="193" w:line="227" w:lineRule="auto"/>
        <w:ind w:left="424"/>
        <w:rPr>
          <w:sz w:val="20"/>
          <w:szCs w:val="20"/>
        </w:rPr>
      </w:pPr>
      <w:r>
        <w:rPr>
          <w:spacing w:val="9"/>
          <w:sz w:val="20"/>
          <w:szCs w:val="20"/>
        </w:rPr>
        <w:t>按上述勘误修正原则及方法调整或修正响应文件的磋商报价，供应商需签字确认。</w:t>
      </w:r>
    </w:p>
    <w:p w14:paraId="681F4AB2">
      <w:pPr>
        <w:pStyle w:val="3"/>
        <w:spacing w:before="194" w:line="317" w:lineRule="auto"/>
        <w:ind w:left="1" w:right="70" w:firstLine="436"/>
        <w:rPr>
          <w:sz w:val="20"/>
          <w:szCs w:val="20"/>
        </w:rPr>
      </w:pPr>
      <w:r>
        <w:rPr>
          <w:spacing w:val="8"/>
          <w:sz w:val="20"/>
          <w:szCs w:val="20"/>
        </w:rPr>
        <w:t>13.5</w:t>
      </w:r>
      <w:r>
        <w:rPr>
          <w:spacing w:val="-37"/>
          <w:sz w:val="20"/>
          <w:szCs w:val="20"/>
        </w:rPr>
        <w:t xml:space="preserve"> </w:t>
      </w:r>
      <w:r>
        <w:rPr>
          <w:spacing w:val="8"/>
          <w:sz w:val="20"/>
          <w:szCs w:val="20"/>
        </w:rPr>
        <w:t>未书面退出磋商的供应商在规定时间内提交最后报价，</w:t>
      </w:r>
      <w:r>
        <w:rPr>
          <w:spacing w:val="7"/>
          <w:sz w:val="20"/>
          <w:szCs w:val="20"/>
        </w:rPr>
        <w:t>其最后报价超出采购预算金额导致已通过</w:t>
      </w:r>
      <w:r>
        <w:rPr>
          <w:sz w:val="20"/>
          <w:szCs w:val="20"/>
        </w:rPr>
        <w:t xml:space="preserve"> </w:t>
      </w:r>
      <w:r>
        <w:rPr>
          <w:spacing w:val="9"/>
          <w:sz w:val="20"/>
          <w:szCs w:val="20"/>
        </w:rPr>
        <w:t>评审的响应文件无效的，按供应商在提交响应文件截止时间后撤回响应文件处理。</w:t>
      </w:r>
    </w:p>
    <w:p w14:paraId="7B7FF6F7">
      <w:pPr>
        <w:pStyle w:val="3"/>
        <w:spacing w:before="193" w:line="227" w:lineRule="auto"/>
        <w:ind w:left="437"/>
        <w:rPr>
          <w:sz w:val="20"/>
          <w:szCs w:val="20"/>
        </w:rPr>
      </w:pPr>
      <w:r>
        <w:rPr>
          <w:spacing w:val="8"/>
          <w:sz w:val="20"/>
          <w:szCs w:val="20"/>
        </w:rPr>
        <w:t>13.6</w:t>
      </w:r>
      <w:r>
        <w:rPr>
          <w:spacing w:val="-38"/>
          <w:sz w:val="20"/>
          <w:szCs w:val="20"/>
        </w:rPr>
        <w:t xml:space="preserve"> </w:t>
      </w:r>
      <w:r>
        <w:rPr>
          <w:spacing w:val="8"/>
          <w:sz w:val="20"/>
          <w:szCs w:val="20"/>
        </w:rPr>
        <w:t>最后磋商报价超出本项目采购预算总金额的将被视为无效磋</w:t>
      </w:r>
      <w:r>
        <w:rPr>
          <w:spacing w:val="7"/>
          <w:sz w:val="20"/>
          <w:szCs w:val="20"/>
        </w:rPr>
        <w:t>商。</w:t>
      </w:r>
    </w:p>
    <w:p w14:paraId="57F50BD1">
      <w:pPr>
        <w:pStyle w:val="3"/>
        <w:spacing w:before="162" w:line="227" w:lineRule="auto"/>
        <w:ind w:left="437"/>
        <w:rPr>
          <w:sz w:val="20"/>
          <w:szCs w:val="20"/>
        </w:rPr>
      </w:pPr>
      <w:r>
        <w:rPr>
          <w:spacing w:val="8"/>
          <w:sz w:val="20"/>
          <w:szCs w:val="20"/>
        </w:rPr>
        <w:t>13.7</w:t>
      </w:r>
      <w:r>
        <w:rPr>
          <w:spacing w:val="-23"/>
          <w:sz w:val="20"/>
          <w:szCs w:val="20"/>
        </w:rPr>
        <w:t xml:space="preserve"> </w:t>
      </w:r>
      <w:r>
        <w:rPr>
          <w:spacing w:val="8"/>
          <w:sz w:val="20"/>
          <w:szCs w:val="20"/>
        </w:rPr>
        <w:t>磋商报价应综合考虑总价包干，包含提供本次工程范围的所有成本、税金、利润等。</w:t>
      </w:r>
    </w:p>
    <w:p w14:paraId="4A8F0CA3">
      <w:pPr>
        <w:pStyle w:val="3"/>
        <w:spacing w:before="187" w:line="347" w:lineRule="auto"/>
        <w:ind w:left="4" w:firstLine="433"/>
        <w:rPr>
          <w:sz w:val="20"/>
          <w:szCs w:val="20"/>
        </w:rPr>
      </w:pPr>
      <w:r>
        <w:rPr>
          <w:spacing w:val="5"/>
          <w:sz w:val="20"/>
          <w:szCs w:val="20"/>
        </w:rPr>
        <w:t>13.8</w:t>
      </w:r>
      <w:r>
        <w:rPr>
          <w:spacing w:val="-38"/>
          <w:sz w:val="20"/>
          <w:szCs w:val="20"/>
        </w:rPr>
        <w:t xml:space="preserve"> </w:t>
      </w:r>
      <w:r>
        <w:rPr>
          <w:spacing w:val="5"/>
          <w:sz w:val="20"/>
          <w:szCs w:val="20"/>
        </w:rPr>
        <w:t>工程量清单报价表中所报的单价和合价，以及报价汇总表中的价格</w:t>
      </w:r>
      <w:r>
        <w:rPr>
          <w:spacing w:val="4"/>
          <w:sz w:val="20"/>
          <w:szCs w:val="20"/>
        </w:rPr>
        <w:t>应包括施工设备（含脚手架）、</w:t>
      </w:r>
      <w:r>
        <w:rPr>
          <w:sz w:val="20"/>
          <w:szCs w:val="20"/>
        </w:rPr>
        <w:t xml:space="preserve"> </w:t>
      </w:r>
      <w:r>
        <w:rPr>
          <w:spacing w:val="10"/>
          <w:sz w:val="20"/>
          <w:szCs w:val="20"/>
        </w:rPr>
        <w:t>主要材料、辅助材料、安装（如工程量清单中未列所安装设备则包含所安</w:t>
      </w:r>
      <w:r>
        <w:rPr>
          <w:spacing w:val="9"/>
          <w:sz w:val="20"/>
          <w:szCs w:val="20"/>
        </w:rPr>
        <w:t>装设备的采购）、垃圾清运、劳</w:t>
      </w:r>
      <w:r>
        <w:rPr>
          <w:sz w:val="20"/>
          <w:szCs w:val="20"/>
        </w:rPr>
        <w:t xml:space="preserve"> </w:t>
      </w:r>
      <w:r>
        <w:rPr>
          <w:spacing w:val="10"/>
          <w:sz w:val="20"/>
          <w:szCs w:val="20"/>
        </w:rPr>
        <w:t>务、管理、维护、保险、利润、增值税、政策性文件</w:t>
      </w:r>
      <w:r>
        <w:rPr>
          <w:spacing w:val="9"/>
          <w:sz w:val="20"/>
          <w:szCs w:val="20"/>
        </w:rPr>
        <w:t>规定及合同包含的所有风险、责任等各项应有费用。</w:t>
      </w:r>
    </w:p>
    <w:p w14:paraId="3BDF6EE0">
      <w:pPr>
        <w:pStyle w:val="3"/>
        <w:spacing w:before="190" w:line="362" w:lineRule="auto"/>
        <w:ind w:left="2" w:right="70" w:firstLine="435"/>
        <w:rPr>
          <w:sz w:val="20"/>
          <w:szCs w:val="20"/>
        </w:rPr>
      </w:pPr>
      <w:r>
        <w:rPr>
          <w:spacing w:val="8"/>
          <w:sz w:val="20"/>
          <w:szCs w:val="20"/>
        </w:rPr>
        <w:t>13.9</w:t>
      </w:r>
      <w:r>
        <w:rPr>
          <w:spacing w:val="-41"/>
          <w:sz w:val="20"/>
          <w:szCs w:val="20"/>
        </w:rPr>
        <w:t xml:space="preserve"> </w:t>
      </w:r>
      <w:r>
        <w:rPr>
          <w:spacing w:val="8"/>
          <w:sz w:val="20"/>
          <w:szCs w:val="20"/>
        </w:rPr>
        <w:t>磋商供应商应按磋商文件提供的工程量清单计算工程项目的综合</w:t>
      </w:r>
      <w:r>
        <w:rPr>
          <w:spacing w:val="7"/>
          <w:sz w:val="20"/>
          <w:szCs w:val="20"/>
        </w:rPr>
        <w:t>单价和合价。清单中的每一项均</w:t>
      </w:r>
      <w:r>
        <w:rPr>
          <w:sz w:val="20"/>
          <w:szCs w:val="20"/>
        </w:rPr>
        <w:t xml:space="preserve"> </w:t>
      </w:r>
      <w:r>
        <w:rPr>
          <w:spacing w:val="10"/>
          <w:sz w:val="20"/>
          <w:szCs w:val="20"/>
        </w:rPr>
        <w:t>需计算填写综合单价和合价，磋商供应商没有填写综合单价和合价的项目将不</w:t>
      </w:r>
      <w:r>
        <w:rPr>
          <w:spacing w:val="9"/>
          <w:sz w:val="20"/>
          <w:szCs w:val="20"/>
        </w:rPr>
        <w:t>予支付，并认为此项费用已</w:t>
      </w:r>
      <w:r>
        <w:rPr>
          <w:sz w:val="20"/>
          <w:szCs w:val="20"/>
        </w:rPr>
        <w:t xml:space="preserve"> </w:t>
      </w:r>
      <w:r>
        <w:rPr>
          <w:spacing w:val="10"/>
          <w:sz w:val="20"/>
          <w:szCs w:val="20"/>
        </w:rPr>
        <w:t>包括在清单的其他综合单价和合价中。磋商供应商在清单中多报的细目或单价</w:t>
      </w:r>
      <w:r>
        <w:rPr>
          <w:spacing w:val="9"/>
          <w:sz w:val="20"/>
          <w:szCs w:val="20"/>
        </w:rPr>
        <w:t>、合价或总额价发包人将不</w:t>
      </w:r>
      <w:r>
        <w:rPr>
          <w:sz w:val="20"/>
          <w:szCs w:val="20"/>
        </w:rPr>
        <w:t xml:space="preserve"> </w:t>
      </w:r>
      <w:r>
        <w:rPr>
          <w:spacing w:val="5"/>
          <w:sz w:val="20"/>
          <w:szCs w:val="20"/>
        </w:rPr>
        <w:t>予支持。</w:t>
      </w:r>
    </w:p>
    <w:p w14:paraId="02780718">
      <w:pPr>
        <w:spacing w:line="362" w:lineRule="auto"/>
        <w:rPr>
          <w:sz w:val="20"/>
          <w:szCs w:val="20"/>
        </w:rPr>
        <w:sectPr>
          <w:footerReference r:id="rId18" w:type="default"/>
          <w:pgSz w:w="11906" w:h="16839"/>
          <w:pgMar w:top="1431" w:right="1047" w:bottom="1214" w:left="1136" w:header="0" w:footer="977" w:gutter="0"/>
          <w:cols w:space="720" w:num="1"/>
        </w:sectPr>
      </w:pPr>
    </w:p>
    <w:p w14:paraId="0E029464">
      <w:pPr>
        <w:pStyle w:val="3"/>
        <w:spacing w:before="158" w:line="228" w:lineRule="auto"/>
        <w:ind w:left="437"/>
        <w:rPr>
          <w:sz w:val="20"/>
          <w:szCs w:val="20"/>
        </w:rPr>
      </w:pPr>
      <w:r>
        <w:rPr>
          <w:spacing w:val="8"/>
          <w:sz w:val="20"/>
          <w:szCs w:val="20"/>
        </w:rPr>
        <w:t>13.10</w:t>
      </w:r>
      <w:r>
        <w:rPr>
          <w:spacing w:val="-37"/>
          <w:sz w:val="20"/>
          <w:szCs w:val="20"/>
        </w:rPr>
        <w:t xml:space="preserve"> </w:t>
      </w:r>
      <w:r>
        <w:rPr>
          <w:spacing w:val="8"/>
          <w:sz w:val="20"/>
          <w:szCs w:val="20"/>
        </w:rPr>
        <w:t>磋商供应商应对磋商文件中清单所列的各项内容和要求作实质性响应。</w:t>
      </w:r>
    </w:p>
    <w:p w14:paraId="4732389A">
      <w:pPr>
        <w:pStyle w:val="3"/>
        <w:spacing w:before="193" w:line="318" w:lineRule="auto"/>
        <w:ind w:right="19" w:firstLine="437"/>
        <w:rPr>
          <w:sz w:val="20"/>
          <w:szCs w:val="20"/>
        </w:rPr>
      </w:pPr>
      <w:r>
        <w:rPr>
          <w:spacing w:val="11"/>
          <w:sz w:val="20"/>
          <w:szCs w:val="20"/>
        </w:rPr>
        <w:t>13.11磋商供应商应采用综合单价对工程量清单进行磋商，不得采用总价让利或以百分比让利等形式</w:t>
      </w:r>
      <w:r>
        <w:rPr>
          <w:spacing w:val="6"/>
          <w:sz w:val="20"/>
          <w:szCs w:val="20"/>
        </w:rPr>
        <w:t xml:space="preserve"> 进行磋商。</w:t>
      </w:r>
    </w:p>
    <w:p w14:paraId="6B6624C5">
      <w:pPr>
        <w:pStyle w:val="3"/>
        <w:spacing w:before="191" w:line="347" w:lineRule="auto"/>
        <w:ind w:right="16" w:firstLine="437"/>
        <w:rPr>
          <w:sz w:val="20"/>
          <w:szCs w:val="20"/>
        </w:rPr>
      </w:pPr>
      <w:r>
        <w:rPr>
          <w:spacing w:val="10"/>
          <w:sz w:val="20"/>
          <w:szCs w:val="20"/>
        </w:rPr>
        <w:t>13.12</w:t>
      </w:r>
      <w:r>
        <w:rPr>
          <w:spacing w:val="-38"/>
          <w:sz w:val="20"/>
          <w:szCs w:val="20"/>
        </w:rPr>
        <w:t xml:space="preserve"> </w:t>
      </w:r>
      <w:r>
        <w:rPr>
          <w:spacing w:val="10"/>
          <w:sz w:val="20"/>
          <w:szCs w:val="20"/>
        </w:rPr>
        <w:t>供应商应在规定时间内在广西政府采购云平台系统上提交最后报价，超出磋商</w:t>
      </w:r>
      <w:r>
        <w:rPr>
          <w:spacing w:val="9"/>
          <w:sz w:val="20"/>
          <w:szCs w:val="20"/>
        </w:rPr>
        <w:t>小组设定的最后</w:t>
      </w:r>
      <w:r>
        <w:rPr>
          <w:sz w:val="20"/>
          <w:szCs w:val="20"/>
        </w:rPr>
        <w:t xml:space="preserve"> </w:t>
      </w:r>
      <w:r>
        <w:rPr>
          <w:spacing w:val="10"/>
          <w:sz w:val="20"/>
          <w:szCs w:val="20"/>
        </w:rPr>
        <w:t>报价时限或其最后报价超出采购预算导致已通过评审的响应文件无效的，按供应</w:t>
      </w:r>
      <w:r>
        <w:rPr>
          <w:spacing w:val="9"/>
          <w:sz w:val="20"/>
          <w:szCs w:val="20"/>
        </w:rPr>
        <w:t>商在提交响应文件截止时</w:t>
      </w:r>
      <w:r>
        <w:rPr>
          <w:sz w:val="20"/>
          <w:szCs w:val="20"/>
        </w:rPr>
        <w:t xml:space="preserve"> </w:t>
      </w:r>
      <w:r>
        <w:rPr>
          <w:spacing w:val="8"/>
          <w:sz w:val="20"/>
          <w:szCs w:val="20"/>
        </w:rPr>
        <w:t>间后撤回响应文件处理。</w:t>
      </w:r>
    </w:p>
    <w:p w14:paraId="4B4645D5">
      <w:pPr>
        <w:pStyle w:val="3"/>
        <w:spacing w:before="192" w:line="228" w:lineRule="auto"/>
        <w:ind w:left="437"/>
        <w:outlineLvl w:val="1"/>
        <w:rPr>
          <w:sz w:val="20"/>
          <w:szCs w:val="20"/>
        </w:rPr>
      </w:pPr>
      <w:r>
        <w:rPr>
          <w:b/>
          <w:bCs/>
          <w:spacing w:val="2"/>
          <w:sz w:val="20"/>
          <w:szCs w:val="20"/>
        </w:rPr>
        <w:t>14.</w:t>
      </w:r>
      <w:r>
        <w:rPr>
          <w:spacing w:val="30"/>
          <w:sz w:val="20"/>
          <w:szCs w:val="20"/>
        </w:rPr>
        <w:t xml:space="preserve"> </w:t>
      </w:r>
      <w:r>
        <w:rPr>
          <w:b/>
          <w:bCs/>
          <w:spacing w:val="2"/>
          <w:sz w:val="20"/>
          <w:szCs w:val="20"/>
        </w:rPr>
        <w:t>响应文件有效期</w:t>
      </w:r>
    </w:p>
    <w:p w14:paraId="05E50AE4">
      <w:pPr>
        <w:pStyle w:val="3"/>
        <w:spacing w:before="192" w:line="228" w:lineRule="auto"/>
        <w:ind w:left="437"/>
        <w:rPr>
          <w:color w:val="auto"/>
          <w:sz w:val="20"/>
          <w:szCs w:val="20"/>
        </w:rPr>
      </w:pPr>
      <w:r>
        <w:rPr>
          <w:spacing w:val="9"/>
          <w:sz w:val="20"/>
          <w:szCs w:val="20"/>
        </w:rPr>
        <w:t>14.1 响应文件有效期：响应文件递交截止时</w:t>
      </w:r>
      <w:r>
        <w:rPr>
          <w:color w:val="auto"/>
          <w:spacing w:val="9"/>
          <w:sz w:val="20"/>
          <w:szCs w:val="20"/>
        </w:rPr>
        <w:t>间之日起90天，有效期不足的响应文件将被拒绝。</w:t>
      </w:r>
    </w:p>
    <w:p w14:paraId="7912CA4F">
      <w:pPr>
        <w:pStyle w:val="3"/>
        <w:spacing w:before="193" w:line="317" w:lineRule="auto"/>
        <w:ind w:left="4" w:right="16" w:firstLine="432"/>
        <w:rPr>
          <w:color w:val="auto"/>
          <w:sz w:val="20"/>
          <w:szCs w:val="20"/>
        </w:rPr>
      </w:pPr>
      <w:r>
        <w:rPr>
          <w:color w:val="auto"/>
          <w:spacing w:val="6"/>
          <w:sz w:val="20"/>
          <w:szCs w:val="20"/>
        </w:rPr>
        <w:t>14.2</w:t>
      </w:r>
      <w:r>
        <w:rPr>
          <w:color w:val="auto"/>
          <w:spacing w:val="39"/>
          <w:sz w:val="20"/>
          <w:szCs w:val="20"/>
        </w:rPr>
        <w:t xml:space="preserve"> </w:t>
      </w:r>
      <w:r>
        <w:rPr>
          <w:color w:val="auto"/>
          <w:spacing w:val="6"/>
          <w:sz w:val="20"/>
          <w:szCs w:val="20"/>
        </w:rPr>
        <w:t>出现特殊情况下，需要延长响应文件有效期的，采购代理机构书面通知供应商延长响应文件有效</w:t>
      </w:r>
      <w:r>
        <w:rPr>
          <w:color w:val="auto"/>
          <w:sz w:val="20"/>
          <w:szCs w:val="20"/>
        </w:rPr>
        <w:t xml:space="preserve"> </w:t>
      </w:r>
      <w:r>
        <w:rPr>
          <w:color w:val="auto"/>
          <w:spacing w:val="9"/>
          <w:sz w:val="20"/>
          <w:szCs w:val="20"/>
        </w:rPr>
        <w:t>期。供应商同意延长的，但不能修改响应文件。供应商拒绝延长的，其响应文件无效。</w:t>
      </w:r>
    </w:p>
    <w:p w14:paraId="06D3BC46">
      <w:pPr>
        <w:pStyle w:val="3"/>
        <w:spacing w:before="192" w:line="229" w:lineRule="auto"/>
        <w:ind w:left="437"/>
        <w:outlineLvl w:val="1"/>
        <w:rPr>
          <w:color w:val="auto"/>
          <w:sz w:val="20"/>
          <w:szCs w:val="20"/>
        </w:rPr>
      </w:pPr>
      <w:r>
        <w:rPr>
          <w:b/>
          <w:bCs/>
          <w:color w:val="auto"/>
          <w:sz w:val="20"/>
          <w:szCs w:val="20"/>
        </w:rPr>
        <w:t>15.</w:t>
      </w:r>
      <w:r>
        <w:rPr>
          <w:color w:val="auto"/>
          <w:spacing w:val="16"/>
          <w:sz w:val="20"/>
          <w:szCs w:val="20"/>
        </w:rPr>
        <w:t xml:space="preserve"> </w:t>
      </w:r>
      <w:r>
        <w:rPr>
          <w:b/>
          <w:bCs/>
          <w:color w:val="auto"/>
          <w:sz w:val="20"/>
          <w:szCs w:val="20"/>
        </w:rPr>
        <w:t>保证金</w:t>
      </w:r>
    </w:p>
    <w:p w14:paraId="6DD4D945">
      <w:pPr>
        <w:pStyle w:val="3"/>
        <w:spacing w:before="193" w:line="228" w:lineRule="auto"/>
        <w:ind w:left="422"/>
        <w:rPr>
          <w:color w:val="auto"/>
          <w:sz w:val="20"/>
          <w:szCs w:val="20"/>
        </w:rPr>
      </w:pPr>
      <w:r>
        <w:rPr>
          <w:color w:val="auto"/>
          <w:spacing w:val="8"/>
          <w:sz w:val="20"/>
          <w:szCs w:val="20"/>
        </w:rPr>
        <w:t>本项目无需缴纳磋商保证金。</w:t>
      </w:r>
    </w:p>
    <w:p w14:paraId="61D2AAF5">
      <w:pPr>
        <w:pStyle w:val="3"/>
        <w:spacing w:before="193" w:line="228" w:lineRule="auto"/>
        <w:ind w:left="437"/>
        <w:outlineLvl w:val="1"/>
        <w:rPr>
          <w:color w:val="auto"/>
          <w:sz w:val="20"/>
          <w:szCs w:val="20"/>
        </w:rPr>
      </w:pPr>
      <w:r>
        <w:rPr>
          <w:b/>
          <w:bCs/>
          <w:color w:val="auto"/>
          <w:spacing w:val="5"/>
          <w:sz w:val="20"/>
          <w:szCs w:val="20"/>
        </w:rPr>
        <w:t>16.</w:t>
      </w:r>
      <w:r>
        <w:rPr>
          <w:color w:val="auto"/>
          <w:spacing w:val="5"/>
          <w:sz w:val="20"/>
          <w:szCs w:val="20"/>
        </w:rPr>
        <w:t xml:space="preserve"> </w:t>
      </w:r>
      <w:r>
        <w:rPr>
          <w:b/>
          <w:bCs/>
          <w:color w:val="auto"/>
          <w:spacing w:val="5"/>
          <w:sz w:val="20"/>
          <w:szCs w:val="20"/>
        </w:rPr>
        <w:t>竞争性磋商响应文件的制作</w:t>
      </w:r>
    </w:p>
    <w:p w14:paraId="4C506061">
      <w:pPr>
        <w:pStyle w:val="3"/>
        <w:spacing w:before="189" w:line="377" w:lineRule="auto"/>
        <w:ind w:right="16" w:firstLine="436"/>
        <w:rPr>
          <w:sz w:val="20"/>
          <w:szCs w:val="20"/>
        </w:rPr>
      </w:pPr>
      <w:r>
        <w:rPr>
          <w:spacing w:val="6"/>
          <w:sz w:val="20"/>
          <w:szCs w:val="20"/>
        </w:rPr>
        <w:t>16.1</w:t>
      </w:r>
      <w:r>
        <w:rPr>
          <w:spacing w:val="39"/>
          <w:sz w:val="20"/>
          <w:szCs w:val="20"/>
        </w:rPr>
        <w:t xml:space="preserve"> </w:t>
      </w:r>
      <w:r>
        <w:rPr>
          <w:spacing w:val="6"/>
          <w:sz w:val="20"/>
          <w:szCs w:val="20"/>
        </w:rPr>
        <w:t xml:space="preserve">电子磋商响应文件中须加盖供应商公章部分均采用 </w:t>
      </w:r>
      <w:r>
        <w:rPr>
          <w:sz w:val="20"/>
          <w:szCs w:val="20"/>
        </w:rPr>
        <w:t>CA</w:t>
      </w:r>
      <w:r>
        <w:rPr>
          <w:spacing w:val="6"/>
          <w:sz w:val="20"/>
          <w:szCs w:val="20"/>
        </w:rPr>
        <w:t xml:space="preserve"> 签章，并根据“政府采购项目电子交易管</w:t>
      </w:r>
      <w:r>
        <w:rPr>
          <w:sz w:val="20"/>
          <w:szCs w:val="20"/>
        </w:rPr>
        <w:t xml:space="preserve"> </w:t>
      </w:r>
      <w:r>
        <w:rPr>
          <w:spacing w:val="9"/>
          <w:sz w:val="20"/>
          <w:szCs w:val="20"/>
        </w:rPr>
        <w:t>理操作指南-供应商</w:t>
      </w:r>
      <w:r>
        <w:rPr>
          <w:spacing w:val="-70"/>
          <w:sz w:val="20"/>
          <w:szCs w:val="20"/>
        </w:rPr>
        <w:t xml:space="preserve"> </w:t>
      </w:r>
      <w:r>
        <w:rPr>
          <w:spacing w:val="9"/>
          <w:sz w:val="20"/>
          <w:szCs w:val="20"/>
        </w:rPr>
        <w:t>” 及本磋商文件规定的格式和顺序编制电子磋商响应文件并进行关联定位，</w:t>
      </w:r>
      <w:r>
        <w:rPr>
          <w:spacing w:val="8"/>
          <w:sz w:val="20"/>
          <w:szCs w:val="20"/>
        </w:rPr>
        <w:t>以便磋商</w:t>
      </w:r>
      <w:r>
        <w:rPr>
          <w:sz w:val="20"/>
          <w:szCs w:val="20"/>
        </w:rPr>
        <w:t xml:space="preserve"> </w:t>
      </w:r>
      <w:r>
        <w:rPr>
          <w:spacing w:val="10"/>
          <w:sz w:val="20"/>
          <w:szCs w:val="20"/>
        </w:rPr>
        <w:t>小组在评审时，点击评分项可直接定位到该评分项内容。如对磋商文件的某项要</w:t>
      </w:r>
      <w:r>
        <w:rPr>
          <w:spacing w:val="9"/>
          <w:sz w:val="20"/>
          <w:szCs w:val="20"/>
        </w:rPr>
        <w:t>求，供应商的电子磋商响</w:t>
      </w:r>
      <w:r>
        <w:rPr>
          <w:sz w:val="20"/>
          <w:szCs w:val="20"/>
        </w:rPr>
        <w:t xml:space="preserve"> </w:t>
      </w:r>
      <w:r>
        <w:rPr>
          <w:spacing w:val="10"/>
          <w:sz w:val="20"/>
          <w:szCs w:val="20"/>
        </w:rPr>
        <w:t>应文件未能关联定位提供相应的内容与其对应，则磋商小组在评审时如做出对供</w:t>
      </w:r>
      <w:r>
        <w:rPr>
          <w:spacing w:val="9"/>
          <w:sz w:val="20"/>
          <w:szCs w:val="20"/>
        </w:rPr>
        <w:t>应商不利的评审由供应商</w:t>
      </w:r>
      <w:r>
        <w:rPr>
          <w:sz w:val="20"/>
          <w:szCs w:val="20"/>
        </w:rPr>
        <w:t xml:space="preserve"> </w:t>
      </w:r>
      <w:r>
        <w:rPr>
          <w:spacing w:val="8"/>
          <w:sz w:val="20"/>
          <w:szCs w:val="20"/>
        </w:rPr>
        <w:t>自行承担。电子磋商响应文件如内容不完整、编排</w:t>
      </w:r>
      <w:r>
        <w:rPr>
          <w:spacing w:val="7"/>
          <w:sz w:val="20"/>
          <w:szCs w:val="20"/>
        </w:rPr>
        <w:t>混乱导致磋商响应文件被误读、 漏读，或者在按采购文</w:t>
      </w:r>
      <w:r>
        <w:rPr>
          <w:sz w:val="20"/>
          <w:szCs w:val="20"/>
        </w:rPr>
        <w:t xml:space="preserve"> </w:t>
      </w:r>
      <w:r>
        <w:rPr>
          <w:spacing w:val="7"/>
          <w:sz w:val="20"/>
          <w:szCs w:val="20"/>
        </w:rPr>
        <w:t>件规定的部位查找不到相关内容的，</w:t>
      </w:r>
      <w:r>
        <w:rPr>
          <w:spacing w:val="-46"/>
          <w:sz w:val="20"/>
          <w:szCs w:val="20"/>
        </w:rPr>
        <w:t xml:space="preserve"> </w:t>
      </w:r>
      <w:r>
        <w:rPr>
          <w:spacing w:val="7"/>
          <w:sz w:val="20"/>
          <w:szCs w:val="20"/>
        </w:rPr>
        <w:t>由供应商自行承担。</w:t>
      </w:r>
    </w:p>
    <w:p w14:paraId="5A0D309A">
      <w:pPr>
        <w:pStyle w:val="3"/>
        <w:spacing w:before="192" w:line="347" w:lineRule="auto"/>
        <w:ind w:right="18" w:firstLine="436"/>
        <w:rPr>
          <w:sz w:val="20"/>
          <w:szCs w:val="20"/>
        </w:rPr>
      </w:pPr>
      <w:r>
        <w:rPr>
          <w:spacing w:val="10"/>
          <w:sz w:val="20"/>
          <w:szCs w:val="20"/>
        </w:rPr>
        <w:t>16.2</w:t>
      </w:r>
      <w:r>
        <w:rPr>
          <w:spacing w:val="-40"/>
          <w:sz w:val="20"/>
          <w:szCs w:val="20"/>
        </w:rPr>
        <w:t xml:space="preserve"> </w:t>
      </w:r>
      <w:r>
        <w:rPr>
          <w:spacing w:val="10"/>
          <w:sz w:val="20"/>
          <w:szCs w:val="20"/>
        </w:rPr>
        <w:t>供应商法人（负责人）或授权代表持有广西政府采购云平台个人</w:t>
      </w:r>
      <w:r>
        <w:rPr>
          <w:spacing w:val="-39"/>
          <w:sz w:val="20"/>
          <w:szCs w:val="20"/>
        </w:rPr>
        <w:t xml:space="preserve"> </w:t>
      </w:r>
      <w:r>
        <w:rPr>
          <w:sz w:val="20"/>
          <w:szCs w:val="20"/>
        </w:rPr>
        <w:t>CA</w:t>
      </w:r>
      <w:r>
        <w:rPr>
          <w:spacing w:val="-37"/>
          <w:sz w:val="20"/>
          <w:szCs w:val="20"/>
        </w:rPr>
        <w:t xml:space="preserve"> </w:t>
      </w:r>
      <w:r>
        <w:rPr>
          <w:spacing w:val="10"/>
          <w:sz w:val="20"/>
          <w:szCs w:val="20"/>
        </w:rPr>
        <w:t>签</w:t>
      </w:r>
      <w:r>
        <w:rPr>
          <w:spacing w:val="9"/>
          <w:sz w:val="20"/>
          <w:szCs w:val="20"/>
        </w:rPr>
        <w:t>章的，应在响应文件中涉</w:t>
      </w:r>
      <w:r>
        <w:rPr>
          <w:sz w:val="20"/>
          <w:szCs w:val="20"/>
        </w:rPr>
        <w:t xml:space="preserve"> </w:t>
      </w:r>
      <w:r>
        <w:rPr>
          <w:spacing w:val="10"/>
          <w:sz w:val="20"/>
          <w:szCs w:val="20"/>
        </w:rPr>
        <w:t>及到签字的位置使用个人</w:t>
      </w:r>
      <w:r>
        <w:rPr>
          <w:spacing w:val="-41"/>
          <w:sz w:val="20"/>
          <w:szCs w:val="20"/>
        </w:rPr>
        <w:t xml:space="preserve"> </w:t>
      </w:r>
      <w:r>
        <w:rPr>
          <w:sz w:val="20"/>
          <w:szCs w:val="20"/>
        </w:rPr>
        <w:t>CA</w:t>
      </w:r>
      <w:r>
        <w:rPr>
          <w:spacing w:val="-38"/>
          <w:sz w:val="20"/>
          <w:szCs w:val="20"/>
        </w:rPr>
        <w:t xml:space="preserve"> </w:t>
      </w:r>
      <w:r>
        <w:rPr>
          <w:spacing w:val="10"/>
          <w:sz w:val="20"/>
          <w:szCs w:val="20"/>
        </w:rPr>
        <w:t>签章，没有办理广西</w:t>
      </w:r>
      <w:r>
        <w:rPr>
          <w:spacing w:val="9"/>
          <w:sz w:val="20"/>
          <w:szCs w:val="20"/>
        </w:rPr>
        <w:t>政府采购云平台个人</w:t>
      </w:r>
      <w:r>
        <w:rPr>
          <w:spacing w:val="-39"/>
          <w:sz w:val="20"/>
          <w:szCs w:val="20"/>
        </w:rPr>
        <w:t xml:space="preserve"> </w:t>
      </w:r>
      <w:r>
        <w:rPr>
          <w:sz w:val="20"/>
          <w:szCs w:val="20"/>
        </w:rPr>
        <w:t>CA</w:t>
      </w:r>
      <w:r>
        <w:rPr>
          <w:spacing w:val="-40"/>
          <w:sz w:val="20"/>
          <w:szCs w:val="20"/>
        </w:rPr>
        <w:t xml:space="preserve"> </w:t>
      </w:r>
      <w:r>
        <w:rPr>
          <w:spacing w:val="9"/>
          <w:sz w:val="20"/>
          <w:szCs w:val="20"/>
        </w:rPr>
        <w:t>签章的可在响应文件中涉及到签</w:t>
      </w:r>
      <w:r>
        <w:rPr>
          <w:sz w:val="20"/>
          <w:szCs w:val="20"/>
        </w:rPr>
        <w:t xml:space="preserve"> </w:t>
      </w:r>
      <w:r>
        <w:rPr>
          <w:spacing w:val="9"/>
          <w:sz w:val="20"/>
          <w:szCs w:val="20"/>
        </w:rPr>
        <w:t xml:space="preserve">字的位置手写签字后扫描或者拍照做成 </w:t>
      </w:r>
      <w:r>
        <w:rPr>
          <w:sz w:val="20"/>
          <w:szCs w:val="20"/>
        </w:rPr>
        <w:t>PDF</w:t>
      </w:r>
      <w:r>
        <w:rPr>
          <w:spacing w:val="9"/>
          <w:sz w:val="20"/>
          <w:szCs w:val="20"/>
        </w:rPr>
        <w:t xml:space="preserve"> 的格式上传即可。</w:t>
      </w:r>
    </w:p>
    <w:p w14:paraId="4EBD2D18">
      <w:pPr>
        <w:pStyle w:val="3"/>
        <w:spacing w:before="192" w:line="318" w:lineRule="auto"/>
        <w:ind w:right="16" w:firstLine="437"/>
        <w:rPr>
          <w:sz w:val="20"/>
          <w:szCs w:val="20"/>
        </w:rPr>
      </w:pPr>
      <w:r>
        <w:rPr>
          <w:spacing w:val="7"/>
          <w:sz w:val="20"/>
          <w:szCs w:val="20"/>
        </w:rPr>
        <w:t>16.3 磋商响应文件不得涂改，若有修改错漏处，须法定代表人（负责</w:t>
      </w:r>
      <w:r>
        <w:rPr>
          <w:spacing w:val="6"/>
          <w:sz w:val="20"/>
          <w:szCs w:val="20"/>
        </w:rPr>
        <w:t>人）或授权委托人签字（或个人</w:t>
      </w:r>
      <w:r>
        <w:rPr>
          <w:sz w:val="20"/>
          <w:szCs w:val="20"/>
        </w:rPr>
        <w:t xml:space="preserve"> CA</w:t>
      </w:r>
      <w:r>
        <w:rPr>
          <w:spacing w:val="-26"/>
          <w:sz w:val="20"/>
          <w:szCs w:val="20"/>
        </w:rPr>
        <w:t xml:space="preserve"> </w:t>
      </w:r>
      <w:r>
        <w:rPr>
          <w:spacing w:val="9"/>
          <w:sz w:val="20"/>
          <w:szCs w:val="20"/>
        </w:rPr>
        <w:t>签章）。磋商响应文件因字迹潦草或表达不清所引起的后果由供应商负责。</w:t>
      </w:r>
    </w:p>
    <w:p w14:paraId="149CFF19">
      <w:pPr>
        <w:pStyle w:val="3"/>
        <w:spacing w:before="193" w:line="229"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41BF6A23">
      <w:pPr>
        <w:pStyle w:val="3"/>
        <w:spacing w:before="190" w:line="228" w:lineRule="auto"/>
        <w:jc w:val="right"/>
        <w:rPr>
          <w:sz w:val="20"/>
          <w:szCs w:val="20"/>
        </w:rPr>
      </w:pPr>
      <w:r>
        <w:rPr>
          <w:spacing w:val="7"/>
          <w:sz w:val="20"/>
          <w:szCs w:val="20"/>
        </w:rPr>
        <w:t>16.4.1</w:t>
      </w:r>
      <w:r>
        <w:rPr>
          <w:spacing w:val="-39"/>
          <w:sz w:val="20"/>
          <w:szCs w:val="20"/>
        </w:rPr>
        <w:t xml:space="preserve"> </w:t>
      </w:r>
      <w:r>
        <w:rPr>
          <w:spacing w:val="7"/>
          <w:sz w:val="20"/>
          <w:szCs w:val="20"/>
        </w:rPr>
        <w:t>本项目实行在线磋商，采用电子磋商响应文件。若供应商参与磋商，</w:t>
      </w:r>
      <w:r>
        <w:rPr>
          <w:spacing w:val="-50"/>
          <w:sz w:val="20"/>
          <w:szCs w:val="20"/>
        </w:rPr>
        <w:t xml:space="preserve"> </w:t>
      </w:r>
      <w:r>
        <w:rPr>
          <w:spacing w:val="7"/>
          <w:sz w:val="20"/>
          <w:szCs w:val="20"/>
        </w:rPr>
        <w:t>自行承</w:t>
      </w:r>
      <w:r>
        <w:rPr>
          <w:spacing w:val="6"/>
          <w:sz w:val="20"/>
          <w:szCs w:val="20"/>
        </w:rPr>
        <w:t>担磋商一切费用。</w:t>
      </w:r>
    </w:p>
    <w:p w14:paraId="63253171">
      <w:pPr>
        <w:pStyle w:val="3"/>
        <w:spacing w:before="194" w:line="317" w:lineRule="auto"/>
        <w:ind w:left="5" w:right="16" w:firstLine="431"/>
        <w:rPr>
          <w:sz w:val="20"/>
          <w:szCs w:val="20"/>
        </w:rPr>
      </w:pPr>
      <w:r>
        <w:rPr>
          <w:spacing w:val="8"/>
          <w:sz w:val="20"/>
          <w:szCs w:val="20"/>
        </w:rPr>
        <w:t>16.4.2</w:t>
      </w:r>
      <w:r>
        <w:rPr>
          <w:spacing w:val="-38"/>
          <w:sz w:val="20"/>
          <w:szCs w:val="20"/>
        </w:rPr>
        <w:t xml:space="preserve"> </w:t>
      </w:r>
      <w:r>
        <w:rPr>
          <w:spacing w:val="8"/>
          <w:sz w:val="20"/>
          <w:szCs w:val="20"/>
        </w:rPr>
        <w:t>各供应商应在截标前应确保成为广西政府</w:t>
      </w:r>
      <w:r>
        <w:rPr>
          <w:spacing w:val="7"/>
          <w:sz w:val="20"/>
          <w:szCs w:val="20"/>
        </w:rPr>
        <w:t xml:space="preserve">采购云平台正式注册入库供应商，并完成 </w:t>
      </w:r>
      <w:r>
        <w:rPr>
          <w:sz w:val="20"/>
          <w:szCs w:val="20"/>
        </w:rPr>
        <w:t>CA</w:t>
      </w:r>
      <w:r>
        <w:rPr>
          <w:spacing w:val="7"/>
          <w:sz w:val="20"/>
          <w:szCs w:val="20"/>
        </w:rPr>
        <w:t xml:space="preserve"> 数字证</w:t>
      </w:r>
      <w:r>
        <w:rPr>
          <w:sz w:val="20"/>
          <w:szCs w:val="20"/>
        </w:rPr>
        <w:t xml:space="preserve"> </w:t>
      </w:r>
      <w:r>
        <w:rPr>
          <w:spacing w:val="10"/>
          <w:sz w:val="20"/>
          <w:szCs w:val="20"/>
        </w:rPr>
        <w:t xml:space="preserve">书申领。因未注册入库、未办理 </w:t>
      </w:r>
      <w:r>
        <w:rPr>
          <w:sz w:val="20"/>
          <w:szCs w:val="20"/>
        </w:rPr>
        <w:t>CA</w:t>
      </w:r>
      <w:r>
        <w:rPr>
          <w:spacing w:val="10"/>
          <w:sz w:val="20"/>
          <w:szCs w:val="20"/>
        </w:rPr>
        <w:t xml:space="preserve"> 数字证书等</w:t>
      </w:r>
      <w:r>
        <w:rPr>
          <w:spacing w:val="9"/>
          <w:sz w:val="20"/>
          <w:szCs w:val="20"/>
        </w:rPr>
        <w:t>原因造成无法磋商或磋商失败等后果由供应商自行承担。</w:t>
      </w:r>
    </w:p>
    <w:p w14:paraId="19141503">
      <w:pPr>
        <w:pStyle w:val="3"/>
        <w:spacing w:before="194" w:line="347" w:lineRule="auto"/>
        <w:ind w:left="3" w:right="18" w:firstLine="433"/>
        <w:rPr>
          <w:sz w:val="20"/>
          <w:szCs w:val="20"/>
        </w:rPr>
      </w:pPr>
      <w:r>
        <w:rPr>
          <w:spacing w:val="8"/>
          <w:sz w:val="20"/>
          <w:szCs w:val="20"/>
        </w:rPr>
        <w:t>16.4.3</w:t>
      </w:r>
      <w:r>
        <w:rPr>
          <w:spacing w:val="-40"/>
          <w:sz w:val="20"/>
          <w:szCs w:val="20"/>
        </w:rPr>
        <w:t xml:space="preserve"> </w:t>
      </w:r>
      <w:r>
        <w:rPr>
          <w:spacing w:val="8"/>
          <w:sz w:val="20"/>
          <w:szCs w:val="20"/>
        </w:rPr>
        <w:t>供应商将广西政府采购云平台电子交易客</w:t>
      </w:r>
      <w:r>
        <w:rPr>
          <w:spacing w:val="7"/>
          <w:sz w:val="20"/>
          <w:szCs w:val="20"/>
        </w:rPr>
        <w:t xml:space="preserve">户端下载、安装完成后，可通过账号密码或 </w:t>
      </w:r>
      <w:r>
        <w:rPr>
          <w:sz w:val="20"/>
          <w:szCs w:val="20"/>
        </w:rPr>
        <w:t>CA</w:t>
      </w:r>
      <w:r>
        <w:rPr>
          <w:spacing w:val="7"/>
          <w:sz w:val="20"/>
          <w:szCs w:val="20"/>
        </w:rPr>
        <w:t xml:space="preserve"> 登录</w:t>
      </w:r>
      <w:r>
        <w:rPr>
          <w:sz w:val="20"/>
          <w:szCs w:val="20"/>
        </w:rPr>
        <w:t xml:space="preserve"> </w:t>
      </w:r>
      <w:r>
        <w:rPr>
          <w:spacing w:val="10"/>
          <w:sz w:val="20"/>
          <w:szCs w:val="20"/>
        </w:rPr>
        <w:t>客户端进行响应文件制作。客户端请至网站下载专区查看，如有问题可拨</w:t>
      </w:r>
      <w:r>
        <w:rPr>
          <w:spacing w:val="9"/>
          <w:sz w:val="20"/>
          <w:szCs w:val="20"/>
        </w:rPr>
        <w:t>打广西政府采购云平台客户服务</w:t>
      </w:r>
      <w:r>
        <w:rPr>
          <w:sz w:val="20"/>
          <w:szCs w:val="20"/>
        </w:rPr>
        <w:t xml:space="preserve"> </w:t>
      </w:r>
      <w:r>
        <w:rPr>
          <w:spacing w:val="5"/>
          <w:sz w:val="20"/>
          <w:szCs w:val="20"/>
        </w:rPr>
        <w:t>热线 95763</w:t>
      </w:r>
      <w:r>
        <w:rPr>
          <w:spacing w:val="16"/>
          <w:sz w:val="20"/>
          <w:szCs w:val="20"/>
        </w:rPr>
        <w:t xml:space="preserve"> </w:t>
      </w:r>
      <w:r>
        <w:rPr>
          <w:spacing w:val="5"/>
          <w:sz w:val="20"/>
          <w:szCs w:val="20"/>
        </w:rPr>
        <w:t>进行咨询。</w:t>
      </w:r>
    </w:p>
    <w:p w14:paraId="47AC70E6">
      <w:pPr>
        <w:spacing w:line="347" w:lineRule="auto"/>
        <w:rPr>
          <w:sz w:val="20"/>
          <w:szCs w:val="20"/>
        </w:rPr>
        <w:sectPr>
          <w:footerReference r:id="rId19" w:type="default"/>
          <w:pgSz w:w="11906" w:h="16839"/>
          <w:pgMar w:top="1431" w:right="1098" w:bottom="1214" w:left="1136" w:header="0" w:footer="977" w:gutter="0"/>
          <w:cols w:space="720" w:num="1"/>
        </w:sectPr>
      </w:pPr>
    </w:p>
    <w:p w14:paraId="0BA1D435">
      <w:pPr>
        <w:pStyle w:val="3"/>
        <w:spacing w:before="159" w:line="228" w:lineRule="auto"/>
        <w:ind w:left="436"/>
        <w:outlineLvl w:val="1"/>
        <w:rPr>
          <w:sz w:val="20"/>
          <w:szCs w:val="20"/>
        </w:rPr>
      </w:pPr>
      <w:r>
        <w:rPr>
          <w:b/>
          <w:bCs/>
          <w:spacing w:val="5"/>
          <w:sz w:val="20"/>
          <w:szCs w:val="20"/>
        </w:rPr>
        <w:t>17.</w:t>
      </w:r>
      <w:r>
        <w:rPr>
          <w:spacing w:val="5"/>
          <w:sz w:val="20"/>
          <w:szCs w:val="20"/>
        </w:rPr>
        <w:t xml:space="preserve"> </w:t>
      </w:r>
      <w:r>
        <w:rPr>
          <w:b/>
          <w:bCs/>
          <w:spacing w:val="5"/>
          <w:sz w:val="20"/>
          <w:szCs w:val="20"/>
        </w:rPr>
        <w:t>响应文件的修改和撤回</w:t>
      </w:r>
    </w:p>
    <w:p w14:paraId="35D2294E">
      <w:pPr>
        <w:pStyle w:val="3"/>
        <w:spacing w:before="192" w:line="347" w:lineRule="auto"/>
        <w:ind w:left="5" w:right="71" w:firstLine="431"/>
        <w:rPr>
          <w:sz w:val="20"/>
          <w:szCs w:val="20"/>
        </w:rPr>
      </w:pPr>
      <w:r>
        <w:rPr>
          <w:spacing w:val="7"/>
          <w:sz w:val="20"/>
          <w:szCs w:val="20"/>
        </w:rPr>
        <w:t>17.1 响应文件递交截止时间前可以撤回电子磋商响应文件。补充</w:t>
      </w:r>
      <w:r>
        <w:rPr>
          <w:spacing w:val="6"/>
          <w:sz w:val="20"/>
          <w:szCs w:val="20"/>
        </w:rPr>
        <w:t>或者修改电子磋商响应文件的，应当</w:t>
      </w:r>
      <w:r>
        <w:rPr>
          <w:sz w:val="20"/>
          <w:szCs w:val="20"/>
        </w:rPr>
        <w:t xml:space="preserve"> </w:t>
      </w:r>
      <w:r>
        <w:rPr>
          <w:spacing w:val="10"/>
          <w:sz w:val="20"/>
          <w:szCs w:val="20"/>
        </w:rPr>
        <w:t>先行撤回原文件，补充、修改后重新传输递交，磋商响应文件递交截</w:t>
      </w:r>
      <w:r>
        <w:rPr>
          <w:spacing w:val="9"/>
          <w:sz w:val="20"/>
          <w:szCs w:val="20"/>
        </w:rPr>
        <w:t>止时间前未完成传输的，视为撤回磋</w:t>
      </w:r>
      <w:r>
        <w:rPr>
          <w:sz w:val="20"/>
          <w:szCs w:val="20"/>
        </w:rPr>
        <w:t xml:space="preserve"> </w:t>
      </w:r>
      <w:r>
        <w:rPr>
          <w:spacing w:val="6"/>
          <w:sz w:val="20"/>
          <w:szCs w:val="20"/>
        </w:rPr>
        <w:t>商响应文件。</w:t>
      </w:r>
    </w:p>
    <w:p w14:paraId="419D1931">
      <w:pPr>
        <w:pStyle w:val="3"/>
        <w:spacing w:before="191" w:line="228" w:lineRule="auto"/>
        <w:ind w:left="436"/>
        <w:rPr>
          <w:sz w:val="20"/>
          <w:szCs w:val="20"/>
        </w:rPr>
      </w:pPr>
      <w:r>
        <w:rPr>
          <w:spacing w:val="8"/>
          <w:sz w:val="20"/>
          <w:szCs w:val="20"/>
        </w:rPr>
        <w:t>17.2 在响应文件递交截止时间后的响应文件有效期内，供应商不得撤回其响应文件。</w:t>
      </w:r>
    </w:p>
    <w:p w14:paraId="21011CB2">
      <w:pPr>
        <w:pStyle w:val="3"/>
        <w:spacing w:before="195" w:line="228" w:lineRule="auto"/>
        <w:ind w:left="436"/>
        <w:outlineLvl w:val="1"/>
        <w:rPr>
          <w:sz w:val="20"/>
          <w:szCs w:val="20"/>
        </w:rPr>
      </w:pPr>
      <w:r>
        <w:rPr>
          <w:b/>
          <w:bCs/>
          <w:spacing w:val="5"/>
          <w:sz w:val="20"/>
          <w:szCs w:val="20"/>
        </w:rPr>
        <w:t>18.</w:t>
      </w:r>
      <w:r>
        <w:rPr>
          <w:spacing w:val="5"/>
          <w:sz w:val="20"/>
          <w:szCs w:val="20"/>
        </w:rPr>
        <w:t xml:space="preserve"> </w:t>
      </w:r>
      <w:r>
        <w:rPr>
          <w:b/>
          <w:bCs/>
          <w:spacing w:val="5"/>
          <w:sz w:val="20"/>
          <w:szCs w:val="20"/>
        </w:rPr>
        <w:t>响应文件的递交和解密</w:t>
      </w:r>
    </w:p>
    <w:p w14:paraId="7052C294">
      <w:pPr>
        <w:pStyle w:val="3"/>
        <w:spacing w:before="192" w:line="362" w:lineRule="auto"/>
        <w:ind w:right="69" w:firstLine="436"/>
        <w:rPr>
          <w:sz w:val="20"/>
          <w:szCs w:val="20"/>
        </w:rPr>
      </w:pPr>
      <w:r>
        <w:rPr>
          <w:spacing w:val="4"/>
          <w:sz w:val="20"/>
          <w:szCs w:val="20"/>
        </w:rPr>
        <w:t>18.1</w:t>
      </w:r>
      <w:r>
        <w:rPr>
          <w:spacing w:val="-13"/>
          <w:sz w:val="20"/>
          <w:szCs w:val="20"/>
        </w:rPr>
        <w:t xml:space="preserve"> </w:t>
      </w:r>
      <w:r>
        <w:rPr>
          <w:spacing w:val="4"/>
          <w:sz w:val="20"/>
          <w:szCs w:val="20"/>
        </w:rPr>
        <w:t>响应文件递交截止时间：于</w:t>
      </w:r>
      <w:r>
        <w:rPr>
          <w:spacing w:val="-37"/>
          <w:sz w:val="20"/>
          <w:szCs w:val="20"/>
        </w:rPr>
        <w:t xml:space="preserve"> </w:t>
      </w:r>
      <w:r>
        <w:rPr>
          <w:spacing w:val="4"/>
          <w:sz w:val="20"/>
          <w:szCs w:val="20"/>
          <w:u w:val="single" w:color="auto"/>
        </w:rPr>
        <w:t>2025</w:t>
      </w:r>
      <w:r>
        <w:rPr>
          <w:spacing w:val="-40"/>
          <w:sz w:val="20"/>
          <w:szCs w:val="20"/>
          <w:u w:val="single" w:color="auto"/>
        </w:rPr>
        <w:t xml:space="preserve"> </w:t>
      </w:r>
      <w:r>
        <w:rPr>
          <w:spacing w:val="4"/>
          <w:sz w:val="20"/>
          <w:szCs w:val="20"/>
          <w:u w:val="single" w:color="auto"/>
        </w:rPr>
        <w:t>年</w:t>
      </w:r>
      <w:r>
        <w:rPr>
          <w:rFonts w:hint="eastAsia"/>
          <w:spacing w:val="4"/>
          <w:sz w:val="20"/>
          <w:szCs w:val="20"/>
          <w:u w:val="single" w:color="auto"/>
          <w:lang w:val="en-US" w:eastAsia="zh-CN"/>
        </w:rPr>
        <w:t>04</w:t>
      </w:r>
      <w:r>
        <w:rPr>
          <w:spacing w:val="4"/>
          <w:sz w:val="20"/>
          <w:szCs w:val="20"/>
          <w:u w:val="single" w:color="auto"/>
        </w:rPr>
        <w:t>月</w:t>
      </w:r>
      <w:r>
        <w:rPr>
          <w:rFonts w:hint="eastAsia"/>
          <w:spacing w:val="-23"/>
          <w:sz w:val="20"/>
          <w:szCs w:val="20"/>
          <w:u w:val="single" w:color="auto"/>
          <w:lang w:val="en-US" w:eastAsia="zh-CN"/>
        </w:rPr>
        <w:t>25</w:t>
      </w:r>
      <w:r>
        <w:rPr>
          <w:spacing w:val="4"/>
          <w:sz w:val="20"/>
          <w:szCs w:val="20"/>
          <w:u w:val="single" w:color="auto"/>
        </w:rPr>
        <w:t>日</w:t>
      </w:r>
      <w:r>
        <w:rPr>
          <w:spacing w:val="-38"/>
          <w:sz w:val="20"/>
          <w:szCs w:val="20"/>
          <w:u w:val="single" w:color="auto"/>
        </w:rPr>
        <w:t xml:space="preserve"> </w:t>
      </w:r>
      <w:r>
        <w:rPr>
          <w:spacing w:val="4"/>
          <w:sz w:val="20"/>
          <w:szCs w:val="20"/>
          <w:u w:val="single" w:color="auto"/>
        </w:rPr>
        <w:t>09</w:t>
      </w:r>
      <w:r>
        <w:rPr>
          <w:spacing w:val="-30"/>
          <w:sz w:val="20"/>
          <w:szCs w:val="20"/>
          <w:u w:val="single" w:color="auto"/>
        </w:rPr>
        <w:t xml:space="preserve"> </w:t>
      </w:r>
      <w:r>
        <w:rPr>
          <w:spacing w:val="4"/>
          <w:sz w:val="20"/>
          <w:szCs w:val="20"/>
          <w:u w:val="single" w:color="auto"/>
        </w:rPr>
        <w:t>时</w:t>
      </w:r>
      <w:r>
        <w:rPr>
          <w:spacing w:val="-33"/>
          <w:sz w:val="20"/>
          <w:szCs w:val="20"/>
          <w:u w:val="single" w:color="auto"/>
        </w:rPr>
        <w:t xml:space="preserve"> </w:t>
      </w:r>
      <w:r>
        <w:rPr>
          <w:spacing w:val="4"/>
          <w:sz w:val="20"/>
          <w:szCs w:val="20"/>
          <w:u w:val="single" w:color="auto"/>
        </w:rPr>
        <w:t>30</w:t>
      </w:r>
      <w:r>
        <w:rPr>
          <w:spacing w:val="-38"/>
          <w:sz w:val="20"/>
          <w:szCs w:val="20"/>
          <w:u w:val="single" w:color="auto"/>
        </w:rPr>
        <w:t xml:space="preserve"> </w:t>
      </w:r>
      <w:r>
        <w:rPr>
          <w:spacing w:val="4"/>
          <w:sz w:val="20"/>
          <w:szCs w:val="20"/>
          <w:u w:val="single" w:color="auto"/>
        </w:rPr>
        <w:t>分</w:t>
      </w:r>
      <w:r>
        <w:rPr>
          <w:spacing w:val="4"/>
          <w:sz w:val="20"/>
          <w:szCs w:val="20"/>
        </w:rPr>
        <w:t>之前将电子磋商响应文件上传到广西政</w:t>
      </w:r>
      <w:r>
        <w:rPr>
          <w:sz w:val="20"/>
          <w:szCs w:val="20"/>
        </w:rPr>
        <w:t xml:space="preserve"> </w:t>
      </w:r>
      <w:r>
        <w:rPr>
          <w:spacing w:val="10"/>
          <w:sz w:val="20"/>
          <w:szCs w:val="20"/>
        </w:rPr>
        <w:t>府采购云平台。应按照本项目磋商文件和广西政府采购云平台的要求编制、加密传输</w:t>
      </w:r>
      <w:r>
        <w:rPr>
          <w:spacing w:val="9"/>
          <w:sz w:val="20"/>
          <w:szCs w:val="20"/>
        </w:rPr>
        <w:t>磋商响应文件。供应</w:t>
      </w:r>
      <w:r>
        <w:rPr>
          <w:sz w:val="20"/>
          <w:szCs w:val="20"/>
        </w:rPr>
        <w:t xml:space="preserve"> </w:t>
      </w:r>
      <w:r>
        <w:rPr>
          <w:spacing w:val="10"/>
          <w:sz w:val="20"/>
          <w:szCs w:val="20"/>
        </w:rPr>
        <w:t>商在使用系统进行响应的过程中遇到涉及平台使用的任何问题，可致电广西政府</w:t>
      </w:r>
      <w:r>
        <w:rPr>
          <w:spacing w:val="9"/>
          <w:sz w:val="20"/>
          <w:szCs w:val="20"/>
        </w:rPr>
        <w:t>采购云平台技术支持热线</w:t>
      </w:r>
      <w:r>
        <w:rPr>
          <w:sz w:val="20"/>
          <w:szCs w:val="20"/>
        </w:rPr>
        <w:t xml:space="preserve"> </w:t>
      </w:r>
      <w:r>
        <w:rPr>
          <w:spacing w:val="6"/>
          <w:sz w:val="20"/>
          <w:szCs w:val="20"/>
        </w:rPr>
        <w:t>咨询，联系方式：95763。</w:t>
      </w:r>
    </w:p>
    <w:p w14:paraId="4BC01005">
      <w:pPr>
        <w:pStyle w:val="3"/>
        <w:spacing w:before="189" w:line="347" w:lineRule="auto"/>
        <w:ind w:left="2" w:firstLine="433"/>
        <w:rPr>
          <w:sz w:val="20"/>
          <w:szCs w:val="20"/>
        </w:rPr>
      </w:pPr>
      <w:r>
        <w:rPr>
          <w:spacing w:val="2"/>
          <w:sz w:val="20"/>
          <w:szCs w:val="20"/>
        </w:rPr>
        <w:t>18.2</w:t>
      </w:r>
      <w:r>
        <w:rPr>
          <w:spacing w:val="-41"/>
          <w:sz w:val="20"/>
          <w:szCs w:val="20"/>
        </w:rPr>
        <w:t xml:space="preserve"> </w:t>
      </w:r>
      <w:r>
        <w:rPr>
          <w:spacing w:val="2"/>
          <w:sz w:val="20"/>
          <w:szCs w:val="20"/>
        </w:rPr>
        <w:t>磋商响应文件解密时间：截标时间后</w:t>
      </w:r>
      <w:r>
        <w:rPr>
          <w:spacing w:val="-32"/>
          <w:sz w:val="20"/>
          <w:szCs w:val="20"/>
        </w:rPr>
        <w:t xml:space="preserve"> </w:t>
      </w:r>
      <w:r>
        <w:rPr>
          <w:spacing w:val="2"/>
          <w:sz w:val="20"/>
          <w:szCs w:val="20"/>
          <w:u w:val="single" w:color="auto"/>
        </w:rPr>
        <w:t>30</w:t>
      </w:r>
      <w:r>
        <w:rPr>
          <w:spacing w:val="-38"/>
          <w:sz w:val="20"/>
          <w:szCs w:val="20"/>
          <w:u w:val="single" w:color="auto"/>
        </w:rPr>
        <w:t xml:space="preserve"> </w:t>
      </w:r>
      <w:r>
        <w:rPr>
          <w:spacing w:val="2"/>
          <w:sz w:val="20"/>
          <w:szCs w:val="20"/>
        </w:rPr>
        <w:t>分钟内（</w:t>
      </w:r>
      <w:r>
        <w:rPr>
          <w:spacing w:val="-57"/>
          <w:sz w:val="20"/>
          <w:szCs w:val="20"/>
        </w:rPr>
        <w:t xml:space="preserve"> </w:t>
      </w:r>
      <w:r>
        <w:rPr>
          <w:spacing w:val="2"/>
          <w:sz w:val="20"/>
          <w:szCs w:val="20"/>
          <w:u w:val="single" w:color="auto"/>
        </w:rPr>
        <w:t>2025</w:t>
      </w:r>
      <w:r>
        <w:rPr>
          <w:spacing w:val="-40"/>
          <w:sz w:val="20"/>
          <w:szCs w:val="20"/>
          <w:u w:val="single" w:color="auto"/>
        </w:rPr>
        <w:t xml:space="preserve"> </w:t>
      </w:r>
      <w:r>
        <w:rPr>
          <w:spacing w:val="2"/>
          <w:sz w:val="20"/>
          <w:szCs w:val="20"/>
          <w:u w:val="single" w:color="auto"/>
        </w:rPr>
        <w:t>年</w:t>
      </w:r>
      <w:r>
        <w:rPr>
          <w:rFonts w:hint="eastAsia"/>
          <w:spacing w:val="-40"/>
          <w:sz w:val="20"/>
          <w:szCs w:val="20"/>
          <w:u w:val="single" w:color="auto"/>
          <w:lang w:val="en-US" w:eastAsia="zh-CN"/>
        </w:rPr>
        <w:t>04</w:t>
      </w:r>
      <w:r>
        <w:rPr>
          <w:spacing w:val="1"/>
          <w:sz w:val="20"/>
          <w:szCs w:val="20"/>
          <w:u w:val="single" w:color="auto"/>
        </w:rPr>
        <w:t>月</w:t>
      </w:r>
      <w:r>
        <w:rPr>
          <w:rFonts w:hint="eastAsia"/>
          <w:spacing w:val="-23"/>
          <w:sz w:val="20"/>
          <w:szCs w:val="20"/>
          <w:u w:val="single" w:color="auto"/>
          <w:lang w:val="en-US" w:eastAsia="zh-CN"/>
        </w:rPr>
        <w:t>25</w:t>
      </w:r>
      <w:r>
        <w:rPr>
          <w:spacing w:val="1"/>
          <w:sz w:val="20"/>
          <w:szCs w:val="20"/>
          <w:u w:val="single" w:color="auto"/>
        </w:rPr>
        <w:t>日</w:t>
      </w:r>
      <w:r>
        <w:rPr>
          <w:spacing w:val="-38"/>
          <w:sz w:val="20"/>
          <w:szCs w:val="20"/>
          <w:u w:val="single" w:color="auto"/>
        </w:rPr>
        <w:t xml:space="preserve"> </w:t>
      </w:r>
      <w:r>
        <w:rPr>
          <w:spacing w:val="1"/>
          <w:sz w:val="20"/>
          <w:szCs w:val="20"/>
          <w:u w:val="single" w:color="auto"/>
        </w:rPr>
        <w:t>09</w:t>
      </w:r>
      <w:r>
        <w:rPr>
          <w:spacing w:val="-28"/>
          <w:sz w:val="20"/>
          <w:szCs w:val="20"/>
          <w:u w:val="single" w:color="auto"/>
        </w:rPr>
        <w:t xml:space="preserve"> </w:t>
      </w:r>
      <w:r>
        <w:rPr>
          <w:spacing w:val="1"/>
          <w:sz w:val="20"/>
          <w:szCs w:val="20"/>
          <w:u w:val="single" w:color="auto"/>
        </w:rPr>
        <w:t>时</w:t>
      </w:r>
      <w:r>
        <w:rPr>
          <w:spacing w:val="-35"/>
          <w:sz w:val="20"/>
          <w:szCs w:val="20"/>
          <w:u w:val="single" w:color="auto"/>
        </w:rPr>
        <w:t xml:space="preserve"> </w:t>
      </w:r>
      <w:r>
        <w:rPr>
          <w:spacing w:val="1"/>
          <w:sz w:val="20"/>
          <w:szCs w:val="20"/>
          <w:u w:val="single" w:color="auto"/>
        </w:rPr>
        <w:t>30</w:t>
      </w:r>
      <w:r>
        <w:rPr>
          <w:spacing w:val="-38"/>
          <w:sz w:val="20"/>
          <w:szCs w:val="20"/>
          <w:u w:val="single" w:color="auto"/>
        </w:rPr>
        <w:t xml:space="preserve"> </w:t>
      </w:r>
      <w:r>
        <w:rPr>
          <w:spacing w:val="1"/>
          <w:sz w:val="20"/>
          <w:szCs w:val="20"/>
          <w:u w:val="single" w:color="auto"/>
        </w:rPr>
        <w:t>分至</w:t>
      </w:r>
      <w:r>
        <w:rPr>
          <w:spacing w:val="-21"/>
          <w:sz w:val="20"/>
          <w:szCs w:val="20"/>
          <w:u w:val="single" w:color="auto"/>
        </w:rPr>
        <w:t xml:space="preserve"> </w:t>
      </w:r>
      <w:r>
        <w:rPr>
          <w:spacing w:val="1"/>
          <w:sz w:val="20"/>
          <w:szCs w:val="20"/>
          <w:u w:val="single" w:color="auto"/>
        </w:rPr>
        <w:t>10</w:t>
      </w:r>
      <w:r>
        <w:rPr>
          <w:spacing w:val="-29"/>
          <w:sz w:val="20"/>
          <w:szCs w:val="20"/>
          <w:u w:val="single" w:color="auto"/>
        </w:rPr>
        <w:t xml:space="preserve"> </w:t>
      </w:r>
      <w:r>
        <w:rPr>
          <w:spacing w:val="1"/>
          <w:sz w:val="20"/>
          <w:szCs w:val="20"/>
          <w:u w:val="single" w:color="auto"/>
        </w:rPr>
        <w:t>时</w:t>
      </w:r>
      <w:r>
        <w:rPr>
          <w:spacing w:val="-37"/>
          <w:sz w:val="20"/>
          <w:szCs w:val="20"/>
          <w:u w:val="single" w:color="auto"/>
        </w:rPr>
        <w:t xml:space="preserve"> </w:t>
      </w:r>
      <w:r>
        <w:rPr>
          <w:spacing w:val="1"/>
          <w:sz w:val="20"/>
          <w:szCs w:val="20"/>
          <w:u w:val="single" w:color="auto"/>
        </w:rPr>
        <w:t>00</w:t>
      </w:r>
      <w:r>
        <w:rPr>
          <w:spacing w:val="-38"/>
          <w:sz w:val="20"/>
          <w:szCs w:val="20"/>
          <w:u w:val="single" w:color="auto"/>
        </w:rPr>
        <w:t xml:space="preserve"> </w:t>
      </w:r>
      <w:r>
        <w:rPr>
          <w:spacing w:val="1"/>
          <w:sz w:val="20"/>
          <w:szCs w:val="20"/>
          <w:u w:val="single" w:color="auto"/>
        </w:rPr>
        <w:t>分</w:t>
      </w:r>
      <w:r>
        <w:rPr>
          <w:spacing w:val="1"/>
          <w:sz w:val="20"/>
          <w:szCs w:val="20"/>
        </w:rPr>
        <w:t>)磋</w:t>
      </w:r>
      <w:r>
        <w:rPr>
          <w:sz w:val="20"/>
          <w:szCs w:val="20"/>
        </w:rPr>
        <w:t xml:space="preserve"> </w:t>
      </w:r>
      <w:r>
        <w:rPr>
          <w:spacing w:val="11"/>
          <w:sz w:val="20"/>
          <w:szCs w:val="20"/>
        </w:rPr>
        <w:t>商供应商可以登录广西政府采购云平台，用“项目采购-开标评标</w:t>
      </w:r>
      <w:r>
        <w:rPr>
          <w:spacing w:val="-67"/>
          <w:sz w:val="20"/>
          <w:szCs w:val="20"/>
        </w:rPr>
        <w:t xml:space="preserve"> </w:t>
      </w:r>
      <w:r>
        <w:rPr>
          <w:spacing w:val="11"/>
          <w:sz w:val="20"/>
          <w:szCs w:val="20"/>
        </w:rPr>
        <w:t>”功能进行解密磋商文件。</w:t>
      </w:r>
      <w:r>
        <w:rPr>
          <w:b/>
          <w:bCs/>
          <w:spacing w:val="11"/>
          <w:sz w:val="20"/>
          <w:szCs w:val="20"/>
        </w:rPr>
        <w:t>若供</w:t>
      </w:r>
      <w:r>
        <w:rPr>
          <w:b/>
          <w:bCs/>
          <w:spacing w:val="10"/>
          <w:sz w:val="20"/>
          <w:szCs w:val="20"/>
        </w:rPr>
        <w:t>应商在</w:t>
      </w:r>
      <w:r>
        <w:rPr>
          <w:sz w:val="20"/>
          <w:szCs w:val="20"/>
        </w:rPr>
        <w:t xml:space="preserve"> </w:t>
      </w:r>
      <w:r>
        <w:rPr>
          <w:b/>
          <w:bCs/>
          <w:spacing w:val="5"/>
          <w:sz w:val="20"/>
          <w:szCs w:val="20"/>
        </w:rPr>
        <w:t>上述规定的时间内无法解密或解密失败的，视为供应商放弃磋商，造成</w:t>
      </w:r>
      <w:r>
        <w:rPr>
          <w:b/>
          <w:bCs/>
          <w:spacing w:val="4"/>
          <w:sz w:val="20"/>
          <w:szCs w:val="20"/>
        </w:rPr>
        <w:t>响应无效的后果由供应商自行承担。</w:t>
      </w:r>
    </w:p>
    <w:p w14:paraId="382C7DAE">
      <w:pPr>
        <w:pStyle w:val="3"/>
        <w:spacing w:before="192" w:line="228" w:lineRule="auto"/>
        <w:ind w:left="436"/>
        <w:rPr>
          <w:sz w:val="20"/>
          <w:szCs w:val="20"/>
        </w:rPr>
      </w:pPr>
      <w:r>
        <w:rPr>
          <w:spacing w:val="8"/>
          <w:sz w:val="20"/>
          <w:szCs w:val="20"/>
        </w:rPr>
        <w:t>18.3 除竞争性磋商文件另有规定外，供应商所递交的响应文件不予退还。</w:t>
      </w:r>
    </w:p>
    <w:p w14:paraId="2FD13242">
      <w:pPr>
        <w:pStyle w:val="3"/>
        <w:spacing w:before="196" w:line="228" w:lineRule="auto"/>
        <w:ind w:left="436"/>
        <w:rPr>
          <w:sz w:val="20"/>
          <w:szCs w:val="20"/>
        </w:rPr>
      </w:pPr>
      <w:r>
        <w:rPr>
          <w:spacing w:val="4"/>
          <w:sz w:val="20"/>
          <w:szCs w:val="20"/>
        </w:rPr>
        <w:t>18.4</w:t>
      </w:r>
      <w:r>
        <w:rPr>
          <w:spacing w:val="49"/>
          <w:sz w:val="20"/>
          <w:szCs w:val="20"/>
        </w:rPr>
        <w:t xml:space="preserve"> </w:t>
      </w:r>
      <w:r>
        <w:rPr>
          <w:spacing w:val="4"/>
          <w:sz w:val="20"/>
          <w:szCs w:val="20"/>
        </w:rPr>
        <w:t>电子响应文件的相关说明</w:t>
      </w:r>
    </w:p>
    <w:p w14:paraId="5E731876">
      <w:pPr>
        <w:pStyle w:val="3"/>
        <w:spacing w:before="194" w:line="370" w:lineRule="auto"/>
        <w:ind w:right="71" w:firstLine="430"/>
        <w:rPr>
          <w:sz w:val="20"/>
          <w:szCs w:val="20"/>
        </w:rPr>
      </w:pPr>
      <w:r>
        <w:rPr>
          <w:spacing w:val="7"/>
          <w:sz w:val="20"/>
          <w:szCs w:val="20"/>
        </w:rPr>
        <w:t>（1）供应商进行电子响应应安装客户端软件，并按照采购文件和电子交易平台的要求编制并加密磋商</w:t>
      </w:r>
      <w:r>
        <w:rPr>
          <w:spacing w:val="3"/>
          <w:sz w:val="20"/>
          <w:szCs w:val="20"/>
        </w:rPr>
        <w:t xml:space="preserve"> </w:t>
      </w:r>
      <w:r>
        <w:rPr>
          <w:spacing w:val="10"/>
          <w:sz w:val="20"/>
          <w:szCs w:val="20"/>
        </w:rPr>
        <w:t>响应文件。供应商未按规定加密的磋商响应文件，电子交易平台将拒收。供应商</w:t>
      </w:r>
      <w:r>
        <w:rPr>
          <w:spacing w:val="9"/>
          <w:sz w:val="20"/>
          <w:szCs w:val="20"/>
        </w:rPr>
        <w:t>应当在磋商截止时间前完</w:t>
      </w:r>
      <w:r>
        <w:rPr>
          <w:sz w:val="20"/>
          <w:szCs w:val="20"/>
        </w:rPr>
        <w:t xml:space="preserve"> </w:t>
      </w:r>
      <w:r>
        <w:rPr>
          <w:spacing w:val="10"/>
          <w:sz w:val="20"/>
          <w:szCs w:val="20"/>
        </w:rPr>
        <w:t>成磋商响应文件的传输递交，并可以补充、修改或者撤回磋商响应文件。补充或</w:t>
      </w:r>
      <w:r>
        <w:rPr>
          <w:spacing w:val="9"/>
          <w:sz w:val="20"/>
          <w:szCs w:val="20"/>
        </w:rPr>
        <w:t>者修改磋商响应文件的，</w:t>
      </w:r>
      <w:r>
        <w:rPr>
          <w:sz w:val="20"/>
          <w:szCs w:val="20"/>
        </w:rPr>
        <w:t xml:space="preserve"> </w:t>
      </w:r>
      <w:r>
        <w:rPr>
          <w:spacing w:val="10"/>
          <w:sz w:val="20"/>
          <w:szCs w:val="20"/>
        </w:rPr>
        <w:t>应当先行撤回原文件，补充、修改后重新传输递交。磋商截止时间前未完成传输</w:t>
      </w:r>
      <w:r>
        <w:rPr>
          <w:spacing w:val="9"/>
          <w:sz w:val="20"/>
          <w:szCs w:val="20"/>
        </w:rPr>
        <w:t>的，视为撤回磋商响应文</w:t>
      </w:r>
      <w:r>
        <w:rPr>
          <w:sz w:val="20"/>
          <w:szCs w:val="20"/>
        </w:rPr>
        <w:t xml:space="preserve"> </w:t>
      </w:r>
      <w:r>
        <w:rPr>
          <w:spacing w:val="9"/>
          <w:sz w:val="20"/>
          <w:szCs w:val="20"/>
        </w:rPr>
        <w:t>件。磋商截止时间后递交的磋商响应文件，电子交易平台将拒收。</w:t>
      </w:r>
    </w:p>
    <w:p w14:paraId="7566335E">
      <w:pPr>
        <w:pStyle w:val="3"/>
        <w:spacing w:before="194" w:line="317" w:lineRule="auto"/>
        <w:ind w:left="5" w:right="69" w:firstLine="425"/>
        <w:rPr>
          <w:sz w:val="20"/>
          <w:szCs w:val="20"/>
        </w:rPr>
      </w:pPr>
      <w:r>
        <w:rPr>
          <w:spacing w:val="7"/>
          <w:sz w:val="20"/>
          <w:szCs w:val="20"/>
        </w:rPr>
        <w:t>（2）如有特殊情况，采购代理机构延长截止时间和开标时间，采购代理机构和供应商的权利和义务将</w:t>
      </w:r>
      <w:r>
        <w:rPr>
          <w:spacing w:val="5"/>
          <w:sz w:val="20"/>
          <w:szCs w:val="20"/>
        </w:rPr>
        <w:t xml:space="preserve"> </w:t>
      </w:r>
      <w:r>
        <w:rPr>
          <w:spacing w:val="8"/>
          <w:sz w:val="20"/>
          <w:szCs w:val="20"/>
        </w:rPr>
        <w:t>受到新的截止时间和开标时间的约束。</w:t>
      </w:r>
    </w:p>
    <w:p w14:paraId="577A544F">
      <w:pPr>
        <w:spacing w:line="274" w:lineRule="auto"/>
        <w:rPr>
          <w:rFonts w:ascii="Arial"/>
          <w:sz w:val="21"/>
        </w:rPr>
      </w:pPr>
    </w:p>
    <w:p w14:paraId="7858854D">
      <w:pPr>
        <w:spacing w:line="275" w:lineRule="auto"/>
        <w:rPr>
          <w:rFonts w:ascii="Arial"/>
          <w:sz w:val="21"/>
        </w:rPr>
      </w:pPr>
    </w:p>
    <w:p w14:paraId="75352B1F">
      <w:pPr>
        <w:pStyle w:val="3"/>
        <w:spacing w:before="101" w:line="225" w:lineRule="auto"/>
        <w:ind w:left="2295"/>
      </w:pPr>
      <w:r>
        <w:rPr>
          <w:b/>
          <w:bCs/>
          <w:spacing w:val="5"/>
        </w:rPr>
        <w:t>四、竞争性磋商（简称磋商）与评审</w:t>
      </w:r>
    </w:p>
    <w:p w14:paraId="18041EAD">
      <w:pPr>
        <w:pStyle w:val="3"/>
        <w:spacing w:before="265" w:line="229" w:lineRule="auto"/>
        <w:ind w:left="436"/>
        <w:outlineLvl w:val="1"/>
        <w:rPr>
          <w:sz w:val="20"/>
          <w:szCs w:val="20"/>
        </w:rPr>
      </w:pPr>
      <w:r>
        <w:rPr>
          <w:b/>
          <w:bCs/>
          <w:spacing w:val="6"/>
          <w:sz w:val="20"/>
          <w:szCs w:val="20"/>
        </w:rPr>
        <w:t>19.</w:t>
      </w:r>
      <w:r>
        <w:rPr>
          <w:spacing w:val="6"/>
          <w:sz w:val="20"/>
          <w:szCs w:val="20"/>
        </w:rPr>
        <w:t xml:space="preserve"> </w:t>
      </w:r>
      <w:r>
        <w:rPr>
          <w:b/>
          <w:bCs/>
          <w:spacing w:val="6"/>
          <w:sz w:val="20"/>
          <w:szCs w:val="20"/>
        </w:rPr>
        <w:t>磋商小组组成及磋商时间、地点、人员</w:t>
      </w:r>
    </w:p>
    <w:p w14:paraId="0AA90DF6">
      <w:pPr>
        <w:pStyle w:val="3"/>
        <w:spacing w:before="193" w:line="229" w:lineRule="auto"/>
        <w:ind w:left="436"/>
        <w:rPr>
          <w:sz w:val="20"/>
          <w:szCs w:val="20"/>
        </w:rPr>
      </w:pPr>
      <w:r>
        <w:rPr>
          <w:spacing w:val="4"/>
          <w:sz w:val="20"/>
          <w:szCs w:val="20"/>
        </w:rPr>
        <w:t>19.1 磋商小组组成：</w:t>
      </w:r>
    </w:p>
    <w:p w14:paraId="4C26163E">
      <w:pPr>
        <w:pStyle w:val="3"/>
        <w:spacing w:before="192" w:line="406" w:lineRule="auto"/>
        <w:ind w:left="3" w:right="71" w:firstLine="416"/>
        <w:rPr>
          <w:sz w:val="20"/>
          <w:szCs w:val="20"/>
        </w:rPr>
      </w:pPr>
      <w:r>
        <w:rPr>
          <w:spacing w:val="10"/>
          <w:sz w:val="20"/>
          <w:szCs w:val="20"/>
        </w:rPr>
        <w:t>磋商及评审工作由采购代理机构负责组织，具体磋商、评审工作由依法组建</w:t>
      </w:r>
      <w:r>
        <w:rPr>
          <w:spacing w:val="9"/>
          <w:sz w:val="20"/>
          <w:szCs w:val="20"/>
        </w:rPr>
        <w:t>的磋商小组负责，磋商小</w:t>
      </w:r>
      <w:r>
        <w:rPr>
          <w:sz w:val="20"/>
          <w:szCs w:val="20"/>
        </w:rPr>
        <w:t xml:space="preserve"> </w:t>
      </w:r>
      <w:r>
        <w:rPr>
          <w:spacing w:val="8"/>
          <w:sz w:val="20"/>
          <w:szCs w:val="20"/>
        </w:rPr>
        <w:t>组由采购人代表和有关方面的专家组成。磋商小组的构成：</w:t>
      </w:r>
      <w:r>
        <w:rPr>
          <w:spacing w:val="8"/>
          <w:sz w:val="20"/>
          <w:szCs w:val="20"/>
          <w:u w:val="single" w:color="auto"/>
        </w:rPr>
        <w:t xml:space="preserve"> 3 </w:t>
      </w:r>
      <w:r>
        <w:rPr>
          <w:spacing w:val="8"/>
          <w:sz w:val="20"/>
          <w:szCs w:val="20"/>
        </w:rPr>
        <w:t>人，其中采购人代表</w:t>
      </w:r>
      <w:r>
        <w:rPr>
          <w:spacing w:val="37"/>
          <w:sz w:val="20"/>
          <w:szCs w:val="20"/>
          <w:u w:val="single" w:color="auto"/>
        </w:rPr>
        <w:t xml:space="preserve"> </w:t>
      </w:r>
      <w:r>
        <w:rPr>
          <w:spacing w:val="8"/>
          <w:sz w:val="20"/>
          <w:szCs w:val="20"/>
          <w:u w:val="single" w:color="auto"/>
        </w:rPr>
        <w:t xml:space="preserve">1 </w:t>
      </w:r>
      <w:r>
        <w:rPr>
          <w:spacing w:val="8"/>
          <w:sz w:val="20"/>
          <w:szCs w:val="20"/>
        </w:rPr>
        <w:t>人， 专家</w:t>
      </w:r>
      <w:r>
        <w:rPr>
          <w:spacing w:val="8"/>
          <w:sz w:val="20"/>
          <w:szCs w:val="20"/>
          <w:u w:val="single" w:color="auto"/>
        </w:rPr>
        <w:t xml:space="preserve"> 2 </w:t>
      </w:r>
      <w:r>
        <w:rPr>
          <w:spacing w:val="8"/>
          <w:sz w:val="20"/>
          <w:szCs w:val="20"/>
        </w:rPr>
        <w:t>人。</w:t>
      </w:r>
    </w:p>
    <w:p w14:paraId="50E9E1B0">
      <w:pPr>
        <w:pStyle w:val="3"/>
        <w:spacing w:line="229" w:lineRule="auto"/>
        <w:ind w:left="436"/>
        <w:rPr>
          <w:sz w:val="20"/>
          <w:szCs w:val="20"/>
        </w:rPr>
      </w:pPr>
      <w:r>
        <w:rPr>
          <w:spacing w:val="6"/>
          <w:sz w:val="20"/>
          <w:szCs w:val="20"/>
        </w:rPr>
        <w:t>19.2 磋商时间、地点、人员：</w:t>
      </w:r>
    </w:p>
    <w:p w14:paraId="49A55729">
      <w:pPr>
        <w:pStyle w:val="3"/>
        <w:spacing w:before="192" w:line="228" w:lineRule="auto"/>
        <w:ind w:left="436"/>
        <w:rPr>
          <w:sz w:val="20"/>
          <w:szCs w:val="20"/>
        </w:rPr>
      </w:pPr>
      <w:r>
        <w:rPr>
          <w:spacing w:val="6"/>
          <w:sz w:val="20"/>
          <w:szCs w:val="20"/>
        </w:rPr>
        <w:t>19.2.1</w:t>
      </w:r>
      <w:r>
        <w:rPr>
          <w:spacing w:val="-24"/>
          <w:sz w:val="20"/>
          <w:szCs w:val="20"/>
        </w:rPr>
        <w:t xml:space="preserve"> </w:t>
      </w:r>
      <w:r>
        <w:rPr>
          <w:spacing w:val="6"/>
          <w:sz w:val="20"/>
          <w:szCs w:val="20"/>
        </w:rPr>
        <w:t>磋商时间：响应文件递交截止时间后。</w:t>
      </w:r>
    </w:p>
    <w:p w14:paraId="212C339A">
      <w:pPr>
        <w:pStyle w:val="3"/>
        <w:spacing w:before="191" w:line="228" w:lineRule="auto"/>
        <w:ind w:left="436"/>
        <w:rPr>
          <w:sz w:val="20"/>
          <w:szCs w:val="20"/>
        </w:rPr>
      </w:pPr>
      <w:r>
        <w:rPr>
          <w:spacing w:val="8"/>
          <w:sz w:val="20"/>
          <w:szCs w:val="20"/>
        </w:rPr>
        <w:t>19.2.2</w:t>
      </w:r>
      <w:r>
        <w:rPr>
          <w:spacing w:val="-41"/>
          <w:sz w:val="20"/>
          <w:szCs w:val="20"/>
        </w:rPr>
        <w:t xml:space="preserve"> </w:t>
      </w:r>
      <w:r>
        <w:rPr>
          <w:spacing w:val="8"/>
          <w:sz w:val="20"/>
          <w:szCs w:val="20"/>
        </w:rPr>
        <w:t>磋商地点：本项目需要磋商供应商代表在截</w:t>
      </w:r>
      <w:r>
        <w:rPr>
          <w:spacing w:val="7"/>
          <w:sz w:val="20"/>
          <w:szCs w:val="20"/>
        </w:rPr>
        <w:t>标当天截标后，按磋商小组要求及时登陆广西政府</w:t>
      </w:r>
    </w:p>
    <w:p w14:paraId="4986FED6">
      <w:pPr>
        <w:spacing w:line="228" w:lineRule="auto"/>
        <w:rPr>
          <w:sz w:val="20"/>
          <w:szCs w:val="20"/>
        </w:rPr>
        <w:sectPr>
          <w:footerReference r:id="rId20" w:type="default"/>
          <w:pgSz w:w="11906" w:h="16839"/>
          <w:pgMar w:top="1431" w:right="1046" w:bottom="1214" w:left="1137" w:header="0" w:footer="977" w:gutter="0"/>
          <w:cols w:space="720" w:num="1"/>
        </w:sectPr>
      </w:pPr>
    </w:p>
    <w:p w14:paraId="1617F602">
      <w:pPr>
        <w:pStyle w:val="3"/>
        <w:spacing w:before="158" w:line="228" w:lineRule="auto"/>
        <w:rPr>
          <w:sz w:val="20"/>
          <w:szCs w:val="20"/>
        </w:rPr>
      </w:pPr>
      <w:r>
        <w:rPr>
          <w:spacing w:val="8"/>
          <w:sz w:val="20"/>
          <w:szCs w:val="20"/>
        </w:rPr>
        <w:t>采购云平台等候在线磋商。</w:t>
      </w:r>
    </w:p>
    <w:p w14:paraId="4F9C3F35">
      <w:pPr>
        <w:pStyle w:val="3"/>
        <w:spacing w:before="191" w:line="318" w:lineRule="auto"/>
        <w:ind w:right="69" w:firstLine="435"/>
        <w:rPr>
          <w:sz w:val="20"/>
          <w:szCs w:val="20"/>
        </w:rPr>
      </w:pPr>
      <w:r>
        <w:rPr>
          <w:spacing w:val="8"/>
          <w:sz w:val="20"/>
          <w:szCs w:val="20"/>
        </w:rPr>
        <w:t>19.2.3</w:t>
      </w:r>
      <w:r>
        <w:rPr>
          <w:spacing w:val="-41"/>
          <w:sz w:val="20"/>
          <w:szCs w:val="20"/>
        </w:rPr>
        <w:t xml:space="preserve"> </w:t>
      </w:r>
      <w:r>
        <w:rPr>
          <w:spacing w:val="8"/>
          <w:sz w:val="20"/>
          <w:szCs w:val="20"/>
        </w:rPr>
        <w:t>磋商参加人员：供应商法定代表人、负责人、自</w:t>
      </w:r>
      <w:r>
        <w:rPr>
          <w:spacing w:val="7"/>
          <w:sz w:val="20"/>
          <w:szCs w:val="20"/>
        </w:rPr>
        <w:t>然人或相应的委托代理人持</w:t>
      </w:r>
      <w:r>
        <w:rPr>
          <w:spacing w:val="7"/>
          <w:sz w:val="20"/>
          <w:szCs w:val="20"/>
          <w:u w:val="single" w:color="auto"/>
        </w:rPr>
        <w:t>有效身份证原件</w:t>
      </w:r>
      <w:r>
        <w:rPr>
          <w:spacing w:val="7"/>
          <w:sz w:val="20"/>
          <w:szCs w:val="20"/>
        </w:rPr>
        <w:t>和</w:t>
      </w:r>
      <w:r>
        <w:rPr>
          <w:sz w:val="20"/>
          <w:szCs w:val="20"/>
        </w:rPr>
        <w:t xml:space="preserve"> </w:t>
      </w:r>
      <w:r>
        <w:rPr>
          <w:spacing w:val="11"/>
          <w:sz w:val="20"/>
          <w:szCs w:val="20"/>
        </w:rPr>
        <w:t>供应商</w:t>
      </w:r>
      <w:r>
        <w:rPr>
          <w:spacing w:val="11"/>
          <w:sz w:val="20"/>
          <w:szCs w:val="20"/>
          <w:u w:val="single" w:color="auto"/>
        </w:rPr>
        <w:t>广西政府采购云平台</w:t>
      </w:r>
      <w:r>
        <w:rPr>
          <w:sz w:val="20"/>
          <w:szCs w:val="20"/>
          <w:u w:val="single" w:color="auto"/>
        </w:rPr>
        <w:t>CA</w:t>
      </w:r>
      <w:r>
        <w:rPr>
          <w:spacing w:val="-38"/>
          <w:sz w:val="20"/>
          <w:szCs w:val="20"/>
          <w:u w:val="single" w:color="auto"/>
        </w:rPr>
        <w:t xml:space="preserve"> </w:t>
      </w:r>
      <w:r>
        <w:rPr>
          <w:spacing w:val="11"/>
          <w:sz w:val="20"/>
          <w:szCs w:val="20"/>
          <w:u w:val="single" w:color="auto"/>
        </w:rPr>
        <w:t>数字证书</w:t>
      </w:r>
      <w:r>
        <w:rPr>
          <w:spacing w:val="11"/>
          <w:sz w:val="20"/>
          <w:szCs w:val="20"/>
        </w:rPr>
        <w:t>参加磋商。请供应商按时等候磋商。</w:t>
      </w:r>
    </w:p>
    <w:p w14:paraId="63F21095">
      <w:pPr>
        <w:pStyle w:val="3"/>
        <w:spacing w:before="192" w:line="228" w:lineRule="auto"/>
        <w:ind w:left="436"/>
        <w:rPr>
          <w:sz w:val="20"/>
          <w:szCs w:val="20"/>
        </w:rPr>
      </w:pPr>
      <w:r>
        <w:rPr>
          <w:spacing w:val="7"/>
          <w:sz w:val="20"/>
          <w:szCs w:val="20"/>
        </w:rPr>
        <w:t>19.2.4</w:t>
      </w:r>
      <w:r>
        <w:rPr>
          <w:spacing w:val="-29"/>
          <w:sz w:val="20"/>
          <w:szCs w:val="20"/>
        </w:rPr>
        <w:t xml:space="preserve"> </w:t>
      </w:r>
      <w:r>
        <w:rPr>
          <w:spacing w:val="7"/>
          <w:sz w:val="20"/>
          <w:szCs w:val="20"/>
        </w:rPr>
        <w:t>响应文件递交截止时间后，</w:t>
      </w:r>
      <w:r>
        <w:rPr>
          <w:spacing w:val="-60"/>
          <w:sz w:val="20"/>
          <w:szCs w:val="20"/>
        </w:rPr>
        <w:t xml:space="preserve"> </w:t>
      </w:r>
      <w:r>
        <w:rPr>
          <w:spacing w:val="7"/>
          <w:sz w:val="20"/>
          <w:szCs w:val="20"/>
        </w:rPr>
        <w:t>由磋商</w:t>
      </w:r>
      <w:r>
        <w:rPr>
          <w:spacing w:val="6"/>
          <w:sz w:val="20"/>
          <w:szCs w:val="20"/>
        </w:rPr>
        <w:t>小组在评标室内线上开启响应文件。</w:t>
      </w:r>
    </w:p>
    <w:p w14:paraId="3346F389">
      <w:pPr>
        <w:pStyle w:val="3"/>
        <w:spacing w:before="192" w:line="229" w:lineRule="auto"/>
        <w:ind w:left="423"/>
        <w:outlineLvl w:val="1"/>
        <w:rPr>
          <w:sz w:val="20"/>
          <w:szCs w:val="20"/>
        </w:rPr>
      </w:pPr>
      <w:r>
        <w:rPr>
          <w:b/>
          <w:bCs/>
          <w:spacing w:val="4"/>
          <w:sz w:val="20"/>
          <w:szCs w:val="20"/>
        </w:rPr>
        <w:t>20.</w:t>
      </w:r>
      <w:r>
        <w:rPr>
          <w:spacing w:val="4"/>
          <w:sz w:val="20"/>
          <w:szCs w:val="20"/>
        </w:rPr>
        <w:t xml:space="preserve"> </w:t>
      </w:r>
      <w:r>
        <w:rPr>
          <w:b/>
          <w:bCs/>
          <w:spacing w:val="4"/>
          <w:sz w:val="20"/>
          <w:szCs w:val="20"/>
        </w:rPr>
        <w:t>评审原则</w:t>
      </w:r>
    </w:p>
    <w:p w14:paraId="362C9836">
      <w:pPr>
        <w:pStyle w:val="3"/>
        <w:spacing w:before="193" w:line="228" w:lineRule="auto"/>
        <w:ind w:left="423"/>
        <w:rPr>
          <w:sz w:val="20"/>
          <w:szCs w:val="20"/>
        </w:rPr>
      </w:pPr>
      <w:r>
        <w:rPr>
          <w:spacing w:val="8"/>
          <w:sz w:val="20"/>
          <w:szCs w:val="20"/>
        </w:rPr>
        <w:t>20.1 磋商小组必须坚持公平、公正、科学和择优的原则。</w:t>
      </w:r>
    </w:p>
    <w:p w14:paraId="1A7F57D1">
      <w:pPr>
        <w:pStyle w:val="3"/>
        <w:spacing w:before="192" w:line="228" w:lineRule="auto"/>
        <w:ind w:left="423"/>
        <w:rPr>
          <w:sz w:val="20"/>
          <w:szCs w:val="20"/>
        </w:rPr>
      </w:pPr>
      <w:r>
        <w:rPr>
          <w:spacing w:val="8"/>
          <w:sz w:val="20"/>
          <w:szCs w:val="20"/>
        </w:rPr>
        <w:t>20.2 评审办法：综合评分法，具体详见第四章评审办法。</w:t>
      </w:r>
    </w:p>
    <w:p w14:paraId="341ECB0D">
      <w:pPr>
        <w:pStyle w:val="3"/>
        <w:spacing w:before="193" w:line="228" w:lineRule="auto"/>
        <w:ind w:left="423"/>
        <w:rPr>
          <w:sz w:val="20"/>
          <w:szCs w:val="20"/>
        </w:rPr>
      </w:pPr>
      <w:r>
        <w:rPr>
          <w:spacing w:val="8"/>
          <w:sz w:val="20"/>
          <w:szCs w:val="20"/>
        </w:rPr>
        <w:t>20.3 磋商小组应按磋商文件进行评审，不得擅自更改评审办法。</w:t>
      </w:r>
    </w:p>
    <w:p w14:paraId="59408694">
      <w:pPr>
        <w:pStyle w:val="3"/>
        <w:spacing w:before="194" w:line="317" w:lineRule="auto"/>
        <w:ind w:left="8" w:right="71" w:firstLine="414"/>
        <w:rPr>
          <w:sz w:val="20"/>
          <w:szCs w:val="20"/>
        </w:rPr>
      </w:pPr>
      <w:r>
        <w:rPr>
          <w:spacing w:val="7"/>
          <w:sz w:val="20"/>
          <w:szCs w:val="20"/>
        </w:rPr>
        <w:t>20.4 在评审过程中，磋商小组任何人不得对某个供应商发表任何倾向性意见，不得向其他磋商</w:t>
      </w:r>
      <w:r>
        <w:rPr>
          <w:spacing w:val="6"/>
          <w:sz w:val="20"/>
          <w:szCs w:val="20"/>
        </w:rPr>
        <w:t>小组成</w:t>
      </w:r>
      <w:r>
        <w:rPr>
          <w:sz w:val="20"/>
          <w:szCs w:val="20"/>
        </w:rPr>
        <w:t xml:space="preserve"> </w:t>
      </w:r>
      <w:r>
        <w:rPr>
          <w:spacing w:val="8"/>
          <w:sz w:val="20"/>
          <w:szCs w:val="20"/>
        </w:rPr>
        <w:t>员明示或者暗示自己的评审意见。</w:t>
      </w:r>
    </w:p>
    <w:p w14:paraId="14B83309">
      <w:pPr>
        <w:pStyle w:val="3"/>
        <w:spacing w:before="192" w:line="317" w:lineRule="auto"/>
        <w:ind w:left="4" w:right="71" w:firstLine="419"/>
        <w:rPr>
          <w:sz w:val="20"/>
          <w:szCs w:val="20"/>
        </w:rPr>
      </w:pPr>
      <w:r>
        <w:rPr>
          <w:spacing w:val="7"/>
          <w:sz w:val="20"/>
          <w:szCs w:val="20"/>
        </w:rPr>
        <w:t>20.5 磋商小组成员对需要共同认定的事项存在争议的，按照少数服从多数的原则作出结论。持</w:t>
      </w:r>
      <w:r>
        <w:rPr>
          <w:spacing w:val="6"/>
          <w:sz w:val="20"/>
          <w:szCs w:val="20"/>
        </w:rPr>
        <w:t>不同意</w:t>
      </w:r>
      <w:r>
        <w:rPr>
          <w:sz w:val="20"/>
          <w:szCs w:val="20"/>
        </w:rPr>
        <w:t xml:space="preserve"> </w:t>
      </w:r>
      <w:r>
        <w:rPr>
          <w:spacing w:val="9"/>
          <w:sz w:val="20"/>
          <w:szCs w:val="20"/>
        </w:rPr>
        <w:t>见的磋商小组成员应当在评审报告上签署不同意见并说明理由，否则视为同意。</w:t>
      </w:r>
    </w:p>
    <w:p w14:paraId="1B577E58">
      <w:pPr>
        <w:pStyle w:val="3"/>
        <w:spacing w:before="194" w:line="227" w:lineRule="auto"/>
        <w:ind w:left="423"/>
        <w:rPr>
          <w:sz w:val="20"/>
          <w:szCs w:val="20"/>
        </w:rPr>
      </w:pPr>
      <w:r>
        <w:rPr>
          <w:spacing w:val="9"/>
          <w:sz w:val="20"/>
          <w:szCs w:val="20"/>
        </w:rPr>
        <w:t>20.6 响应文件最后报价出现前后不一致的，除竞争性磋商文件另有规定外，按照下列规定</w:t>
      </w:r>
      <w:r>
        <w:rPr>
          <w:spacing w:val="8"/>
          <w:sz w:val="20"/>
          <w:szCs w:val="20"/>
        </w:rPr>
        <w:t>修正：</w:t>
      </w:r>
    </w:p>
    <w:p w14:paraId="42CE5982">
      <w:pPr>
        <w:spacing w:line="258" w:lineRule="auto"/>
        <w:rPr>
          <w:rFonts w:ascii="Arial"/>
          <w:sz w:val="21"/>
        </w:rPr>
      </w:pPr>
    </w:p>
    <w:p w14:paraId="14F98806">
      <w:pPr>
        <w:pStyle w:val="3"/>
        <w:spacing w:before="65" w:line="227" w:lineRule="auto"/>
        <w:ind w:left="457"/>
        <w:rPr>
          <w:sz w:val="20"/>
          <w:szCs w:val="20"/>
        </w:rPr>
      </w:pPr>
      <w:r>
        <w:rPr>
          <w:spacing w:val="8"/>
          <w:sz w:val="20"/>
          <w:szCs w:val="20"/>
        </w:rPr>
        <w:t>(1) 响应文件中磋商报价表内容与响应文件中相应内容不一致的，以最后磋商报价表为准；</w:t>
      </w:r>
    </w:p>
    <w:p w14:paraId="5CBFBB65">
      <w:pPr>
        <w:spacing w:line="256" w:lineRule="auto"/>
        <w:rPr>
          <w:rFonts w:ascii="Arial"/>
          <w:sz w:val="21"/>
        </w:rPr>
      </w:pPr>
    </w:p>
    <w:p w14:paraId="7AEB21F2">
      <w:pPr>
        <w:pStyle w:val="3"/>
        <w:spacing w:before="66" w:line="228" w:lineRule="auto"/>
        <w:ind w:left="457"/>
        <w:rPr>
          <w:sz w:val="20"/>
          <w:szCs w:val="20"/>
        </w:rPr>
      </w:pPr>
      <w:r>
        <w:rPr>
          <w:spacing w:val="7"/>
          <w:sz w:val="20"/>
          <w:szCs w:val="20"/>
        </w:rPr>
        <w:t>(2) 大写金额和小写金额不一致的，以大写金额为准；</w:t>
      </w:r>
    </w:p>
    <w:p w14:paraId="1AA0B568">
      <w:pPr>
        <w:spacing w:line="257" w:lineRule="auto"/>
        <w:rPr>
          <w:rFonts w:ascii="Arial"/>
          <w:sz w:val="21"/>
        </w:rPr>
      </w:pPr>
    </w:p>
    <w:p w14:paraId="476533E0">
      <w:pPr>
        <w:pStyle w:val="3"/>
        <w:spacing w:before="65" w:line="227" w:lineRule="auto"/>
        <w:ind w:left="457"/>
        <w:rPr>
          <w:sz w:val="20"/>
          <w:szCs w:val="20"/>
        </w:rPr>
      </w:pPr>
      <w:r>
        <w:rPr>
          <w:spacing w:val="8"/>
          <w:sz w:val="20"/>
          <w:szCs w:val="20"/>
        </w:rPr>
        <w:t>(3) 单价金额小数点或者百分比有明显错位的，以报价表的总价为准，并修改单价；</w:t>
      </w:r>
    </w:p>
    <w:p w14:paraId="4FA3B047">
      <w:pPr>
        <w:spacing w:line="256" w:lineRule="auto"/>
        <w:rPr>
          <w:rFonts w:ascii="Arial"/>
          <w:sz w:val="21"/>
        </w:rPr>
      </w:pPr>
    </w:p>
    <w:p w14:paraId="19EF1628">
      <w:pPr>
        <w:pStyle w:val="3"/>
        <w:spacing w:before="66" w:line="227" w:lineRule="auto"/>
        <w:ind w:left="457"/>
        <w:rPr>
          <w:sz w:val="20"/>
          <w:szCs w:val="20"/>
        </w:rPr>
      </w:pPr>
      <w:r>
        <w:rPr>
          <w:spacing w:val="8"/>
          <w:sz w:val="20"/>
          <w:szCs w:val="20"/>
        </w:rPr>
        <w:t>(4) 总价金额与按单价汇总金额不一致的</w:t>
      </w:r>
      <w:r>
        <w:rPr>
          <w:spacing w:val="7"/>
          <w:sz w:val="20"/>
          <w:szCs w:val="20"/>
        </w:rPr>
        <w:t>，以单价金额计算结果为准。</w:t>
      </w:r>
    </w:p>
    <w:p w14:paraId="49BFA40F">
      <w:pPr>
        <w:pStyle w:val="3"/>
        <w:spacing w:before="192" w:line="407" w:lineRule="auto"/>
        <w:ind w:left="2" w:firstLine="438"/>
        <w:rPr>
          <w:sz w:val="20"/>
          <w:szCs w:val="20"/>
        </w:rPr>
      </w:pPr>
      <w:r>
        <w:rPr>
          <w:spacing w:val="9"/>
          <w:sz w:val="20"/>
          <w:szCs w:val="20"/>
        </w:rPr>
        <w:t>同时出现两种以上不一致的，按照前款规定的顺序修正。修正后的报价（不得超出响应文件的范围或</w:t>
      </w:r>
      <w:r>
        <w:rPr>
          <w:spacing w:val="11"/>
          <w:sz w:val="20"/>
          <w:szCs w:val="20"/>
        </w:rPr>
        <w:t xml:space="preserve"> </w:t>
      </w:r>
      <w:r>
        <w:rPr>
          <w:spacing w:val="7"/>
          <w:sz w:val="20"/>
          <w:szCs w:val="20"/>
        </w:rPr>
        <w:t>者改变响应文件的实质性内容）经磋商供应商确认后产生约束力，磋商供应商不确</w:t>
      </w:r>
      <w:r>
        <w:rPr>
          <w:spacing w:val="6"/>
          <w:sz w:val="20"/>
          <w:szCs w:val="20"/>
        </w:rPr>
        <w:t>认的，作无效响应处理。</w:t>
      </w:r>
    </w:p>
    <w:p w14:paraId="2BECAD11">
      <w:pPr>
        <w:pStyle w:val="3"/>
        <w:spacing w:line="229" w:lineRule="auto"/>
        <w:ind w:left="423"/>
        <w:outlineLvl w:val="1"/>
        <w:rPr>
          <w:sz w:val="20"/>
          <w:szCs w:val="20"/>
        </w:rPr>
      </w:pPr>
      <w:r>
        <w:rPr>
          <w:b/>
          <w:bCs/>
          <w:spacing w:val="6"/>
          <w:sz w:val="20"/>
          <w:szCs w:val="20"/>
        </w:rPr>
        <w:t>21.</w:t>
      </w:r>
      <w:r>
        <w:rPr>
          <w:spacing w:val="6"/>
          <w:sz w:val="20"/>
          <w:szCs w:val="20"/>
        </w:rPr>
        <w:t xml:space="preserve"> </w:t>
      </w:r>
      <w:r>
        <w:rPr>
          <w:b/>
          <w:bCs/>
          <w:spacing w:val="6"/>
          <w:sz w:val="20"/>
          <w:szCs w:val="20"/>
        </w:rPr>
        <w:t>评审程序及磋商要求</w:t>
      </w:r>
    </w:p>
    <w:p w14:paraId="6AB868B7">
      <w:pPr>
        <w:pStyle w:val="3"/>
        <w:spacing w:before="190" w:line="407" w:lineRule="auto"/>
        <w:ind w:right="68" w:firstLine="423"/>
        <w:rPr>
          <w:sz w:val="20"/>
          <w:szCs w:val="20"/>
        </w:rPr>
      </w:pPr>
      <w:r>
        <w:rPr>
          <w:spacing w:val="8"/>
          <w:sz w:val="20"/>
          <w:szCs w:val="20"/>
        </w:rPr>
        <w:t>21.1</w:t>
      </w:r>
      <w:r>
        <w:rPr>
          <w:spacing w:val="-39"/>
          <w:sz w:val="20"/>
          <w:szCs w:val="20"/>
        </w:rPr>
        <w:t xml:space="preserve"> </w:t>
      </w:r>
      <w:r>
        <w:rPr>
          <w:spacing w:val="8"/>
          <w:sz w:val="20"/>
          <w:szCs w:val="20"/>
        </w:rPr>
        <w:t>磋商小组成员的通讯工具或相关电子设备交由桂林市公共资源交易中心统一保管后到达评标室，</w:t>
      </w:r>
      <w:r>
        <w:rPr>
          <w:sz w:val="20"/>
          <w:szCs w:val="20"/>
        </w:rPr>
        <w:t xml:space="preserve"> </w:t>
      </w:r>
      <w:r>
        <w:rPr>
          <w:spacing w:val="5"/>
          <w:sz w:val="20"/>
          <w:szCs w:val="20"/>
        </w:rPr>
        <w:t>采购</w:t>
      </w:r>
    </w:p>
    <w:p w14:paraId="3242DB3C">
      <w:pPr>
        <w:pStyle w:val="3"/>
        <w:spacing w:before="1" w:line="226" w:lineRule="auto"/>
        <w:rPr>
          <w:sz w:val="20"/>
          <w:szCs w:val="20"/>
        </w:rPr>
      </w:pPr>
      <w:r>
        <w:rPr>
          <w:spacing w:val="10"/>
          <w:sz w:val="20"/>
          <w:szCs w:val="20"/>
        </w:rPr>
        <w:t>代理机构核实磋商小组成员身份，告知回避要求，</w:t>
      </w:r>
      <w:r>
        <w:rPr>
          <w:spacing w:val="9"/>
          <w:sz w:val="20"/>
          <w:szCs w:val="20"/>
        </w:rPr>
        <w:t>宣布评审工作纪律和程序，推选磋商小组组长。</w:t>
      </w:r>
    </w:p>
    <w:p w14:paraId="7ABF1692">
      <w:pPr>
        <w:pStyle w:val="3"/>
        <w:spacing w:before="193" w:line="347" w:lineRule="auto"/>
        <w:ind w:right="71" w:firstLine="423"/>
        <w:rPr>
          <w:sz w:val="20"/>
          <w:szCs w:val="20"/>
        </w:rPr>
      </w:pPr>
      <w:r>
        <w:rPr>
          <w:spacing w:val="8"/>
          <w:sz w:val="20"/>
          <w:szCs w:val="20"/>
        </w:rPr>
        <w:t>21.2</w:t>
      </w:r>
      <w:r>
        <w:rPr>
          <w:spacing w:val="-42"/>
          <w:sz w:val="20"/>
          <w:szCs w:val="20"/>
        </w:rPr>
        <w:t xml:space="preserve"> </w:t>
      </w:r>
      <w:r>
        <w:rPr>
          <w:spacing w:val="8"/>
          <w:sz w:val="20"/>
          <w:szCs w:val="20"/>
        </w:rPr>
        <w:t>磋商小组应当对发布公告的竞争性磋商文件（简称磋商文件）进行确认，审查供应商的响应文件</w:t>
      </w:r>
      <w:r>
        <w:rPr>
          <w:sz w:val="20"/>
          <w:szCs w:val="20"/>
        </w:rPr>
        <w:t xml:space="preserve"> </w:t>
      </w:r>
      <w:r>
        <w:rPr>
          <w:spacing w:val="10"/>
          <w:sz w:val="20"/>
          <w:szCs w:val="20"/>
        </w:rPr>
        <w:t>并作出评价；要求供应商解释或者澄清其响应文件；编写评审报告；告知采购人</w:t>
      </w:r>
      <w:r>
        <w:rPr>
          <w:spacing w:val="9"/>
          <w:sz w:val="20"/>
          <w:szCs w:val="20"/>
        </w:rPr>
        <w:t>、采购代理机构在评审过</w:t>
      </w:r>
      <w:r>
        <w:rPr>
          <w:sz w:val="20"/>
          <w:szCs w:val="20"/>
        </w:rPr>
        <w:t xml:space="preserve"> </w:t>
      </w:r>
      <w:r>
        <w:rPr>
          <w:spacing w:val="8"/>
          <w:sz w:val="20"/>
          <w:szCs w:val="20"/>
        </w:rPr>
        <w:t>程中发现的供应商的违法违规行为。</w:t>
      </w:r>
    </w:p>
    <w:p w14:paraId="55C6EAD5">
      <w:pPr>
        <w:pStyle w:val="3"/>
        <w:spacing w:before="193" w:line="347" w:lineRule="auto"/>
        <w:ind w:left="1" w:right="69" w:firstLine="421"/>
        <w:rPr>
          <w:sz w:val="20"/>
          <w:szCs w:val="20"/>
        </w:rPr>
      </w:pPr>
      <w:r>
        <w:rPr>
          <w:spacing w:val="7"/>
          <w:sz w:val="20"/>
          <w:szCs w:val="20"/>
        </w:rPr>
        <w:t>21.3 磋商小组依据竞争性磋商文件的规定，首先对响应文件进行资格性审查，以确定供应商是</w:t>
      </w:r>
      <w:r>
        <w:rPr>
          <w:spacing w:val="6"/>
          <w:sz w:val="20"/>
          <w:szCs w:val="20"/>
        </w:rPr>
        <w:t>否具备</w:t>
      </w:r>
      <w:r>
        <w:rPr>
          <w:sz w:val="20"/>
          <w:szCs w:val="20"/>
        </w:rPr>
        <w:t xml:space="preserve"> </w:t>
      </w:r>
      <w:r>
        <w:rPr>
          <w:spacing w:val="6"/>
          <w:sz w:val="20"/>
          <w:szCs w:val="20"/>
        </w:rPr>
        <w:t>本项</w:t>
      </w:r>
      <w:r>
        <w:rPr>
          <w:spacing w:val="74"/>
          <w:sz w:val="20"/>
          <w:szCs w:val="20"/>
        </w:rPr>
        <w:t xml:space="preserve"> </w:t>
      </w:r>
      <w:r>
        <w:rPr>
          <w:spacing w:val="6"/>
          <w:sz w:val="20"/>
          <w:szCs w:val="20"/>
        </w:rPr>
        <w:t>目供应商资格；再对通过资格性审查的供应商响应文件的有效性、完整性和对磋商文件的响应程度进</w:t>
      </w:r>
      <w:r>
        <w:rPr>
          <w:sz w:val="20"/>
          <w:szCs w:val="20"/>
        </w:rPr>
        <w:t xml:space="preserve"> </w:t>
      </w:r>
      <w:r>
        <w:rPr>
          <w:spacing w:val="9"/>
          <w:sz w:val="20"/>
          <w:szCs w:val="20"/>
        </w:rPr>
        <w:t>行符合性 审查，以确定是否对磋商文件的实质性要求做出响应。</w:t>
      </w:r>
    </w:p>
    <w:p w14:paraId="2A7F17AA">
      <w:pPr>
        <w:pStyle w:val="3"/>
        <w:spacing w:before="192" w:line="228" w:lineRule="auto"/>
        <w:ind w:left="423"/>
        <w:rPr>
          <w:sz w:val="20"/>
          <w:szCs w:val="20"/>
        </w:rPr>
      </w:pPr>
      <w:r>
        <w:rPr>
          <w:b/>
          <w:bCs/>
          <w:spacing w:val="14"/>
          <w:sz w:val="20"/>
          <w:szCs w:val="20"/>
        </w:rPr>
        <w:t>21.4</w:t>
      </w:r>
      <w:r>
        <w:rPr>
          <w:spacing w:val="14"/>
          <w:sz w:val="20"/>
          <w:szCs w:val="20"/>
        </w:rPr>
        <w:t xml:space="preserve"> </w:t>
      </w:r>
      <w:r>
        <w:rPr>
          <w:b/>
          <w:bCs/>
          <w:spacing w:val="14"/>
          <w:sz w:val="20"/>
          <w:szCs w:val="20"/>
        </w:rPr>
        <w:t>磋商小组在对供应商进行资格性审查时，将对供应商企业股东及出资等信息进行查询。根据</w:t>
      </w:r>
    </w:p>
    <w:p w14:paraId="3703E1D9">
      <w:pPr>
        <w:spacing w:line="228" w:lineRule="auto"/>
        <w:rPr>
          <w:sz w:val="20"/>
          <w:szCs w:val="20"/>
        </w:rPr>
        <w:sectPr>
          <w:footerReference r:id="rId21" w:type="default"/>
          <w:pgSz w:w="11906" w:h="16839"/>
          <w:pgMar w:top="1431" w:right="1046" w:bottom="1214" w:left="1137" w:header="0" w:footer="977" w:gutter="0"/>
          <w:cols w:space="720" w:num="1"/>
        </w:sectPr>
      </w:pPr>
    </w:p>
    <w:p w14:paraId="0CCF6841">
      <w:pPr>
        <w:pStyle w:val="3"/>
        <w:spacing w:before="159" w:line="406" w:lineRule="auto"/>
        <w:ind w:left="4" w:right="56" w:firstLine="2"/>
        <w:jc w:val="both"/>
        <w:rPr>
          <w:sz w:val="20"/>
          <w:szCs w:val="20"/>
        </w:rPr>
      </w:pPr>
      <w:r>
        <w:rPr>
          <w:b/>
          <w:bCs/>
          <w:spacing w:val="9"/>
          <w:sz w:val="20"/>
          <w:szCs w:val="20"/>
        </w:rPr>
        <w:t>《</w:t>
      </w:r>
      <w:r>
        <w:rPr>
          <w:spacing w:val="58"/>
          <w:sz w:val="20"/>
          <w:szCs w:val="20"/>
        </w:rPr>
        <w:t xml:space="preserve"> </w:t>
      </w:r>
      <w:r>
        <w:rPr>
          <w:b/>
          <w:bCs/>
          <w:spacing w:val="9"/>
          <w:sz w:val="20"/>
          <w:szCs w:val="20"/>
        </w:rPr>
        <w:t>中华人民共和国政府采购法实施条例</w:t>
      </w:r>
      <w:r>
        <w:rPr>
          <w:spacing w:val="9"/>
          <w:sz w:val="20"/>
          <w:szCs w:val="20"/>
        </w:rPr>
        <w:t xml:space="preserve"> </w:t>
      </w:r>
      <w:r>
        <w:rPr>
          <w:b/>
          <w:bCs/>
          <w:spacing w:val="9"/>
          <w:sz w:val="20"/>
          <w:szCs w:val="20"/>
        </w:rPr>
        <w:t>》</w:t>
      </w:r>
      <w:r>
        <w:rPr>
          <w:spacing w:val="9"/>
          <w:sz w:val="20"/>
          <w:szCs w:val="20"/>
        </w:rPr>
        <w:t xml:space="preserve"> </w:t>
      </w:r>
      <w:r>
        <w:rPr>
          <w:b/>
          <w:bCs/>
          <w:spacing w:val="9"/>
          <w:sz w:val="20"/>
          <w:szCs w:val="20"/>
        </w:rPr>
        <w:t>第十八条</w:t>
      </w:r>
      <w:r>
        <w:rPr>
          <w:b/>
          <w:bCs/>
          <w:spacing w:val="8"/>
          <w:sz w:val="20"/>
          <w:szCs w:val="20"/>
        </w:rPr>
        <w:t>第一款规定，审查中如发现供应商存在单位负责人</w:t>
      </w:r>
      <w:r>
        <w:rPr>
          <w:sz w:val="20"/>
          <w:szCs w:val="20"/>
        </w:rPr>
        <w:t xml:space="preserve"> </w:t>
      </w:r>
      <w:r>
        <w:rPr>
          <w:b/>
          <w:bCs/>
          <w:spacing w:val="8"/>
          <w:sz w:val="20"/>
          <w:szCs w:val="20"/>
        </w:rPr>
        <w:t>为同一人或者存在直接控股、管理关系的不同供应商参加同一</w:t>
      </w:r>
      <w:r>
        <w:rPr>
          <w:b/>
          <w:bCs/>
          <w:spacing w:val="7"/>
          <w:sz w:val="20"/>
          <w:szCs w:val="20"/>
        </w:rPr>
        <w:t>合同项下的政府采购活动的，按响应文件无</w:t>
      </w:r>
      <w:r>
        <w:rPr>
          <w:sz w:val="20"/>
          <w:szCs w:val="20"/>
        </w:rPr>
        <w:t xml:space="preserve"> </w:t>
      </w:r>
      <w:r>
        <w:rPr>
          <w:b/>
          <w:bCs/>
          <w:spacing w:val="3"/>
          <w:sz w:val="20"/>
          <w:szCs w:val="20"/>
        </w:rPr>
        <w:t>效处理</w:t>
      </w:r>
      <w:r>
        <w:rPr>
          <w:spacing w:val="3"/>
          <w:sz w:val="20"/>
          <w:szCs w:val="20"/>
        </w:rPr>
        <w:t xml:space="preserve"> </w:t>
      </w:r>
      <w:r>
        <w:rPr>
          <w:b/>
          <w:bCs/>
          <w:spacing w:val="3"/>
          <w:sz w:val="20"/>
          <w:szCs w:val="20"/>
        </w:rPr>
        <w:t>。</w:t>
      </w:r>
    </w:p>
    <w:p w14:paraId="76FB7EAA">
      <w:pPr>
        <w:pStyle w:val="3"/>
        <w:spacing w:line="222" w:lineRule="auto"/>
        <w:ind w:left="424"/>
        <w:rPr>
          <w:sz w:val="20"/>
          <w:szCs w:val="20"/>
        </w:rPr>
      </w:pPr>
      <w:r>
        <w:rPr>
          <w:spacing w:val="11"/>
          <w:sz w:val="20"/>
          <w:szCs w:val="20"/>
        </w:rPr>
        <w:t>21.4.1 查询渠道：《国家企业信用信息公示</w:t>
      </w:r>
      <w:r>
        <w:rPr>
          <w:spacing w:val="10"/>
          <w:sz w:val="20"/>
          <w:szCs w:val="20"/>
        </w:rPr>
        <w:t>系统》（网址：</w:t>
      </w:r>
      <w:r>
        <w:fldChar w:fldCharType="begin"/>
      </w:r>
      <w:r>
        <w:instrText xml:space="preserve"> HYPERLINK "https://www.gsxt.gov.cn/index.html" </w:instrText>
      </w:r>
      <w:r>
        <w:fldChar w:fldCharType="separate"/>
      </w:r>
      <w:r>
        <w:rPr>
          <w:sz w:val="20"/>
          <w:szCs w:val="20"/>
        </w:rPr>
        <w:t>www</w:t>
      </w:r>
      <w:r>
        <w:rPr>
          <w:spacing w:val="10"/>
          <w:sz w:val="20"/>
          <w:szCs w:val="20"/>
        </w:rPr>
        <w:t>.</w:t>
      </w:r>
      <w:r>
        <w:rPr>
          <w:sz w:val="20"/>
          <w:szCs w:val="20"/>
        </w:rPr>
        <w:t>gsxt</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r>
        <w:rPr>
          <w:sz w:val="20"/>
          <w:szCs w:val="20"/>
        </w:rPr>
        <w:t>index</w:t>
      </w:r>
      <w:r>
        <w:rPr>
          <w:spacing w:val="10"/>
          <w:sz w:val="20"/>
          <w:szCs w:val="20"/>
        </w:rPr>
        <w:t>.</w:t>
      </w:r>
      <w:r>
        <w:rPr>
          <w:sz w:val="20"/>
          <w:szCs w:val="20"/>
        </w:rPr>
        <w:t>html</w:t>
      </w:r>
      <w:r>
        <w:rPr>
          <w:sz w:val="20"/>
          <w:szCs w:val="20"/>
        </w:rPr>
        <w:fldChar w:fldCharType="end"/>
      </w:r>
      <w:r>
        <w:rPr>
          <w:spacing w:val="10"/>
          <w:sz w:val="20"/>
          <w:szCs w:val="20"/>
        </w:rPr>
        <w:t>）</w:t>
      </w:r>
    </w:p>
    <w:p w14:paraId="6D4F21E9">
      <w:pPr>
        <w:pStyle w:val="3"/>
        <w:spacing w:before="198" w:line="229" w:lineRule="auto"/>
        <w:ind w:left="424"/>
        <w:rPr>
          <w:sz w:val="20"/>
          <w:szCs w:val="20"/>
        </w:rPr>
      </w:pPr>
      <w:r>
        <w:rPr>
          <w:spacing w:val="3"/>
          <w:sz w:val="20"/>
          <w:szCs w:val="20"/>
        </w:rPr>
        <w:t>21.4.2</w:t>
      </w:r>
      <w:r>
        <w:rPr>
          <w:spacing w:val="27"/>
          <w:sz w:val="20"/>
          <w:szCs w:val="20"/>
        </w:rPr>
        <w:t xml:space="preserve"> </w:t>
      </w:r>
      <w:r>
        <w:rPr>
          <w:spacing w:val="3"/>
          <w:sz w:val="20"/>
          <w:szCs w:val="20"/>
        </w:rPr>
        <w:t>审查流程：</w:t>
      </w:r>
    </w:p>
    <w:p w14:paraId="69F3FB8A">
      <w:pPr>
        <w:pStyle w:val="3"/>
        <w:spacing w:before="193" w:line="317" w:lineRule="auto"/>
        <w:ind w:firstLine="431"/>
        <w:rPr>
          <w:sz w:val="20"/>
          <w:szCs w:val="20"/>
        </w:rPr>
      </w:pPr>
      <w:r>
        <w:rPr>
          <w:spacing w:val="10"/>
          <w:sz w:val="20"/>
          <w:szCs w:val="20"/>
        </w:rPr>
        <w:t>（1）进入《国家企业信用信息公示系统》（网址：</w:t>
      </w:r>
      <w:r>
        <w:fldChar w:fldCharType="begin"/>
      </w:r>
      <w:r>
        <w:instrText xml:space="preserve"> HYPERLINK "https://www.gsxt.gov.cn/index.html" </w:instrText>
      </w:r>
      <w:r>
        <w:fldChar w:fldCharType="separate"/>
      </w:r>
      <w:r>
        <w:rPr>
          <w:sz w:val="20"/>
          <w:szCs w:val="20"/>
        </w:rPr>
        <w:t>www</w:t>
      </w:r>
      <w:r>
        <w:rPr>
          <w:spacing w:val="10"/>
          <w:sz w:val="20"/>
          <w:szCs w:val="20"/>
        </w:rPr>
        <w:t>.</w:t>
      </w:r>
      <w:r>
        <w:rPr>
          <w:sz w:val="20"/>
          <w:szCs w:val="20"/>
        </w:rPr>
        <w:t>gsxt</w:t>
      </w:r>
      <w:r>
        <w:rPr>
          <w:spacing w:val="10"/>
          <w:sz w:val="20"/>
          <w:szCs w:val="20"/>
        </w:rPr>
        <w:t>.</w:t>
      </w:r>
      <w:r>
        <w:rPr>
          <w:sz w:val="20"/>
          <w:szCs w:val="20"/>
        </w:rPr>
        <w:t>gov</w:t>
      </w:r>
      <w:r>
        <w:rPr>
          <w:spacing w:val="10"/>
          <w:sz w:val="20"/>
          <w:szCs w:val="20"/>
        </w:rPr>
        <w:t>.</w:t>
      </w:r>
      <w:r>
        <w:rPr>
          <w:sz w:val="20"/>
          <w:szCs w:val="20"/>
        </w:rPr>
        <w:t>cn</w:t>
      </w:r>
      <w:r>
        <w:rPr>
          <w:spacing w:val="10"/>
          <w:sz w:val="20"/>
          <w:szCs w:val="20"/>
        </w:rPr>
        <w:t>/</w:t>
      </w:r>
      <w:r>
        <w:rPr>
          <w:sz w:val="20"/>
          <w:szCs w:val="20"/>
        </w:rPr>
        <w:t>index</w:t>
      </w:r>
      <w:r>
        <w:rPr>
          <w:spacing w:val="10"/>
          <w:sz w:val="20"/>
          <w:szCs w:val="20"/>
        </w:rPr>
        <w:t>.</w:t>
      </w:r>
      <w:r>
        <w:rPr>
          <w:sz w:val="20"/>
          <w:szCs w:val="20"/>
        </w:rPr>
        <w:t>html</w:t>
      </w:r>
      <w:r>
        <w:rPr>
          <w:sz w:val="20"/>
          <w:szCs w:val="20"/>
        </w:rPr>
        <w:fldChar w:fldCharType="end"/>
      </w:r>
      <w:r>
        <w:rPr>
          <w:spacing w:val="13"/>
          <w:sz w:val="20"/>
          <w:szCs w:val="20"/>
        </w:rPr>
        <w:t>），</w:t>
      </w:r>
      <w:r>
        <w:rPr>
          <w:spacing w:val="10"/>
          <w:sz w:val="20"/>
          <w:szCs w:val="20"/>
        </w:rPr>
        <w:t>输入企业名</w:t>
      </w:r>
      <w:r>
        <w:rPr>
          <w:spacing w:val="9"/>
          <w:sz w:val="20"/>
          <w:szCs w:val="20"/>
        </w:rPr>
        <w:t>称，</w:t>
      </w:r>
      <w:r>
        <w:rPr>
          <w:sz w:val="20"/>
          <w:szCs w:val="20"/>
        </w:rPr>
        <w:t xml:space="preserve"> </w:t>
      </w:r>
      <w:r>
        <w:rPr>
          <w:spacing w:val="8"/>
          <w:sz w:val="20"/>
          <w:szCs w:val="20"/>
        </w:rPr>
        <w:t>进入企业信息主页面；</w:t>
      </w:r>
    </w:p>
    <w:p w14:paraId="16B3AF7F">
      <w:pPr>
        <w:pStyle w:val="3"/>
        <w:spacing w:before="192" w:line="228" w:lineRule="auto"/>
        <w:ind w:left="431"/>
        <w:rPr>
          <w:sz w:val="20"/>
          <w:szCs w:val="20"/>
        </w:rPr>
      </w:pPr>
      <w:r>
        <w:rPr>
          <w:spacing w:val="7"/>
          <w:sz w:val="20"/>
          <w:szCs w:val="20"/>
        </w:rPr>
        <w:t>（2）查看主页“股东及出资信息</w:t>
      </w:r>
      <w:r>
        <w:rPr>
          <w:spacing w:val="-58"/>
          <w:sz w:val="20"/>
          <w:szCs w:val="20"/>
        </w:rPr>
        <w:t xml:space="preserve"> </w:t>
      </w:r>
      <w:r>
        <w:rPr>
          <w:spacing w:val="7"/>
          <w:sz w:val="20"/>
          <w:szCs w:val="20"/>
        </w:rPr>
        <w:t>”栏，或年报中的“股东及出资信息</w:t>
      </w:r>
      <w:r>
        <w:rPr>
          <w:spacing w:val="-70"/>
          <w:sz w:val="20"/>
          <w:szCs w:val="20"/>
        </w:rPr>
        <w:t xml:space="preserve"> </w:t>
      </w:r>
      <w:r>
        <w:rPr>
          <w:spacing w:val="7"/>
          <w:sz w:val="20"/>
          <w:szCs w:val="20"/>
        </w:rPr>
        <w:t>”栏信息；</w:t>
      </w:r>
    </w:p>
    <w:p w14:paraId="48BFB2D3">
      <w:pPr>
        <w:pStyle w:val="3"/>
        <w:spacing w:before="193" w:line="228" w:lineRule="auto"/>
        <w:ind w:left="431"/>
        <w:rPr>
          <w:sz w:val="20"/>
          <w:szCs w:val="20"/>
        </w:rPr>
      </w:pPr>
      <w:r>
        <w:rPr>
          <w:spacing w:val="9"/>
          <w:sz w:val="20"/>
          <w:szCs w:val="20"/>
        </w:rPr>
        <w:t>（3）将各供应商的股东及出资信息进行比</w:t>
      </w:r>
      <w:r>
        <w:rPr>
          <w:spacing w:val="8"/>
          <w:sz w:val="20"/>
          <w:szCs w:val="20"/>
        </w:rPr>
        <w:t>对，得出审查结论；</w:t>
      </w:r>
    </w:p>
    <w:p w14:paraId="74EBE894">
      <w:pPr>
        <w:pStyle w:val="3"/>
        <w:spacing w:before="193" w:line="228" w:lineRule="auto"/>
        <w:ind w:left="431"/>
        <w:rPr>
          <w:sz w:val="20"/>
          <w:szCs w:val="20"/>
        </w:rPr>
      </w:pPr>
      <w:r>
        <w:rPr>
          <w:spacing w:val="8"/>
          <w:sz w:val="20"/>
          <w:szCs w:val="20"/>
        </w:rPr>
        <w:t>（4）将相关资料作为评审资料打印存档。</w:t>
      </w:r>
    </w:p>
    <w:p w14:paraId="2A3E3CEC">
      <w:pPr>
        <w:pStyle w:val="3"/>
        <w:spacing w:before="192" w:line="318" w:lineRule="auto"/>
        <w:ind w:left="1" w:right="56" w:firstLine="422"/>
        <w:rPr>
          <w:sz w:val="20"/>
          <w:szCs w:val="20"/>
        </w:rPr>
      </w:pPr>
      <w:r>
        <w:rPr>
          <w:b/>
          <w:bCs/>
          <w:spacing w:val="9"/>
          <w:sz w:val="20"/>
          <w:szCs w:val="20"/>
        </w:rPr>
        <w:t>21.5</w:t>
      </w:r>
      <w:r>
        <w:rPr>
          <w:spacing w:val="9"/>
          <w:sz w:val="20"/>
          <w:szCs w:val="20"/>
        </w:rPr>
        <w:t xml:space="preserve"> </w:t>
      </w:r>
      <w:r>
        <w:rPr>
          <w:b/>
          <w:bCs/>
          <w:spacing w:val="9"/>
          <w:sz w:val="20"/>
          <w:szCs w:val="20"/>
        </w:rPr>
        <w:t>磋商小组如发现供应商提供的证明文件不齐全或不符合规定格式的，应一次性告知供应商，供</w:t>
      </w:r>
      <w:r>
        <w:rPr>
          <w:spacing w:val="17"/>
          <w:sz w:val="20"/>
          <w:szCs w:val="20"/>
        </w:rPr>
        <w:t xml:space="preserve"> </w:t>
      </w:r>
      <w:r>
        <w:rPr>
          <w:b/>
          <w:bCs/>
          <w:spacing w:val="7"/>
          <w:sz w:val="20"/>
          <w:szCs w:val="20"/>
        </w:rPr>
        <w:t>应商应在规定的时间内线上补正或更正。</w:t>
      </w:r>
    </w:p>
    <w:p w14:paraId="679FD8D0">
      <w:pPr>
        <w:pStyle w:val="3"/>
        <w:spacing w:before="190" w:line="362" w:lineRule="auto"/>
        <w:ind w:left="1" w:right="53" w:firstLine="422"/>
        <w:rPr>
          <w:sz w:val="20"/>
          <w:szCs w:val="20"/>
        </w:rPr>
      </w:pPr>
      <w:r>
        <w:rPr>
          <w:spacing w:val="7"/>
          <w:sz w:val="20"/>
          <w:szCs w:val="20"/>
        </w:rPr>
        <w:t>21.6 磋商小组在对响应文件的有效性、完整性和响应程度进行审查时，可以要求供应商对响应文件中</w:t>
      </w:r>
      <w:r>
        <w:rPr>
          <w:sz w:val="20"/>
          <w:szCs w:val="20"/>
        </w:rPr>
        <w:t xml:space="preserve"> </w:t>
      </w:r>
      <w:r>
        <w:rPr>
          <w:spacing w:val="10"/>
          <w:sz w:val="20"/>
          <w:szCs w:val="20"/>
        </w:rPr>
        <w:t>含义不明确、同类问题表述不一致或者有明显文字和计算错误的内容等作出必要的</w:t>
      </w:r>
      <w:r>
        <w:rPr>
          <w:spacing w:val="9"/>
          <w:sz w:val="20"/>
          <w:szCs w:val="20"/>
        </w:rPr>
        <w:t>澄清、说明或者更正。</w:t>
      </w:r>
      <w:r>
        <w:rPr>
          <w:sz w:val="20"/>
          <w:szCs w:val="20"/>
        </w:rPr>
        <w:t xml:space="preserve"> </w:t>
      </w:r>
      <w:r>
        <w:rPr>
          <w:spacing w:val="10"/>
          <w:sz w:val="20"/>
          <w:szCs w:val="20"/>
        </w:rPr>
        <w:t>供应商的澄清、说明或者更正不得超出响应文件的范围或者改变响应文件的实</w:t>
      </w:r>
      <w:r>
        <w:rPr>
          <w:spacing w:val="9"/>
          <w:sz w:val="20"/>
          <w:szCs w:val="20"/>
        </w:rPr>
        <w:t>质性内容。澄清、说明或者</w:t>
      </w:r>
      <w:r>
        <w:rPr>
          <w:sz w:val="20"/>
          <w:szCs w:val="20"/>
        </w:rPr>
        <w:t xml:space="preserve"> </w:t>
      </w:r>
      <w:r>
        <w:rPr>
          <w:spacing w:val="9"/>
          <w:sz w:val="20"/>
          <w:szCs w:val="20"/>
        </w:rPr>
        <w:t>更正应由其法定代表人或相应的授权委托代表签字（个人</w:t>
      </w:r>
      <w:r>
        <w:rPr>
          <w:spacing w:val="-38"/>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3FA28FD0">
      <w:pPr>
        <w:pStyle w:val="3"/>
        <w:spacing w:before="191" w:line="407" w:lineRule="auto"/>
        <w:ind w:left="5" w:right="56" w:firstLine="415"/>
        <w:rPr>
          <w:sz w:val="20"/>
          <w:szCs w:val="20"/>
        </w:rPr>
      </w:pPr>
      <w:r>
        <w:rPr>
          <w:spacing w:val="10"/>
          <w:sz w:val="20"/>
          <w:szCs w:val="20"/>
        </w:rPr>
        <w:t>根据磋商文件规定的程序、评定成交的标准等事项与实质性响应竞争性磋</w:t>
      </w:r>
      <w:r>
        <w:rPr>
          <w:spacing w:val="9"/>
          <w:sz w:val="20"/>
          <w:szCs w:val="20"/>
        </w:rPr>
        <w:t>商文件要求的供应商进行磋</w:t>
      </w:r>
      <w:r>
        <w:rPr>
          <w:sz w:val="20"/>
          <w:szCs w:val="20"/>
        </w:rPr>
        <w:t xml:space="preserve"> </w:t>
      </w:r>
      <w:r>
        <w:rPr>
          <w:spacing w:val="-2"/>
          <w:sz w:val="20"/>
          <w:szCs w:val="20"/>
        </w:rPr>
        <w:t>商。</w:t>
      </w:r>
    </w:p>
    <w:p w14:paraId="494649FC">
      <w:pPr>
        <w:pStyle w:val="3"/>
        <w:spacing w:before="1" w:line="226" w:lineRule="auto"/>
        <w:ind w:left="425"/>
        <w:rPr>
          <w:sz w:val="20"/>
          <w:szCs w:val="20"/>
        </w:rPr>
      </w:pPr>
      <w:r>
        <w:rPr>
          <w:spacing w:val="9"/>
          <w:sz w:val="20"/>
          <w:szCs w:val="20"/>
        </w:rPr>
        <w:t>未实质性响应磋商文件的响应文件按无效处理，磋商小组应当告知有关供应商。</w:t>
      </w:r>
    </w:p>
    <w:p w14:paraId="59C8094A">
      <w:pPr>
        <w:pStyle w:val="3"/>
        <w:spacing w:before="192" w:line="407" w:lineRule="auto"/>
        <w:ind w:left="4" w:right="56" w:firstLine="416"/>
        <w:rPr>
          <w:sz w:val="20"/>
          <w:szCs w:val="20"/>
        </w:rPr>
      </w:pPr>
      <w:r>
        <w:rPr>
          <w:spacing w:val="10"/>
          <w:sz w:val="20"/>
          <w:szCs w:val="20"/>
        </w:rPr>
        <w:t>磋商小组所有成员应当按已确定的磋商顺序集中与单一供应商分别进行磋商</w:t>
      </w:r>
      <w:r>
        <w:rPr>
          <w:spacing w:val="9"/>
          <w:sz w:val="20"/>
          <w:szCs w:val="20"/>
        </w:rPr>
        <w:t>，并给予所有实质性响应</w:t>
      </w:r>
      <w:r>
        <w:rPr>
          <w:sz w:val="20"/>
          <w:szCs w:val="20"/>
        </w:rPr>
        <w:t xml:space="preserve"> </w:t>
      </w:r>
      <w:r>
        <w:rPr>
          <w:spacing w:val="8"/>
          <w:sz w:val="20"/>
          <w:szCs w:val="20"/>
        </w:rPr>
        <w:t>竞争性磋商文件要求的供应商平等的磋商机会。</w:t>
      </w:r>
    </w:p>
    <w:p w14:paraId="520AD608">
      <w:pPr>
        <w:pStyle w:val="3"/>
        <w:spacing w:before="1" w:line="226" w:lineRule="auto"/>
        <w:ind w:left="420"/>
        <w:rPr>
          <w:sz w:val="20"/>
          <w:szCs w:val="20"/>
        </w:rPr>
      </w:pPr>
      <w:r>
        <w:rPr>
          <w:spacing w:val="9"/>
          <w:sz w:val="20"/>
          <w:szCs w:val="20"/>
        </w:rPr>
        <w:t>磋商中，磋商小组不得透露与磋商有关的其他供应商的技术资料、价格和其他信息。</w:t>
      </w:r>
    </w:p>
    <w:p w14:paraId="3B29465A">
      <w:pPr>
        <w:pStyle w:val="3"/>
        <w:spacing w:before="194" w:line="228" w:lineRule="auto"/>
        <w:ind w:left="420"/>
        <w:rPr>
          <w:sz w:val="20"/>
          <w:szCs w:val="20"/>
        </w:rPr>
      </w:pPr>
      <w:r>
        <w:rPr>
          <w:spacing w:val="9"/>
          <w:sz w:val="20"/>
          <w:szCs w:val="20"/>
        </w:rPr>
        <w:t>磋商小组对磋商过程和重要磋商内容进行记录，磋商双方在记录上签字确认。</w:t>
      </w:r>
    </w:p>
    <w:p w14:paraId="5A959E85">
      <w:pPr>
        <w:pStyle w:val="3"/>
        <w:spacing w:before="193" w:line="362" w:lineRule="auto"/>
        <w:ind w:right="53" w:firstLine="423"/>
        <w:rPr>
          <w:sz w:val="20"/>
          <w:szCs w:val="20"/>
        </w:rPr>
      </w:pPr>
      <w:r>
        <w:rPr>
          <w:spacing w:val="8"/>
          <w:sz w:val="20"/>
          <w:szCs w:val="20"/>
        </w:rPr>
        <w:t>21.7</w:t>
      </w:r>
      <w:r>
        <w:rPr>
          <w:spacing w:val="-27"/>
          <w:sz w:val="20"/>
          <w:szCs w:val="20"/>
        </w:rPr>
        <w:t xml:space="preserve"> </w:t>
      </w:r>
      <w:r>
        <w:rPr>
          <w:spacing w:val="8"/>
          <w:sz w:val="20"/>
          <w:szCs w:val="20"/>
        </w:rPr>
        <w:t>当磋商小组一致确定磋商供应商的竞争性磋商响应文件能够详</w:t>
      </w:r>
      <w:r>
        <w:rPr>
          <w:spacing w:val="7"/>
          <w:sz w:val="20"/>
          <w:szCs w:val="20"/>
        </w:rPr>
        <w:t>细列明采购标的的技术、服务要求</w:t>
      </w:r>
      <w:r>
        <w:rPr>
          <w:sz w:val="20"/>
          <w:szCs w:val="20"/>
        </w:rPr>
        <w:t xml:space="preserve"> </w:t>
      </w:r>
      <w:r>
        <w:rPr>
          <w:spacing w:val="7"/>
          <w:sz w:val="20"/>
          <w:szCs w:val="20"/>
        </w:rPr>
        <w:t>且符合竞争性磋商文件要求，无需再磋商的，磋</w:t>
      </w:r>
      <w:r>
        <w:rPr>
          <w:spacing w:val="6"/>
          <w:sz w:val="20"/>
          <w:szCs w:val="20"/>
        </w:rPr>
        <w:t>商小组按竞争性磋商文件设定的</w:t>
      </w:r>
      <w:r>
        <w:rPr>
          <w:spacing w:val="-37"/>
          <w:sz w:val="20"/>
          <w:szCs w:val="20"/>
        </w:rPr>
        <w:t xml:space="preserve"> </w:t>
      </w:r>
      <w:r>
        <w:rPr>
          <w:spacing w:val="6"/>
          <w:sz w:val="20"/>
          <w:szCs w:val="20"/>
        </w:rPr>
        <w:t>21.11、21.16</w:t>
      </w:r>
      <w:r>
        <w:rPr>
          <w:spacing w:val="-39"/>
          <w:sz w:val="20"/>
          <w:szCs w:val="20"/>
        </w:rPr>
        <w:t xml:space="preserve"> </w:t>
      </w:r>
      <w:r>
        <w:rPr>
          <w:spacing w:val="6"/>
          <w:sz w:val="20"/>
          <w:szCs w:val="20"/>
        </w:rPr>
        <w:t>程序和综合</w:t>
      </w:r>
      <w:r>
        <w:rPr>
          <w:sz w:val="20"/>
          <w:szCs w:val="20"/>
        </w:rPr>
        <w:t xml:space="preserve"> </w:t>
      </w:r>
      <w:r>
        <w:rPr>
          <w:spacing w:val="10"/>
          <w:sz w:val="20"/>
          <w:szCs w:val="20"/>
        </w:rPr>
        <w:t>评分法确定成交候选人。第一轮磋商后竞争性磋商文件有实质性变动或仍需磋商</w:t>
      </w:r>
      <w:r>
        <w:rPr>
          <w:spacing w:val="9"/>
          <w:sz w:val="20"/>
          <w:szCs w:val="20"/>
        </w:rPr>
        <w:t>的，磋商小组对竞争性磋</w:t>
      </w:r>
      <w:r>
        <w:rPr>
          <w:sz w:val="20"/>
          <w:szCs w:val="20"/>
        </w:rPr>
        <w:t xml:space="preserve"> </w:t>
      </w:r>
      <w:r>
        <w:rPr>
          <w:spacing w:val="9"/>
          <w:sz w:val="20"/>
          <w:szCs w:val="20"/>
        </w:rPr>
        <w:t>商文件变动或提出磋商意见后进行第二轮磋商。</w:t>
      </w:r>
    </w:p>
    <w:p w14:paraId="24034F97">
      <w:pPr>
        <w:pStyle w:val="3"/>
        <w:spacing w:before="191" w:line="317" w:lineRule="auto"/>
        <w:ind w:left="25" w:right="56" w:firstLine="398"/>
        <w:rPr>
          <w:sz w:val="20"/>
          <w:szCs w:val="20"/>
        </w:rPr>
      </w:pPr>
      <w:r>
        <w:rPr>
          <w:spacing w:val="7"/>
          <w:sz w:val="20"/>
          <w:szCs w:val="20"/>
        </w:rPr>
        <w:t>21.8 在磋商过程中，磋商小组可以根据磋商文件和磋商情况实质性变动项目需求中的技术、服</w:t>
      </w:r>
      <w:r>
        <w:rPr>
          <w:spacing w:val="6"/>
          <w:sz w:val="20"/>
          <w:szCs w:val="20"/>
        </w:rPr>
        <w:t>务要求</w:t>
      </w:r>
      <w:r>
        <w:rPr>
          <w:sz w:val="20"/>
          <w:szCs w:val="20"/>
        </w:rPr>
        <w:t xml:space="preserve"> </w:t>
      </w:r>
      <w:r>
        <w:rPr>
          <w:spacing w:val="9"/>
          <w:sz w:val="20"/>
          <w:szCs w:val="20"/>
        </w:rPr>
        <w:t>以及合同草案条款，但不得变动磋商文件中的其他内容。实质性变动的内容，须经采购人代表确认。</w:t>
      </w:r>
    </w:p>
    <w:p w14:paraId="02411EA7">
      <w:pPr>
        <w:pStyle w:val="3"/>
        <w:spacing w:before="196" w:line="406" w:lineRule="auto"/>
        <w:ind w:left="17" w:right="56" w:firstLine="402"/>
        <w:rPr>
          <w:sz w:val="20"/>
          <w:szCs w:val="20"/>
        </w:rPr>
      </w:pPr>
      <w:r>
        <w:rPr>
          <w:spacing w:val="10"/>
          <w:sz w:val="20"/>
          <w:szCs w:val="20"/>
        </w:rPr>
        <w:t>对磋商文件作出的实质性变动是磋商文件的有效组成部分，磋商小组应当及</w:t>
      </w:r>
      <w:r>
        <w:rPr>
          <w:spacing w:val="9"/>
          <w:sz w:val="20"/>
          <w:szCs w:val="20"/>
        </w:rPr>
        <w:t>时通过广西政府采购云平</w:t>
      </w:r>
      <w:r>
        <w:rPr>
          <w:sz w:val="20"/>
          <w:szCs w:val="20"/>
        </w:rPr>
        <w:t xml:space="preserve"> </w:t>
      </w:r>
      <w:r>
        <w:rPr>
          <w:spacing w:val="7"/>
          <w:sz w:val="20"/>
          <w:szCs w:val="20"/>
        </w:rPr>
        <w:t>台同时通知所有参加磋商的供应商。</w:t>
      </w:r>
    </w:p>
    <w:p w14:paraId="0830C1BA">
      <w:pPr>
        <w:spacing w:line="406" w:lineRule="auto"/>
        <w:rPr>
          <w:sz w:val="20"/>
          <w:szCs w:val="20"/>
        </w:rPr>
        <w:sectPr>
          <w:footerReference r:id="rId22" w:type="default"/>
          <w:pgSz w:w="11906" w:h="16839"/>
          <w:pgMar w:top="1431" w:right="1061" w:bottom="1214" w:left="1136" w:header="0" w:footer="977" w:gutter="0"/>
          <w:cols w:space="720" w:num="1"/>
        </w:sectPr>
      </w:pPr>
    </w:p>
    <w:p w14:paraId="477760C1">
      <w:pPr>
        <w:pStyle w:val="3"/>
        <w:spacing w:before="159" w:line="406" w:lineRule="auto"/>
        <w:ind w:left="2" w:right="76" w:firstLine="418"/>
        <w:jc w:val="both"/>
        <w:rPr>
          <w:sz w:val="20"/>
          <w:szCs w:val="20"/>
        </w:rPr>
      </w:pPr>
      <w:r>
        <w:rPr>
          <w:spacing w:val="10"/>
          <w:sz w:val="20"/>
          <w:szCs w:val="20"/>
        </w:rPr>
        <w:t>供应商应当按照磋商文件的变动情况和磋商小组的要求重新提交响应文件</w:t>
      </w:r>
      <w:r>
        <w:rPr>
          <w:spacing w:val="9"/>
          <w:sz w:val="20"/>
          <w:szCs w:val="20"/>
        </w:rPr>
        <w:t>，并由其法定代表人、负责</w:t>
      </w:r>
      <w:r>
        <w:rPr>
          <w:sz w:val="20"/>
          <w:szCs w:val="20"/>
        </w:rPr>
        <w:t xml:space="preserve"> </w:t>
      </w:r>
      <w:r>
        <w:rPr>
          <w:spacing w:val="9"/>
          <w:sz w:val="20"/>
          <w:szCs w:val="20"/>
        </w:rPr>
        <w:t>人、</w:t>
      </w:r>
      <w:r>
        <w:rPr>
          <w:spacing w:val="-33"/>
          <w:sz w:val="20"/>
          <w:szCs w:val="20"/>
        </w:rPr>
        <w:t xml:space="preserve"> </w:t>
      </w:r>
      <w:r>
        <w:rPr>
          <w:spacing w:val="9"/>
          <w:sz w:val="20"/>
          <w:szCs w:val="20"/>
        </w:rPr>
        <w:t>自然人或相应的授权委托代表签字（个人</w:t>
      </w:r>
      <w:r>
        <w:rPr>
          <w:spacing w:val="-38"/>
          <w:sz w:val="20"/>
          <w:szCs w:val="20"/>
        </w:rPr>
        <w:t xml:space="preserve"> </w:t>
      </w:r>
      <w:r>
        <w:rPr>
          <w:sz w:val="20"/>
          <w:szCs w:val="20"/>
        </w:rPr>
        <w:t>CA</w:t>
      </w:r>
      <w:r>
        <w:rPr>
          <w:spacing w:val="-41"/>
          <w:sz w:val="20"/>
          <w:szCs w:val="20"/>
        </w:rPr>
        <w:t xml:space="preserve"> </w:t>
      </w:r>
      <w:r>
        <w:rPr>
          <w:spacing w:val="9"/>
          <w:sz w:val="20"/>
          <w:szCs w:val="20"/>
        </w:rPr>
        <w:t>签章）或者加盖供应商公章(</w:t>
      </w:r>
      <w:r>
        <w:rPr>
          <w:sz w:val="20"/>
          <w:szCs w:val="20"/>
        </w:rPr>
        <w:t>CA</w:t>
      </w:r>
      <w:r>
        <w:rPr>
          <w:spacing w:val="-38"/>
          <w:sz w:val="20"/>
          <w:szCs w:val="20"/>
        </w:rPr>
        <w:t xml:space="preserve"> </w:t>
      </w:r>
      <w:r>
        <w:rPr>
          <w:spacing w:val="9"/>
          <w:sz w:val="20"/>
          <w:szCs w:val="20"/>
        </w:rPr>
        <w:t>签章)。逾时不交的，视</w:t>
      </w:r>
      <w:r>
        <w:rPr>
          <w:sz w:val="20"/>
          <w:szCs w:val="20"/>
        </w:rPr>
        <w:t xml:space="preserve"> </w:t>
      </w:r>
      <w:r>
        <w:rPr>
          <w:spacing w:val="6"/>
          <w:sz w:val="20"/>
          <w:szCs w:val="20"/>
        </w:rPr>
        <w:t>同放弃磋商。</w:t>
      </w:r>
    </w:p>
    <w:p w14:paraId="401635D2">
      <w:pPr>
        <w:pStyle w:val="3"/>
        <w:spacing w:line="228" w:lineRule="auto"/>
        <w:ind w:left="423"/>
        <w:rPr>
          <w:sz w:val="20"/>
          <w:szCs w:val="20"/>
        </w:rPr>
      </w:pPr>
      <w:r>
        <w:rPr>
          <w:spacing w:val="6"/>
          <w:sz w:val="20"/>
          <w:szCs w:val="20"/>
        </w:rPr>
        <w:t>21.9 第二轮磋商</w:t>
      </w:r>
    </w:p>
    <w:p w14:paraId="1A9192E5">
      <w:pPr>
        <w:pStyle w:val="3"/>
        <w:spacing w:before="190" w:line="407" w:lineRule="auto"/>
        <w:ind w:left="5" w:right="76" w:firstLine="414"/>
        <w:rPr>
          <w:sz w:val="20"/>
          <w:szCs w:val="20"/>
        </w:rPr>
      </w:pPr>
      <w:r>
        <w:rPr>
          <w:spacing w:val="10"/>
          <w:sz w:val="20"/>
          <w:szCs w:val="20"/>
        </w:rPr>
        <w:t>磋商小组集中就重新提交的响应文件或磋商小组提出的磋商意见与单一响应</w:t>
      </w:r>
      <w:r>
        <w:rPr>
          <w:spacing w:val="9"/>
          <w:sz w:val="20"/>
          <w:szCs w:val="20"/>
        </w:rPr>
        <w:t>供应商分别进行磋商。磋</w:t>
      </w:r>
      <w:r>
        <w:rPr>
          <w:sz w:val="20"/>
          <w:szCs w:val="20"/>
        </w:rPr>
        <w:t xml:space="preserve"> </w:t>
      </w:r>
      <w:r>
        <w:rPr>
          <w:spacing w:val="9"/>
          <w:sz w:val="20"/>
          <w:szCs w:val="20"/>
        </w:rPr>
        <w:t>商小组对磋商过程和重要磋商内容进行记录，磋商双方在记录上签字确认（</w:t>
      </w:r>
      <w:r>
        <w:rPr>
          <w:sz w:val="20"/>
          <w:szCs w:val="20"/>
        </w:rPr>
        <w:t>CA</w:t>
      </w:r>
      <w:r>
        <w:rPr>
          <w:spacing w:val="-34"/>
          <w:sz w:val="20"/>
          <w:szCs w:val="20"/>
        </w:rPr>
        <w:t xml:space="preserve"> </w:t>
      </w:r>
      <w:r>
        <w:rPr>
          <w:spacing w:val="9"/>
          <w:sz w:val="20"/>
          <w:szCs w:val="20"/>
        </w:rPr>
        <w:t>签章确认）。</w:t>
      </w:r>
    </w:p>
    <w:p w14:paraId="5C32EAB0">
      <w:pPr>
        <w:pStyle w:val="3"/>
        <w:spacing w:line="406" w:lineRule="auto"/>
        <w:ind w:right="76" w:firstLine="420"/>
        <w:rPr>
          <w:sz w:val="20"/>
          <w:szCs w:val="20"/>
        </w:rPr>
      </w:pPr>
      <w:r>
        <w:rPr>
          <w:spacing w:val="10"/>
          <w:sz w:val="20"/>
          <w:szCs w:val="20"/>
        </w:rPr>
        <w:t>磋商后，供应商根据磋商小组统一整理的书面磋商记录要求做出书面承诺，</w:t>
      </w:r>
      <w:r>
        <w:rPr>
          <w:spacing w:val="9"/>
          <w:sz w:val="20"/>
          <w:szCs w:val="20"/>
        </w:rPr>
        <w:t>并由其法定代表人或授权</w:t>
      </w:r>
      <w:r>
        <w:rPr>
          <w:sz w:val="20"/>
          <w:szCs w:val="20"/>
        </w:rPr>
        <w:t xml:space="preserve"> </w:t>
      </w:r>
      <w:r>
        <w:rPr>
          <w:spacing w:val="9"/>
          <w:sz w:val="20"/>
          <w:szCs w:val="20"/>
        </w:rPr>
        <w:t>代表签字或者加盖公章（</w:t>
      </w:r>
      <w:r>
        <w:rPr>
          <w:sz w:val="20"/>
          <w:szCs w:val="20"/>
        </w:rPr>
        <w:t>CA</w:t>
      </w:r>
      <w:r>
        <w:rPr>
          <w:spacing w:val="-36"/>
          <w:sz w:val="20"/>
          <w:szCs w:val="20"/>
        </w:rPr>
        <w:t xml:space="preserve"> </w:t>
      </w:r>
      <w:r>
        <w:rPr>
          <w:spacing w:val="9"/>
          <w:sz w:val="20"/>
          <w:szCs w:val="20"/>
        </w:rPr>
        <w:t>签章）后按时线上提交。</w:t>
      </w:r>
    </w:p>
    <w:p w14:paraId="450229E1">
      <w:pPr>
        <w:pStyle w:val="3"/>
        <w:spacing w:line="406" w:lineRule="auto"/>
        <w:ind w:left="1" w:right="74" w:firstLine="432"/>
        <w:jc w:val="both"/>
        <w:rPr>
          <w:sz w:val="20"/>
          <w:szCs w:val="20"/>
        </w:rPr>
      </w:pPr>
      <w:r>
        <w:rPr>
          <w:spacing w:val="10"/>
          <w:sz w:val="20"/>
          <w:szCs w:val="20"/>
        </w:rPr>
        <w:t>当磋商小组一致确定供应商的竞争性磋商响</w:t>
      </w:r>
      <w:r>
        <w:rPr>
          <w:spacing w:val="9"/>
          <w:sz w:val="20"/>
          <w:szCs w:val="20"/>
        </w:rPr>
        <w:t>应文件符合竞争性磋商文件要求，无需再磋商的，磋商小</w:t>
      </w:r>
      <w:r>
        <w:rPr>
          <w:sz w:val="20"/>
          <w:szCs w:val="20"/>
        </w:rPr>
        <w:t xml:space="preserve"> </w:t>
      </w:r>
      <w:r>
        <w:rPr>
          <w:spacing w:val="6"/>
          <w:sz w:val="20"/>
          <w:szCs w:val="20"/>
        </w:rPr>
        <w:t>组按竞争性磋商文件设定的</w:t>
      </w:r>
      <w:r>
        <w:rPr>
          <w:spacing w:val="-18"/>
          <w:sz w:val="20"/>
          <w:szCs w:val="20"/>
        </w:rPr>
        <w:t xml:space="preserve"> </w:t>
      </w:r>
      <w:r>
        <w:rPr>
          <w:spacing w:val="6"/>
          <w:sz w:val="20"/>
          <w:szCs w:val="20"/>
        </w:rPr>
        <w:t>21.11、21.16</w:t>
      </w:r>
      <w:r>
        <w:rPr>
          <w:spacing w:val="-38"/>
          <w:sz w:val="20"/>
          <w:szCs w:val="20"/>
        </w:rPr>
        <w:t xml:space="preserve"> </w:t>
      </w:r>
      <w:r>
        <w:rPr>
          <w:spacing w:val="6"/>
          <w:sz w:val="20"/>
          <w:szCs w:val="20"/>
        </w:rPr>
        <w:t>程序和评审方法确定成交候选人。第二轮磋商后竞争性磋商文件</w:t>
      </w:r>
      <w:r>
        <w:rPr>
          <w:sz w:val="20"/>
          <w:szCs w:val="20"/>
        </w:rPr>
        <w:t xml:space="preserve"> </w:t>
      </w:r>
      <w:r>
        <w:rPr>
          <w:spacing w:val="10"/>
          <w:sz w:val="20"/>
          <w:szCs w:val="20"/>
        </w:rPr>
        <w:t>仍有实质性变动的或仍需磋商的，磋商小组对竞争性磋商文件变动或提出磋</w:t>
      </w:r>
      <w:r>
        <w:rPr>
          <w:spacing w:val="9"/>
          <w:sz w:val="20"/>
          <w:szCs w:val="20"/>
        </w:rPr>
        <w:t>商意见后进行第三轮磋商。以</w:t>
      </w:r>
      <w:r>
        <w:rPr>
          <w:sz w:val="20"/>
          <w:szCs w:val="20"/>
        </w:rPr>
        <w:t xml:space="preserve"> </w:t>
      </w:r>
      <w:r>
        <w:rPr>
          <w:spacing w:val="4"/>
          <w:sz w:val="20"/>
          <w:szCs w:val="20"/>
        </w:rPr>
        <w:t>此类推。</w:t>
      </w:r>
    </w:p>
    <w:p w14:paraId="135B02B5">
      <w:pPr>
        <w:pStyle w:val="3"/>
        <w:spacing w:before="1" w:line="316" w:lineRule="auto"/>
        <w:ind w:left="2" w:right="76" w:firstLine="420"/>
        <w:rPr>
          <w:sz w:val="20"/>
          <w:szCs w:val="20"/>
        </w:rPr>
      </w:pPr>
      <w:r>
        <w:rPr>
          <w:spacing w:val="7"/>
          <w:sz w:val="20"/>
          <w:szCs w:val="20"/>
        </w:rPr>
        <w:t>21.10 在采购过程中符合竞争要求的供应商或者报价未超过采购预</w:t>
      </w:r>
      <w:r>
        <w:rPr>
          <w:spacing w:val="6"/>
          <w:sz w:val="20"/>
          <w:szCs w:val="20"/>
        </w:rPr>
        <w:t>算的供应商不足 3 家的，采购人或</w:t>
      </w:r>
      <w:r>
        <w:rPr>
          <w:sz w:val="20"/>
          <w:szCs w:val="20"/>
        </w:rPr>
        <w:t xml:space="preserve"> </w:t>
      </w:r>
      <w:r>
        <w:rPr>
          <w:spacing w:val="8"/>
          <w:sz w:val="20"/>
          <w:szCs w:val="20"/>
        </w:rPr>
        <w:t>者采购代理机构应当终止竞争性磋商采购活动。</w:t>
      </w:r>
    </w:p>
    <w:p w14:paraId="01F53869">
      <w:pPr>
        <w:pStyle w:val="3"/>
        <w:spacing w:before="195" w:line="227" w:lineRule="auto"/>
        <w:ind w:left="423"/>
        <w:rPr>
          <w:sz w:val="20"/>
          <w:szCs w:val="20"/>
        </w:rPr>
      </w:pPr>
      <w:r>
        <w:rPr>
          <w:spacing w:val="4"/>
          <w:sz w:val="20"/>
          <w:szCs w:val="20"/>
        </w:rPr>
        <w:t>21.11</w:t>
      </w:r>
      <w:r>
        <w:rPr>
          <w:spacing w:val="21"/>
          <w:sz w:val="20"/>
          <w:szCs w:val="20"/>
        </w:rPr>
        <w:t xml:space="preserve"> </w:t>
      </w:r>
      <w:r>
        <w:rPr>
          <w:spacing w:val="4"/>
          <w:sz w:val="20"/>
          <w:szCs w:val="20"/>
        </w:rPr>
        <w:t>最后报价</w:t>
      </w:r>
    </w:p>
    <w:p w14:paraId="14EEB578">
      <w:pPr>
        <w:pStyle w:val="3"/>
        <w:spacing w:before="194" w:line="316" w:lineRule="auto"/>
        <w:ind w:right="76" w:firstLine="422"/>
        <w:rPr>
          <w:sz w:val="20"/>
          <w:szCs w:val="20"/>
        </w:rPr>
      </w:pPr>
      <w:r>
        <w:rPr>
          <w:spacing w:val="9"/>
          <w:sz w:val="20"/>
          <w:szCs w:val="20"/>
        </w:rPr>
        <w:t>21.11.1 磋商文件能够详细列明采购标的的质量要求的，磋商结束后，磋商小组应当</w:t>
      </w:r>
      <w:r>
        <w:rPr>
          <w:spacing w:val="8"/>
          <w:sz w:val="20"/>
          <w:szCs w:val="20"/>
        </w:rPr>
        <w:t>要求所有继续参</w:t>
      </w:r>
      <w:r>
        <w:rPr>
          <w:sz w:val="20"/>
          <w:szCs w:val="20"/>
        </w:rPr>
        <w:t xml:space="preserve"> </w:t>
      </w:r>
      <w:r>
        <w:rPr>
          <w:spacing w:val="9"/>
          <w:sz w:val="20"/>
          <w:szCs w:val="20"/>
        </w:rPr>
        <w:t>加磋商的供应商在规定时间内线上提交最后报价，提交最后报价的供应商不得少于 3 家。</w:t>
      </w:r>
    </w:p>
    <w:p w14:paraId="2C787601">
      <w:pPr>
        <w:pStyle w:val="3"/>
        <w:spacing w:before="196" w:line="346" w:lineRule="auto"/>
        <w:ind w:left="1" w:right="76" w:firstLine="421"/>
        <w:rPr>
          <w:sz w:val="20"/>
          <w:szCs w:val="20"/>
        </w:rPr>
      </w:pPr>
      <w:r>
        <w:rPr>
          <w:spacing w:val="9"/>
          <w:sz w:val="20"/>
          <w:szCs w:val="20"/>
        </w:rPr>
        <w:t>21.11.2 磋商文件不能详细列明采购标的的施工要求，需经磋商由供应商提供最终设</w:t>
      </w:r>
      <w:r>
        <w:rPr>
          <w:spacing w:val="8"/>
          <w:sz w:val="20"/>
          <w:szCs w:val="20"/>
        </w:rPr>
        <w:t>计方案或解决方</w:t>
      </w:r>
      <w:r>
        <w:rPr>
          <w:sz w:val="20"/>
          <w:szCs w:val="20"/>
        </w:rPr>
        <w:t xml:space="preserve"> </w:t>
      </w:r>
      <w:r>
        <w:rPr>
          <w:spacing w:val="9"/>
          <w:sz w:val="20"/>
          <w:szCs w:val="20"/>
        </w:rPr>
        <w:t>案的，磋商结束后，磋商小组应当按照少数服从多数的原则投票推荐 3 家以上（含 3 家）供应商的设计</w:t>
      </w:r>
      <w:r>
        <w:rPr>
          <w:spacing w:val="6"/>
          <w:sz w:val="20"/>
          <w:szCs w:val="20"/>
        </w:rPr>
        <w:t xml:space="preserve"> </w:t>
      </w:r>
      <w:r>
        <w:rPr>
          <w:spacing w:val="9"/>
          <w:sz w:val="20"/>
          <w:szCs w:val="20"/>
        </w:rPr>
        <w:t>方案或者解决方案，并要求其在规定时间内线上提交最后报价。</w:t>
      </w:r>
    </w:p>
    <w:p w14:paraId="57E1B1B3">
      <w:pPr>
        <w:pStyle w:val="3"/>
        <w:spacing w:before="197" w:line="361" w:lineRule="auto"/>
        <w:ind w:firstLine="422"/>
        <w:rPr>
          <w:sz w:val="20"/>
          <w:szCs w:val="20"/>
        </w:rPr>
      </w:pPr>
      <w:r>
        <w:rPr>
          <w:spacing w:val="5"/>
          <w:sz w:val="20"/>
          <w:szCs w:val="20"/>
        </w:rPr>
        <w:t>21.11.3</w:t>
      </w:r>
      <w:r>
        <w:rPr>
          <w:spacing w:val="-38"/>
          <w:sz w:val="20"/>
          <w:szCs w:val="20"/>
        </w:rPr>
        <w:t xml:space="preserve"> </w:t>
      </w:r>
      <w:r>
        <w:rPr>
          <w:spacing w:val="5"/>
          <w:sz w:val="20"/>
          <w:szCs w:val="20"/>
        </w:rPr>
        <w:t>最后报价（应答文件）是供应商响应文件的有效组成部分：</w:t>
      </w:r>
      <w:r>
        <w:rPr>
          <w:b/>
          <w:bCs/>
          <w:spacing w:val="5"/>
          <w:sz w:val="20"/>
          <w:szCs w:val="20"/>
        </w:rPr>
        <w:t>供应商做最终报价时，如供应商维</w:t>
      </w:r>
      <w:r>
        <w:rPr>
          <w:sz w:val="20"/>
          <w:szCs w:val="20"/>
        </w:rPr>
        <w:t xml:space="preserve">  </w:t>
      </w:r>
      <w:r>
        <w:rPr>
          <w:b/>
          <w:bCs/>
          <w:spacing w:val="-4"/>
          <w:sz w:val="20"/>
          <w:szCs w:val="20"/>
        </w:rPr>
        <w:t>持磋商报价不变，以原磋商报价作为供应商最后报价；供应商应预先准备好调整后的完整已标价的工程量清单。</w:t>
      </w:r>
      <w:r>
        <w:rPr>
          <w:spacing w:val="9"/>
          <w:sz w:val="20"/>
          <w:szCs w:val="20"/>
        </w:rPr>
        <w:t xml:space="preserve">  </w:t>
      </w:r>
      <w:r>
        <w:rPr>
          <w:b/>
          <w:bCs/>
          <w:spacing w:val="-1"/>
          <w:sz w:val="20"/>
          <w:szCs w:val="20"/>
        </w:rPr>
        <w:t>如供应商在磋商过程中，改变原报价且未按竞争性磋商文件要求提供调整后的磋商报价电子版的，其报价不予</w:t>
      </w:r>
      <w:r>
        <w:rPr>
          <w:spacing w:val="1"/>
          <w:sz w:val="20"/>
          <w:szCs w:val="20"/>
        </w:rPr>
        <w:t xml:space="preserve">  </w:t>
      </w:r>
      <w:r>
        <w:rPr>
          <w:b/>
          <w:bCs/>
          <w:spacing w:val="3"/>
          <w:sz w:val="20"/>
          <w:szCs w:val="20"/>
        </w:rPr>
        <w:t>认可，视供应商维持原磋商报价不变。</w:t>
      </w:r>
      <w:r>
        <w:rPr>
          <w:spacing w:val="3"/>
          <w:sz w:val="20"/>
          <w:szCs w:val="20"/>
        </w:rPr>
        <w:t>必须由供应商加盖公章</w:t>
      </w:r>
      <w:r>
        <w:rPr>
          <w:spacing w:val="2"/>
          <w:sz w:val="20"/>
          <w:szCs w:val="20"/>
        </w:rPr>
        <w:t>（</w:t>
      </w:r>
      <w:r>
        <w:rPr>
          <w:sz w:val="20"/>
          <w:szCs w:val="20"/>
        </w:rPr>
        <w:t>CA</w:t>
      </w:r>
      <w:r>
        <w:rPr>
          <w:spacing w:val="-38"/>
          <w:sz w:val="20"/>
          <w:szCs w:val="20"/>
        </w:rPr>
        <w:t xml:space="preserve"> </w:t>
      </w:r>
      <w:r>
        <w:rPr>
          <w:spacing w:val="2"/>
          <w:sz w:val="20"/>
          <w:szCs w:val="20"/>
        </w:rPr>
        <w:t>签章）。</w:t>
      </w:r>
    </w:p>
    <w:p w14:paraId="2CDA7A80">
      <w:pPr>
        <w:pStyle w:val="3"/>
        <w:spacing w:before="194" w:line="370" w:lineRule="auto"/>
        <w:ind w:left="2" w:right="74" w:firstLine="420"/>
        <w:rPr>
          <w:sz w:val="20"/>
          <w:szCs w:val="20"/>
        </w:rPr>
      </w:pPr>
      <w:r>
        <w:rPr>
          <w:spacing w:val="10"/>
          <w:sz w:val="20"/>
          <w:szCs w:val="20"/>
        </w:rPr>
        <w:t>21.11.4 根据《财政部关于政府采购竞争性磋商采购方式管理暂行办法</w:t>
      </w:r>
      <w:r>
        <w:rPr>
          <w:spacing w:val="9"/>
          <w:sz w:val="20"/>
          <w:szCs w:val="20"/>
        </w:rPr>
        <w:t>有关问题的补充通知》</w:t>
      </w:r>
      <w:r>
        <w:rPr>
          <w:spacing w:val="-39"/>
          <w:sz w:val="20"/>
          <w:szCs w:val="20"/>
        </w:rPr>
        <w:t xml:space="preserve"> </w:t>
      </w:r>
      <w:r>
        <w:rPr>
          <w:spacing w:val="9"/>
          <w:sz w:val="20"/>
          <w:szCs w:val="20"/>
        </w:rPr>
        <w:t>(财库</w:t>
      </w:r>
      <w:r>
        <w:rPr>
          <w:sz w:val="20"/>
          <w:szCs w:val="20"/>
        </w:rPr>
        <w:t xml:space="preserve"> </w:t>
      </w:r>
      <w:r>
        <w:rPr>
          <w:spacing w:val="7"/>
          <w:sz w:val="20"/>
          <w:szCs w:val="20"/>
        </w:rPr>
        <w:t>〔2014〕214 号)的规定，如采购项目为政府购买服务项目（含政府和社会资本合作项目</w:t>
      </w:r>
      <w:r>
        <w:rPr>
          <w:spacing w:val="1"/>
          <w:sz w:val="20"/>
          <w:szCs w:val="20"/>
        </w:rPr>
        <w:t>），</w:t>
      </w:r>
      <w:r>
        <w:rPr>
          <w:spacing w:val="7"/>
          <w:sz w:val="20"/>
          <w:szCs w:val="20"/>
        </w:rPr>
        <w:t>在采购过程中</w:t>
      </w:r>
      <w:r>
        <w:rPr>
          <w:spacing w:val="1"/>
          <w:sz w:val="20"/>
          <w:szCs w:val="20"/>
        </w:rPr>
        <w:t xml:space="preserve"> </w:t>
      </w:r>
      <w:r>
        <w:rPr>
          <w:spacing w:val="7"/>
          <w:sz w:val="20"/>
          <w:szCs w:val="20"/>
        </w:rPr>
        <w:t>符合要求的供应商（社会资本）只有 2 家的，竞争性磋商采购活动可以继续进行，并要求其在规定时间内</w:t>
      </w:r>
      <w:r>
        <w:rPr>
          <w:spacing w:val="10"/>
          <w:sz w:val="20"/>
          <w:szCs w:val="20"/>
        </w:rPr>
        <w:t xml:space="preserve"> </w:t>
      </w:r>
      <w:r>
        <w:rPr>
          <w:spacing w:val="7"/>
          <w:sz w:val="20"/>
          <w:szCs w:val="20"/>
        </w:rPr>
        <w:t>线上提交最后报价；采购过程中符合要求的供应商（社会资本）只有</w:t>
      </w:r>
      <w:r>
        <w:rPr>
          <w:spacing w:val="31"/>
          <w:sz w:val="20"/>
          <w:szCs w:val="20"/>
        </w:rPr>
        <w:t xml:space="preserve"> </w:t>
      </w:r>
      <w:r>
        <w:rPr>
          <w:spacing w:val="7"/>
          <w:sz w:val="20"/>
          <w:szCs w:val="20"/>
        </w:rPr>
        <w:t>1 家</w:t>
      </w:r>
      <w:r>
        <w:rPr>
          <w:spacing w:val="6"/>
          <w:sz w:val="20"/>
          <w:szCs w:val="20"/>
        </w:rPr>
        <w:t>的，采购人或者采购代理机构应</w:t>
      </w:r>
      <w:r>
        <w:rPr>
          <w:sz w:val="20"/>
          <w:szCs w:val="20"/>
        </w:rPr>
        <w:t xml:space="preserve"> </w:t>
      </w:r>
      <w:r>
        <w:rPr>
          <w:spacing w:val="9"/>
          <w:sz w:val="20"/>
          <w:szCs w:val="20"/>
        </w:rPr>
        <w:t>当终止竞争性磋商采购活动，发布项目终止公告并说明原因，重新开展采购活动。</w:t>
      </w:r>
    </w:p>
    <w:p w14:paraId="7C503B16">
      <w:pPr>
        <w:pStyle w:val="3"/>
        <w:spacing w:before="196" w:line="316" w:lineRule="auto"/>
        <w:ind w:left="1" w:right="74" w:firstLine="421"/>
        <w:rPr>
          <w:sz w:val="20"/>
          <w:szCs w:val="20"/>
        </w:rPr>
      </w:pPr>
      <w:r>
        <w:rPr>
          <w:spacing w:val="7"/>
          <w:sz w:val="20"/>
          <w:szCs w:val="20"/>
        </w:rPr>
        <w:t>21.11.5 根据《政府采购竞争性磋商采购方式管理暂行办法》</w:t>
      </w:r>
      <w:r>
        <w:rPr>
          <w:spacing w:val="-44"/>
          <w:sz w:val="20"/>
          <w:szCs w:val="20"/>
        </w:rPr>
        <w:t xml:space="preserve"> </w:t>
      </w:r>
      <w:r>
        <w:rPr>
          <w:spacing w:val="7"/>
          <w:sz w:val="20"/>
          <w:szCs w:val="20"/>
        </w:rPr>
        <w:t>(财库〔2014〕214 号</w:t>
      </w:r>
      <w:r>
        <w:rPr>
          <w:spacing w:val="6"/>
          <w:sz w:val="20"/>
          <w:szCs w:val="20"/>
        </w:rPr>
        <w:t>)的规定：</w:t>
      </w:r>
      <w:r>
        <w:rPr>
          <w:b/>
          <w:bCs/>
          <w:spacing w:val="6"/>
          <w:sz w:val="20"/>
          <w:szCs w:val="20"/>
        </w:rPr>
        <w:t>最后报</w:t>
      </w:r>
      <w:r>
        <w:rPr>
          <w:sz w:val="20"/>
          <w:szCs w:val="20"/>
        </w:rPr>
        <w:t xml:space="preserve"> </w:t>
      </w:r>
      <w:r>
        <w:rPr>
          <w:b/>
          <w:bCs/>
          <w:spacing w:val="7"/>
          <w:sz w:val="20"/>
          <w:szCs w:val="20"/>
        </w:rPr>
        <w:t>价是供应商响应文件的有效组成部分。</w:t>
      </w:r>
      <w:r>
        <w:rPr>
          <w:spacing w:val="7"/>
          <w:sz w:val="20"/>
          <w:szCs w:val="20"/>
        </w:rPr>
        <w:t xml:space="preserve"> 符合本办法(财库〔2014〕214</w:t>
      </w:r>
      <w:r>
        <w:rPr>
          <w:spacing w:val="-35"/>
          <w:sz w:val="20"/>
          <w:szCs w:val="20"/>
        </w:rPr>
        <w:t xml:space="preserve"> </w:t>
      </w:r>
      <w:r>
        <w:rPr>
          <w:spacing w:val="7"/>
          <w:sz w:val="20"/>
          <w:szCs w:val="20"/>
        </w:rPr>
        <w:t>号文)第三条第四</w:t>
      </w:r>
      <w:r>
        <w:rPr>
          <w:spacing w:val="6"/>
          <w:sz w:val="20"/>
          <w:szCs w:val="20"/>
        </w:rPr>
        <w:t>项情形的，提交最</w:t>
      </w:r>
    </w:p>
    <w:p w14:paraId="48A30268">
      <w:pPr>
        <w:spacing w:line="316" w:lineRule="auto"/>
        <w:rPr>
          <w:sz w:val="20"/>
          <w:szCs w:val="20"/>
        </w:rPr>
        <w:sectPr>
          <w:footerReference r:id="rId23" w:type="default"/>
          <w:pgSz w:w="11906" w:h="16839"/>
          <w:pgMar w:top="1431" w:right="1041" w:bottom="1214" w:left="1137" w:header="0" w:footer="977" w:gutter="0"/>
          <w:cols w:space="720" w:num="1"/>
        </w:sectPr>
      </w:pPr>
    </w:p>
    <w:p w14:paraId="774833B4">
      <w:pPr>
        <w:pStyle w:val="3"/>
        <w:spacing w:before="159" w:line="406" w:lineRule="auto"/>
        <w:ind w:left="11" w:right="56" w:hanging="8"/>
        <w:rPr>
          <w:sz w:val="20"/>
          <w:szCs w:val="20"/>
        </w:rPr>
      </w:pPr>
      <w:r>
        <w:rPr>
          <w:spacing w:val="8"/>
          <w:sz w:val="20"/>
          <w:szCs w:val="20"/>
        </w:rPr>
        <w:t>后报价的供应商可以为</w:t>
      </w:r>
      <w:r>
        <w:rPr>
          <w:spacing w:val="-36"/>
          <w:sz w:val="20"/>
          <w:szCs w:val="20"/>
        </w:rPr>
        <w:t xml:space="preserve"> </w:t>
      </w:r>
      <w:r>
        <w:rPr>
          <w:spacing w:val="8"/>
          <w:sz w:val="20"/>
          <w:szCs w:val="20"/>
        </w:rPr>
        <w:t>2</w:t>
      </w:r>
      <w:r>
        <w:rPr>
          <w:spacing w:val="-36"/>
          <w:sz w:val="20"/>
          <w:szCs w:val="20"/>
        </w:rPr>
        <w:t xml:space="preserve"> </w:t>
      </w:r>
      <w:r>
        <w:rPr>
          <w:spacing w:val="8"/>
          <w:sz w:val="20"/>
          <w:szCs w:val="20"/>
        </w:rPr>
        <w:t>家。</w:t>
      </w:r>
      <w:r>
        <w:rPr>
          <w:b/>
          <w:bCs/>
          <w:spacing w:val="8"/>
          <w:sz w:val="20"/>
          <w:szCs w:val="20"/>
        </w:rPr>
        <w:t>（财库〔2014〕214</w:t>
      </w:r>
      <w:r>
        <w:rPr>
          <w:spacing w:val="-33"/>
          <w:sz w:val="20"/>
          <w:szCs w:val="20"/>
        </w:rPr>
        <w:t xml:space="preserve"> </w:t>
      </w:r>
      <w:r>
        <w:rPr>
          <w:b/>
          <w:bCs/>
          <w:spacing w:val="8"/>
          <w:sz w:val="20"/>
          <w:szCs w:val="20"/>
        </w:rPr>
        <w:t>号文第三条第四项</w:t>
      </w:r>
      <w:r>
        <w:rPr>
          <w:b/>
          <w:bCs/>
          <w:spacing w:val="7"/>
          <w:sz w:val="20"/>
          <w:szCs w:val="20"/>
        </w:rPr>
        <w:t>：市场竞争不充分的科研项目，以及</w:t>
      </w:r>
      <w:r>
        <w:rPr>
          <w:sz w:val="20"/>
          <w:szCs w:val="20"/>
        </w:rPr>
        <w:t xml:space="preserve"> </w:t>
      </w:r>
      <w:r>
        <w:rPr>
          <w:b/>
          <w:bCs/>
          <w:spacing w:val="6"/>
          <w:sz w:val="20"/>
          <w:szCs w:val="20"/>
        </w:rPr>
        <w:t>需要扶持的科技成果转化项目。）</w:t>
      </w:r>
    </w:p>
    <w:p w14:paraId="3F424CC5">
      <w:pPr>
        <w:pStyle w:val="3"/>
        <w:spacing w:line="227" w:lineRule="auto"/>
        <w:ind w:left="424"/>
        <w:rPr>
          <w:sz w:val="20"/>
          <w:szCs w:val="20"/>
        </w:rPr>
      </w:pPr>
      <w:r>
        <w:rPr>
          <w:spacing w:val="8"/>
          <w:sz w:val="20"/>
          <w:szCs w:val="20"/>
        </w:rPr>
        <w:t>21.12</w:t>
      </w:r>
      <w:r>
        <w:rPr>
          <w:spacing w:val="41"/>
          <w:sz w:val="20"/>
          <w:szCs w:val="20"/>
        </w:rPr>
        <w:t xml:space="preserve"> </w:t>
      </w:r>
      <w:r>
        <w:rPr>
          <w:spacing w:val="8"/>
          <w:sz w:val="20"/>
          <w:szCs w:val="20"/>
        </w:rPr>
        <w:t>已提交响应文件的供应商，在提交最后报价之前，可以根据磋商情况书面退出磋商。</w:t>
      </w:r>
    </w:p>
    <w:p w14:paraId="095BB86E">
      <w:pPr>
        <w:pStyle w:val="3"/>
        <w:spacing w:before="194" w:line="406" w:lineRule="auto"/>
        <w:ind w:left="18" w:right="56" w:firstLine="406"/>
        <w:rPr>
          <w:sz w:val="20"/>
          <w:szCs w:val="20"/>
        </w:rPr>
      </w:pPr>
      <w:r>
        <w:rPr>
          <w:spacing w:val="10"/>
          <w:sz w:val="20"/>
          <w:szCs w:val="20"/>
        </w:rPr>
        <w:t>未书面退出磋商的供应商在规定时间内线上提交最后报价，其最</w:t>
      </w:r>
      <w:r>
        <w:rPr>
          <w:spacing w:val="9"/>
          <w:sz w:val="20"/>
          <w:szCs w:val="20"/>
        </w:rPr>
        <w:t>后报价超出采购预算导致已通过评审</w:t>
      </w:r>
      <w:r>
        <w:rPr>
          <w:sz w:val="20"/>
          <w:szCs w:val="20"/>
        </w:rPr>
        <w:t xml:space="preserve"> </w:t>
      </w:r>
      <w:r>
        <w:rPr>
          <w:spacing w:val="9"/>
          <w:sz w:val="20"/>
          <w:szCs w:val="20"/>
        </w:rPr>
        <w:t>的响应文件无效的，按供应商在提交响应文件截止时间后撤回响应文</w:t>
      </w:r>
      <w:r>
        <w:rPr>
          <w:spacing w:val="8"/>
          <w:sz w:val="20"/>
          <w:szCs w:val="20"/>
        </w:rPr>
        <w:t>件处理。</w:t>
      </w:r>
    </w:p>
    <w:p w14:paraId="293BE8DC">
      <w:pPr>
        <w:pStyle w:val="3"/>
        <w:spacing w:line="227" w:lineRule="auto"/>
        <w:ind w:left="424"/>
        <w:rPr>
          <w:sz w:val="20"/>
          <w:szCs w:val="20"/>
        </w:rPr>
      </w:pPr>
      <w:r>
        <w:rPr>
          <w:spacing w:val="5"/>
          <w:sz w:val="20"/>
          <w:szCs w:val="20"/>
        </w:rPr>
        <w:t>21.13 评审报告</w:t>
      </w:r>
    </w:p>
    <w:p w14:paraId="5B8DD515">
      <w:pPr>
        <w:pStyle w:val="3"/>
        <w:spacing w:before="193" w:line="406" w:lineRule="auto"/>
        <w:ind w:left="7" w:right="56" w:firstLine="413"/>
        <w:rPr>
          <w:sz w:val="20"/>
          <w:szCs w:val="20"/>
        </w:rPr>
      </w:pPr>
      <w:r>
        <w:rPr>
          <w:spacing w:val="10"/>
          <w:sz w:val="20"/>
          <w:szCs w:val="20"/>
        </w:rPr>
        <w:t>磋商小组应当从质量和服务均能满足磋商文件全部实质性响应要求的供应商</w:t>
      </w:r>
      <w:r>
        <w:rPr>
          <w:spacing w:val="9"/>
          <w:sz w:val="20"/>
          <w:szCs w:val="20"/>
        </w:rPr>
        <w:t>中，按照最后综合得分由</w:t>
      </w:r>
      <w:r>
        <w:rPr>
          <w:sz w:val="20"/>
          <w:szCs w:val="20"/>
        </w:rPr>
        <w:t xml:space="preserve"> </w:t>
      </w:r>
      <w:r>
        <w:rPr>
          <w:spacing w:val="8"/>
          <w:sz w:val="20"/>
          <w:szCs w:val="20"/>
        </w:rPr>
        <w:t>高到低的顺序提出 3 名以上（含 3 名）成交候选人，并编写评审报告。</w:t>
      </w:r>
    </w:p>
    <w:p w14:paraId="0EA11A8B">
      <w:pPr>
        <w:pStyle w:val="3"/>
        <w:spacing w:line="317" w:lineRule="auto"/>
        <w:ind w:left="2" w:right="103" w:firstLine="421"/>
        <w:rPr>
          <w:sz w:val="20"/>
          <w:szCs w:val="20"/>
        </w:rPr>
      </w:pPr>
      <w:r>
        <w:rPr>
          <w:spacing w:val="8"/>
          <w:sz w:val="20"/>
          <w:szCs w:val="20"/>
        </w:rPr>
        <w:t>21.14 在评审过程中出现法律法规和磋商文件均没有明确规定的情形时，由磋商小组现场协商解决，</w:t>
      </w:r>
      <w:r>
        <w:rPr>
          <w:spacing w:val="2"/>
          <w:sz w:val="20"/>
          <w:szCs w:val="20"/>
        </w:rPr>
        <w:t xml:space="preserve"> </w:t>
      </w:r>
      <w:r>
        <w:rPr>
          <w:spacing w:val="9"/>
          <w:sz w:val="20"/>
          <w:szCs w:val="20"/>
        </w:rPr>
        <w:t>协商不一致的，由全体磋商小组投票表决，以得票率二分之一以上磋商小组成员的意见为准。</w:t>
      </w:r>
    </w:p>
    <w:p w14:paraId="6CF7D673">
      <w:pPr>
        <w:pStyle w:val="3"/>
        <w:spacing w:before="193" w:line="317" w:lineRule="auto"/>
        <w:ind w:left="6" w:right="54" w:firstLine="417"/>
        <w:rPr>
          <w:sz w:val="20"/>
          <w:szCs w:val="20"/>
        </w:rPr>
      </w:pPr>
      <w:r>
        <w:rPr>
          <w:spacing w:val="9"/>
          <w:sz w:val="20"/>
          <w:szCs w:val="20"/>
        </w:rPr>
        <w:t>21.15 采购代理机构发现磋商小组有明显的违规倾向或歧视现象，或不按评审办法进行，或其他不正</w:t>
      </w:r>
      <w:r>
        <w:rPr>
          <w:spacing w:val="5"/>
          <w:sz w:val="20"/>
          <w:szCs w:val="20"/>
        </w:rPr>
        <w:t xml:space="preserve"> </w:t>
      </w:r>
      <w:r>
        <w:rPr>
          <w:spacing w:val="9"/>
          <w:sz w:val="20"/>
          <w:szCs w:val="20"/>
        </w:rPr>
        <w:t>常行为的，应当及时制止。如制止无效，应及时向政府采购监督管理机构报告。</w:t>
      </w:r>
    </w:p>
    <w:p w14:paraId="6E763D31">
      <w:pPr>
        <w:pStyle w:val="3"/>
        <w:spacing w:before="193" w:line="320" w:lineRule="auto"/>
        <w:ind w:left="2" w:right="53" w:firstLine="421"/>
        <w:rPr>
          <w:sz w:val="20"/>
          <w:szCs w:val="20"/>
        </w:rPr>
      </w:pPr>
      <w:r>
        <w:rPr>
          <w:spacing w:val="9"/>
          <w:sz w:val="20"/>
          <w:szCs w:val="20"/>
        </w:rPr>
        <w:t>21.16 本采购项目的评审依据为竞争性磋商文件和竞争性磋商响应文件，采用的评审方法为</w:t>
      </w:r>
      <w:r>
        <w:rPr>
          <w:b/>
          <w:bCs/>
          <w:spacing w:val="9"/>
          <w:sz w:val="20"/>
          <w:szCs w:val="20"/>
        </w:rPr>
        <w:t>综</w:t>
      </w:r>
      <w:r>
        <w:rPr>
          <w:b/>
          <w:bCs/>
          <w:spacing w:val="8"/>
          <w:sz w:val="20"/>
          <w:szCs w:val="20"/>
        </w:rPr>
        <w:t>合评分</w:t>
      </w:r>
      <w:r>
        <w:rPr>
          <w:sz w:val="20"/>
          <w:szCs w:val="20"/>
        </w:rPr>
        <w:t xml:space="preserve"> </w:t>
      </w:r>
      <w:r>
        <w:rPr>
          <w:b/>
          <w:bCs/>
          <w:spacing w:val="-3"/>
          <w:sz w:val="20"/>
          <w:szCs w:val="20"/>
        </w:rPr>
        <w:t>法。</w:t>
      </w:r>
    </w:p>
    <w:p w14:paraId="72DAE7D2">
      <w:pPr>
        <w:pStyle w:val="3"/>
        <w:spacing w:before="187" w:line="228" w:lineRule="auto"/>
        <w:ind w:left="424"/>
        <w:outlineLvl w:val="1"/>
        <w:rPr>
          <w:sz w:val="20"/>
          <w:szCs w:val="20"/>
        </w:rPr>
      </w:pPr>
      <w:r>
        <w:rPr>
          <w:b/>
          <w:bCs/>
          <w:spacing w:val="5"/>
          <w:sz w:val="20"/>
          <w:szCs w:val="20"/>
        </w:rPr>
        <w:t>22.</w:t>
      </w:r>
      <w:r>
        <w:rPr>
          <w:spacing w:val="5"/>
          <w:sz w:val="20"/>
          <w:szCs w:val="20"/>
        </w:rPr>
        <w:t xml:space="preserve"> </w:t>
      </w:r>
      <w:r>
        <w:rPr>
          <w:b/>
          <w:bCs/>
          <w:spacing w:val="5"/>
          <w:sz w:val="20"/>
          <w:szCs w:val="20"/>
        </w:rPr>
        <w:t>确定成交供应商</w:t>
      </w:r>
    </w:p>
    <w:p w14:paraId="7C5F1A36">
      <w:pPr>
        <w:pStyle w:val="3"/>
        <w:spacing w:before="192" w:line="347" w:lineRule="auto"/>
        <w:ind w:right="53" w:firstLine="423"/>
        <w:rPr>
          <w:sz w:val="20"/>
          <w:szCs w:val="20"/>
        </w:rPr>
      </w:pPr>
      <w:r>
        <w:rPr>
          <w:spacing w:val="8"/>
          <w:sz w:val="20"/>
          <w:szCs w:val="20"/>
        </w:rPr>
        <w:t>22.1</w:t>
      </w:r>
      <w:r>
        <w:rPr>
          <w:spacing w:val="-40"/>
          <w:sz w:val="20"/>
          <w:szCs w:val="20"/>
        </w:rPr>
        <w:t xml:space="preserve"> </w:t>
      </w:r>
      <w:r>
        <w:rPr>
          <w:spacing w:val="8"/>
          <w:sz w:val="20"/>
          <w:szCs w:val="20"/>
        </w:rPr>
        <w:t>磋商小组应当根据综合评分情况，按照综合得分由高到低顺序推荐三名成交候选供应商，并编写</w:t>
      </w:r>
      <w:r>
        <w:rPr>
          <w:sz w:val="20"/>
          <w:szCs w:val="20"/>
        </w:rPr>
        <w:t xml:space="preserve"> </w:t>
      </w:r>
      <w:r>
        <w:rPr>
          <w:spacing w:val="10"/>
          <w:sz w:val="20"/>
          <w:szCs w:val="20"/>
        </w:rPr>
        <w:t>评审报告。磋商小组根据综合得分由高到低排列次序，若得分相同时，以最后报</w:t>
      </w:r>
      <w:r>
        <w:rPr>
          <w:spacing w:val="9"/>
          <w:sz w:val="20"/>
          <w:szCs w:val="20"/>
        </w:rPr>
        <w:t>价由低到高顺序排列；若</w:t>
      </w:r>
      <w:r>
        <w:rPr>
          <w:sz w:val="20"/>
          <w:szCs w:val="20"/>
        </w:rPr>
        <w:t xml:space="preserve"> </w:t>
      </w:r>
      <w:r>
        <w:rPr>
          <w:spacing w:val="10"/>
          <w:sz w:val="20"/>
          <w:szCs w:val="20"/>
        </w:rPr>
        <w:t>仍相同的，依次按技术分、服务保障分、履约能力</w:t>
      </w:r>
      <w:r>
        <w:rPr>
          <w:spacing w:val="9"/>
          <w:sz w:val="20"/>
          <w:szCs w:val="20"/>
        </w:rPr>
        <w:t>分由高到低顺序排列并推荐成交候选供应商。</w:t>
      </w:r>
    </w:p>
    <w:p w14:paraId="55A9D796">
      <w:pPr>
        <w:pStyle w:val="3"/>
        <w:spacing w:before="193" w:line="228" w:lineRule="auto"/>
        <w:ind w:left="424"/>
        <w:rPr>
          <w:sz w:val="20"/>
          <w:szCs w:val="20"/>
        </w:rPr>
      </w:pPr>
      <w:r>
        <w:rPr>
          <w:spacing w:val="9"/>
          <w:sz w:val="20"/>
          <w:szCs w:val="20"/>
        </w:rPr>
        <w:t>22.2</w:t>
      </w:r>
      <w:r>
        <w:rPr>
          <w:spacing w:val="-41"/>
          <w:sz w:val="20"/>
          <w:szCs w:val="20"/>
        </w:rPr>
        <w:t xml:space="preserve"> </w:t>
      </w:r>
      <w:r>
        <w:rPr>
          <w:spacing w:val="9"/>
          <w:sz w:val="20"/>
          <w:szCs w:val="20"/>
        </w:rPr>
        <w:t>采购单位应当确定磋商小组推荐排</w:t>
      </w:r>
      <w:r>
        <w:rPr>
          <w:spacing w:val="8"/>
          <w:sz w:val="20"/>
          <w:szCs w:val="20"/>
        </w:rPr>
        <w:t>名第一的成交候选人为成交供应商。</w:t>
      </w:r>
    </w:p>
    <w:p w14:paraId="7176C621">
      <w:pPr>
        <w:pStyle w:val="3"/>
        <w:spacing w:before="192" w:line="227" w:lineRule="auto"/>
        <w:ind w:left="424"/>
        <w:rPr>
          <w:sz w:val="20"/>
          <w:szCs w:val="20"/>
        </w:rPr>
      </w:pPr>
      <w:r>
        <w:rPr>
          <w:spacing w:val="8"/>
          <w:sz w:val="20"/>
          <w:szCs w:val="20"/>
        </w:rPr>
        <w:t>22.3</w:t>
      </w:r>
      <w:r>
        <w:rPr>
          <w:spacing w:val="-40"/>
          <w:sz w:val="20"/>
          <w:szCs w:val="20"/>
        </w:rPr>
        <w:t xml:space="preserve"> </w:t>
      </w:r>
      <w:r>
        <w:rPr>
          <w:spacing w:val="8"/>
          <w:sz w:val="20"/>
          <w:szCs w:val="20"/>
        </w:rPr>
        <w:t>排名第一的成交候选供应商放弃成交、因不可抗力提出不能履行合同，采购人可以按照评审报告</w:t>
      </w:r>
    </w:p>
    <w:p w14:paraId="7402A2B4">
      <w:pPr>
        <w:pStyle w:val="3"/>
        <w:spacing w:before="195" w:line="228" w:lineRule="auto"/>
        <w:ind w:left="1"/>
        <w:rPr>
          <w:sz w:val="20"/>
          <w:szCs w:val="20"/>
        </w:rPr>
      </w:pPr>
      <w:r>
        <w:rPr>
          <w:spacing w:val="10"/>
          <w:sz w:val="20"/>
          <w:szCs w:val="20"/>
        </w:rPr>
        <w:t>推荐的成交候选供应商名单排序，确定下一候选供应</w:t>
      </w:r>
      <w:r>
        <w:rPr>
          <w:spacing w:val="9"/>
          <w:sz w:val="20"/>
          <w:szCs w:val="20"/>
        </w:rPr>
        <w:t>商为成交供应商，也可以重新开展政府采购活动。</w:t>
      </w:r>
    </w:p>
    <w:p w14:paraId="66ECAE5D">
      <w:pPr>
        <w:pStyle w:val="3"/>
        <w:spacing w:before="128" w:line="333" w:lineRule="auto"/>
        <w:ind w:firstLine="423"/>
        <w:jc w:val="both"/>
        <w:rPr>
          <w:sz w:val="20"/>
          <w:szCs w:val="20"/>
        </w:rPr>
      </w:pPr>
      <w:r>
        <w:rPr>
          <w:spacing w:val="8"/>
          <w:sz w:val="20"/>
          <w:szCs w:val="20"/>
        </w:rPr>
        <w:t>22.4</w:t>
      </w:r>
      <w:r>
        <w:rPr>
          <w:spacing w:val="-42"/>
          <w:sz w:val="20"/>
          <w:szCs w:val="20"/>
        </w:rPr>
        <w:t xml:space="preserve"> </w:t>
      </w:r>
      <w:r>
        <w:rPr>
          <w:spacing w:val="8"/>
          <w:sz w:val="20"/>
          <w:szCs w:val="20"/>
        </w:rPr>
        <w:t>磋商小组认为，某供应商的响应报价或者某些分项报价明显不合理或者低于成本，有可能影响质</w:t>
      </w:r>
      <w:r>
        <w:rPr>
          <w:sz w:val="20"/>
          <w:szCs w:val="20"/>
        </w:rPr>
        <w:t xml:space="preserve"> </w:t>
      </w:r>
      <w:r>
        <w:rPr>
          <w:spacing w:val="7"/>
          <w:sz w:val="20"/>
          <w:szCs w:val="20"/>
        </w:rPr>
        <w:t>量和不能诚信履约的，应要求其在规定的期限内提供</w:t>
      </w:r>
      <w:r>
        <w:rPr>
          <w:spacing w:val="6"/>
          <w:sz w:val="20"/>
          <w:szCs w:val="20"/>
        </w:rPr>
        <w:t>书面文件予以解释说明，并提交相关证明材料，否则，</w:t>
      </w:r>
      <w:r>
        <w:rPr>
          <w:sz w:val="20"/>
          <w:szCs w:val="20"/>
        </w:rPr>
        <w:t xml:space="preserve"> </w:t>
      </w:r>
      <w:r>
        <w:rPr>
          <w:spacing w:val="10"/>
          <w:sz w:val="20"/>
          <w:szCs w:val="20"/>
        </w:rPr>
        <w:t>磋商小组可以取消该供应商的成交候选资格，</w:t>
      </w:r>
      <w:r>
        <w:rPr>
          <w:spacing w:val="9"/>
          <w:sz w:val="20"/>
          <w:szCs w:val="20"/>
        </w:rPr>
        <w:t>按顺序由排在其后面的供应商递补，以此类推。</w:t>
      </w:r>
    </w:p>
    <w:p w14:paraId="3B989C3F">
      <w:pPr>
        <w:pStyle w:val="3"/>
        <w:spacing w:before="183" w:line="228" w:lineRule="auto"/>
        <w:ind w:left="424"/>
        <w:outlineLvl w:val="1"/>
        <w:rPr>
          <w:sz w:val="20"/>
          <w:szCs w:val="20"/>
        </w:rPr>
      </w:pPr>
      <w:r>
        <w:rPr>
          <w:b/>
          <w:bCs/>
          <w:spacing w:val="7"/>
          <w:sz w:val="20"/>
          <w:szCs w:val="20"/>
        </w:rPr>
        <w:t>23.</w:t>
      </w:r>
      <w:r>
        <w:rPr>
          <w:spacing w:val="7"/>
          <w:sz w:val="20"/>
          <w:szCs w:val="20"/>
        </w:rPr>
        <w:t xml:space="preserve"> </w:t>
      </w:r>
      <w:r>
        <w:rPr>
          <w:b/>
          <w:bCs/>
          <w:spacing w:val="7"/>
          <w:sz w:val="20"/>
          <w:szCs w:val="20"/>
        </w:rPr>
        <w:t>属于下列情况之一者，响应文件无效</w:t>
      </w:r>
    </w:p>
    <w:p w14:paraId="50B641CD">
      <w:pPr>
        <w:pStyle w:val="3"/>
        <w:spacing w:before="192" w:line="228" w:lineRule="auto"/>
        <w:ind w:left="431"/>
        <w:rPr>
          <w:sz w:val="20"/>
          <w:szCs w:val="20"/>
        </w:rPr>
      </w:pPr>
      <w:r>
        <w:rPr>
          <w:spacing w:val="9"/>
          <w:sz w:val="20"/>
          <w:szCs w:val="20"/>
        </w:rPr>
        <w:t>（1）未按磋商文件规定完整线上提交响应文件或未按规定要求线上签字、签章的；</w:t>
      </w:r>
    </w:p>
    <w:p w14:paraId="5345558B">
      <w:pPr>
        <w:pStyle w:val="3"/>
        <w:spacing w:before="195" w:line="228" w:lineRule="auto"/>
        <w:ind w:left="431"/>
        <w:rPr>
          <w:sz w:val="20"/>
          <w:szCs w:val="20"/>
        </w:rPr>
      </w:pPr>
      <w:r>
        <w:rPr>
          <w:spacing w:val="8"/>
          <w:sz w:val="20"/>
          <w:szCs w:val="20"/>
        </w:rPr>
        <w:t>（2）不具备磋商文件规定的资格要求的；</w:t>
      </w:r>
    </w:p>
    <w:p w14:paraId="54E58971">
      <w:pPr>
        <w:pStyle w:val="3"/>
        <w:spacing w:before="191" w:line="362" w:lineRule="auto"/>
        <w:ind w:right="53" w:firstLine="431"/>
        <w:rPr>
          <w:sz w:val="20"/>
          <w:szCs w:val="20"/>
        </w:rPr>
      </w:pPr>
      <w:r>
        <w:rPr>
          <w:spacing w:val="7"/>
          <w:sz w:val="20"/>
          <w:szCs w:val="20"/>
        </w:rPr>
        <w:t>（3）在进行资格性审查时，磋商小组将进入《国家企业信用信息公示系统》对企业股东及出资等信息</w:t>
      </w:r>
      <w:r>
        <w:rPr>
          <w:spacing w:val="5"/>
          <w:sz w:val="20"/>
          <w:szCs w:val="20"/>
        </w:rPr>
        <w:t xml:space="preserve"> </w:t>
      </w:r>
      <w:r>
        <w:rPr>
          <w:spacing w:val="10"/>
          <w:sz w:val="20"/>
          <w:szCs w:val="20"/>
        </w:rPr>
        <w:t>进行查询，对存在《中华人民共和国政府采购法实施条例》第十八条第一款情形</w:t>
      </w:r>
      <w:r>
        <w:rPr>
          <w:spacing w:val="9"/>
          <w:sz w:val="20"/>
          <w:szCs w:val="20"/>
        </w:rPr>
        <w:t>的，即单位负责人为同一</w:t>
      </w:r>
      <w:r>
        <w:rPr>
          <w:sz w:val="20"/>
          <w:szCs w:val="20"/>
        </w:rPr>
        <w:t xml:space="preserve"> </w:t>
      </w:r>
      <w:r>
        <w:rPr>
          <w:spacing w:val="10"/>
          <w:sz w:val="20"/>
          <w:szCs w:val="20"/>
        </w:rPr>
        <w:t>人或者存在直接控股、管理关系的不同供应商，不得参加同一合同项下的政府采</w:t>
      </w:r>
      <w:r>
        <w:rPr>
          <w:spacing w:val="9"/>
          <w:sz w:val="20"/>
          <w:szCs w:val="20"/>
        </w:rPr>
        <w:t>购活动，其磋商文件将被</w:t>
      </w:r>
      <w:r>
        <w:rPr>
          <w:sz w:val="20"/>
          <w:szCs w:val="20"/>
        </w:rPr>
        <w:t xml:space="preserve"> </w:t>
      </w:r>
      <w:r>
        <w:rPr>
          <w:spacing w:val="7"/>
          <w:sz w:val="20"/>
          <w:szCs w:val="20"/>
        </w:rPr>
        <w:t>视为无效文件；</w:t>
      </w:r>
    </w:p>
    <w:p w14:paraId="7F897896">
      <w:pPr>
        <w:pStyle w:val="3"/>
        <w:spacing w:before="191" w:line="228" w:lineRule="auto"/>
        <w:ind w:left="431"/>
        <w:rPr>
          <w:sz w:val="20"/>
          <w:szCs w:val="20"/>
        </w:rPr>
      </w:pPr>
      <w:r>
        <w:rPr>
          <w:spacing w:val="9"/>
          <w:sz w:val="20"/>
          <w:szCs w:val="20"/>
        </w:rPr>
        <w:t>（4）响应文件未按磋商文件的内容和要求编制，或提</w:t>
      </w:r>
      <w:r>
        <w:rPr>
          <w:spacing w:val="8"/>
          <w:sz w:val="20"/>
          <w:szCs w:val="20"/>
        </w:rPr>
        <w:t>供虚假材料的；</w:t>
      </w:r>
    </w:p>
    <w:p w14:paraId="16C6090A">
      <w:pPr>
        <w:spacing w:line="228" w:lineRule="auto"/>
        <w:rPr>
          <w:sz w:val="20"/>
          <w:szCs w:val="20"/>
        </w:rPr>
        <w:sectPr>
          <w:footerReference r:id="rId24" w:type="default"/>
          <w:pgSz w:w="11906" w:h="16839"/>
          <w:pgMar w:top="1431" w:right="1061" w:bottom="1214" w:left="1136" w:header="0" w:footer="977" w:gutter="0"/>
          <w:cols w:space="720" w:num="1"/>
        </w:sectPr>
      </w:pPr>
    </w:p>
    <w:p w14:paraId="57995425">
      <w:pPr>
        <w:pStyle w:val="3"/>
        <w:spacing w:before="158" w:line="228" w:lineRule="auto"/>
        <w:ind w:left="430"/>
        <w:rPr>
          <w:sz w:val="20"/>
          <w:szCs w:val="20"/>
        </w:rPr>
      </w:pPr>
      <w:r>
        <w:rPr>
          <w:spacing w:val="9"/>
          <w:sz w:val="20"/>
          <w:szCs w:val="20"/>
        </w:rPr>
        <w:t>（5）响应文件有效期、质量要求、工期要求不能满足采购文</w:t>
      </w:r>
      <w:r>
        <w:rPr>
          <w:spacing w:val="8"/>
          <w:sz w:val="20"/>
          <w:szCs w:val="20"/>
        </w:rPr>
        <w:t>件要求的；</w:t>
      </w:r>
    </w:p>
    <w:p w14:paraId="799FA517">
      <w:pPr>
        <w:pStyle w:val="3"/>
        <w:spacing w:before="192" w:line="227" w:lineRule="auto"/>
        <w:ind w:left="430"/>
        <w:rPr>
          <w:sz w:val="20"/>
          <w:szCs w:val="20"/>
        </w:rPr>
      </w:pPr>
      <w:r>
        <w:rPr>
          <w:spacing w:val="9"/>
          <w:sz w:val="20"/>
          <w:szCs w:val="20"/>
        </w:rPr>
        <w:t>（6）供应商未就工程量清单中的所有内容</w:t>
      </w:r>
      <w:r>
        <w:rPr>
          <w:spacing w:val="8"/>
          <w:sz w:val="20"/>
          <w:szCs w:val="20"/>
        </w:rPr>
        <w:t>作完整唯一报价的；</w:t>
      </w:r>
    </w:p>
    <w:p w14:paraId="1528AFD7">
      <w:pPr>
        <w:pStyle w:val="3"/>
        <w:spacing w:before="195" w:line="227" w:lineRule="auto"/>
        <w:ind w:left="430"/>
        <w:rPr>
          <w:sz w:val="20"/>
          <w:szCs w:val="20"/>
        </w:rPr>
      </w:pPr>
      <w:r>
        <w:rPr>
          <w:spacing w:val="8"/>
          <w:sz w:val="20"/>
          <w:szCs w:val="20"/>
        </w:rPr>
        <w:t>（7）未在磋商小组规定的时间内提交响应文件(包括最后报价)的；</w:t>
      </w:r>
    </w:p>
    <w:p w14:paraId="003E773C">
      <w:pPr>
        <w:pStyle w:val="3"/>
        <w:spacing w:before="193" w:line="228" w:lineRule="auto"/>
        <w:ind w:left="430"/>
        <w:rPr>
          <w:sz w:val="20"/>
          <w:szCs w:val="20"/>
        </w:rPr>
      </w:pPr>
      <w:r>
        <w:rPr>
          <w:spacing w:val="9"/>
          <w:sz w:val="20"/>
          <w:szCs w:val="20"/>
        </w:rPr>
        <w:t>（8）超越了按照法律法规规定必须获得行政许可或者行政审批的经营范</w:t>
      </w:r>
      <w:r>
        <w:rPr>
          <w:spacing w:val="8"/>
          <w:sz w:val="20"/>
          <w:szCs w:val="20"/>
        </w:rPr>
        <w:t>围的；</w:t>
      </w:r>
    </w:p>
    <w:p w14:paraId="4FD194C6">
      <w:pPr>
        <w:pStyle w:val="3"/>
        <w:spacing w:before="192" w:line="228" w:lineRule="auto"/>
        <w:ind w:left="430"/>
        <w:rPr>
          <w:sz w:val="20"/>
          <w:szCs w:val="20"/>
        </w:rPr>
      </w:pPr>
      <w:r>
        <w:rPr>
          <w:spacing w:val="9"/>
          <w:sz w:val="20"/>
          <w:szCs w:val="20"/>
        </w:rPr>
        <w:t>（9）未满足磋商文件实质性要求的或者响应文件有采购人不能接受的附加条件的；</w:t>
      </w:r>
    </w:p>
    <w:p w14:paraId="49162CE8">
      <w:pPr>
        <w:pStyle w:val="3"/>
        <w:spacing w:before="194" w:line="227" w:lineRule="auto"/>
        <w:ind w:left="430"/>
        <w:rPr>
          <w:sz w:val="20"/>
          <w:szCs w:val="20"/>
        </w:rPr>
      </w:pPr>
      <w:r>
        <w:rPr>
          <w:spacing w:val="9"/>
          <w:sz w:val="20"/>
          <w:szCs w:val="20"/>
        </w:rPr>
        <w:t>（10）响应文件实质性要求未做变动，供应商最后报价高</w:t>
      </w:r>
      <w:r>
        <w:rPr>
          <w:spacing w:val="8"/>
          <w:sz w:val="20"/>
          <w:szCs w:val="20"/>
        </w:rPr>
        <w:t>于第一次报价的；</w:t>
      </w:r>
    </w:p>
    <w:p w14:paraId="4CD4F303">
      <w:pPr>
        <w:pStyle w:val="3"/>
        <w:spacing w:before="194" w:line="228" w:lineRule="auto"/>
        <w:ind w:left="430"/>
        <w:rPr>
          <w:sz w:val="20"/>
          <w:szCs w:val="20"/>
        </w:rPr>
      </w:pPr>
      <w:r>
        <w:rPr>
          <w:spacing w:val="9"/>
          <w:sz w:val="20"/>
          <w:szCs w:val="20"/>
        </w:rPr>
        <w:t>（11）不符合法律、法规和磋商文件规定的其他</w:t>
      </w:r>
      <w:r>
        <w:rPr>
          <w:spacing w:val="8"/>
          <w:sz w:val="20"/>
          <w:szCs w:val="20"/>
        </w:rPr>
        <w:t>实质性要求和条件的。</w:t>
      </w:r>
    </w:p>
    <w:p w14:paraId="324ABD55">
      <w:pPr>
        <w:pStyle w:val="3"/>
        <w:spacing w:before="192" w:line="228" w:lineRule="auto"/>
        <w:ind w:left="419"/>
        <w:rPr>
          <w:sz w:val="20"/>
          <w:szCs w:val="20"/>
        </w:rPr>
      </w:pPr>
      <w:r>
        <w:rPr>
          <w:b/>
          <w:bCs/>
          <w:spacing w:val="8"/>
          <w:sz w:val="20"/>
          <w:szCs w:val="20"/>
        </w:rPr>
        <w:t>供应商有下列情形之一的视为供应商相互串通磋商，响应文件将被视为无效</w:t>
      </w:r>
    </w:p>
    <w:p w14:paraId="24CA6B53">
      <w:pPr>
        <w:pStyle w:val="3"/>
        <w:spacing w:before="194" w:line="228" w:lineRule="auto"/>
        <w:ind w:left="430"/>
        <w:rPr>
          <w:sz w:val="20"/>
          <w:szCs w:val="20"/>
        </w:rPr>
      </w:pPr>
      <w:r>
        <w:rPr>
          <w:spacing w:val="9"/>
          <w:sz w:val="20"/>
          <w:szCs w:val="20"/>
        </w:rPr>
        <w:t>（1）不同供应商的响应文件由同一单位或者个人编</w:t>
      </w:r>
      <w:r>
        <w:rPr>
          <w:spacing w:val="8"/>
          <w:sz w:val="20"/>
          <w:szCs w:val="20"/>
        </w:rPr>
        <w:t>制；或不同供应商报名的</w:t>
      </w:r>
      <w:r>
        <w:rPr>
          <w:spacing w:val="-25"/>
          <w:sz w:val="20"/>
          <w:szCs w:val="20"/>
        </w:rPr>
        <w:t xml:space="preserve"> </w:t>
      </w:r>
      <w:r>
        <w:rPr>
          <w:sz w:val="20"/>
          <w:szCs w:val="20"/>
        </w:rPr>
        <w:t>IP</w:t>
      </w:r>
      <w:r>
        <w:rPr>
          <w:spacing w:val="-38"/>
          <w:sz w:val="20"/>
          <w:szCs w:val="20"/>
        </w:rPr>
        <w:t xml:space="preserve"> </w:t>
      </w:r>
      <w:r>
        <w:rPr>
          <w:spacing w:val="8"/>
          <w:sz w:val="20"/>
          <w:szCs w:val="20"/>
        </w:rPr>
        <w:t>地址一致的；</w:t>
      </w:r>
    </w:p>
    <w:p w14:paraId="7595D344">
      <w:pPr>
        <w:pStyle w:val="3"/>
        <w:spacing w:before="192" w:line="228" w:lineRule="auto"/>
        <w:ind w:left="430"/>
        <w:rPr>
          <w:sz w:val="20"/>
          <w:szCs w:val="20"/>
        </w:rPr>
      </w:pPr>
      <w:r>
        <w:rPr>
          <w:spacing w:val="8"/>
          <w:sz w:val="20"/>
          <w:szCs w:val="20"/>
        </w:rPr>
        <w:t>（2）不同供应商委托同一单位或者个人办理磋商事宜；</w:t>
      </w:r>
    </w:p>
    <w:p w14:paraId="248C1187">
      <w:pPr>
        <w:pStyle w:val="3"/>
        <w:spacing w:before="193" w:line="228" w:lineRule="auto"/>
        <w:ind w:left="430"/>
        <w:rPr>
          <w:sz w:val="20"/>
          <w:szCs w:val="20"/>
        </w:rPr>
      </w:pPr>
      <w:r>
        <w:rPr>
          <w:spacing w:val="9"/>
          <w:sz w:val="20"/>
          <w:szCs w:val="20"/>
        </w:rPr>
        <w:t>（3）不同的供应商的响应文件载明的项目</w:t>
      </w:r>
      <w:r>
        <w:rPr>
          <w:spacing w:val="8"/>
          <w:sz w:val="20"/>
          <w:szCs w:val="20"/>
        </w:rPr>
        <w:t>管理员为同一个人；</w:t>
      </w:r>
    </w:p>
    <w:p w14:paraId="63BCEC96">
      <w:pPr>
        <w:pStyle w:val="3"/>
        <w:spacing w:before="195" w:line="227" w:lineRule="auto"/>
        <w:ind w:left="430"/>
        <w:rPr>
          <w:sz w:val="20"/>
          <w:szCs w:val="20"/>
        </w:rPr>
      </w:pPr>
      <w:r>
        <w:rPr>
          <w:spacing w:val="9"/>
          <w:sz w:val="20"/>
          <w:szCs w:val="20"/>
        </w:rPr>
        <w:t>（4）不同供应商的响应文件异常一致或竞标</w:t>
      </w:r>
      <w:r>
        <w:rPr>
          <w:spacing w:val="8"/>
          <w:sz w:val="20"/>
          <w:szCs w:val="20"/>
        </w:rPr>
        <w:t>报价呈规律性差异；</w:t>
      </w:r>
    </w:p>
    <w:p w14:paraId="3A4496AE">
      <w:pPr>
        <w:pStyle w:val="3"/>
        <w:spacing w:before="193" w:line="228" w:lineRule="auto"/>
        <w:ind w:left="430"/>
        <w:rPr>
          <w:sz w:val="20"/>
          <w:szCs w:val="20"/>
        </w:rPr>
      </w:pPr>
      <w:r>
        <w:rPr>
          <w:spacing w:val="8"/>
          <w:sz w:val="20"/>
          <w:szCs w:val="20"/>
        </w:rPr>
        <w:t>（5）不同供应商的响应文件相互混编。</w:t>
      </w:r>
    </w:p>
    <w:p w14:paraId="3CF2204C">
      <w:pPr>
        <w:pStyle w:val="3"/>
        <w:spacing w:before="192" w:line="228" w:lineRule="auto"/>
        <w:ind w:left="422"/>
        <w:outlineLvl w:val="1"/>
        <w:rPr>
          <w:sz w:val="20"/>
          <w:szCs w:val="20"/>
        </w:rPr>
      </w:pPr>
      <w:r>
        <w:rPr>
          <w:b/>
          <w:bCs/>
          <w:spacing w:val="7"/>
          <w:sz w:val="20"/>
          <w:szCs w:val="20"/>
        </w:rPr>
        <w:t>24.</w:t>
      </w:r>
      <w:r>
        <w:rPr>
          <w:spacing w:val="7"/>
          <w:sz w:val="20"/>
          <w:szCs w:val="20"/>
        </w:rPr>
        <w:t xml:space="preserve"> </w:t>
      </w:r>
      <w:r>
        <w:rPr>
          <w:b/>
          <w:bCs/>
          <w:spacing w:val="7"/>
          <w:sz w:val="20"/>
          <w:szCs w:val="20"/>
        </w:rPr>
        <w:t>出现下列情形之一的，采购人或者采购代理机构应当终止竞争性磋商采购活动，发布项目终止公</w:t>
      </w:r>
    </w:p>
    <w:p w14:paraId="055A764A">
      <w:pPr>
        <w:pStyle w:val="3"/>
        <w:spacing w:before="195" w:line="227" w:lineRule="auto"/>
        <w:ind w:left="5"/>
        <w:rPr>
          <w:sz w:val="20"/>
          <w:szCs w:val="20"/>
        </w:rPr>
      </w:pPr>
      <w:r>
        <w:rPr>
          <w:b/>
          <w:bCs/>
          <w:spacing w:val="7"/>
          <w:sz w:val="20"/>
          <w:szCs w:val="20"/>
        </w:rPr>
        <w:t>告并说明原因，重新开展采购活动</w:t>
      </w:r>
    </w:p>
    <w:p w14:paraId="302E9655">
      <w:pPr>
        <w:pStyle w:val="3"/>
        <w:spacing w:before="193" w:line="228" w:lineRule="auto"/>
        <w:ind w:left="430"/>
        <w:rPr>
          <w:sz w:val="20"/>
          <w:szCs w:val="20"/>
        </w:rPr>
      </w:pPr>
      <w:r>
        <w:rPr>
          <w:spacing w:val="9"/>
          <w:sz w:val="20"/>
          <w:szCs w:val="20"/>
        </w:rPr>
        <w:t>（1）因情况变化，不再符合规定的竞争性磋商采购方</w:t>
      </w:r>
      <w:r>
        <w:rPr>
          <w:spacing w:val="8"/>
          <w:sz w:val="20"/>
          <w:szCs w:val="20"/>
        </w:rPr>
        <w:t>式适用情形的；</w:t>
      </w:r>
    </w:p>
    <w:p w14:paraId="01443A97">
      <w:pPr>
        <w:pStyle w:val="3"/>
        <w:spacing w:before="192" w:line="228" w:lineRule="auto"/>
        <w:ind w:left="430"/>
        <w:rPr>
          <w:sz w:val="20"/>
          <w:szCs w:val="20"/>
        </w:rPr>
      </w:pPr>
      <w:r>
        <w:rPr>
          <w:spacing w:val="8"/>
          <w:sz w:val="20"/>
          <w:szCs w:val="20"/>
        </w:rPr>
        <w:t>（2）出现影响采购公正的违法、违规行为的；</w:t>
      </w:r>
    </w:p>
    <w:p w14:paraId="2DE20312">
      <w:pPr>
        <w:pStyle w:val="3"/>
        <w:spacing w:before="194" w:line="317" w:lineRule="auto"/>
        <w:ind w:left="28" w:right="53" w:firstLine="402"/>
        <w:rPr>
          <w:sz w:val="20"/>
          <w:szCs w:val="20"/>
        </w:rPr>
      </w:pPr>
      <w:r>
        <w:rPr>
          <w:spacing w:val="11"/>
          <w:sz w:val="20"/>
          <w:szCs w:val="20"/>
        </w:rPr>
        <w:t>（3）在采购过程中符合竞争要求的供应商或者报价未超过采购预算的供应商不足</w:t>
      </w:r>
      <w:r>
        <w:rPr>
          <w:spacing w:val="-30"/>
          <w:sz w:val="20"/>
          <w:szCs w:val="20"/>
        </w:rPr>
        <w:t xml:space="preserve"> </w:t>
      </w:r>
      <w:r>
        <w:rPr>
          <w:spacing w:val="10"/>
          <w:sz w:val="20"/>
          <w:szCs w:val="20"/>
        </w:rPr>
        <w:t>3</w:t>
      </w:r>
      <w:r>
        <w:rPr>
          <w:spacing w:val="-36"/>
          <w:sz w:val="20"/>
          <w:szCs w:val="20"/>
        </w:rPr>
        <w:t xml:space="preserve"> </w:t>
      </w:r>
      <w:r>
        <w:rPr>
          <w:spacing w:val="10"/>
          <w:sz w:val="20"/>
          <w:szCs w:val="20"/>
        </w:rPr>
        <w:t>家的。</w:t>
      </w:r>
      <w:r>
        <w:rPr>
          <w:b/>
          <w:bCs/>
          <w:spacing w:val="10"/>
          <w:sz w:val="20"/>
          <w:szCs w:val="20"/>
        </w:rPr>
        <w:t>（除财库</w:t>
      </w:r>
      <w:r>
        <w:rPr>
          <w:sz w:val="20"/>
          <w:szCs w:val="20"/>
        </w:rPr>
        <w:t xml:space="preserve"> </w:t>
      </w:r>
      <w:r>
        <w:rPr>
          <w:b/>
          <w:bCs/>
          <w:spacing w:val="7"/>
          <w:sz w:val="20"/>
          <w:szCs w:val="20"/>
        </w:rPr>
        <w:t>〔2014〕214</w:t>
      </w:r>
      <w:r>
        <w:rPr>
          <w:spacing w:val="7"/>
          <w:sz w:val="20"/>
          <w:szCs w:val="20"/>
        </w:rPr>
        <w:t xml:space="preserve"> </w:t>
      </w:r>
      <w:r>
        <w:rPr>
          <w:b/>
          <w:bCs/>
          <w:spacing w:val="7"/>
          <w:sz w:val="20"/>
          <w:szCs w:val="20"/>
        </w:rPr>
        <w:t>号《政府采购竞争性磋商采购方式管理暂行办法》第二十一条</w:t>
      </w:r>
      <w:r>
        <w:rPr>
          <w:b/>
          <w:bCs/>
          <w:spacing w:val="6"/>
          <w:sz w:val="20"/>
          <w:szCs w:val="20"/>
        </w:rPr>
        <w:t>第三款规定的情形外）</w:t>
      </w:r>
    </w:p>
    <w:p w14:paraId="475CC0C0">
      <w:pPr>
        <w:pStyle w:val="3"/>
        <w:spacing w:before="192" w:line="229" w:lineRule="auto"/>
        <w:ind w:left="422"/>
        <w:outlineLvl w:val="1"/>
        <w:rPr>
          <w:sz w:val="20"/>
          <w:szCs w:val="20"/>
        </w:rPr>
      </w:pPr>
      <w:r>
        <w:rPr>
          <w:b/>
          <w:bCs/>
          <w:spacing w:val="5"/>
          <w:sz w:val="20"/>
          <w:szCs w:val="20"/>
        </w:rPr>
        <w:t>25.</w:t>
      </w:r>
      <w:r>
        <w:rPr>
          <w:spacing w:val="5"/>
          <w:sz w:val="20"/>
          <w:szCs w:val="20"/>
        </w:rPr>
        <w:t xml:space="preserve"> </w:t>
      </w:r>
      <w:r>
        <w:rPr>
          <w:b/>
          <w:bCs/>
          <w:spacing w:val="5"/>
          <w:sz w:val="20"/>
          <w:szCs w:val="20"/>
        </w:rPr>
        <w:t>磋商过程的监控</w:t>
      </w:r>
    </w:p>
    <w:p w14:paraId="0005D749">
      <w:pPr>
        <w:pStyle w:val="3"/>
        <w:spacing w:before="195" w:line="405" w:lineRule="auto"/>
        <w:ind w:left="3" w:right="53" w:firstLine="417"/>
        <w:rPr>
          <w:sz w:val="20"/>
          <w:szCs w:val="20"/>
        </w:rPr>
      </w:pPr>
      <w:r>
        <w:rPr>
          <w:spacing w:val="10"/>
          <w:sz w:val="20"/>
          <w:szCs w:val="20"/>
        </w:rPr>
        <w:t>本项目磋商过程实行全程录音、录像监控，供应商在磋商过程中所进行</w:t>
      </w:r>
      <w:r>
        <w:rPr>
          <w:spacing w:val="9"/>
          <w:sz w:val="20"/>
          <w:szCs w:val="20"/>
        </w:rPr>
        <w:t>的试图影响磋商结果的不公正</w:t>
      </w:r>
      <w:r>
        <w:rPr>
          <w:sz w:val="20"/>
          <w:szCs w:val="20"/>
        </w:rPr>
        <w:t xml:space="preserve"> </w:t>
      </w:r>
      <w:r>
        <w:rPr>
          <w:spacing w:val="8"/>
          <w:sz w:val="20"/>
          <w:szCs w:val="20"/>
        </w:rPr>
        <w:t>活动，可能导致其磋商被拒绝。</w:t>
      </w:r>
    </w:p>
    <w:p w14:paraId="2BC11198">
      <w:pPr>
        <w:pStyle w:val="3"/>
        <w:spacing w:line="228" w:lineRule="auto"/>
        <w:ind w:left="422"/>
        <w:outlineLvl w:val="1"/>
        <w:rPr>
          <w:sz w:val="20"/>
          <w:szCs w:val="20"/>
        </w:rPr>
      </w:pPr>
      <w:r>
        <w:rPr>
          <w:b/>
          <w:bCs/>
          <w:spacing w:val="4"/>
          <w:sz w:val="20"/>
          <w:szCs w:val="20"/>
        </w:rPr>
        <w:t>26.</w:t>
      </w:r>
      <w:r>
        <w:rPr>
          <w:spacing w:val="4"/>
          <w:sz w:val="20"/>
          <w:szCs w:val="20"/>
        </w:rPr>
        <w:t xml:space="preserve"> </w:t>
      </w:r>
      <w:r>
        <w:rPr>
          <w:b/>
          <w:bCs/>
          <w:spacing w:val="4"/>
          <w:sz w:val="20"/>
          <w:szCs w:val="20"/>
        </w:rPr>
        <w:t>信用查询</w:t>
      </w:r>
    </w:p>
    <w:p w14:paraId="291EF383">
      <w:pPr>
        <w:pStyle w:val="3"/>
        <w:spacing w:before="195" w:line="405" w:lineRule="auto"/>
        <w:ind w:right="53" w:firstLine="419"/>
        <w:rPr>
          <w:sz w:val="20"/>
          <w:szCs w:val="20"/>
        </w:rPr>
      </w:pPr>
      <w:r>
        <w:rPr>
          <w:spacing w:val="10"/>
          <w:sz w:val="20"/>
          <w:szCs w:val="20"/>
        </w:rPr>
        <w:t>根据《关于做好政府采购有关信用主体标识码登记及在政府采购活动中查</w:t>
      </w:r>
      <w:r>
        <w:rPr>
          <w:spacing w:val="9"/>
          <w:sz w:val="20"/>
          <w:szCs w:val="20"/>
        </w:rPr>
        <w:t>询使用信用记录有关问题的</w:t>
      </w:r>
      <w:r>
        <w:rPr>
          <w:sz w:val="20"/>
          <w:szCs w:val="20"/>
        </w:rPr>
        <w:t xml:space="preserve"> </w:t>
      </w:r>
      <w:r>
        <w:rPr>
          <w:spacing w:val="8"/>
          <w:sz w:val="20"/>
          <w:szCs w:val="20"/>
        </w:rPr>
        <w:t>通知》桂财采〔2016〕37</w:t>
      </w:r>
      <w:r>
        <w:rPr>
          <w:spacing w:val="-18"/>
          <w:sz w:val="20"/>
          <w:szCs w:val="20"/>
        </w:rPr>
        <w:t xml:space="preserve"> </w:t>
      </w:r>
      <w:r>
        <w:rPr>
          <w:spacing w:val="8"/>
          <w:sz w:val="20"/>
          <w:szCs w:val="20"/>
        </w:rPr>
        <w:t>号的通知，采购代理机构对成交人的成交资格进行信用查询：</w:t>
      </w:r>
    </w:p>
    <w:p w14:paraId="75AB27A5">
      <w:pPr>
        <w:pStyle w:val="3"/>
        <w:spacing w:before="1" w:line="222" w:lineRule="auto"/>
        <w:jc w:val="right"/>
        <w:rPr>
          <w:sz w:val="20"/>
          <w:szCs w:val="20"/>
        </w:rPr>
      </w:pPr>
      <w:r>
        <w:rPr>
          <w:spacing w:val="8"/>
          <w:sz w:val="20"/>
          <w:szCs w:val="20"/>
        </w:rPr>
        <w:t>（1）查询渠道：“信用中国”网站(</w:t>
      </w:r>
      <w:r>
        <w:fldChar w:fldCharType="begin"/>
      </w:r>
      <w:r>
        <w:instrText xml:space="preserve"> HYPERLINK "https://www.creditchina.gov.cn" </w:instrText>
      </w:r>
      <w:r>
        <w:fldChar w:fldCharType="separate"/>
      </w:r>
      <w:r>
        <w:rPr>
          <w:sz w:val="20"/>
          <w:szCs w:val="20"/>
        </w:rPr>
        <w:t>www</w:t>
      </w:r>
      <w:r>
        <w:rPr>
          <w:spacing w:val="8"/>
          <w:sz w:val="20"/>
          <w:szCs w:val="20"/>
        </w:rPr>
        <w:t>.</w:t>
      </w:r>
      <w:r>
        <w:rPr>
          <w:sz w:val="20"/>
          <w:szCs w:val="20"/>
        </w:rPr>
        <w:t>creditchina</w:t>
      </w:r>
      <w:r>
        <w:rPr>
          <w:spacing w:val="8"/>
          <w:sz w:val="20"/>
          <w:szCs w:val="20"/>
        </w:rPr>
        <w:t>.</w:t>
      </w:r>
      <w:r>
        <w:rPr>
          <w:sz w:val="20"/>
          <w:szCs w:val="20"/>
        </w:rPr>
        <w:t>gov</w:t>
      </w:r>
      <w:r>
        <w:rPr>
          <w:spacing w:val="8"/>
          <w:sz w:val="20"/>
          <w:szCs w:val="20"/>
        </w:rPr>
        <w:t>.</w:t>
      </w:r>
      <w:r>
        <w:rPr>
          <w:sz w:val="20"/>
          <w:szCs w:val="20"/>
        </w:rPr>
        <w:t>cn</w:t>
      </w:r>
      <w:r>
        <w:rPr>
          <w:sz w:val="20"/>
          <w:szCs w:val="20"/>
        </w:rPr>
        <w:fldChar w:fldCharType="end"/>
      </w:r>
      <w:r>
        <w:rPr>
          <w:spacing w:val="8"/>
          <w:sz w:val="20"/>
          <w:szCs w:val="20"/>
        </w:rPr>
        <w:t>)、中国政府采购</w:t>
      </w:r>
      <w:r>
        <w:rPr>
          <w:spacing w:val="7"/>
          <w:sz w:val="20"/>
          <w:szCs w:val="20"/>
        </w:rPr>
        <w:t>网(</w:t>
      </w:r>
      <w:r>
        <w:fldChar w:fldCharType="begin"/>
      </w:r>
      <w:r>
        <w:instrText xml:space="preserve"> HYPERLINK "https://www.ccgp.gov.cn" </w:instrText>
      </w:r>
      <w:r>
        <w:fldChar w:fldCharType="separate"/>
      </w:r>
      <w:r>
        <w:rPr>
          <w:sz w:val="20"/>
          <w:szCs w:val="20"/>
        </w:rPr>
        <w:t>www</w:t>
      </w:r>
      <w:r>
        <w:rPr>
          <w:spacing w:val="7"/>
          <w:sz w:val="20"/>
          <w:szCs w:val="20"/>
        </w:rPr>
        <w:t>.</w:t>
      </w:r>
      <w:r>
        <w:rPr>
          <w:sz w:val="20"/>
          <w:szCs w:val="20"/>
        </w:rPr>
        <w:t>ccgp</w:t>
      </w:r>
      <w:r>
        <w:rPr>
          <w:spacing w:val="7"/>
          <w:sz w:val="20"/>
          <w:szCs w:val="20"/>
        </w:rPr>
        <w:t>.</w:t>
      </w:r>
      <w:r>
        <w:rPr>
          <w:sz w:val="20"/>
          <w:szCs w:val="20"/>
        </w:rPr>
        <w:t>gov</w:t>
      </w:r>
      <w:r>
        <w:rPr>
          <w:spacing w:val="7"/>
          <w:sz w:val="20"/>
          <w:szCs w:val="20"/>
        </w:rPr>
        <w:t>.</w:t>
      </w:r>
      <w:r>
        <w:rPr>
          <w:sz w:val="20"/>
          <w:szCs w:val="20"/>
        </w:rPr>
        <w:t>cn</w:t>
      </w:r>
      <w:r>
        <w:rPr>
          <w:sz w:val="20"/>
          <w:szCs w:val="20"/>
        </w:rPr>
        <w:fldChar w:fldCharType="end"/>
      </w:r>
      <w:r>
        <w:rPr>
          <w:spacing w:val="7"/>
          <w:sz w:val="20"/>
          <w:szCs w:val="20"/>
        </w:rPr>
        <w:t>)等；</w:t>
      </w:r>
    </w:p>
    <w:p w14:paraId="536AC25B">
      <w:pPr>
        <w:pStyle w:val="3"/>
        <w:spacing w:before="200" w:line="228" w:lineRule="auto"/>
        <w:ind w:left="221"/>
        <w:rPr>
          <w:sz w:val="20"/>
          <w:szCs w:val="20"/>
        </w:rPr>
      </w:pPr>
      <w:r>
        <w:rPr>
          <w:spacing w:val="7"/>
          <w:sz w:val="20"/>
          <w:szCs w:val="20"/>
        </w:rPr>
        <w:t>（2）查询时间：成交通知书发出前；</w:t>
      </w:r>
    </w:p>
    <w:p w14:paraId="732F5C17">
      <w:pPr>
        <w:pStyle w:val="3"/>
        <w:spacing w:before="192" w:line="317" w:lineRule="auto"/>
        <w:ind w:right="53" w:firstLine="220"/>
        <w:rPr>
          <w:sz w:val="20"/>
          <w:szCs w:val="20"/>
        </w:rPr>
      </w:pPr>
      <w:r>
        <w:rPr>
          <w:spacing w:val="7"/>
          <w:sz w:val="20"/>
          <w:szCs w:val="20"/>
        </w:rPr>
        <w:t>（3）信用信息查询记录和证据留存方式：在查询网站中直接打印查询记录，打印材料作为采购活动资料</w:t>
      </w:r>
      <w:r>
        <w:rPr>
          <w:spacing w:val="5"/>
          <w:sz w:val="20"/>
          <w:szCs w:val="20"/>
        </w:rPr>
        <w:t xml:space="preserve"> </w:t>
      </w:r>
      <w:r>
        <w:rPr>
          <w:spacing w:val="2"/>
          <w:sz w:val="20"/>
          <w:szCs w:val="20"/>
        </w:rPr>
        <w:t>保存。</w:t>
      </w:r>
    </w:p>
    <w:p w14:paraId="678BB841">
      <w:pPr>
        <w:pStyle w:val="3"/>
        <w:spacing w:before="195" w:line="314" w:lineRule="auto"/>
        <w:ind w:left="36" w:right="50" w:firstLine="184"/>
        <w:rPr>
          <w:sz w:val="20"/>
          <w:szCs w:val="20"/>
        </w:rPr>
      </w:pPr>
      <w:r>
        <w:rPr>
          <w:spacing w:val="16"/>
          <w:sz w:val="20"/>
          <w:szCs w:val="20"/>
        </w:rPr>
        <w:t>（4）</w:t>
      </w:r>
      <w:r>
        <w:rPr>
          <w:spacing w:val="-24"/>
          <w:sz w:val="20"/>
          <w:szCs w:val="20"/>
        </w:rPr>
        <w:t xml:space="preserve"> </w:t>
      </w:r>
      <w:r>
        <w:rPr>
          <w:spacing w:val="16"/>
          <w:sz w:val="20"/>
          <w:szCs w:val="20"/>
        </w:rPr>
        <w:t>信用信</w:t>
      </w:r>
      <w:r>
        <w:rPr>
          <w:spacing w:val="-59"/>
          <w:sz w:val="20"/>
          <w:szCs w:val="20"/>
        </w:rPr>
        <w:t xml:space="preserve"> </w:t>
      </w:r>
      <w:r>
        <w:rPr>
          <w:spacing w:val="16"/>
          <w:sz w:val="20"/>
          <w:szCs w:val="20"/>
        </w:rPr>
        <w:t>息使用规则：</w:t>
      </w:r>
      <w:r>
        <w:rPr>
          <w:spacing w:val="-34"/>
          <w:sz w:val="20"/>
          <w:szCs w:val="20"/>
        </w:rPr>
        <w:t xml:space="preserve"> </w:t>
      </w:r>
      <w:r>
        <w:rPr>
          <w:spacing w:val="16"/>
          <w:sz w:val="20"/>
          <w:szCs w:val="20"/>
        </w:rPr>
        <w:t>对在</w:t>
      </w:r>
      <w:r>
        <w:rPr>
          <w:spacing w:val="-65"/>
          <w:sz w:val="20"/>
          <w:szCs w:val="20"/>
        </w:rPr>
        <w:t xml:space="preserve"> </w:t>
      </w:r>
      <w:r>
        <w:rPr>
          <w:spacing w:val="16"/>
          <w:sz w:val="20"/>
          <w:szCs w:val="20"/>
        </w:rPr>
        <w:t>“信用中</w:t>
      </w:r>
      <w:r>
        <w:rPr>
          <w:spacing w:val="-45"/>
          <w:sz w:val="20"/>
          <w:szCs w:val="20"/>
        </w:rPr>
        <w:t xml:space="preserve"> </w:t>
      </w:r>
      <w:r>
        <w:rPr>
          <w:spacing w:val="16"/>
          <w:sz w:val="20"/>
          <w:szCs w:val="20"/>
        </w:rPr>
        <w:t>国</w:t>
      </w:r>
      <w:r>
        <w:rPr>
          <w:spacing w:val="-46"/>
          <w:sz w:val="20"/>
          <w:szCs w:val="20"/>
        </w:rPr>
        <w:t xml:space="preserve"> </w:t>
      </w:r>
      <w:r>
        <w:rPr>
          <w:spacing w:val="16"/>
          <w:sz w:val="20"/>
          <w:szCs w:val="20"/>
        </w:rPr>
        <w:t>”</w:t>
      </w:r>
      <w:r>
        <w:rPr>
          <w:spacing w:val="-68"/>
          <w:sz w:val="20"/>
          <w:szCs w:val="20"/>
        </w:rPr>
        <w:t xml:space="preserve"> </w:t>
      </w:r>
      <w:r>
        <w:rPr>
          <w:spacing w:val="16"/>
          <w:sz w:val="20"/>
          <w:szCs w:val="20"/>
        </w:rPr>
        <w:t>网站</w:t>
      </w:r>
      <w:r>
        <w:rPr>
          <w:spacing w:val="-29"/>
          <w:sz w:val="20"/>
          <w:szCs w:val="20"/>
        </w:rPr>
        <w:t xml:space="preserve"> </w:t>
      </w:r>
      <w:r>
        <w:rPr>
          <w:spacing w:val="16"/>
          <w:sz w:val="20"/>
          <w:szCs w:val="20"/>
        </w:rPr>
        <w:t>(</w:t>
      </w:r>
      <w:r>
        <w:fldChar w:fldCharType="begin"/>
      </w:r>
      <w:r>
        <w:instrText xml:space="preserve"> HYPERLINK "https://www.creditchina.gov.cn" </w:instrText>
      </w:r>
      <w:r>
        <w:fldChar w:fldCharType="separate"/>
      </w:r>
      <w:r>
        <w:rPr>
          <w:sz w:val="20"/>
          <w:szCs w:val="20"/>
        </w:rPr>
        <w:t>www</w:t>
      </w:r>
      <w:r>
        <w:rPr>
          <w:spacing w:val="16"/>
          <w:sz w:val="20"/>
          <w:szCs w:val="20"/>
        </w:rPr>
        <w:t>.</w:t>
      </w:r>
      <w:r>
        <w:rPr>
          <w:sz w:val="20"/>
          <w:szCs w:val="20"/>
        </w:rPr>
        <w:t>creditchina</w:t>
      </w:r>
      <w:r>
        <w:rPr>
          <w:spacing w:val="16"/>
          <w:sz w:val="20"/>
          <w:szCs w:val="20"/>
        </w:rPr>
        <w:t>.</w:t>
      </w:r>
      <w:r>
        <w:rPr>
          <w:sz w:val="20"/>
          <w:szCs w:val="20"/>
        </w:rPr>
        <w:t>gov</w:t>
      </w:r>
      <w:r>
        <w:rPr>
          <w:spacing w:val="16"/>
          <w:sz w:val="20"/>
          <w:szCs w:val="20"/>
        </w:rPr>
        <w:t>.</w:t>
      </w:r>
      <w:r>
        <w:rPr>
          <w:sz w:val="20"/>
          <w:szCs w:val="20"/>
        </w:rPr>
        <w:t>cn</w:t>
      </w:r>
      <w:r>
        <w:rPr>
          <w:sz w:val="20"/>
          <w:szCs w:val="20"/>
        </w:rPr>
        <w:fldChar w:fldCharType="end"/>
      </w:r>
      <w:r>
        <w:rPr>
          <w:spacing w:val="16"/>
          <w:sz w:val="20"/>
          <w:szCs w:val="20"/>
        </w:rPr>
        <w:t>)、</w:t>
      </w:r>
      <w:r>
        <w:rPr>
          <w:spacing w:val="-12"/>
          <w:sz w:val="20"/>
          <w:szCs w:val="20"/>
        </w:rPr>
        <w:t xml:space="preserve"> </w:t>
      </w:r>
      <w:r>
        <w:rPr>
          <w:spacing w:val="16"/>
          <w:sz w:val="20"/>
          <w:szCs w:val="20"/>
        </w:rPr>
        <w:t>中国政府采购</w:t>
      </w:r>
      <w:r>
        <w:rPr>
          <w:spacing w:val="-49"/>
          <w:sz w:val="20"/>
          <w:szCs w:val="20"/>
        </w:rPr>
        <w:t xml:space="preserve"> </w:t>
      </w:r>
      <w:r>
        <w:rPr>
          <w:spacing w:val="16"/>
          <w:sz w:val="20"/>
          <w:szCs w:val="20"/>
        </w:rPr>
        <w:t>网</w:t>
      </w:r>
      <w:r>
        <w:rPr>
          <w:sz w:val="20"/>
          <w:szCs w:val="20"/>
        </w:rPr>
        <w:t xml:space="preserve"> </w:t>
      </w:r>
      <w:r>
        <w:rPr>
          <w:spacing w:val="7"/>
          <w:sz w:val="20"/>
          <w:szCs w:val="20"/>
        </w:rPr>
        <w:t>(</w:t>
      </w:r>
      <w:r>
        <w:fldChar w:fldCharType="begin"/>
      </w:r>
      <w:r>
        <w:instrText xml:space="preserve"> HYPERLINK "https://www.ccgp.gov.cn" </w:instrText>
      </w:r>
      <w:r>
        <w:fldChar w:fldCharType="separate"/>
      </w:r>
      <w:r>
        <w:rPr>
          <w:sz w:val="20"/>
          <w:szCs w:val="20"/>
        </w:rPr>
        <w:t>www</w:t>
      </w:r>
      <w:r>
        <w:rPr>
          <w:spacing w:val="7"/>
          <w:sz w:val="20"/>
          <w:szCs w:val="20"/>
        </w:rPr>
        <w:t>.</w:t>
      </w:r>
      <w:r>
        <w:rPr>
          <w:sz w:val="20"/>
          <w:szCs w:val="20"/>
        </w:rPr>
        <w:t>ccgp</w:t>
      </w:r>
      <w:r>
        <w:rPr>
          <w:spacing w:val="7"/>
          <w:sz w:val="20"/>
          <w:szCs w:val="20"/>
        </w:rPr>
        <w:t>.</w:t>
      </w:r>
      <w:r>
        <w:rPr>
          <w:sz w:val="20"/>
          <w:szCs w:val="20"/>
        </w:rPr>
        <w:t>gov</w:t>
      </w:r>
      <w:r>
        <w:rPr>
          <w:spacing w:val="7"/>
          <w:sz w:val="20"/>
          <w:szCs w:val="20"/>
        </w:rPr>
        <w:t>.</w:t>
      </w:r>
      <w:r>
        <w:rPr>
          <w:sz w:val="20"/>
          <w:szCs w:val="20"/>
        </w:rPr>
        <w:t>cn</w:t>
      </w:r>
      <w:r>
        <w:rPr>
          <w:sz w:val="20"/>
          <w:szCs w:val="20"/>
        </w:rPr>
        <w:fldChar w:fldCharType="end"/>
      </w:r>
      <w:r>
        <w:rPr>
          <w:spacing w:val="7"/>
          <w:sz w:val="20"/>
          <w:szCs w:val="20"/>
        </w:rPr>
        <w:t>)等渠道列入失信被执行人、重大税收违法案件当事人名单、政府采购严重违法失信行为</w:t>
      </w:r>
    </w:p>
    <w:p w14:paraId="2897BA37">
      <w:pPr>
        <w:spacing w:line="314" w:lineRule="auto"/>
        <w:rPr>
          <w:sz w:val="20"/>
          <w:szCs w:val="20"/>
        </w:rPr>
        <w:sectPr>
          <w:footerReference r:id="rId25" w:type="default"/>
          <w:pgSz w:w="11906" w:h="16839"/>
          <w:pgMar w:top="1431" w:right="1064" w:bottom="1214" w:left="1138" w:header="0" w:footer="977" w:gutter="0"/>
          <w:cols w:space="720" w:num="1"/>
        </w:sectPr>
      </w:pPr>
    </w:p>
    <w:p w14:paraId="1590A41C">
      <w:pPr>
        <w:pStyle w:val="3"/>
        <w:spacing w:before="159" w:line="406" w:lineRule="auto"/>
        <w:ind w:left="4" w:right="56" w:hanging="4"/>
        <w:jc w:val="both"/>
        <w:rPr>
          <w:sz w:val="20"/>
          <w:szCs w:val="20"/>
        </w:rPr>
      </w:pPr>
      <w:r>
        <w:rPr>
          <w:spacing w:val="10"/>
          <w:sz w:val="20"/>
          <w:szCs w:val="20"/>
        </w:rPr>
        <w:t>记录名单及其他不符合《中华人民共和国政府采购法》第二十二条规定条件的供</w:t>
      </w:r>
      <w:r>
        <w:rPr>
          <w:spacing w:val="9"/>
          <w:sz w:val="20"/>
          <w:szCs w:val="20"/>
        </w:rPr>
        <w:t>应商，不得参与政府采购</w:t>
      </w:r>
      <w:r>
        <w:rPr>
          <w:sz w:val="20"/>
          <w:szCs w:val="20"/>
        </w:rPr>
        <w:t xml:space="preserve"> </w:t>
      </w:r>
      <w:r>
        <w:rPr>
          <w:spacing w:val="10"/>
          <w:sz w:val="20"/>
          <w:szCs w:val="20"/>
        </w:rPr>
        <w:t>活动，取消其成交候选人资格。采购人依法按照评审报告中磋商小组</w:t>
      </w:r>
      <w:r>
        <w:rPr>
          <w:spacing w:val="9"/>
          <w:sz w:val="20"/>
          <w:szCs w:val="20"/>
        </w:rPr>
        <w:t>推荐成交候选人排序表确定排名第二</w:t>
      </w:r>
      <w:r>
        <w:rPr>
          <w:sz w:val="20"/>
          <w:szCs w:val="20"/>
        </w:rPr>
        <w:t xml:space="preserve"> </w:t>
      </w:r>
      <w:r>
        <w:rPr>
          <w:spacing w:val="8"/>
          <w:sz w:val="20"/>
          <w:szCs w:val="20"/>
        </w:rPr>
        <w:t>的成交候选人为成交供应商或者重新组织采购。</w:t>
      </w:r>
    </w:p>
    <w:p w14:paraId="581490AA">
      <w:pPr>
        <w:pStyle w:val="3"/>
        <w:spacing w:before="1" w:line="226" w:lineRule="auto"/>
        <w:ind w:left="423"/>
        <w:outlineLvl w:val="1"/>
        <w:rPr>
          <w:sz w:val="20"/>
          <w:szCs w:val="20"/>
        </w:rPr>
      </w:pPr>
      <w:r>
        <w:rPr>
          <w:b/>
          <w:bCs/>
          <w:spacing w:val="6"/>
          <w:sz w:val="20"/>
          <w:szCs w:val="20"/>
        </w:rPr>
        <w:t>27.</w:t>
      </w:r>
      <w:r>
        <w:rPr>
          <w:spacing w:val="6"/>
          <w:sz w:val="20"/>
          <w:szCs w:val="20"/>
        </w:rPr>
        <w:t xml:space="preserve"> </w:t>
      </w:r>
      <w:r>
        <w:rPr>
          <w:b/>
          <w:bCs/>
          <w:spacing w:val="6"/>
          <w:sz w:val="20"/>
          <w:szCs w:val="20"/>
        </w:rPr>
        <w:t>成交结果公告及成交通知书</w:t>
      </w:r>
    </w:p>
    <w:p w14:paraId="4167E3E6">
      <w:pPr>
        <w:pStyle w:val="3"/>
        <w:spacing w:before="192" w:line="347" w:lineRule="auto"/>
        <w:ind w:right="53" w:firstLine="422"/>
        <w:rPr>
          <w:sz w:val="20"/>
          <w:szCs w:val="20"/>
        </w:rPr>
      </w:pPr>
      <w:r>
        <w:rPr>
          <w:spacing w:val="7"/>
          <w:sz w:val="20"/>
          <w:szCs w:val="20"/>
        </w:rPr>
        <w:t>27.1 采购代理机构于磋商结束后两个工作日内将评审报告送交采购人，采购人应当自收到评审报告五</w:t>
      </w:r>
      <w:r>
        <w:rPr>
          <w:sz w:val="20"/>
          <w:szCs w:val="20"/>
        </w:rPr>
        <w:t xml:space="preserve"> </w:t>
      </w:r>
      <w:r>
        <w:rPr>
          <w:spacing w:val="10"/>
          <w:sz w:val="20"/>
          <w:szCs w:val="20"/>
        </w:rPr>
        <w:t>个工作日内在评审报告推荐的成交候选人中按顺序确定成交供应商，采购代理</w:t>
      </w:r>
      <w:r>
        <w:rPr>
          <w:spacing w:val="9"/>
          <w:sz w:val="20"/>
          <w:szCs w:val="20"/>
        </w:rPr>
        <w:t>机构在成交供应商确定之日</w:t>
      </w:r>
      <w:r>
        <w:rPr>
          <w:sz w:val="20"/>
          <w:szCs w:val="20"/>
        </w:rPr>
        <w:t xml:space="preserve"> </w:t>
      </w:r>
      <w:r>
        <w:rPr>
          <w:spacing w:val="9"/>
          <w:sz w:val="20"/>
          <w:szCs w:val="20"/>
        </w:rPr>
        <w:t>起两个工作日内发出成交通知书，并在指定媒体上公告成交信息。</w:t>
      </w:r>
    </w:p>
    <w:p w14:paraId="262DA63D">
      <w:pPr>
        <w:pStyle w:val="3"/>
        <w:spacing w:before="192" w:line="318" w:lineRule="auto"/>
        <w:ind w:left="36" w:right="53" w:firstLine="386"/>
        <w:rPr>
          <w:sz w:val="20"/>
          <w:szCs w:val="20"/>
        </w:rPr>
      </w:pPr>
      <w:r>
        <w:rPr>
          <w:spacing w:val="7"/>
          <w:sz w:val="20"/>
          <w:szCs w:val="20"/>
        </w:rPr>
        <w:t>27.2 在发布成交公告的同时，采购代理机构向成交供应商发出成交通知书。成交供应商自接到通知之</w:t>
      </w:r>
      <w:r>
        <w:rPr>
          <w:sz w:val="20"/>
          <w:szCs w:val="20"/>
        </w:rPr>
        <w:t xml:space="preserve"> </w:t>
      </w:r>
      <w:r>
        <w:rPr>
          <w:spacing w:val="7"/>
          <w:sz w:val="20"/>
          <w:szCs w:val="20"/>
        </w:rPr>
        <w:t>日起七个工作日内，办理成交通知书领取手续。</w:t>
      </w:r>
    </w:p>
    <w:p w14:paraId="031C8EBF">
      <w:pPr>
        <w:pStyle w:val="3"/>
        <w:spacing w:before="192" w:line="228" w:lineRule="auto"/>
        <w:ind w:left="423"/>
        <w:rPr>
          <w:sz w:val="20"/>
          <w:szCs w:val="20"/>
        </w:rPr>
      </w:pPr>
      <w:r>
        <w:rPr>
          <w:spacing w:val="9"/>
          <w:sz w:val="20"/>
          <w:szCs w:val="20"/>
        </w:rPr>
        <w:t>27.3 采购代理机构无义务向未成交的供应商解释未成</w:t>
      </w:r>
      <w:r>
        <w:rPr>
          <w:spacing w:val="8"/>
          <w:sz w:val="20"/>
          <w:szCs w:val="20"/>
        </w:rPr>
        <w:t>交原因和退还响应文件。</w:t>
      </w:r>
    </w:p>
    <w:p w14:paraId="5523792D">
      <w:pPr>
        <w:spacing w:line="269" w:lineRule="auto"/>
        <w:rPr>
          <w:rFonts w:ascii="Arial"/>
          <w:sz w:val="21"/>
        </w:rPr>
      </w:pPr>
    </w:p>
    <w:p w14:paraId="54959283">
      <w:pPr>
        <w:spacing w:line="269" w:lineRule="auto"/>
        <w:rPr>
          <w:rFonts w:ascii="Arial"/>
          <w:sz w:val="21"/>
        </w:rPr>
      </w:pPr>
    </w:p>
    <w:p w14:paraId="6410B8F8">
      <w:pPr>
        <w:pStyle w:val="3"/>
        <w:spacing w:before="100" w:line="228" w:lineRule="auto"/>
        <w:ind w:left="3876"/>
      </w:pPr>
      <w:r>
        <w:rPr>
          <w:b/>
          <w:bCs/>
          <w:spacing w:val="4"/>
        </w:rPr>
        <w:t>五、签订合同</w:t>
      </w:r>
    </w:p>
    <w:p w14:paraId="24199154">
      <w:pPr>
        <w:pStyle w:val="3"/>
        <w:spacing w:before="260" w:line="229" w:lineRule="auto"/>
        <w:ind w:left="423"/>
        <w:outlineLvl w:val="1"/>
        <w:rPr>
          <w:sz w:val="20"/>
          <w:szCs w:val="20"/>
        </w:rPr>
      </w:pPr>
      <w:r>
        <w:rPr>
          <w:b/>
          <w:bCs/>
          <w:spacing w:val="5"/>
          <w:sz w:val="20"/>
          <w:szCs w:val="20"/>
        </w:rPr>
        <w:t>28.</w:t>
      </w:r>
      <w:r>
        <w:rPr>
          <w:spacing w:val="5"/>
          <w:sz w:val="20"/>
          <w:szCs w:val="20"/>
        </w:rPr>
        <w:t xml:space="preserve"> </w:t>
      </w:r>
      <w:r>
        <w:rPr>
          <w:b/>
          <w:bCs/>
          <w:spacing w:val="5"/>
          <w:sz w:val="20"/>
          <w:szCs w:val="20"/>
        </w:rPr>
        <w:t>履约保证金</w:t>
      </w:r>
    </w:p>
    <w:p w14:paraId="6ECF1928">
      <w:pPr>
        <w:pStyle w:val="3"/>
        <w:spacing w:before="193" w:line="228" w:lineRule="auto"/>
        <w:ind w:left="421"/>
        <w:rPr>
          <w:sz w:val="20"/>
          <w:szCs w:val="20"/>
        </w:rPr>
      </w:pPr>
      <w:r>
        <w:rPr>
          <w:spacing w:val="8"/>
          <w:sz w:val="20"/>
          <w:szCs w:val="20"/>
        </w:rPr>
        <w:t>本项目不收取履约保证金。</w:t>
      </w:r>
    </w:p>
    <w:p w14:paraId="0679072B">
      <w:pPr>
        <w:pStyle w:val="3"/>
        <w:spacing w:before="192" w:line="231" w:lineRule="auto"/>
        <w:ind w:left="423"/>
        <w:outlineLvl w:val="1"/>
        <w:rPr>
          <w:sz w:val="20"/>
          <w:szCs w:val="20"/>
        </w:rPr>
      </w:pPr>
      <w:r>
        <w:rPr>
          <w:b/>
          <w:bCs/>
          <w:spacing w:val="4"/>
          <w:sz w:val="20"/>
          <w:szCs w:val="20"/>
        </w:rPr>
        <w:t>29.</w:t>
      </w:r>
      <w:r>
        <w:rPr>
          <w:spacing w:val="4"/>
          <w:sz w:val="20"/>
          <w:szCs w:val="20"/>
        </w:rPr>
        <w:t xml:space="preserve"> </w:t>
      </w:r>
      <w:r>
        <w:rPr>
          <w:b/>
          <w:bCs/>
          <w:spacing w:val="4"/>
          <w:sz w:val="20"/>
          <w:szCs w:val="20"/>
        </w:rPr>
        <w:t>签订合同</w:t>
      </w:r>
    </w:p>
    <w:p w14:paraId="010B61B3">
      <w:pPr>
        <w:pStyle w:val="3"/>
        <w:spacing w:before="188" w:line="318" w:lineRule="auto"/>
        <w:ind w:firstLine="422"/>
        <w:rPr>
          <w:sz w:val="20"/>
          <w:szCs w:val="20"/>
        </w:rPr>
      </w:pPr>
      <w:r>
        <w:rPr>
          <w:b/>
          <w:bCs/>
          <w:spacing w:val="6"/>
          <w:sz w:val="20"/>
          <w:szCs w:val="20"/>
        </w:rPr>
        <w:t>29.1</w:t>
      </w:r>
      <w:r>
        <w:rPr>
          <w:spacing w:val="6"/>
          <w:sz w:val="20"/>
          <w:szCs w:val="20"/>
        </w:rPr>
        <w:t xml:space="preserve"> </w:t>
      </w:r>
      <w:r>
        <w:rPr>
          <w:b/>
          <w:bCs/>
          <w:spacing w:val="6"/>
          <w:sz w:val="20"/>
          <w:szCs w:val="20"/>
        </w:rPr>
        <w:t>签订合同时间：成交通知书发出之日起八个工作日内签订合同。成交供应商领取成交通知书后，</w:t>
      </w:r>
      <w:r>
        <w:rPr>
          <w:spacing w:val="3"/>
          <w:sz w:val="20"/>
          <w:szCs w:val="20"/>
        </w:rPr>
        <w:t xml:space="preserve"> </w:t>
      </w:r>
      <w:r>
        <w:rPr>
          <w:b/>
          <w:bCs/>
          <w:spacing w:val="7"/>
          <w:sz w:val="20"/>
          <w:szCs w:val="20"/>
        </w:rPr>
        <w:t>应按规定与采购人签订合同。</w:t>
      </w:r>
    </w:p>
    <w:p w14:paraId="18D2EF43">
      <w:pPr>
        <w:pStyle w:val="3"/>
        <w:spacing w:before="193" w:line="362" w:lineRule="auto"/>
        <w:ind w:right="53" w:firstLine="422"/>
        <w:rPr>
          <w:sz w:val="20"/>
          <w:szCs w:val="20"/>
        </w:rPr>
      </w:pPr>
      <w:r>
        <w:rPr>
          <w:spacing w:val="7"/>
          <w:sz w:val="20"/>
          <w:szCs w:val="20"/>
        </w:rPr>
        <w:t>29.2 如成交供应商有下列情形之一的，情节严重的，由财政部门将其列入不良行为记录名单，在一至</w:t>
      </w:r>
      <w:r>
        <w:rPr>
          <w:sz w:val="20"/>
          <w:szCs w:val="20"/>
        </w:rPr>
        <w:t xml:space="preserve"> </w:t>
      </w:r>
      <w:r>
        <w:rPr>
          <w:spacing w:val="10"/>
          <w:sz w:val="20"/>
          <w:szCs w:val="20"/>
        </w:rPr>
        <w:t>三年内禁止参加政府采购活动，并予以通报。采购代理机构可从磋商小组推荐</w:t>
      </w:r>
      <w:r>
        <w:rPr>
          <w:spacing w:val="9"/>
          <w:sz w:val="20"/>
          <w:szCs w:val="20"/>
        </w:rPr>
        <w:t>的成交候选人中按顺序重新</w:t>
      </w:r>
      <w:r>
        <w:rPr>
          <w:sz w:val="20"/>
          <w:szCs w:val="20"/>
        </w:rPr>
        <w:t xml:space="preserve"> </w:t>
      </w:r>
      <w:r>
        <w:rPr>
          <w:spacing w:val="10"/>
          <w:sz w:val="20"/>
          <w:szCs w:val="20"/>
        </w:rPr>
        <w:t>确定成交供应商或重新组织采购。拒绝签订政府采购合同的成交供应商不得参</w:t>
      </w:r>
      <w:r>
        <w:rPr>
          <w:spacing w:val="9"/>
          <w:sz w:val="20"/>
          <w:szCs w:val="20"/>
        </w:rPr>
        <w:t>加对该项目重新开展的采购</w:t>
      </w:r>
      <w:r>
        <w:rPr>
          <w:sz w:val="20"/>
          <w:szCs w:val="20"/>
        </w:rPr>
        <w:t xml:space="preserve"> </w:t>
      </w:r>
      <w:r>
        <w:rPr>
          <w:spacing w:val="3"/>
          <w:sz w:val="20"/>
          <w:szCs w:val="20"/>
        </w:rPr>
        <w:t>活动。</w:t>
      </w:r>
    </w:p>
    <w:p w14:paraId="1DB04B22">
      <w:pPr>
        <w:pStyle w:val="3"/>
        <w:spacing w:before="190" w:line="228" w:lineRule="auto"/>
        <w:ind w:left="430"/>
        <w:rPr>
          <w:sz w:val="20"/>
          <w:szCs w:val="20"/>
        </w:rPr>
      </w:pPr>
      <w:r>
        <w:rPr>
          <w:spacing w:val="9"/>
          <w:sz w:val="20"/>
          <w:szCs w:val="20"/>
        </w:rPr>
        <w:t>（1）成交后不与采购人签订合同的（不可</w:t>
      </w:r>
      <w:r>
        <w:rPr>
          <w:spacing w:val="8"/>
          <w:sz w:val="20"/>
          <w:szCs w:val="20"/>
        </w:rPr>
        <w:t>抗力除外</w:t>
      </w:r>
      <w:r>
        <w:rPr>
          <w:sz w:val="20"/>
          <w:szCs w:val="20"/>
        </w:rPr>
        <w:t>）；</w:t>
      </w:r>
    </w:p>
    <w:p w14:paraId="6D2ED90F">
      <w:pPr>
        <w:pStyle w:val="3"/>
        <w:spacing w:before="195" w:line="318" w:lineRule="auto"/>
        <w:ind w:left="17" w:right="56" w:firstLine="413"/>
        <w:rPr>
          <w:sz w:val="20"/>
          <w:szCs w:val="20"/>
        </w:rPr>
      </w:pPr>
      <w:r>
        <w:rPr>
          <w:spacing w:val="7"/>
          <w:sz w:val="20"/>
          <w:szCs w:val="20"/>
        </w:rPr>
        <w:t>（2）将成交项目转让给他人，或者在响应文件中未说明，且未经采购人同意，将成交项目分包给他人</w:t>
      </w:r>
      <w:r>
        <w:rPr>
          <w:spacing w:val="3"/>
          <w:sz w:val="20"/>
          <w:szCs w:val="20"/>
        </w:rPr>
        <w:t xml:space="preserve"> </w:t>
      </w:r>
      <w:r>
        <w:rPr>
          <w:spacing w:val="-9"/>
          <w:sz w:val="20"/>
          <w:szCs w:val="20"/>
        </w:rPr>
        <w:t>的；</w:t>
      </w:r>
    </w:p>
    <w:p w14:paraId="2F9499E3">
      <w:pPr>
        <w:pStyle w:val="3"/>
        <w:spacing w:before="190" w:line="228" w:lineRule="auto"/>
        <w:ind w:left="430"/>
        <w:rPr>
          <w:sz w:val="20"/>
          <w:szCs w:val="20"/>
        </w:rPr>
      </w:pPr>
      <w:r>
        <w:rPr>
          <w:spacing w:val="7"/>
          <w:sz w:val="20"/>
          <w:szCs w:val="20"/>
        </w:rPr>
        <w:t>（3）拒绝履行合同义务的。</w:t>
      </w:r>
    </w:p>
    <w:p w14:paraId="68E79B92">
      <w:pPr>
        <w:pStyle w:val="3"/>
        <w:spacing w:before="194" w:line="406" w:lineRule="auto"/>
        <w:ind w:firstLine="423"/>
        <w:jc w:val="both"/>
        <w:rPr>
          <w:sz w:val="20"/>
          <w:szCs w:val="20"/>
        </w:rPr>
      </w:pPr>
      <w:r>
        <w:rPr>
          <w:spacing w:val="8"/>
          <w:sz w:val="20"/>
          <w:szCs w:val="20"/>
        </w:rPr>
        <w:t>29.3 合同备案存档：政府采购合同双方自签订之日起一个工作日内将合同原件一份交采购代理机构，</w:t>
      </w:r>
      <w:r>
        <w:rPr>
          <w:spacing w:val="6"/>
          <w:sz w:val="20"/>
          <w:szCs w:val="20"/>
        </w:rPr>
        <w:t xml:space="preserve"> </w:t>
      </w:r>
      <w:r>
        <w:rPr>
          <w:spacing w:val="10"/>
          <w:sz w:val="20"/>
          <w:szCs w:val="20"/>
        </w:rPr>
        <w:t>采购代理机构将政府采购合同在省级以上人民政府财政部门指定媒体上公告。采</w:t>
      </w:r>
      <w:r>
        <w:rPr>
          <w:spacing w:val="9"/>
          <w:sz w:val="20"/>
          <w:szCs w:val="20"/>
        </w:rPr>
        <w:t>购人于合同签订之日起七</w:t>
      </w:r>
      <w:r>
        <w:rPr>
          <w:sz w:val="20"/>
          <w:szCs w:val="20"/>
        </w:rPr>
        <w:t xml:space="preserve"> </w:t>
      </w:r>
      <w:r>
        <w:rPr>
          <w:spacing w:val="10"/>
          <w:sz w:val="20"/>
          <w:szCs w:val="20"/>
        </w:rPr>
        <w:t>个工作日内将一份合同原件送本级财政部门备案，</w:t>
      </w:r>
      <w:r>
        <w:rPr>
          <w:spacing w:val="9"/>
          <w:sz w:val="20"/>
          <w:szCs w:val="20"/>
        </w:rPr>
        <w:t>一份由</w:t>
      </w:r>
      <w:r>
        <w:rPr>
          <w:rFonts w:hint="eastAsia"/>
          <w:spacing w:val="9"/>
          <w:sz w:val="20"/>
          <w:szCs w:val="20"/>
          <w:lang w:eastAsia="zh-CN"/>
        </w:rPr>
        <w:t>广西合士嘉项目咨询有限公司</w:t>
      </w:r>
      <w:r>
        <w:rPr>
          <w:spacing w:val="9"/>
          <w:sz w:val="20"/>
          <w:szCs w:val="20"/>
        </w:rPr>
        <w:t>存档。</w:t>
      </w:r>
    </w:p>
    <w:p w14:paraId="372FDC39">
      <w:pPr>
        <w:spacing w:line="406" w:lineRule="auto"/>
        <w:rPr>
          <w:sz w:val="20"/>
          <w:szCs w:val="20"/>
        </w:rPr>
        <w:sectPr>
          <w:footerReference r:id="rId26" w:type="default"/>
          <w:pgSz w:w="11906" w:h="16839"/>
          <w:pgMar w:top="1431" w:right="1061" w:bottom="1214" w:left="1137" w:header="0" w:footer="977" w:gutter="0"/>
          <w:cols w:space="720" w:num="1"/>
        </w:sectPr>
      </w:pPr>
    </w:p>
    <w:p w14:paraId="16D8FDE7">
      <w:pPr>
        <w:pStyle w:val="3"/>
        <w:spacing w:before="141" w:line="226" w:lineRule="auto"/>
        <w:ind w:left="3871"/>
      </w:pPr>
      <w:r>
        <w:rPr>
          <w:b/>
          <w:bCs/>
          <w:spacing w:val="5"/>
        </w:rPr>
        <w:t>六、其他事项</w:t>
      </w:r>
    </w:p>
    <w:p w14:paraId="6B0C42F8">
      <w:pPr>
        <w:pStyle w:val="3"/>
        <w:spacing w:before="261" w:line="228" w:lineRule="auto"/>
        <w:ind w:left="422"/>
        <w:outlineLvl w:val="1"/>
        <w:rPr>
          <w:sz w:val="20"/>
          <w:szCs w:val="20"/>
        </w:rPr>
      </w:pPr>
      <w:r>
        <w:rPr>
          <w:b/>
          <w:bCs/>
          <w:spacing w:val="5"/>
          <w:sz w:val="20"/>
          <w:szCs w:val="20"/>
        </w:rPr>
        <w:t>30.</w:t>
      </w:r>
      <w:r>
        <w:rPr>
          <w:spacing w:val="5"/>
          <w:sz w:val="20"/>
          <w:szCs w:val="20"/>
        </w:rPr>
        <w:t xml:space="preserve"> </w:t>
      </w:r>
      <w:r>
        <w:rPr>
          <w:b/>
          <w:bCs/>
          <w:spacing w:val="5"/>
          <w:sz w:val="20"/>
          <w:szCs w:val="20"/>
        </w:rPr>
        <w:t>采购代理服务费</w:t>
      </w:r>
    </w:p>
    <w:p w14:paraId="02A5F04D">
      <w:pPr>
        <w:pStyle w:val="3"/>
        <w:spacing w:before="161" w:line="326" w:lineRule="auto"/>
        <w:ind w:firstLine="422"/>
        <w:jc w:val="both"/>
        <w:rPr>
          <w:sz w:val="20"/>
          <w:szCs w:val="20"/>
        </w:rPr>
      </w:pPr>
      <w:r>
        <w:rPr>
          <w:spacing w:val="8"/>
          <w:sz w:val="20"/>
          <w:szCs w:val="20"/>
        </w:rPr>
        <w:t>30.1</w:t>
      </w:r>
      <w:r>
        <w:rPr>
          <w:spacing w:val="-39"/>
          <w:sz w:val="20"/>
          <w:szCs w:val="20"/>
        </w:rPr>
        <w:t xml:space="preserve"> </w:t>
      </w:r>
      <w:r>
        <w:rPr>
          <w:spacing w:val="8"/>
          <w:sz w:val="20"/>
          <w:szCs w:val="20"/>
        </w:rPr>
        <w:t>成交供应商领取成交通知书前，向</w:t>
      </w:r>
      <w:r>
        <w:rPr>
          <w:rFonts w:hint="eastAsia"/>
          <w:spacing w:val="8"/>
          <w:sz w:val="20"/>
          <w:szCs w:val="20"/>
          <w:lang w:eastAsia="zh-CN"/>
        </w:rPr>
        <w:t>广西合士嘉项目咨询有限公司</w:t>
      </w:r>
      <w:r>
        <w:rPr>
          <w:spacing w:val="8"/>
          <w:sz w:val="20"/>
          <w:szCs w:val="20"/>
        </w:rPr>
        <w:t>一次性付清代理服</w:t>
      </w:r>
      <w:r>
        <w:rPr>
          <w:spacing w:val="7"/>
          <w:sz w:val="20"/>
          <w:szCs w:val="20"/>
        </w:rPr>
        <w:t>务费。本项</w:t>
      </w:r>
      <w:r>
        <w:rPr>
          <w:sz w:val="20"/>
          <w:szCs w:val="20"/>
        </w:rPr>
        <w:t xml:space="preserve"> </w:t>
      </w:r>
      <w:r>
        <w:rPr>
          <w:spacing w:val="8"/>
          <w:sz w:val="20"/>
          <w:szCs w:val="20"/>
        </w:rPr>
        <w:t>目招标代理服务收费标准参照计价格[2002]198</w:t>
      </w:r>
      <w:r>
        <w:rPr>
          <w:spacing w:val="7"/>
          <w:sz w:val="20"/>
          <w:szCs w:val="20"/>
        </w:rPr>
        <w:t>0</w:t>
      </w:r>
      <w:r>
        <w:rPr>
          <w:spacing w:val="-36"/>
          <w:sz w:val="20"/>
          <w:szCs w:val="20"/>
        </w:rPr>
        <w:t xml:space="preserve"> </w:t>
      </w:r>
      <w:r>
        <w:rPr>
          <w:spacing w:val="7"/>
          <w:sz w:val="20"/>
          <w:szCs w:val="20"/>
        </w:rPr>
        <w:t>号《招标代理服务收费管理暂行办法》工程类收费标准向</w:t>
      </w:r>
      <w:r>
        <w:rPr>
          <w:sz w:val="20"/>
          <w:szCs w:val="20"/>
        </w:rPr>
        <w:t xml:space="preserve"> </w:t>
      </w:r>
      <w:r>
        <w:rPr>
          <w:spacing w:val="6"/>
          <w:sz w:val="20"/>
          <w:szCs w:val="20"/>
        </w:rPr>
        <w:t>成交供应商收取（不足人民币</w:t>
      </w:r>
      <w:r>
        <w:rPr>
          <w:spacing w:val="-30"/>
          <w:sz w:val="20"/>
          <w:szCs w:val="20"/>
        </w:rPr>
        <w:t xml:space="preserve"> </w:t>
      </w:r>
      <w:r>
        <w:rPr>
          <w:spacing w:val="6"/>
          <w:sz w:val="20"/>
          <w:szCs w:val="20"/>
        </w:rPr>
        <w:t>6000</w:t>
      </w:r>
      <w:r>
        <w:rPr>
          <w:spacing w:val="-39"/>
          <w:sz w:val="20"/>
          <w:szCs w:val="20"/>
        </w:rPr>
        <w:t xml:space="preserve"> </w:t>
      </w:r>
      <w:r>
        <w:rPr>
          <w:spacing w:val="6"/>
          <w:sz w:val="20"/>
          <w:szCs w:val="20"/>
        </w:rPr>
        <w:t>元的，按</w:t>
      </w:r>
      <w:r>
        <w:rPr>
          <w:spacing w:val="-35"/>
          <w:sz w:val="20"/>
          <w:szCs w:val="20"/>
        </w:rPr>
        <w:t xml:space="preserve"> </w:t>
      </w:r>
      <w:r>
        <w:rPr>
          <w:spacing w:val="6"/>
          <w:sz w:val="20"/>
          <w:szCs w:val="20"/>
        </w:rPr>
        <w:t>6000</w:t>
      </w:r>
      <w:r>
        <w:rPr>
          <w:spacing w:val="-38"/>
          <w:sz w:val="20"/>
          <w:szCs w:val="20"/>
        </w:rPr>
        <w:t xml:space="preserve"> </w:t>
      </w:r>
      <w:r>
        <w:rPr>
          <w:spacing w:val="6"/>
          <w:sz w:val="20"/>
          <w:szCs w:val="20"/>
        </w:rPr>
        <w:t>元支付）。</w:t>
      </w:r>
    </w:p>
    <w:tbl>
      <w:tblPr>
        <w:tblStyle w:val="11"/>
        <w:tblW w:w="9010"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1840"/>
        <w:gridCol w:w="1991"/>
        <w:gridCol w:w="2296"/>
      </w:tblGrid>
      <w:tr w14:paraId="3E2B4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883" w:type="dxa"/>
            <w:vAlign w:val="top"/>
          </w:tcPr>
          <w:p w14:paraId="3C6DBF7D">
            <w:pPr>
              <w:pStyle w:val="12"/>
              <w:spacing w:before="145" w:line="228" w:lineRule="auto"/>
              <w:ind w:left="150"/>
            </w:pPr>
            <w:r>
              <w:drawing>
                <wp:anchor distT="0" distB="0" distL="0" distR="0" simplePos="0" relativeHeight="251659264" behindDoc="1" locked="0" layoutInCell="1" allowOverlap="1">
                  <wp:simplePos x="0" y="0"/>
                  <wp:positionH relativeFrom="column">
                    <wp:posOffset>-635</wp:posOffset>
                  </wp:positionH>
                  <wp:positionV relativeFrom="paragraph">
                    <wp:posOffset>9525</wp:posOffset>
                  </wp:positionV>
                  <wp:extent cx="1831975" cy="6877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8"/>
                          <a:stretch>
                            <a:fillRect/>
                          </a:stretch>
                        </pic:blipFill>
                        <pic:spPr>
                          <a:xfrm>
                            <a:off x="0" y="0"/>
                            <a:ext cx="1831746" cy="687806"/>
                          </a:xfrm>
                          <a:prstGeom prst="rect">
                            <a:avLst/>
                          </a:prstGeom>
                        </pic:spPr>
                      </pic:pic>
                    </a:graphicData>
                  </a:graphic>
                </wp:anchor>
              </w:drawing>
            </w:r>
            <w:r>
              <w:rPr>
                <w:spacing w:val="4"/>
              </w:rPr>
              <w:t>费率</w:t>
            </w:r>
            <w:r>
              <w:rPr>
                <w:spacing w:val="6"/>
              </w:rPr>
              <w:t xml:space="preserve">           </w:t>
            </w:r>
            <w:r>
              <w:rPr>
                <w:spacing w:val="4"/>
              </w:rPr>
              <w:t>服务类型</w:t>
            </w:r>
          </w:p>
          <w:p w14:paraId="336C530A">
            <w:pPr>
              <w:spacing w:line="243" w:lineRule="auto"/>
              <w:rPr>
                <w:rFonts w:ascii="Arial"/>
                <w:sz w:val="21"/>
              </w:rPr>
            </w:pPr>
          </w:p>
          <w:p w14:paraId="7186A01C">
            <w:pPr>
              <w:spacing w:line="243" w:lineRule="auto"/>
              <w:rPr>
                <w:rFonts w:ascii="Arial"/>
                <w:sz w:val="21"/>
              </w:rPr>
            </w:pPr>
          </w:p>
          <w:p w14:paraId="73FA1CBF">
            <w:pPr>
              <w:pStyle w:val="12"/>
              <w:spacing w:before="65" w:line="228" w:lineRule="auto"/>
              <w:ind w:left="158"/>
            </w:pPr>
            <w:r>
              <w:rPr>
                <w:spacing w:val="5"/>
              </w:rPr>
              <w:t>中标金额（万元）</w:t>
            </w:r>
          </w:p>
        </w:tc>
        <w:tc>
          <w:tcPr>
            <w:tcW w:w="1840" w:type="dxa"/>
            <w:vAlign w:val="top"/>
          </w:tcPr>
          <w:p w14:paraId="4B6031ED">
            <w:pPr>
              <w:spacing w:line="477" w:lineRule="auto"/>
              <w:rPr>
                <w:rFonts w:ascii="Arial"/>
                <w:sz w:val="21"/>
              </w:rPr>
            </w:pPr>
          </w:p>
          <w:p w14:paraId="306DE43A">
            <w:pPr>
              <w:pStyle w:val="12"/>
              <w:spacing w:before="65" w:line="228" w:lineRule="auto"/>
              <w:ind w:left="522"/>
            </w:pPr>
            <w:r>
              <w:rPr>
                <w:spacing w:val="6"/>
              </w:rPr>
              <w:t>货物招标</w:t>
            </w:r>
          </w:p>
        </w:tc>
        <w:tc>
          <w:tcPr>
            <w:tcW w:w="1991" w:type="dxa"/>
            <w:vAlign w:val="top"/>
          </w:tcPr>
          <w:p w14:paraId="46C43960">
            <w:pPr>
              <w:spacing w:line="478" w:lineRule="auto"/>
              <w:rPr>
                <w:rFonts w:ascii="Arial"/>
                <w:sz w:val="21"/>
              </w:rPr>
            </w:pPr>
          </w:p>
          <w:p w14:paraId="4416BA43">
            <w:pPr>
              <w:pStyle w:val="12"/>
              <w:spacing w:before="65" w:line="228" w:lineRule="auto"/>
              <w:ind w:left="593"/>
            </w:pPr>
            <w:r>
              <w:rPr>
                <w:spacing w:val="7"/>
              </w:rPr>
              <w:t>服务招标</w:t>
            </w:r>
          </w:p>
        </w:tc>
        <w:tc>
          <w:tcPr>
            <w:tcW w:w="2296" w:type="dxa"/>
            <w:vAlign w:val="top"/>
          </w:tcPr>
          <w:p w14:paraId="3A85FC04">
            <w:pPr>
              <w:spacing w:line="477" w:lineRule="auto"/>
              <w:rPr>
                <w:rFonts w:ascii="Arial"/>
                <w:sz w:val="21"/>
              </w:rPr>
            </w:pPr>
          </w:p>
          <w:p w14:paraId="683442FD">
            <w:pPr>
              <w:pStyle w:val="12"/>
              <w:spacing w:before="65" w:line="229" w:lineRule="auto"/>
              <w:ind w:left="747"/>
            </w:pPr>
            <w:r>
              <w:rPr>
                <w:spacing w:val="6"/>
              </w:rPr>
              <w:t>工程招标</w:t>
            </w:r>
          </w:p>
        </w:tc>
      </w:tr>
      <w:tr w14:paraId="3F089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0D47C8B0">
            <w:pPr>
              <w:pStyle w:val="12"/>
              <w:spacing w:before="141" w:line="230" w:lineRule="auto"/>
              <w:ind w:left="154"/>
            </w:pPr>
            <w:r>
              <w:rPr>
                <w:spacing w:val="-5"/>
              </w:rPr>
              <w:t>100</w:t>
            </w:r>
            <w:r>
              <w:rPr>
                <w:spacing w:val="-15"/>
              </w:rPr>
              <w:t xml:space="preserve"> </w:t>
            </w:r>
            <w:r>
              <w:rPr>
                <w:spacing w:val="-5"/>
              </w:rPr>
              <w:t>以下</w:t>
            </w:r>
          </w:p>
        </w:tc>
        <w:tc>
          <w:tcPr>
            <w:tcW w:w="1840" w:type="dxa"/>
            <w:vAlign w:val="top"/>
          </w:tcPr>
          <w:p w14:paraId="2D4944CB">
            <w:pPr>
              <w:pStyle w:val="12"/>
              <w:spacing w:before="141" w:line="233" w:lineRule="auto"/>
              <w:ind w:left="742"/>
            </w:pPr>
            <w:r>
              <w:rPr>
                <w:spacing w:val="-1"/>
              </w:rPr>
              <w:t>1.5%</w:t>
            </w:r>
          </w:p>
        </w:tc>
        <w:tc>
          <w:tcPr>
            <w:tcW w:w="1991" w:type="dxa"/>
            <w:vAlign w:val="top"/>
          </w:tcPr>
          <w:p w14:paraId="412B310D">
            <w:pPr>
              <w:pStyle w:val="12"/>
              <w:spacing w:before="141" w:line="233" w:lineRule="auto"/>
              <w:ind w:left="817"/>
            </w:pPr>
            <w:r>
              <w:rPr>
                <w:spacing w:val="-1"/>
              </w:rPr>
              <w:t>1.5%</w:t>
            </w:r>
          </w:p>
        </w:tc>
        <w:tc>
          <w:tcPr>
            <w:tcW w:w="2296" w:type="dxa"/>
            <w:vAlign w:val="top"/>
          </w:tcPr>
          <w:p w14:paraId="289EC0D6">
            <w:pPr>
              <w:pStyle w:val="12"/>
              <w:spacing w:before="141" w:line="233" w:lineRule="auto"/>
              <w:ind w:left="969"/>
            </w:pPr>
            <w:r>
              <w:rPr>
                <w:spacing w:val="-1"/>
              </w:rPr>
              <w:t>1.0%</w:t>
            </w:r>
          </w:p>
        </w:tc>
      </w:tr>
      <w:tr w14:paraId="47DFA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01513FE1">
            <w:pPr>
              <w:pStyle w:val="12"/>
              <w:spacing w:before="142" w:line="232" w:lineRule="auto"/>
              <w:ind w:left="154"/>
            </w:pPr>
            <w:r>
              <w:rPr>
                <w:spacing w:val="1"/>
              </w:rPr>
              <w:t>100-500</w:t>
            </w:r>
          </w:p>
        </w:tc>
        <w:tc>
          <w:tcPr>
            <w:tcW w:w="1840" w:type="dxa"/>
            <w:vAlign w:val="top"/>
          </w:tcPr>
          <w:p w14:paraId="3EEB55CC">
            <w:pPr>
              <w:pStyle w:val="12"/>
              <w:spacing w:before="142" w:line="232" w:lineRule="auto"/>
              <w:ind w:left="742"/>
            </w:pPr>
            <w:r>
              <w:rPr>
                <w:spacing w:val="-1"/>
              </w:rPr>
              <w:t>1.1%</w:t>
            </w:r>
          </w:p>
        </w:tc>
        <w:tc>
          <w:tcPr>
            <w:tcW w:w="1991" w:type="dxa"/>
            <w:vAlign w:val="top"/>
          </w:tcPr>
          <w:p w14:paraId="7B269BF3">
            <w:pPr>
              <w:pStyle w:val="12"/>
              <w:spacing w:before="142" w:line="232" w:lineRule="auto"/>
              <w:ind w:left="803"/>
            </w:pPr>
            <w:r>
              <w:rPr>
                <w:spacing w:val="2"/>
              </w:rPr>
              <w:t>0.8%</w:t>
            </w:r>
          </w:p>
        </w:tc>
        <w:tc>
          <w:tcPr>
            <w:tcW w:w="2296" w:type="dxa"/>
            <w:vAlign w:val="top"/>
          </w:tcPr>
          <w:p w14:paraId="6D2F29FE">
            <w:pPr>
              <w:pStyle w:val="12"/>
              <w:spacing w:before="142" w:line="232" w:lineRule="auto"/>
              <w:ind w:left="955"/>
            </w:pPr>
            <w:r>
              <w:rPr>
                <w:spacing w:val="2"/>
              </w:rPr>
              <w:t>0.7%</w:t>
            </w:r>
          </w:p>
        </w:tc>
      </w:tr>
      <w:tr w14:paraId="29F0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14:paraId="21058F09">
            <w:pPr>
              <w:pStyle w:val="12"/>
              <w:spacing w:before="143" w:line="231" w:lineRule="auto"/>
              <w:ind w:left="143"/>
            </w:pPr>
            <w:r>
              <w:rPr>
                <w:spacing w:val="3"/>
              </w:rPr>
              <w:t>500-1000</w:t>
            </w:r>
          </w:p>
        </w:tc>
        <w:tc>
          <w:tcPr>
            <w:tcW w:w="1840" w:type="dxa"/>
            <w:vAlign w:val="top"/>
          </w:tcPr>
          <w:p w14:paraId="40B9B13A">
            <w:pPr>
              <w:pStyle w:val="12"/>
              <w:spacing w:before="143" w:line="231" w:lineRule="auto"/>
              <w:ind w:left="728"/>
            </w:pPr>
            <w:r>
              <w:rPr>
                <w:spacing w:val="2"/>
              </w:rPr>
              <w:t>0.8%</w:t>
            </w:r>
          </w:p>
        </w:tc>
        <w:tc>
          <w:tcPr>
            <w:tcW w:w="1991" w:type="dxa"/>
            <w:vAlign w:val="top"/>
          </w:tcPr>
          <w:p w14:paraId="3BDB6102">
            <w:pPr>
              <w:pStyle w:val="12"/>
              <w:spacing w:before="143" w:line="231" w:lineRule="auto"/>
              <w:ind w:left="753"/>
            </w:pPr>
            <w:r>
              <w:rPr>
                <w:spacing w:val="2"/>
              </w:rPr>
              <w:t>0.45%</w:t>
            </w:r>
          </w:p>
        </w:tc>
        <w:tc>
          <w:tcPr>
            <w:tcW w:w="2296" w:type="dxa"/>
            <w:vAlign w:val="top"/>
          </w:tcPr>
          <w:p w14:paraId="76097578">
            <w:pPr>
              <w:pStyle w:val="12"/>
              <w:spacing w:before="143" w:line="231" w:lineRule="auto"/>
              <w:ind w:left="903"/>
            </w:pPr>
            <w:r>
              <w:rPr>
                <w:spacing w:val="2"/>
              </w:rPr>
              <w:t>0.55%</w:t>
            </w:r>
          </w:p>
        </w:tc>
      </w:tr>
      <w:tr w14:paraId="1E6E2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83" w:type="dxa"/>
            <w:vAlign w:val="top"/>
          </w:tcPr>
          <w:p w14:paraId="456BE64E">
            <w:pPr>
              <w:pStyle w:val="12"/>
              <w:spacing w:before="145" w:line="230" w:lineRule="auto"/>
              <w:ind w:left="154"/>
            </w:pPr>
            <w:r>
              <w:rPr>
                <w:spacing w:val="2"/>
              </w:rPr>
              <w:t>1000-5000</w:t>
            </w:r>
          </w:p>
        </w:tc>
        <w:tc>
          <w:tcPr>
            <w:tcW w:w="1840" w:type="dxa"/>
            <w:vAlign w:val="top"/>
          </w:tcPr>
          <w:p w14:paraId="43057862">
            <w:pPr>
              <w:pStyle w:val="12"/>
              <w:spacing w:before="145" w:line="230" w:lineRule="auto"/>
              <w:ind w:left="728"/>
            </w:pPr>
            <w:r>
              <w:rPr>
                <w:spacing w:val="2"/>
              </w:rPr>
              <w:t>0.5%</w:t>
            </w:r>
          </w:p>
        </w:tc>
        <w:tc>
          <w:tcPr>
            <w:tcW w:w="1991" w:type="dxa"/>
            <w:vAlign w:val="top"/>
          </w:tcPr>
          <w:p w14:paraId="1D420F91">
            <w:pPr>
              <w:pStyle w:val="12"/>
              <w:spacing w:before="145" w:line="230" w:lineRule="auto"/>
              <w:ind w:left="753"/>
            </w:pPr>
            <w:r>
              <w:rPr>
                <w:spacing w:val="2"/>
              </w:rPr>
              <w:t>0.25%</w:t>
            </w:r>
          </w:p>
        </w:tc>
        <w:tc>
          <w:tcPr>
            <w:tcW w:w="2296" w:type="dxa"/>
            <w:vAlign w:val="top"/>
          </w:tcPr>
          <w:p w14:paraId="41284C86">
            <w:pPr>
              <w:pStyle w:val="12"/>
              <w:spacing w:before="145" w:line="230" w:lineRule="auto"/>
              <w:ind w:left="903"/>
            </w:pPr>
            <w:r>
              <w:rPr>
                <w:spacing w:val="2"/>
              </w:rPr>
              <w:t>0.35%</w:t>
            </w:r>
          </w:p>
        </w:tc>
      </w:tr>
      <w:tr w14:paraId="2D067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83" w:type="dxa"/>
            <w:vAlign w:val="top"/>
          </w:tcPr>
          <w:p w14:paraId="5D854C42">
            <w:pPr>
              <w:pStyle w:val="12"/>
              <w:spacing w:before="146" w:line="233" w:lineRule="auto"/>
              <w:ind w:left="143"/>
            </w:pPr>
            <w:r>
              <w:rPr>
                <w:spacing w:val="3"/>
              </w:rPr>
              <w:t>5000-10000</w:t>
            </w:r>
          </w:p>
        </w:tc>
        <w:tc>
          <w:tcPr>
            <w:tcW w:w="1840" w:type="dxa"/>
            <w:vAlign w:val="top"/>
          </w:tcPr>
          <w:p w14:paraId="39BD1AAF">
            <w:pPr>
              <w:pStyle w:val="12"/>
              <w:spacing w:before="146" w:line="233" w:lineRule="auto"/>
              <w:ind w:left="675"/>
            </w:pPr>
            <w:r>
              <w:rPr>
                <w:spacing w:val="2"/>
              </w:rPr>
              <w:t>0.25%</w:t>
            </w:r>
          </w:p>
        </w:tc>
        <w:tc>
          <w:tcPr>
            <w:tcW w:w="1991" w:type="dxa"/>
            <w:vAlign w:val="top"/>
          </w:tcPr>
          <w:p w14:paraId="7C68220E">
            <w:pPr>
              <w:pStyle w:val="12"/>
              <w:spacing w:before="146" w:line="233" w:lineRule="auto"/>
              <w:ind w:left="803"/>
            </w:pPr>
            <w:r>
              <w:rPr>
                <w:spacing w:val="2"/>
              </w:rPr>
              <w:t>0.1%</w:t>
            </w:r>
          </w:p>
        </w:tc>
        <w:tc>
          <w:tcPr>
            <w:tcW w:w="2296" w:type="dxa"/>
            <w:vAlign w:val="top"/>
          </w:tcPr>
          <w:p w14:paraId="6A0437B1">
            <w:pPr>
              <w:pStyle w:val="12"/>
              <w:spacing w:before="146" w:line="233" w:lineRule="auto"/>
              <w:ind w:left="955"/>
            </w:pPr>
            <w:r>
              <w:rPr>
                <w:spacing w:val="2"/>
              </w:rPr>
              <w:t>0.2%</w:t>
            </w:r>
          </w:p>
        </w:tc>
      </w:tr>
    </w:tbl>
    <w:p w14:paraId="6CF70F04">
      <w:pPr>
        <w:pStyle w:val="3"/>
        <w:spacing w:before="142" w:line="228" w:lineRule="auto"/>
        <w:ind w:left="24"/>
        <w:rPr>
          <w:sz w:val="20"/>
          <w:szCs w:val="20"/>
        </w:rPr>
      </w:pPr>
      <w:r>
        <w:rPr>
          <w:spacing w:val="9"/>
          <w:sz w:val="20"/>
          <w:szCs w:val="20"/>
        </w:rPr>
        <w:t>注：招标代理服务收费按差额定率累进法计算。</w:t>
      </w:r>
    </w:p>
    <w:p w14:paraId="49AF8782">
      <w:pPr>
        <w:pStyle w:val="3"/>
        <w:spacing w:before="151" w:line="228" w:lineRule="auto"/>
        <w:ind w:left="424"/>
        <w:rPr>
          <w:sz w:val="20"/>
          <w:szCs w:val="20"/>
        </w:rPr>
      </w:pPr>
      <w:r>
        <w:rPr>
          <w:spacing w:val="6"/>
          <w:sz w:val="20"/>
          <w:szCs w:val="20"/>
        </w:rPr>
        <w:t>30.2</w:t>
      </w:r>
      <w:r>
        <w:rPr>
          <w:spacing w:val="-28"/>
          <w:sz w:val="20"/>
          <w:szCs w:val="20"/>
        </w:rPr>
        <w:t xml:space="preserve"> </w:t>
      </w:r>
      <w:r>
        <w:rPr>
          <w:spacing w:val="6"/>
          <w:sz w:val="20"/>
          <w:szCs w:val="20"/>
        </w:rPr>
        <w:t>招标代理服务费缴纳账户：</w:t>
      </w:r>
    </w:p>
    <w:p w14:paraId="335AEB74">
      <w:pPr>
        <w:pStyle w:val="8"/>
        <w:spacing w:line="380" w:lineRule="exact"/>
        <w:ind w:left="0" w:leftChars="0" w:firstLine="420" w:firstLineChars="200"/>
        <w:rPr>
          <w:rFonts w:ascii="宋体" w:hAnsi="宋体" w:cs="宋体"/>
          <w:b w:val="0"/>
          <w:bCs w:val="0"/>
        </w:rPr>
      </w:pPr>
      <w:r>
        <w:rPr>
          <w:rFonts w:hint="eastAsia" w:ascii="宋体" w:hAnsi="宋体" w:cs="宋体"/>
          <w:b w:val="0"/>
          <w:bCs w:val="0"/>
        </w:rPr>
        <w:t>账户名称：广西合士嘉项目咨询有限公司桂北分公司</w:t>
      </w:r>
    </w:p>
    <w:p w14:paraId="5551203D">
      <w:pPr>
        <w:pStyle w:val="8"/>
        <w:spacing w:line="380" w:lineRule="exact"/>
        <w:ind w:left="0" w:leftChars="0" w:firstLine="420" w:firstLineChars="200"/>
        <w:rPr>
          <w:rFonts w:ascii="宋体" w:hAnsi="宋体" w:cs="宋体"/>
          <w:b w:val="0"/>
          <w:bCs w:val="0"/>
        </w:rPr>
      </w:pPr>
      <w:r>
        <w:rPr>
          <w:rFonts w:hint="eastAsia" w:ascii="宋体" w:hAnsi="宋体" w:cs="宋体"/>
          <w:b w:val="0"/>
          <w:bCs w:val="0"/>
        </w:rPr>
        <w:t>开户银行：广西北部湾银行股份有限公司桂林市七星支行</w:t>
      </w:r>
    </w:p>
    <w:p w14:paraId="111FD512">
      <w:pPr>
        <w:pStyle w:val="8"/>
        <w:spacing w:line="380" w:lineRule="exact"/>
        <w:ind w:left="0" w:leftChars="0" w:firstLine="420" w:firstLineChars="200"/>
        <w:rPr>
          <w:rFonts w:ascii="宋体" w:hAnsi="宋体" w:cs="宋体"/>
          <w:b w:val="0"/>
          <w:bCs w:val="0"/>
        </w:rPr>
      </w:pPr>
      <w:r>
        <w:rPr>
          <w:rFonts w:hint="eastAsia" w:ascii="宋体" w:hAnsi="宋体" w:cs="宋体"/>
          <w:b w:val="0"/>
          <w:bCs w:val="0"/>
        </w:rPr>
        <w:t>银行账号：805159032500002</w:t>
      </w:r>
    </w:p>
    <w:p w14:paraId="623A44E8">
      <w:pPr>
        <w:pStyle w:val="3"/>
        <w:spacing w:before="194" w:line="386" w:lineRule="auto"/>
        <w:ind w:firstLine="422"/>
        <w:jc w:val="both"/>
        <w:rPr>
          <w:sz w:val="20"/>
          <w:szCs w:val="20"/>
        </w:rPr>
      </w:pPr>
      <w:r>
        <w:rPr>
          <w:b/>
          <w:bCs/>
          <w:spacing w:val="9"/>
          <w:sz w:val="20"/>
          <w:szCs w:val="20"/>
        </w:rPr>
        <w:t>31.</w:t>
      </w:r>
      <w:r>
        <w:rPr>
          <w:spacing w:val="9"/>
          <w:sz w:val="20"/>
          <w:szCs w:val="20"/>
        </w:rPr>
        <w:t xml:space="preserve"> </w:t>
      </w:r>
      <w:r>
        <w:rPr>
          <w:b/>
          <w:bCs/>
          <w:spacing w:val="9"/>
          <w:sz w:val="20"/>
          <w:szCs w:val="20"/>
        </w:rPr>
        <w:t>解释权</w:t>
      </w:r>
      <w:r>
        <w:rPr>
          <w:spacing w:val="9"/>
          <w:sz w:val="20"/>
          <w:szCs w:val="20"/>
        </w:rPr>
        <w:t>：本竞争性磋商文件是根据《中华人民共和国政府采购法》《中华人民共和国政府</w:t>
      </w:r>
      <w:r>
        <w:rPr>
          <w:spacing w:val="8"/>
          <w:sz w:val="20"/>
          <w:szCs w:val="20"/>
        </w:rPr>
        <w:t>采购法</w:t>
      </w:r>
      <w:r>
        <w:rPr>
          <w:sz w:val="20"/>
          <w:szCs w:val="20"/>
        </w:rPr>
        <w:t xml:space="preserve"> </w:t>
      </w:r>
      <w:r>
        <w:rPr>
          <w:spacing w:val="10"/>
          <w:sz w:val="20"/>
          <w:szCs w:val="20"/>
        </w:rPr>
        <w:t>实施条例》《政府采购竞争性磋商采购方式管理暂行办法》和政府采购管</w:t>
      </w:r>
      <w:r>
        <w:rPr>
          <w:spacing w:val="9"/>
          <w:sz w:val="20"/>
          <w:szCs w:val="20"/>
        </w:rPr>
        <w:t>理有关规定编制，本竞争性磋商</w:t>
      </w:r>
      <w:r>
        <w:rPr>
          <w:sz w:val="20"/>
          <w:szCs w:val="20"/>
        </w:rPr>
        <w:t xml:space="preserve"> </w:t>
      </w:r>
      <w:r>
        <w:rPr>
          <w:spacing w:val="8"/>
          <w:sz w:val="20"/>
          <w:szCs w:val="20"/>
        </w:rPr>
        <w:t>文件的解释权属于采购代理机构。</w:t>
      </w:r>
    </w:p>
    <w:p w14:paraId="2BF4A22B">
      <w:pPr>
        <w:pStyle w:val="3"/>
        <w:spacing w:line="227" w:lineRule="auto"/>
        <w:ind w:left="424"/>
        <w:rPr>
          <w:sz w:val="20"/>
          <w:szCs w:val="20"/>
        </w:rPr>
      </w:pPr>
      <w:r>
        <w:rPr>
          <w:b/>
          <w:bCs/>
          <w:spacing w:val="7"/>
          <w:sz w:val="20"/>
          <w:szCs w:val="20"/>
        </w:rPr>
        <w:t>32.</w:t>
      </w:r>
      <w:r>
        <w:rPr>
          <w:spacing w:val="7"/>
          <w:sz w:val="20"/>
          <w:szCs w:val="20"/>
        </w:rPr>
        <w:t xml:space="preserve"> </w:t>
      </w:r>
      <w:r>
        <w:rPr>
          <w:b/>
          <w:bCs/>
          <w:spacing w:val="7"/>
          <w:sz w:val="20"/>
          <w:szCs w:val="20"/>
        </w:rPr>
        <w:t>监督管理机构</w:t>
      </w:r>
      <w:r>
        <w:rPr>
          <w:spacing w:val="7"/>
          <w:sz w:val="20"/>
          <w:szCs w:val="20"/>
        </w:rPr>
        <w:t>：桂林市财政局  联系电话：0773</w:t>
      </w:r>
      <w:r>
        <w:rPr>
          <w:spacing w:val="6"/>
          <w:sz w:val="20"/>
          <w:szCs w:val="20"/>
        </w:rPr>
        <w:t>-2862142</w:t>
      </w:r>
    </w:p>
    <w:p w14:paraId="02D30D5D">
      <w:pPr>
        <w:spacing w:line="227" w:lineRule="auto"/>
        <w:rPr>
          <w:sz w:val="20"/>
          <w:szCs w:val="20"/>
        </w:rPr>
        <w:sectPr>
          <w:footerReference r:id="rId27" w:type="default"/>
          <w:pgSz w:w="11906" w:h="16839"/>
          <w:pgMar w:top="1431" w:right="1117" w:bottom="1214" w:left="1140" w:header="0" w:footer="977" w:gutter="0"/>
          <w:cols w:space="720" w:num="1"/>
        </w:sectPr>
      </w:pPr>
    </w:p>
    <w:p w14:paraId="2EC951CF">
      <w:pPr>
        <w:pStyle w:val="3"/>
        <w:spacing w:before="48" w:line="165" w:lineRule="auto"/>
        <w:ind w:left="17"/>
        <w:rPr>
          <w:sz w:val="24"/>
          <w:szCs w:val="24"/>
        </w:rPr>
      </w:pPr>
      <w:r>
        <w:rPr>
          <w:b/>
          <w:bCs/>
          <w:spacing w:val="-13"/>
          <w:sz w:val="24"/>
          <w:szCs w:val="24"/>
        </w:rPr>
        <w:t>附表</w:t>
      </w:r>
      <w:r>
        <w:rPr>
          <w:spacing w:val="-42"/>
          <w:sz w:val="24"/>
          <w:szCs w:val="24"/>
        </w:rPr>
        <w:t xml:space="preserve"> </w:t>
      </w:r>
      <w:r>
        <w:rPr>
          <w:rFonts w:ascii="Times New Roman" w:hAnsi="Times New Roman" w:eastAsia="Times New Roman" w:cs="Times New Roman"/>
          <w:b/>
          <w:bCs/>
          <w:spacing w:val="-13"/>
          <w:sz w:val="24"/>
          <w:szCs w:val="24"/>
        </w:rPr>
        <w:t>1</w:t>
      </w:r>
      <w:r>
        <w:rPr>
          <w:b/>
          <w:bCs/>
          <w:spacing w:val="-13"/>
          <w:sz w:val="24"/>
          <w:szCs w:val="24"/>
        </w:rPr>
        <w:t>：</w:t>
      </w:r>
    </w:p>
    <w:p w14:paraId="353476C5">
      <w:pPr>
        <w:spacing w:line="205" w:lineRule="auto"/>
        <w:ind w:left="3281"/>
        <w:rPr>
          <w:rFonts w:ascii="微软雅黑" w:hAnsi="微软雅黑" w:eastAsia="微软雅黑" w:cs="微软雅黑"/>
          <w:sz w:val="43"/>
          <w:szCs w:val="43"/>
        </w:rPr>
      </w:pPr>
      <w:r>
        <w:rPr>
          <w:rFonts w:ascii="微软雅黑" w:hAnsi="微软雅黑" w:eastAsia="微软雅黑" w:cs="微软雅黑"/>
          <w:spacing w:val="14"/>
          <w:sz w:val="43"/>
          <w:szCs w:val="43"/>
        </w:rPr>
        <w:t>质疑函（格式）</w:t>
      </w:r>
    </w:p>
    <w:p w14:paraId="2E29AA73">
      <w:pPr>
        <w:pStyle w:val="3"/>
        <w:spacing w:line="227" w:lineRule="auto"/>
        <w:ind w:left="420"/>
        <w:rPr>
          <w:sz w:val="20"/>
          <w:szCs w:val="20"/>
        </w:rPr>
      </w:pPr>
      <w:r>
        <w:rPr>
          <w:b/>
          <w:bCs/>
          <w:spacing w:val="6"/>
          <w:sz w:val="20"/>
          <w:szCs w:val="20"/>
        </w:rPr>
        <w:t>一、质疑供应商基本信息：</w:t>
      </w:r>
    </w:p>
    <w:p w14:paraId="304314C2">
      <w:pPr>
        <w:pStyle w:val="3"/>
        <w:spacing w:before="113" w:line="228" w:lineRule="auto"/>
        <w:ind w:left="418"/>
        <w:rPr>
          <w:sz w:val="20"/>
          <w:szCs w:val="20"/>
        </w:rPr>
      </w:pPr>
      <w:r>
        <w:rPr>
          <w:spacing w:val="6"/>
          <w:sz w:val="20"/>
          <w:szCs w:val="20"/>
        </w:rPr>
        <w:t>质疑供应商：</w:t>
      </w:r>
    </w:p>
    <w:p w14:paraId="6C9F847A">
      <w:pPr>
        <w:pStyle w:val="3"/>
        <w:spacing w:before="113" w:line="228" w:lineRule="auto"/>
        <w:ind w:left="417"/>
        <w:rPr>
          <w:sz w:val="20"/>
          <w:szCs w:val="20"/>
        </w:rPr>
      </w:pPr>
      <w:r>
        <w:rPr>
          <w:spacing w:val="6"/>
          <w:sz w:val="20"/>
          <w:szCs w:val="20"/>
        </w:rPr>
        <w:t>地址：邮编：</w:t>
      </w:r>
    </w:p>
    <w:p w14:paraId="2D386472">
      <w:pPr>
        <w:pStyle w:val="3"/>
        <w:spacing w:before="112" w:line="231" w:lineRule="auto"/>
        <w:ind w:left="418"/>
        <w:rPr>
          <w:sz w:val="20"/>
          <w:szCs w:val="20"/>
        </w:rPr>
      </w:pPr>
      <w:r>
        <w:rPr>
          <w:spacing w:val="7"/>
          <w:sz w:val="20"/>
          <w:szCs w:val="20"/>
        </w:rPr>
        <w:t>联系人：联系电话：</w:t>
      </w:r>
    </w:p>
    <w:p w14:paraId="575639AC">
      <w:pPr>
        <w:pStyle w:val="3"/>
        <w:spacing w:before="110" w:line="228" w:lineRule="auto"/>
        <w:ind w:left="416"/>
        <w:rPr>
          <w:sz w:val="20"/>
          <w:szCs w:val="20"/>
        </w:rPr>
      </w:pPr>
      <w:r>
        <w:rPr>
          <w:spacing w:val="6"/>
          <w:sz w:val="20"/>
          <w:szCs w:val="20"/>
        </w:rPr>
        <w:t>授权代表：</w:t>
      </w:r>
    </w:p>
    <w:p w14:paraId="029C7726">
      <w:pPr>
        <w:pStyle w:val="3"/>
        <w:spacing w:before="112" w:line="231" w:lineRule="auto"/>
        <w:ind w:left="418"/>
        <w:rPr>
          <w:sz w:val="20"/>
          <w:szCs w:val="20"/>
        </w:rPr>
      </w:pPr>
      <w:r>
        <w:rPr>
          <w:spacing w:val="5"/>
          <w:sz w:val="20"/>
          <w:szCs w:val="20"/>
        </w:rPr>
        <w:t>联系电话：</w:t>
      </w:r>
    </w:p>
    <w:p w14:paraId="0AF94905">
      <w:pPr>
        <w:pStyle w:val="3"/>
        <w:spacing w:before="111" w:line="228" w:lineRule="auto"/>
        <w:ind w:left="417"/>
        <w:rPr>
          <w:sz w:val="20"/>
          <w:szCs w:val="20"/>
        </w:rPr>
      </w:pPr>
      <w:r>
        <w:rPr>
          <w:spacing w:val="6"/>
          <w:sz w:val="20"/>
          <w:szCs w:val="20"/>
        </w:rPr>
        <w:t>地址：邮编：</w:t>
      </w:r>
    </w:p>
    <w:p w14:paraId="203C06C9">
      <w:pPr>
        <w:pStyle w:val="3"/>
        <w:spacing w:before="112" w:line="228" w:lineRule="auto"/>
        <w:ind w:left="420"/>
        <w:rPr>
          <w:sz w:val="20"/>
          <w:szCs w:val="20"/>
        </w:rPr>
      </w:pPr>
      <w:r>
        <w:rPr>
          <w:b/>
          <w:bCs/>
          <w:spacing w:val="6"/>
          <w:sz w:val="20"/>
          <w:szCs w:val="20"/>
        </w:rPr>
        <w:t>二、质疑项目基本情况：</w:t>
      </w:r>
    </w:p>
    <w:p w14:paraId="6A07EC8F">
      <w:pPr>
        <w:pStyle w:val="3"/>
        <w:spacing w:before="114" w:line="229" w:lineRule="auto"/>
        <w:ind w:left="437"/>
        <w:rPr>
          <w:sz w:val="20"/>
          <w:szCs w:val="20"/>
        </w:rPr>
      </w:pPr>
      <w:r>
        <w:rPr>
          <w:spacing w:val="7"/>
          <w:sz w:val="20"/>
          <w:szCs w:val="20"/>
        </w:rPr>
        <w:t>质疑项目的名称：</w:t>
      </w:r>
    </w:p>
    <w:p w14:paraId="08EEE79D">
      <w:pPr>
        <w:pStyle w:val="3"/>
        <w:spacing w:before="112" w:line="228" w:lineRule="auto"/>
        <w:ind w:left="437"/>
        <w:rPr>
          <w:sz w:val="20"/>
          <w:szCs w:val="20"/>
        </w:rPr>
      </w:pPr>
      <w:r>
        <w:rPr>
          <w:spacing w:val="7"/>
          <w:sz w:val="20"/>
          <w:szCs w:val="20"/>
        </w:rPr>
        <w:t>质疑项目的编号：</w:t>
      </w:r>
    </w:p>
    <w:p w14:paraId="4B6F407B">
      <w:pPr>
        <w:pStyle w:val="3"/>
        <w:spacing w:before="112" w:line="228" w:lineRule="auto"/>
        <w:ind w:left="435"/>
        <w:rPr>
          <w:sz w:val="20"/>
          <w:szCs w:val="20"/>
        </w:rPr>
      </w:pPr>
      <w:r>
        <w:rPr>
          <w:spacing w:val="6"/>
          <w:sz w:val="20"/>
          <w:szCs w:val="20"/>
        </w:rPr>
        <w:t>采购人名称：</w:t>
      </w:r>
    </w:p>
    <w:p w14:paraId="362B0E17">
      <w:pPr>
        <w:pStyle w:val="3"/>
        <w:spacing w:before="114" w:line="229" w:lineRule="auto"/>
        <w:ind w:left="437"/>
        <w:rPr>
          <w:sz w:val="20"/>
          <w:szCs w:val="20"/>
        </w:rPr>
      </w:pPr>
      <w:r>
        <w:rPr>
          <w:spacing w:val="5"/>
          <w:sz w:val="20"/>
          <w:szCs w:val="20"/>
        </w:rPr>
        <w:t>质疑事项：</w:t>
      </w:r>
    </w:p>
    <w:p w14:paraId="1C877226">
      <w:pPr>
        <w:pStyle w:val="3"/>
        <w:spacing w:before="32" w:line="222" w:lineRule="auto"/>
        <w:ind w:left="497"/>
        <w:rPr>
          <w:sz w:val="20"/>
          <w:szCs w:val="20"/>
        </w:rPr>
      </w:pPr>
      <w:r>
        <w:rPr>
          <w:spacing w:val="5"/>
          <w:sz w:val="30"/>
          <w:szCs w:val="30"/>
        </w:rPr>
        <w:t>□</w:t>
      </w:r>
      <w:r>
        <w:rPr>
          <w:spacing w:val="5"/>
          <w:sz w:val="20"/>
          <w:szCs w:val="20"/>
        </w:rPr>
        <w:t>采购文件   采购文件获取日期：</w:t>
      </w:r>
    </w:p>
    <w:p w14:paraId="394D18D0">
      <w:pPr>
        <w:pStyle w:val="3"/>
        <w:spacing w:before="1" w:line="221" w:lineRule="auto"/>
        <w:ind w:left="497"/>
        <w:rPr>
          <w:sz w:val="20"/>
          <w:szCs w:val="20"/>
        </w:rPr>
      </w:pPr>
      <w:r>
        <w:rPr>
          <w:spacing w:val="-1"/>
          <w:sz w:val="30"/>
          <w:szCs w:val="30"/>
        </w:rPr>
        <w:t>□</w:t>
      </w:r>
      <w:r>
        <w:rPr>
          <w:spacing w:val="-1"/>
          <w:sz w:val="20"/>
          <w:szCs w:val="20"/>
        </w:rPr>
        <w:t>采购过程</w:t>
      </w:r>
    </w:p>
    <w:p w14:paraId="16AF9AD9">
      <w:pPr>
        <w:pStyle w:val="3"/>
        <w:spacing w:before="2" w:line="226" w:lineRule="auto"/>
        <w:ind w:left="497"/>
        <w:rPr>
          <w:sz w:val="20"/>
          <w:szCs w:val="20"/>
        </w:rPr>
      </w:pPr>
      <w:r>
        <w:rPr>
          <w:spacing w:val="-1"/>
          <w:sz w:val="30"/>
          <w:szCs w:val="30"/>
        </w:rPr>
        <w:t>□</w:t>
      </w:r>
      <w:r>
        <w:rPr>
          <w:spacing w:val="-1"/>
          <w:sz w:val="20"/>
          <w:szCs w:val="20"/>
        </w:rPr>
        <w:t>成交结果</w:t>
      </w:r>
    </w:p>
    <w:p w14:paraId="7588BF28">
      <w:pPr>
        <w:pStyle w:val="3"/>
        <w:spacing w:before="70" w:line="228" w:lineRule="auto"/>
        <w:ind w:left="434"/>
        <w:rPr>
          <w:sz w:val="20"/>
          <w:szCs w:val="20"/>
        </w:rPr>
      </w:pPr>
      <w:r>
        <w:rPr>
          <w:b/>
          <w:bCs/>
          <w:spacing w:val="7"/>
          <w:sz w:val="20"/>
          <w:szCs w:val="20"/>
        </w:rPr>
        <w:t>三、质疑事项具体内容</w:t>
      </w:r>
    </w:p>
    <w:p w14:paraId="69B68F92">
      <w:pPr>
        <w:pStyle w:val="3"/>
        <w:spacing w:before="112" w:line="229" w:lineRule="auto"/>
        <w:ind w:left="437"/>
        <w:rPr>
          <w:sz w:val="20"/>
          <w:szCs w:val="20"/>
        </w:rPr>
      </w:pPr>
      <w:r>
        <w:rPr>
          <w:spacing w:val="1"/>
          <w:sz w:val="20"/>
          <w:szCs w:val="20"/>
        </w:rPr>
        <w:t>质疑事项</w:t>
      </w:r>
      <w:r>
        <w:rPr>
          <w:spacing w:val="-19"/>
          <w:sz w:val="20"/>
          <w:szCs w:val="20"/>
        </w:rPr>
        <w:t xml:space="preserve"> </w:t>
      </w:r>
      <w:r>
        <w:rPr>
          <w:spacing w:val="1"/>
          <w:sz w:val="20"/>
          <w:szCs w:val="20"/>
        </w:rPr>
        <w:t>1：</w:t>
      </w:r>
    </w:p>
    <w:p w14:paraId="23EBA156">
      <w:pPr>
        <w:pStyle w:val="3"/>
        <w:spacing w:before="112" w:line="228" w:lineRule="auto"/>
        <w:ind w:left="436"/>
        <w:rPr>
          <w:sz w:val="20"/>
          <w:szCs w:val="20"/>
        </w:rPr>
      </w:pPr>
      <w:r>
        <w:rPr>
          <w:spacing w:val="5"/>
          <w:sz w:val="20"/>
          <w:szCs w:val="20"/>
        </w:rPr>
        <w:t>事实依据：</w:t>
      </w:r>
    </w:p>
    <w:p w14:paraId="206DA704">
      <w:pPr>
        <w:pStyle w:val="3"/>
        <w:spacing w:before="113" w:line="228" w:lineRule="auto"/>
        <w:ind w:left="437"/>
        <w:rPr>
          <w:sz w:val="20"/>
          <w:szCs w:val="20"/>
        </w:rPr>
      </w:pPr>
      <w:r>
        <w:rPr>
          <w:spacing w:val="5"/>
          <w:sz w:val="20"/>
          <w:szCs w:val="20"/>
        </w:rPr>
        <w:t>法律依据：</w:t>
      </w:r>
    </w:p>
    <w:p w14:paraId="6C65E6BE">
      <w:pPr>
        <w:pStyle w:val="3"/>
        <w:spacing w:before="113" w:line="229" w:lineRule="auto"/>
        <w:ind w:left="437"/>
        <w:rPr>
          <w:sz w:val="20"/>
          <w:szCs w:val="20"/>
        </w:rPr>
      </w:pPr>
      <w:r>
        <w:rPr>
          <w:spacing w:val="5"/>
          <w:sz w:val="20"/>
          <w:szCs w:val="20"/>
        </w:rPr>
        <w:t>质疑事项</w:t>
      </w:r>
      <w:r>
        <w:rPr>
          <w:spacing w:val="-32"/>
          <w:sz w:val="20"/>
          <w:szCs w:val="20"/>
        </w:rPr>
        <w:t xml:space="preserve"> </w:t>
      </w:r>
      <w:r>
        <w:rPr>
          <w:spacing w:val="5"/>
          <w:sz w:val="20"/>
          <w:szCs w:val="20"/>
        </w:rPr>
        <w:t>2</w:t>
      </w:r>
    </w:p>
    <w:p w14:paraId="23BA079F">
      <w:pPr>
        <w:pStyle w:val="3"/>
        <w:spacing w:before="112" w:line="325" w:lineRule="exact"/>
        <w:ind w:left="449"/>
        <w:rPr>
          <w:sz w:val="20"/>
          <w:szCs w:val="20"/>
        </w:rPr>
      </w:pPr>
      <w:r>
        <w:rPr>
          <w:spacing w:val="-2"/>
          <w:position w:val="3"/>
          <w:sz w:val="20"/>
          <w:szCs w:val="20"/>
        </w:rPr>
        <w:t>……</w:t>
      </w:r>
    </w:p>
    <w:p w14:paraId="3DD96A30">
      <w:pPr>
        <w:pStyle w:val="3"/>
        <w:spacing w:before="35" w:line="229" w:lineRule="auto"/>
        <w:ind w:left="456"/>
        <w:rPr>
          <w:sz w:val="20"/>
          <w:szCs w:val="20"/>
        </w:rPr>
      </w:pPr>
      <w:r>
        <w:rPr>
          <w:spacing w:val="7"/>
          <w:sz w:val="20"/>
          <w:szCs w:val="20"/>
        </w:rPr>
        <w:t>四、与质疑事项相关的质疑请求：</w:t>
      </w:r>
    </w:p>
    <w:p w14:paraId="2573898B">
      <w:pPr>
        <w:pStyle w:val="3"/>
        <w:spacing w:before="112" w:line="229" w:lineRule="auto"/>
        <w:ind w:left="435"/>
        <w:rPr>
          <w:sz w:val="20"/>
          <w:szCs w:val="20"/>
        </w:rPr>
      </w:pPr>
      <w:r>
        <w:rPr>
          <w:spacing w:val="3"/>
          <w:sz w:val="20"/>
          <w:szCs w:val="20"/>
        </w:rPr>
        <w:t>请求：</w:t>
      </w:r>
    </w:p>
    <w:p w14:paraId="29B47AA0">
      <w:pPr>
        <w:spacing w:line="403" w:lineRule="auto"/>
        <w:rPr>
          <w:rFonts w:ascii="Arial"/>
          <w:sz w:val="21"/>
        </w:rPr>
      </w:pPr>
    </w:p>
    <w:p w14:paraId="6405C338">
      <w:pPr>
        <w:pStyle w:val="3"/>
        <w:spacing w:before="66" w:line="228"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021C4DE">
      <w:pPr>
        <w:spacing w:line="405" w:lineRule="auto"/>
        <w:rPr>
          <w:rFonts w:ascii="Arial"/>
          <w:sz w:val="21"/>
        </w:rPr>
      </w:pPr>
    </w:p>
    <w:p w14:paraId="5B3814D7">
      <w:pPr>
        <w:pStyle w:val="3"/>
        <w:spacing w:before="66" w:line="229" w:lineRule="auto"/>
        <w:ind w:left="472"/>
        <w:rPr>
          <w:sz w:val="20"/>
          <w:szCs w:val="20"/>
        </w:rPr>
      </w:pPr>
      <w:r>
        <w:rPr>
          <w:spacing w:val="-9"/>
          <w:sz w:val="20"/>
          <w:szCs w:val="20"/>
        </w:rPr>
        <w:t>日期：</w:t>
      </w:r>
    </w:p>
    <w:p w14:paraId="1B9BCDF0">
      <w:pPr>
        <w:spacing w:line="368" w:lineRule="auto"/>
        <w:rPr>
          <w:rFonts w:ascii="Arial"/>
          <w:sz w:val="21"/>
        </w:rPr>
      </w:pPr>
    </w:p>
    <w:p w14:paraId="2B844888">
      <w:pPr>
        <w:pStyle w:val="3"/>
        <w:spacing w:before="66" w:line="228" w:lineRule="auto"/>
        <w:rPr>
          <w:sz w:val="20"/>
          <w:szCs w:val="20"/>
        </w:rPr>
      </w:pPr>
      <w:r>
        <w:rPr>
          <w:b/>
          <w:bCs/>
          <w:spacing w:val="1"/>
          <w:sz w:val="20"/>
          <w:szCs w:val="20"/>
        </w:rPr>
        <w:t>说明：</w:t>
      </w:r>
    </w:p>
    <w:p w14:paraId="0E56A465">
      <w:pPr>
        <w:pStyle w:val="3"/>
        <w:spacing w:before="91" w:line="228" w:lineRule="auto"/>
        <w:ind w:left="346"/>
        <w:rPr>
          <w:sz w:val="20"/>
          <w:szCs w:val="20"/>
        </w:rPr>
      </w:pPr>
      <w:r>
        <w:rPr>
          <w:b/>
          <w:bCs/>
          <w:spacing w:val="7"/>
          <w:sz w:val="20"/>
          <w:szCs w:val="20"/>
        </w:rPr>
        <w:t>1.供应商提出质疑时，应提交质疑函和必要的证明</w:t>
      </w:r>
      <w:r>
        <w:rPr>
          <w:b/>
          <w:bCs/>
          <w:spacing w:val="6"/>
          <w:sz w:val="20"/>
          <w:szCs w:val="20"/>
        </w:rPr>
        <w:t>材料。</w:t>
      </w:r>
    </w:p>
    <w:p w14:paraId="4B9AB208">
      <w:pPr>
        <w:pStyle w:val="3"/>
        <w:spacing w:before="95" w:line="285" w:lineRule="auto"/>
        <w:ind w:left="24" w:firstLine="308"/>
        <w:rPr>
          <w:sz w:val="20"/>
          <w:szCs w:val="20"/>
        </w:rPr>
      </w:pPr>
      <w:r>
        <w:rPr>
          <w:b/>
          <w:bCs/>
          <w:spacing w:val="9"/>
          <w:sz w:val="20"/>
          <w:szCs w:val="20"/>
        </w:rPr>
        <w:t>2.质疑供应商若委托代理人进行质疑的，质疑函应按要</w:t>
      </w:r>
      <w:r>
        <w:rPr>
          <w:b/>
          <w:bCs/>
          <w:spacing w:val="8"/>
          <w:sz w:val="20"/>
          <w:szCs w:val="20"/>
        </w:rPr>
        <w:t>求列明“授权代表</w:t>
      </w:r>
      <w:r>
        <w:rPr>
          <w:spacing w:val="-68"/>
          <w:sz w:val="20"/>
          <w:szCs w:val="20"/>
        </w:rPr>
        <w:t xml:space="preserve"> </w:t>
      </w:r>
      <w:r>
        <w:rPr>
          <w:b/>
          <w:bCs/>
          <w:spacing w:val="8"/>
          <w:sz w:val="20"/>
          <w:szCs w:val="20"/>
        </w:rPr>
        <w:t>”的有关内容，并在附件中</w:t>
      </w:r>
      <w:r>
        <w:rPr>
          <w:sz w:val="20"/>
          <w:szCs w:val="20"/>
        </w:rPr>
        <w:t xml:space="preserve">  </w:t>
      </w:r>
      <w:r>
        <w:rPr>
          <w:b/>
          <w:bCs/>
          <w:spacing w:val="8"/>
          <w:sz w:val="20"/>
          <w:szCs w:val="20"/>
        </w:rPr>
        <w:t>提交由质疑供应商签署的授权委托书。授权委托书应载明代理人的姓</w:t>
      </w:r>
      <w:r>
        <w:rPr>
          <w:b/>
          <w:bCs/>
          <w:spacing w:val="7"/>
          <w:sz w:val="20"/>
          <w:szCs w:val="20"/>
        </w:rPr>
        <w:t>名或者名称、代理事项、具体权限、</w:t>
      </w:r>
      <w:r>
        <w:rPr>
          <w:sz w:val="20"/>
          <w:szCs w:val="20"/>
        </w:rPr>
        <w:t xml:space="preserve"> </w:t>
      </w:r>
      <w:r>
        <w:rPr>
          <w:b/>
          <w:bCs/>
          <w:spacing w:val="5"/>
          <w:sz w:val="20"/>
          <w:szCs w:val="20"/>
        </w:rPr>
        <w:t>期限和相关事项。</w:t>
      </w:r>
    </w:p>
    <w:p w14:paraId="18AB4050">
      <w:pPr>
        <w:pStyle w:val="3"/>
        <w:spacing w:before="92" w:line="228" w:lineRule="auto"/>
        <w:ind w:left="335"/>
        <w:rPr>
          <w:sz w:val="20"/>
          <w:szCs w:val="20"/>
        </w:rPr>
      </w:pPr>
      <w:r>
        <w:rPr>
          <w:b/>
          <w:bCs/>
          <w:spacing w:val="8"/>
          <w:sz w:val="20"/>
          <w:szCs w:val="20"/>
        </w:rPr>
        <w:t>3.质疑函的质疑事项应具体、明确，并有</w:t>
      </w:r>
      <w:r>
        <w:rPr>
          <w:b/>
          <w:bCs/>
          <w:spacing w:val="7"/>
          <w:sz w:val="20"/>
          <w:szCs w:val="20"/>
        </w:rPr>
        <w:t>必要的事实依据和法律依据。</w:t>
      </w:r>
    </w:p>
    <w:p w14:paraId="755D7F7A">
      <w:pPr>
        <w:pStyle w:val="3"/>
        <w:spacing w:before="94" w:line="229" w:lineRule="auto"/>
        <w:ind w:left="330"/>
        <w:rPr>
          <w:sz w:val="20"/>
          <w:szCs w:val="20"/>
        </w:rPr>
      </w:pPr>
      <w:r>
        <w:rPr>
          <w:b/>
          <w:bCs/>
          <w:spacing w:val="7"/>
          <w:sz w:val="20"/>
          <w:szCs w:val="20"/>
        </w:rPr>
        <w:t>4.质疑函的质疑请求应与质疑事项相关。</w:t>
      </w:r>
    </w:p>
    <w:p w14:paraId="059118D5">
      <w:pPr>
        <w:pStyle w:val="3"/>
        <w:spacing w:before="91" w:line="271" w:lineRule="auto"/>
        <w:ind w:left="25" w:right="28" w:firstLine="307"/>
        <w:rPr>
          <w:sz w:val="20"/>
          <w:szCs w:val="20"/>
        </w:rPr>
      </w:pPr>
      <w:r>
        <w:rPr>
          <w:b/>
          <w:bCs/>
          <w:spacing w:val="9"/>
          <w:sz w:val="20"/>
          <w:szCs w:val="20"/>
        </w:rPr>
        <w:t>6.质疑供应商为法人或者其他组织的，质疑函应由法定代表人、主要负责人，或者其授权代表签字或</w:t>
      </w:r>
      <w:r>
        <w:rPr>
          <w:spacing w:val="13"/>
          <w:sz w:val="20"/>
          <w:szCs w:val="20"/>
        </w:rPr>
        <w:t xml:space="preserve"> </w:t>
      </w:r>
      <w:r>
        <w:rPr>
          <w:b/>
          <w:bCs/>
          <w:spacing w:val="6"/>
          <w:sz w:val="20"/>
          <w:szCs w:val="20"/>
        </w:rPr>
        <w:t>者盖章，并加盖公章。</w:t>
      </w:r>
    </w:p>
    <w:p w14:paraId="2C33469F">
      <w:pPr>
        <w:spacing w:line="271" w:lineRule="auto"/>
        <w:rPr>
          <w:sz w:val="20"/>
          <w:szCs w:val="20"/>
        </w:rPr>
        <w:sectPr>
          <w:footerReference r:id="rId28" w:type="default"/>
          <w:pgSz w:w="11906" w:h="16839"/>
          <w:pgMar w:top="1405" w:right="1090" w:bottom="1214" w:left="1141" w:header="0" w:footer="977" w:gutter="0"/>
          <w:cols w:space="720" w:num="1"/>
        </w:sectPr>
      </w:pPr>
    </w:p>
    <w:p w14:paraId="39BBEB1E">
      <w:pPr>
        <w:pStyle w:val="3"/>
        <w:spacing w:before="48" w:line="219" w:lineRule="auto"/>
        <w:ind w:left="20"/>
        <w:rPr>
          <w:sz w:val="24"/>
          <w:szCs w:val="24"/>
        </w:rPr>
      </w:pPr>
      <w:r>
        <w:rPr>
          <w:b/>
          <w:bCs/>
          <w:spacing w:val="-11"/>
          <w:sz w:val="24"/>
          <w:szCs w:val="24"/>
        </w:rPr>
        <w:t>附表</w:t>
      </w:r>
      <w:r>
        <w:rPr>
          <w:spacing w:val="-51"/>
          <w:sz w:val="24"/>
          <w:szCs w:val="24"/>
        </w:rPr>
        <w:t xml:space="preserve"> </w:t>
      </w:r>
      <w:r>
        <w:rPr>
          <w:rFonts w:ascii="Times New Roman" w:hAnsi="Times New Roman" w:eastAsia="Times New Roman" w:cs="Times New Roman"/>
          <w:b/>
          <w:bCs/>
          <w:spacing w:val="-11"/>
          <w:sz w:val="24"/>
          <w:szCs w:val="24"/>
        </w:rPr>
        <w:t>2</w:t>
      </w:r>
      <w:r>
        <w:rPr>
          <w:b/>
          <w:bCs/>
          <w:spacing w:val="-11"/>
          <w:sz w:val="24"/>
          <w:szCs w:val="24"/>
        </w:rPr>
        <w:t>：</w:t>
      </w:r>
    </w:p>
    <w:p w14:paraId="7085C325">
      <w:pPr>
        <w:spacing w:before="363" w:line="224" w:lineRule="auto"/>
        <w:ind w:left="3289"/>
        <w:rPr>
          <w:rFonts w:ascii="微软雅黑" w:hAnsi="微软雅黑" w:eastAsia="微软雅黑" w:cs="微软雅黑"/>
          <w:sz w:val="43"/>
          <w:szCs w:val="43"/>
        </w:rPr>
      </w:pPr>
      <w:r>
        <w:rPr>
          <w:rFonts w:ascii="微软雅黑" w:hAnsi="微软雅黑" w:eastAsia="微软雅黑" w:cs="微软雅黑"/>
          <w:spacing w:val="14"/>
          <w:sz w:val="43"/>
          <w:szCs w:val="43"/>
        </w:rPr>
        <w:t>投诉书（格式）</w:t>
      </w:r>
    </w:p>
    <w:p w14:paraId="0A7CEF35">
      <w:pPr>
        <w:pStyle w:val="3"/>
        <w:spacing w:line="227" w:lineRule="auto"/>
        <w:ind w:left="424"/>
        <w:rPr>
          <w:sz w:val="20"/>
          <w:szCs w:val="20"/>
        </w:rPr>
      </w:pPr>
      <w:r>
        <w:rPr>
          <w:b/>
          <w:bCs/>
          <w:spacing w:val="6"/>
          <w:sz w:val="20"/>
          <w:szCs w:val="20"/>
        </w:rPr>
        <w:t>一、投诉相关主体基本情况：</w:t>
      </w:r>
    </w:p>
    <w:p w14:paraId="21D08971">
      <w:pPr>
        <w:pStyle w:val="3"/>
        <w:spacing w:before="151" w:line="228" w:lineRule="auto"/>
        <w:ind w:left="420"/>
        <w:rPr>
          <w:sz w:val="20"/>
          <w:szCs w:val="20"/>
        </w:rPr>
      </w:pPr>
      <w:r>
        <w:rPr>
          <w:spacing w:val="5"/>
          <w:sz w:val="20"/>
          <w:szCs w:val="20"/>
        </w:rPr>
        <w:t>供应商：</w:t>
      </w:r>
    </w:p>
    <w:p w14:paraId="3C61075B">
      <w:pPr>
        <w:pStyle w:val="3"/>
        <w:spacing w:before="154" w:line="228" w:lineRule="auto"/>
        <w:ind w:left="420"/>
        <w:rPr>
          <w:sz w:val="20"/>
          <w:szCs w:val="20"/>
        </w:rPr>
      </w:pPr>
      <w:r>
        <w:rPr>
          <w:spacing w:val="6"/>
          <w:sz w:val="20"/>
          <w:szCs w:val="20"/>
        </w:rPr>
        <w:t>地址：邮编：</w:t>
      </w:r>
    </w:p>
    <w:p w14:paraId="7F53E593">
      <w:pPr>
        <w:pStyle w:val="3"/>
        <w:spacing w:before="154" w:line="228" w:lineRule="auto"/>
        <w:ind w:left="421"/>
        <w:rPr>
          <w:sz w:val="20"/>
          <w:szCs w:val="20"/>
        </w:rPr>
      </w:pPr>
      <w:r>
        <w:rPr>
          <w:spacing w:val="7"/>
          <w:sz w:val="20"/>
          <w:szCs w:val="20"/>
        </w:rPr>
        <w:t>法定代表人/主要负责人：</w:t>
      </w:r>
    </w:p>
    <w:p w14:paraId="544916B1">
      <w:pPr>
        <w:pStyle w:val="3"/>
        <w:spacing w:before="150" w:line="231" w:lineRule="auto"/>
        <w:ind w:left="421"/>
        <w:rPr>
          <w:sz w:val="20"/>
          <w:szCs w:val="20"/>
        </w:rPr>
      </w:pPr>
      <w:r>
        <w:rPr>
          <w:spacing w:val="5"/>
          <w:sz w:val="20"/>
          <w:szCs w:val="20"/>
        </w:rPr>
        <w:t>联系电话：</w:t>
      </w:r>
    </w:p>
    <w:p w14:paraId="1BB11397">
      <w:pPr>
        <w:pStyle w:val="3"/>
        <w:spacing w:before="152" w:line="228" w:lineRule="auto"/>
        <w:ind w:left="420"/>
        <w:rPr>
          <w:sz w:val="20"/>
          <w:szCs w:val="20"/>
        </w:rPr>
      </w:pPr>
      <w:r>
        <w:rPr>
          <w:spacing w:val="8"/>
          <w:sz w:val="20"/>
          <w:szCs w:val="20"/>
        </w:rPr>
        <w:t>授权代表：联系电话：</w:t>
      </w:r>
    </w:p>
    <w:p w14:paraId="17BDA47B">
      <w:pPr>
        <w:pStyle w:val="3"/>
        <w:spacing w:before="154" w:line="228" w:lineRule="auto"/>
        <w:ind w:left="420"/>
        <w:rPr>
          <w:sz w:val="20"/>
          <w:szCs w:val="20"/>
        </w:rPr>
      </w:pPr>
      <w:r>
        <w:rPr>
          <w:spacing w:val="6"/>
          <w:sz w:val="20"/>
          <w:szCs w:val="20"/>
        </w:rPr>
        <w:t>地址：邮编：</w:t>
      </w:r>
    </w:p>
    <w:p w14:paraId="2A3F855F">
      <w:pPr>
        <w:pStyle w:val="3"/>
        <w:spacing w:before="151" w:line="228" w:lineRule="auto"/>
        <w:ind w:left="420"/>
        <w:rPr>
          <w:sz w:val="20"/>
          <w:szCs w:val="20"/>
        </w:rPr>
      </w:pPr>
      <w:r>
        <w:rPr>
          <w:spacing w:val="1"/>
          <w:sz w:val="20"/>
          <w:szCs w:val="20"/>
        </w:rPr>
        <w:t>被投诉人</w:t>
      </w:r>
      <w:r>
        <w:rPr>
          <w:spacing w:val="-18"/>
          <w:sz w:val="20"/>
          <w:szCs w:val="20"/>
        </w:rPr>
        <w:t xml:space="preserve"> </w:t>
      </w:r>
      <w:r>
        <w:rPr>
          <w:spacing w:val="1"/>
          <w:sz w:val="20"/>
          <w:szCs w:val="20"/>
        </w:rPr>
        <w:t>1：</w:t>
      </w:r>
    </w:p>
    <w:p w14:paraId="44F626F5">
      <w:pPr>
        <w:pStyle w:val="3"/>
        <w:spacing w:before="154" w:line="228" w:lineRule="auto"/>
        <w:ind w:left="420"/>
        <w:rPr>
          <w:sz w:val="20"/>
          <w:szCs w:val="20"/>
        </w:rPr>
      </w:pPr>
      <w:r>
        <w:rPr>
          <w:spacing w:val="6"/>
          <w:sz w:val="20"/>
          <w:szCs w:val="20"/>
        </w:rPr>
        <w:t>地址：邮编：</w:t>
      </w:r>
    </w:p>
    <w:p w14:paraId="5252BA27">
      <w:pPr>
        <w:pStyle w:val="3"/>
        <w:spacing w:before="153" w:line="231" w:lineRule="auto"/>
        <w:ind w:left="421"/>
        <w:rPr>
          <w:sz w:val="20"/>
          <w:szCs w:val="20"/>
        </w:rPr>
      </w:pPr>
      <w:r>
        <w:rPr>
          <w:spacing w:val="7"/>
          <w:sz w:val="20"/>
          <w:szCs w:val="20"/>
        </w:rPr>
        <w:t>联系人：联系电话：</w:t>
      </w:r>
    </w:p>
    <w:p w14:paraId="6BF1A2C6">
      <w:pPr>
        <w:pStyle w:val="3"/>
        <w:spacing w:before="149" w:line="228" w:lineRule="auto"/>
        <w:ind w:left="420"/>
        <w:rPr>
          <w:sz w:val="20"/>
          <w:szCs w:val="20"/>
        </w:rPr>
      </w:pPr>
      <w:r>
        <w:rPr>
          <w:spacing w:val="3"/>
          <w:sz w:val="20"/>
          <w:szCs w:val="20"/>
        </w:rPr>
        <w:t>被投诉人</w:t>
      </w:r>
      <w:r>
        <w:rPr>
          <w:spacing w:val="-30"/>
          <w:sz w:val="20"/>
          <w:szCs w:val="20"/>
        </w:rPr>
        <w:t xml:space="preserve"> </w:t>
      </w:r>
      <w:r>
        <w:rPr>
          <w:spacing w:val="3"/>
          <w:sz w:val="20"/>
          <w:szCs w:val="20"/>
        </w:rPr>
        <w:t>2：</w:t>
      </w:r>
    </w:p>
    <w:p w14:paraId="71BBE329">
      <w:pPr>
        <w:pStyle w:val="3"/>
        <w:spacing w:before="153" w:line="325" w:lineRule="exact"/>
        <w:ind w:left="434"/>
        <w:rPr>
          <w:sz w:val="20"/>
          <w:szCs w:val="20"/>
        </w:rPr>
      </w:pPr>
      <w:r>
        <w:rPr>
          <w:spacing w:val="-2"/>
          <w:position w:val="3"/>
          <w:sz w:val="20"/>
          <w:szCs w:val="20"/>
        </w:rPr>
        <w:t>……</w:t>
      </w:r>
    </w:p>
    <w:p w14:paraId="02026687">
      <w:pPr>
        <w:pStyle w:val="3"/>
        <w:spacing w:before="76" w:line="228" w:lineRule="auto"/>
        <w:ind w:left="420"/>
        <w:rPr>
          <w:sz w:val="20"/>
          <w:szCs w:val="20"/>
        </w:rPr>
      </w:pPr>
      <w:r>
        <w:rPr>
          <w:spacing w:val="6"/>
          <w:sz w:val="20"/>
          <w:szCs w:val="20"/>
        </w:rPr>
        <w:t>相关供应商：</w:t>
      </w:r>
    </w:p>
    <w:p w14:paraId="63E600ED">
      <w:pPr>
        <w:pStyle w:val="3"/>
        <w:spacing w:before="152" w:line="228" w:lineRule="auto"/>
        <w:ind w:left="420"/>
        <w:rPr>
          <w:sz w:val="20"/>
          <w:szCs w:val="20"/>
        </w:rPr>
      </w:pPr>
      <w:r>
        <w:rPr>
          <w:spacing w:val="6"/>
          <w:sz w:val="20"/>
          <w:szCs w:val="20"/>
        </w:rPr>
        <w:t>地址：邮编：</w:t>
      </w:r>
    </w:p>
    <w:p w14:paraId="762E5B27">
      <w:pPr>
        <w:pStyle w:val="3"/>
        <w:spacing w:before="153" w:line="231" w:lineRule="auto"/>
        <w:ind w:left="421"/>
        <w:rPr>
          <w:sz w:val="20"/>
          <w:szCs w:val="20"/>
        </w:rPr>
      </w:pPr>
      <w:r>
        <w:rPr>
          <w:spacing w:val="7"/>
          <w:sz w:val="20"/>
          <w:szCs w:val="20"/>
        </w:rPr>
        <w:t>联系人：联系电话：</w:t>
      </w:r>
    </w:p>
    <w:p w14:paraId="5BE7D4D6">
      <w:pPr>
        <w:pStyle w:val="3"/>
        <w:spacing w:before="150" w:line="228" w:lineRule="auto"/>
        <w:ind w:left="424"/>
        <w:rPr>
          <w:sz w:val="20"/>
          <w:szCs w:val="20"/>
        </w:rPr>
      </w:pPr>
      <w:r>
        <w:rPr>
          <w:b/>
          <w:bCs/>
          <w:spacing w:val="6"/>
          <w:sz w:val="20"/>
          <w:szCs w:val="20"/>
        </w:rPr>
        <w:t>二、投诉项目基本情况：</w:t>
      </w:r>
    </w:p>
    <w:p w14:paraId="6FF99E13">
      <w:pPr>
        <w:pStyle w:val="3"/>
        <w:spacing w:before="152" w:line="228" w:lineRule="auto"/>
        <w:ind w:left="439"/>
        <w:rPr>
          <w:sz w:val="20"/>
          <w:szCs w:val="20"/>
        </w:rPr>
      </w:pPr>
      <w:r>
        <w:rPr>
          <w:spacing w:val="7"/>
          <w:sz w:val="20"/>
          <w:szCs w:val="20"/>
        </w:rPr>
        <w:t>采购项目的名称：</w:t>
      </w:r>
    </w:p>
    <w:p w14:paraId="71FCD421">
      <w:pPr>
        <w:pStyle w:val="3"/>
        <w:spacing w:before="154" w:line="228" w:lineRule="auto"/>
        <w:ind w:left="439"/>
        <w:rPr>
          <w:sz w:val="20"/>
          <w:szCs w:val="20"/>
        </w:rPr>
      </w:pPr>
      <w:r>
        <w:rPr>
          <w:spacing w:val="7"/>
          <w:sz w:val="20"/>
          <w:szCs w:val="20"/>
        </w:rPr>
        <w:t>采购项目的编号：</w:t>
      </w:r>
    </w:p>
    <w:p w14:paraId="20BAEE3A">
      <w:pPr>
        <w:pStyle w:val="3"/>
        <w:spacing w:before="153" w:line="228" w:lineRule="auto"/>
        <w:ind w:left="439"/>
        <w:rPr>
          <w:sz w:val="20"/>
          <w:szCs w:val="20"/>
        </w:rPr>
      </w:pPr>
      <w:r>
        <w:rPr>
          <w:spacing w:val="6"/>
          <w:sz w:val="20"/>
          <w:szCs w:val="20"/>
        </w:rPr>
        <w:t>采购人名称：</w:t>
      </w:r>
    </w:p>
    <w:p w14:paraId="381A76B3">
      <w:pPr>
        <w:pStyle w:val="3"/>
        <w:spacing w:before="152" w:line="228" w:lineRule="auto"/>
        <w:ind w:left="439"/>
        <w:rPr>
          <w:sz w:val="20"/>
          <w:szCs w:val="20"/>
        </w:rPr>
      </w:pPr>
      <w:r>
        <w:rPr>
          <w:spacing w:val="7"/>
          <w:sz w:val="20"/>
          <w:szCs w:val="20"/>
        </w:rPr>
        <w:t>代理机构名称：</w:t>
      </w:r>
    </w:p>
    <w:p w14:paraId="0DDA31E1">
      <w:pPr>
        <w:pStyle w:val="3"/>
        <w:spacing w:before="154" w:line="227" w:lineRule="auto"/>
        <w:ind w:left="439"/>
        <w:rPr>
          <w:sz w:val="20"/>
          <w:szCs w:val="20"/>
        </w:rPr>
      </w:pPr>
      <w:r>
        <w:rPr>
          <w:spacing w:val="8"/>
          <w:sz w:val="20"/>
          <w:szCs w:val="20"/>
        </w:rPr>
        <w:t>采购文件公告：</w:t>
      </w:r>
      <w:r>
        <w:rPr>
          <w:spacing w:val="8"/>
          <w:sz w:val="20"/>
          <w:szCs w:val="20"/>
          <w:u w:val="single" w:color="auto"/>
        </w:rPr>
        <w:t>是/否</w:t>
      </w:r>
      <w:r>
        <w:rPr>
          <w:spacing w:val="8"/>
          <w:sz w:val="20"/>
          <w:szCs w:val="20"/>
        </w:rPr>
        <w:t>公告期限：</w:t>
      </w:r>
    </w:p>
    <w:p w14:paraId="2A137692">
      <w:pPr>
        <w:pStyle w:val="3"/>
        <w:spacing w:before="155" w:line="227" w:lineRule="auto"/>
        <w:ind w:left="439"/>
        <w:rPr>
          <w:sz w:val="20"/>
          <w:szCs w:val="20"/>
        </w:rPr>
      </w:pPr>
      <w:r>
        <w:rPr>
          <w:spacing w:val="8"/>
          <w:sz w:val="20"/>
          <w:szCs w:val="20"/>
        </w:rPr>
        <w:t>采购结果公告：</w:t>
      </w:r>
      <w:r>
        <w:rPr>
          <w:spacing w:val="8"/>
          <w:sz w:val="20"/>
          <w:szCs w:val="20"/>
          <w:u w:val="single" w:color="auto"/>
        </w:rPr>
        <w:t>是/否</w:t>
      </w:r>
      <w:r>
        <w:rPr>
          <w:spacing w:val="8"/>
          <w:sz w:val="20"/>
          <w:szCs w:val="20"/>
        </w:rPr>
        <w:t>公告期限：</w:t>
      </w:r>
    </w:p>
    <w:p w14:paraId="0786847B">
      <w:pPr>
        <w:pStyle w:val="3"/>
        <w:spacing w:before="152" w:line="228" w:lineRule="auto"/>
        <w:ind w:left="437"/>
        <w:rPr>
          <w:sz w:val="20"/>
          <w:szCs w:val="20"/>
        </w:rPr>
      </w:pPr>
      <w:r>
        <w:rPr>
          <w:b/>
          <w:bCs/>
          <w:spacing w:val="7"/>
          <w:sz w:val="20"/>
          <w:szCs w:val="20"/>
        </w:rPr>
        <w:t>三、质疑基本情况</w:t>
      </w:r>
    </w:p>
    <w:p w14:paraId="2087877E">
      <w:pPr>
        <w:pStyle w:val="3"/>
        <w:spacing w:before="155" w:line="228" w:lineRule="auto"/>
        <w:ind w:left="862"/>
        <w:rPr>
          <w:sz w:val="20"/>
          <w:szCs w:val="20"/>
        </w:rPr>
      </w:pPr>
      <w:r>
        <w:rPr>
          <w:spacing w:val="8"/>
          <w:sz w:val="20"/>
          <w:szCs w:val="20"/>
        </w:rPr>
        <w:t>投诉人于年月日，向提出质疑，质疑事项为：</w:t>
      </w:r>
    </w:p>
    <w:p w14:paraId="39B85810">
      <w:pPr>
        <w:spacing w:line="293" w:lineRule="auto"/>
        <w:rPr>
          <w:rFonts w:ascii="Arial"/>
          <w:sz w:val="21"/>
        </w:rPr>
      </w:pPr>
    </w:p>
    <w:p w14:paraId="5DBE387D">
      <w:pPr>
        <w:spacing w:line="294" w:lineRule="auto"/>
        <w:rPr>
          <w:rFonts w:ascii="Arial"/>
          <w:sz w:val="21"/>
        </w:rPr>
      </w:pPr>
    </w:p>
    <w:p w14:paraId="6F4F39CC">
      <w:pPr>
        <w:spacing w:line="294" w:lineRule="auto"/>
        <w:rPr>
          <w:rFonts w:ascii="Arial"/>
          <w:sz w:val="21"/>
        </w:rPr>
      </w:pPr>
    </w:p>
    <w:p w14:paraId="72F43165">
      <w:pPr>
        <w:pStyle w:val="3"/>
        <w:spacing w:before="65" w:line="228" w:lineRule="auto"/>
        <w:rPr>
          <w:sz w:val="20"/>
          <w:szCs w:val="20"/>
        </w:rPr>
      </w:pPr>
      <w:r>
        <w:rPr>
          <w:spacing w:val="9"/>
          <w:sz w:val="20"/>
          <w:szCs w:val="20"/>
          <w:u w:val="single" w:color="auto"/>
        </w:rPr>
        <w:t>采购人/代理机构</w:t>
      </w:r>
      <w:r>
        <w:rPr>
          <w:spacing w:val="9"/>
          <w:sz w:val="20"/>
          <w:szCs w:val="20"/>
        </w:rPr>
        <w:t>于年月日，就质疑事项作出了答复/没有在法定期限内作出答复。</w:t>
      </w:r>
    </w:p>
    <w:p w14:paraId="5501A540">
      <w:pPr>
        <w:pStyle w:val="3"/>
        <w:spacing w:before="155" w:line="228" w:lineRule="auto"/>
        <w:ind w:left="457"/>
        <w:rPr>
          <w:sz w:val="20"/>
          <w:szCs w:val="20"/>
        </w:rPr>
      </w:pPr>
      <w:r>
        <w:rPr>
          <w:b/>
          <w:bCs/>
          <w:spacing w:val="5"/>
          <w:sz w:val="20"/>
          <w:szCs w:val="20"/>
        </w:rPr>
        <w:t>四、投诉事项具体内容</w:t>
      </w:r>
    </w:p>
    <w:p w14:paraId="6EE724C1">
      <w:pPr>
        <w:pStyle w:val="3"/>
        <w:spacing w:before="151" w:line="229" w:lineRule="auto"/>
        <w:ind w:left="442"/>
        <w:rPr>
          <w:sz w:val="20"/>
          <w:szCs w:val="20"/>
        </w:rPr>
      </w:pPr>
      <w:r>
        <w:rPr>
          <w:spacing w:val="1"/>
          <w:sz w:val="20"/>
          <w:szCs w:val="20"/>
        </w:rPr>
        <w:t>投诉事项</w:t>
      </w:r>
      <w:r>
        <w:rPr>
          <w:spacing w:val="-21"/>
          <w:sz w:val="20"/>
          <w:szCs w:val="20"/>
        </w:rPr>
        <w:t xml:space="preserve"> </w:t>
      </w:r>
      <w:r>
        <w:rPr>
          <w:spacing w:val="1"/>
          <w:sz w:val="20"/>
          <w:szCs w:val="20"/>
        </w:rPr>
        <w:t>1：</w:t>
      </w:r>
    </w:p>
    <w:p w14:paraId="49023134">
      <w:pPr>
        <w:pStyle w:val="3"/>
        <w:spacing w:before="152" w:line="228" w:lineRule="auto"/>
        <w:ind w:left="420"/>
        <w:rPr>
          <w:sz w:val="20"/>
          <w:szCs w:val="20"/>
        </w:rPr>
      </w:pPr>
      <w:r>
        <w:rPr>
          <w:spacing w:val="5"/>
          <w:sz w:val="20"/>
          <w:szCs w:val="20"/>
        </w:rPr>
        <w:t>事实依据：</w:t>
      </w:r>
    </w:p>
    <w:p w14:paraId="7DDEA383">
      <w:pPr>
        <w:spacing w:line="228" w:lineRule="auto"/>
        <w:rPr>
          <w:sz w:val="20"/>
          <w:szCs w:val="20"/>
        </w:rPr>
        <w:sectPr>
          <w:footerReference r:id="rId29" w:type="default"/>
          <w:pgSz w:w="11906" w:h="16839"/>
          <w:pgMar w:top="1405" w:right="1785" w:bottom="1214" w:left="1137" w:header="0" w:footer="977" w:gutter="0"/>
          <w:cols w:space="720" w:num="1"/>
        </w:sectPr>
      </w:pPr>
    </w:p>
    <w:p w14:paraId="32DBE126">
      <w:pPr>
        <w:pStyle w:val="3"/>
        <w:spacing w:before="127" w:line="228" w:lineRule="auto"/>
        <w:ind w:left="418"/>
        <w:rPr>
          <w:sz w:val="20"/>
          <w:szCs w:val="20"/>
        </w:rPr>
      </w:pPr>
      <w:r>
        <w:rPr>
          <w:spacing w:val="5"/>
          <w:sz w:val="20"/>
          <w:szCs w:val="20"/>
        </w:rPr>
        <w:t>法律依据：</w:t>
      </w:r>
    </w:p>
    <w:p w14:paraId="16093608">
      <w:pPr>
        <w:spacing w:line="242" w:lineRule="auto"/>
        <w:rPr>
          <w:rFonts w:ascii="Arial"/>
          <w:sz w:val="21"/>
        </w:rPr>
      </w:pPr>
    </w:p>
    <w:p w14:paraId="513DAE5C">
      <w:pPr>
        <w:spacing w:line="242" w:lineRule="auto"/>
        <w:rPr>
          <w:rFonts w:ascii="Arial"/>
          <w:sz w:val="21"/>
        </w:rPr>
      </w:pPr>
    </w:p>
    <w:p w14:paraId="4A2BF382">
      <w:pPr>
        <w:pStyle w:val="3"/>
        <w:spacing w:before="65" w:line="229" w:lineRule="auto"/>
        <w:ind w:left="439"/>
        <w:rPr>
          <w:sz w:val="20"/>
          <w:szCs w:val="20"/>
        </w:rPr>
      </w:pPr>
      <w:r>
        <w:rPr>
          <w:spacing w:val="5"/>
          <w:sz w:val="20"/>
          <w:szCs w:val="20"/>
        </w:rPr>
        <w:t>投诉事项</w:t>
      </w:r>
      <w:r>
        <w:rPr>
          <w:spacing w:val="-34"/>
          <w:sz w:val="20"/>
          <w:szCs w:val="20"/>
        </w:rPr>
        <w:t xml:space="preserve"> </w:t>
      </w:r>
      <w:r>
        <w:rPr>
          <w:spacing w:val="5"/>
          <w:sz w:val="20"/>
          <w:szCs w:val="20"/>
        </w:rPr>
        <w:t>2</w:t>
      </w:r>
    </w:p>
    <w:p w14:paraId="428605BF">
      <w:pPr>
        <w:pStyle w:val="3"/>
        <w:spacing w:before="152" w:line="325" w:lineRule="exact"/>
        <w:ind w:left="449"/>
        <w:rPr>
          <w:sz w:val="20"/>
          <w:szCs w:val="20"/>
        </w:rPr>
      </w:pPr>
      <w:r>
        <w:rPr>
          <w:spacing w:val="-2"/>
          <w:position w:val="3"/>
          <w:sz w:val="20"/>
          <w:szCs w:val="20"/>
        </w:rPr>
        <w:t>……</w:t>
      </w:r>
    </w:p>
    <w:p w14:paraId="5928679C">
      <w:pPr>
        <w:pStyle w:val="3"/>
        <w:spacing w:before="73" w:line="229" w:lineRule="auto"/>
        <w:ind w:left="437"/>
        <w:rPr>
          <w:sz w:val="20"/>
          <w:szCs w:val="20"/>
        </w:rPr>
      </w:pPr>
      <w:r>
        <w:rPr>
          <w:b/>
          <w:bCs/>
          <w:spacing w:val="7"/>
          <w:sz w:val="20"/>
          <w:szCs w:val="20"/>
        </w:rPr>
        <w:t>五、与投诉事项相关的投诉请求：</w:t>
      </w:r>
    </w:p>
    <w:p w14:paraId="1268B7B2">
      <w:pPr>
        <w:pStyle w:val="3"/>
        <w:spacing w:before="153" w:line="229" w:lineRule="auto"/>
        <w:ind w:left="435"/>
        <w:rPr>
          <w:sz w:val="20"/>
          <w:szCs w:val="20"/>
        </w:rPr>
      </w:pPr>
      <w:r>
        <w:rPr>
          <w:spacing w:val="3"/>
          <w:sz w:val="20"/>
          <w:szCs w:val="20"/>
        </w:rPr>
        <w:t>请求：</w:t>
      </w:r>
    </w:p>
    <w:p w14:paraId="19928005">
      <w:pPr>
        <w:spacing w:line="241" w:lineRule="auto"/>
        <w:rPr>
          <w:rFonts w:ascii="Arial"/>
          <w:sz w:val="21"/>
        </w:rPr>
      </w:pPr>
    </w:p>
    <w:p w14:paraId="0E63BA84">
      <w:pPr>
        <w:spacing w:line="241" w:lineRule="auto"/>
        <w:rPr>
          <w:rFonts w:ascii="Arial"/>
          <w:sz w:val="21"/>
        </w:rPr>
      </w:pPr>
    </w:p>
    <w:p w14:paraId="1167C58D">
      <w:pPr>
        <w:pStyle w:val="3"/>
        <w:spacing w:before="65" w:line="228"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E4BD6A8">
      <w:pPr>
        <w:spacing w:line="243" w:lineRule="auto"/>
        <w:rPr>
          <w:rFonts w:ascii="Arial"/>
          <w:sz w:val="21"/>
        </w:rPr>
      </w:pPr>
    </w:p>
    <w:p w14:paraId="04E1B59D">
      <w:pPr>
        <w:spacing w:line="244" w:lineRule="auto"/>
        <w:rPr>
          <w:rFonts w:ascii="Arial"/>
          <w:sz w:val="21"/>
        </w:rPr>
      </w:pPr>
    </w:p>
    <w:p w14:paraId="3609612B">
      <w:pPr>
        <w:pStyle w:val="3"/>
        <w:spacing w:before="65" w:line="229" w:lineRule="auto"/>
        <w:ind w:left="472"/>
        <w:rPr>
          <w:sz w:val="20"/>
          <w:szCs w:val="20"/>
        </w:rPr>
      </w:pPr>
      <w:r>
        <w:rPr>
          <w:spacing w:val="-9"/>
          <w:sz w:val="20"/>
          <w:szCs w:val="20"/>
        </w:rPr>
        <w:t>日期：</w:t>
      </w:r>
    </w:p>
    <w:p w14:paraId="55065245">
      <w:pPr>
        <w:spacing w:line="244" w:lineRule="auto"/>
        <w:rPr>
          <w:rFonts w:ascii="Arial"/>
          <w:sz w:val="21"/>
        </w:rPr>
      </w:pPr>
    </w:p>
    <w:p w14:paraId="334E0A58">
      <w:pPr>
        <w:spacing w:line="244" w:lineRule="auto"/>
        <w:rPr>
          <w:rFonts w:ascii="Arial"/>
          <w:sz w:val="21"/>
        </w:rPr>
      </w:pPr>
    </w:p>
    <w:p w14:paraId="4DF001C9">
      <w:pPr>
        <w:spacing w:line="245" w:lineRule="auto"/>
        <w:rPr>
          <w:rFonts w:ascii="Arial"/>
          <w:sz w:val="21"/>
        </w:rPr>
      </w:pPr>
    </w:p>
    <w:p w14:paraId="5A44D6D6">
      <w:pPr>
        <w:pStyle w:val="3"/>
        <w:spacing w:before="66" w:line="228" w:lineRule="auto"/>
        <w:rPr>
          <w:sz w:val="20"/>
          <w:szCs w:val="20"/>
        </w:rPr>
      </w:pPr>
      <w:r>
        <w:rPr>
          <w:b/>
          <w:bCs/>
          <w:spacing w:val="1"/>
          <w:sz w:val="20"/>
          <w:szCs w:val="20"/>
        </w:rPr>
        <w:t>说明：</w:t>
      </w:r>
    </w:p>
    <w:p w14:paraId="43C8E828">
      <w:pPr>
        <w:pStyle w:val="3"/>
        <w:spacing w:before="94" w:line="270" w:lineRule="auto"/>
        <w:ind w:left="28" w:firstLine="318"/>
        <w:rPr>
          <w:sz w:val="20"/>
          <w:szCs w:val="20"/>
        </w:rPr>
      </w:pPr>
      <w:r>
        <w:rPr>
          <w:b/>
          <w:bCs/>
          <w:spacing w:val="9"/>
          <w:sz w:val="20"/>
          <w:szCs w:val="20"/>
        </w:rPr>
        <w:t>1.投诉人提起投诉时，应当提交投诉书和必要的证明材料，并按照被投诉人和与投诉事项有关的供应</w:t>
      </w:r>
      <w:r>
        <w:rPr>
          <w:sz w:val="20"/>
          <w:szCs w:val="20"/>
        </w:rPr>
        <w:t xml:space="preserve"> </w:t>
      </w:r>
      <w:r>
        <w:rPr>
          <w:b/>
          <w:bCs/>
          <w:spacing w:val="6"/>
          <w:sz w:val="20"/>
          <w:szCs w:val="20"/>
        </w:rPr>
        <w:t>商数量提供投诉书副本。</w:t>
      </w:r>
    </w:p>
    <w:p w14:paraId="4705EF04">
      <w:pPr>
        <w:pStyle w:val="3"/>
        <w:spacing w:before="95" w:line="285" w:lineRule="auto"/>
        <w:ind w:left="23" w:firstLine="309"/>
        <w:rPr>
          <w:sz w:val="20"/>
          <w:szCs w:val="20"/>
        </w:rPr>
      </w:pPr>
      <w:r>
        <w:rPr>
          <w:b/>
          <w:bCs/>
          <w:spacing w:val="9"/>
          <w:sz w:val="20"/>
          <w:szCs w:val="20"/>
        </w:rPr>
        <w:t>2.投诉人若委托代理人进行投诉的，投诉书应按要求列明“</w:t>
      </w:r>
      <w:r>
        <w:rPr>
          <w:b/>
          <w:bCs/>
          <w:spacing w:val="8"/>
          <w:sz w:val="20"/>
          <w:szCs w:val="20"/>
        </w:rPr>
        <w:t>授权代表</w:t>
      </w:r>
      <w:r>
        <w:rPr>
          <w:spacing w:val="-70"/>
          <w:sz w:val="20"/>
          <w:szCs w:val="20"/>
        </w:rPr>
        <w:t xml:space="preserve"> </w:t>
      </w:r>
      <w:r>
        <w:rPr>
          <w:b/>
          <w:bCs/>
          <w:spacing w:val="8"/>
          <w:sz w:val="20"/>
          <w:szCs w:val="20"/>
        </w:rPr>
        <w:t>”的有关内容，并在附件中提交</w:t>
      </w:r>
      <w:r>
        <w:rPr>
          <w:sz w:val="20"/>
          <w:szCs w:val="20"/>
        </w:rPr>
        <w:t xml:space="preserve"> </w:t>
      </w:r>
      <w:r>
        <w:rPr>
          <w:b/>
          <w:bCs/>
          <w:spacing w:val="7"/>
          <w:sz w:val="20"/>
          <w:szCs w:val="20"/>
        </w:rPr>
        <w:t>由投诉人签署的授权委托书。授权委托书应当载明代理人的姓名或者名称、代理事项、具体权限、期限和</w:t>
      </w:r>
      <w:r>
        <w:rPr>
          <w:spacing w:val="3"/>
          <w:sz w:val="20"/>
          <w:szCs w:val="20"/>
        </w:rPr>
        <w:t xml:space="preserve"> </w:t>
      </w:r>
      <w:r>
        <w:rPr>
          <w:b/>
          <w:bCs/>
          <w:spacing w:val="4"/>
          <w:sz w:val="20"/>
          <w:szCs w:val="20"/>
        </w:rPr>
        <w:t>相关事项。</w:t>
      </w:r>
    </w:p>
    <w:p w14:paraId="422AFD1D">
      <w:pPr>
        <w:pStyle w:val="3"/>
        <w:spacing w:before="92" w:line="228" w:lineRule="auto"/>
        <w:ind w:left="335"/>
        <w:rPr>
          <w:sz w:val="20"/>
          <w:szCs w:val="20"/>
        </w:rPr>
      </w:pPr>
      <w:r>
        <w:rPr>
          <w:b/>
          <w:bCs/>
          <w:spacing w:val="8"/>
          <w:sz w:val="20"/>
          <w:szCs w:val="20"/>
        </w:rPr>
        <w:t>3.投诉书应简要列明质疑事项，质疑函、</w:t>
      </w:r>
      <w:r>
        <w:rPr>
          <w:b/>
          <w:bCs/>
          <w:spacing w:val="7"/>
          <w:sz w:val="20"/>
          <w:szCs w:val="20"/>
        </w:rPr>
        <w:t>质疑答复等作为附件材料提供。</w:t>
      </w:r>
    </w:p>
    <w:p w14:paraId="0BB694A8">
      <w:pPr>
        <w:pStyle w:val="3"/>
        <w:spacing w:before="94" w:line="228" w:lineRule="auto"/>
        <w:ind w:left="330"/>
        <w:rPr>
          <w:sz w:val="20"/>
          <w:szCs w:val="20"/>
        </w:rPr>
      </w:pPr>
      <w:r>
        <w:rPr>
          <w:b/>
          <w:bCs/>
          <w:spacing w:val="8"/>
          <w:sz w:val="20"/>
          <w:szCs w:val="20"/>
        </w:rPr>
        <w:t>4.投诉书的投诉事项应具体、明确，并有必要的事实</w:t>
      </w:r>
      <w:r>
        <w:rPr>
          <w:b/>
          <w:bCs/>
          <w:spacing w:val="7"/>
          <w:sz w:val="20"/>
          <w:szCs w:val="20"/>
        </w:rPr>
        <w:t>依据和法律依据。</w:t>
      </w:r>
    </w:p>
    <w:p w14:paraId="289D377E">
      <w:pPr>
        <w:pStyle w:val="3"/>
        <w:spacing w:before="91" w:line="228" w:lineRule="auto"/>
        <w:ind w:left="335"/>
        <w:rPr>
          <w:sz w:val="20"/>
          <w:szCs w:val="20"/>
        </w:rPr>
      </w:pPr>
      <w:r>
        <w:rPr>
          <w:b/>
          <w:bCs/>
          <w:spacing w:val="6"/>
          <w:sz w:val="20"/>
          <w:szCs w:val="20"/>
        </w:rPr>
        <w:t>5.投诉书的投诉请求应与投诉事项相关。</w:t>
      </w:r>
    </w:p>
    <w:p w14:paraId="1E3BB143">
      <w:pPr>
        <w:pStyle w:val="3"/>
        <w:spacing w:before="95" w:line="271" w:lineRule="auto"/>
        <w:ind w:left="31" w:firstLine="301"/>
        <w:rPr>
          <w:sz w:val="20"/>
          <w:szCs w:val="20"/>
        </w:rPr>
      </w:pPr>
      <w:r>
        <w:rPr>
          <w:b/>
          <w:bCs/>
          <w:spacing w:val="9"/>
          <w:sz w:val="20"/>
          <w:szCs w:val="20"/>
        </w:rPr>
        <w:t>6.投诉人为法人或者其他组织的，投诉书应由法定代表人、主要负责人，或者其授权代表签字或者盖</w:t>
      </w:r>
      <w:r>
        <w:rPr>
          <w:spacing w:val="13"/>
          <w:sz w:val="20"/>
          <w:szCs w:val="20"/>
        </w:rPr>
        <w:t xml:space="preserve"> </w:t>
      </w:r>
      <w:r>
        <w:rPr>
          <w:b/>
          <w:bCs/>
          <w:spacing w:val="5"/>
          <w:sz w:val="20"/>
          <w:szCs w:val="20"/>
        </w:rPr>
        <w:t>章，并加盖公章。</w:t>
      </w:r>
    </w:p>
    <w:p w14:paraId="639B2881">
      <w:pPr>
        <w:spacing w:line="271" w:lineRule="auto"/>
        <w:rPr>
          <w:sz w:val="20"/>
          <w:szCs w:val="20"/>
        </w:rPr>
        <w:sectPr>
          <w:footerReference r:id="rId30" w:type="default"/>
          <w:pgSz w:w="11906" w:h="16839"/>
          <w:pgMar w:top="1431" w:right="1117" w:bottom="1214" w:left="1141" w:header="0" w:footer="977" w:gutter="0"/>
          <w:cols w:space="720" w:num="1"/>
        </w:sectPr>
      </w:pPr>
    </w:p>
    <w:p w14:paraId="3886EDA9">
      <w:pPr>
        <w:pStyle w:val="3"/>
        <w:spacing w:before="140" w:line="225" w:lineRule="auto"/>
        <w:ind w:left="3392"/>
        <w:outlineLvl w:val="0"/>
      </w:pPr>
      <w:bookmarkStart w:id="2" w:name="bookmark3"/>
      <w:bookmarkEnd w:id="2"/>
      <w:r>
        <w:rPr>
          <w:b/>
          <w:bCs/>
          <w:spacing w:val="5"/>
        </w:rPr>
        <w:t>第三章</w:t>
      </w:r>
      <w:r>
        <w:rPr>
          <w:spacing w:val="5"/>
        </w:rPr>
        <w:t xml:space="preserve">  </w:t>
      </w:r>
      <w:r>
        <w:rPr>
          <w:b/>
          <w:bCs/>
          <w:spacing w:val="5"/>
        </w:rPr>
        <w:t>工程量清单</w:t>
      </w:r>
    </w:p>
    <w:p w14:paraId="35C23197">
      <w:pPr>
        <w:pStyle w:val="3"/>
        <w:spacing w:before="264" w:line="228" w:lineRule="auto"/>
        <w:ind w:left="5"/>
        <w:rPr>
          <w:sz w:val="20"/>
          <w:szCs w:val="20"/>
        </w:rPr>
      </w:pPr>
      <w:r>
        <w:rPr>
          <w:b/>
          <w:bCs/>
          <w:spacing w:val="6"/>
          <w:sz w:val="20"/>
          <w:szCs w:val="20"/>
        </w:rPr>
        <w:t>一、工程量清单说明</w:t>
      </w:r>
      <w:r>
        <w:rPr>
          <w:spacing w:val="6"/>
          <w:sz w:val="20"/>
          <w:szCs w:val="20"/>
        </w:rPr>
        <w:t>：</w:t>
      </w:r>
    </w:p>
    <w:p w14:paraId="5BBB69A4">
      <w:pPr>
        <w:pStyle w:val="3"/>
        <w:spacing w:before="191" w:line="318" w:lineRule="auto"/>
        <w:ind w:left="3" w:right="68" w:firstLine="433"/>
        <w:rPr>
          <w:sz w:val="20"/>
          <w:szCs w:val="20"/>
        </w:rPr>
      </w:pPr>
      <w:r>
        <w:rPr>
          <w:spacing w:val="7"/>
          <w:sz w:val="20"/>
          <w:szCs w:val="20"/>
        </w:rPr>
        <w:t>1、工程量清单所列的工程数量为采购时的工程量，仅作为报价的共同基础，不作为最终结算与支付的</w:t>
      </w:r>
      <w:r>
        <w:rPr>
          <w:sz w:val="20"/>
          <w:szCs w:val="20"/>
        </w:rPr>
        <w:t xml:space="preserve"> </w:t>
      </w:r>
      <w:r>
        <w:rPr>
          <w:spacing w:val="9"/>
          <w:sz w:val="20"/>
          <w:szCs w:val="20"/>
        </w:rPr>
        <w:t>依据。实际支付应按竞争性磋商文件中有关规定执行。</w:t>
      </w:r>
    </w:p>
    <w:p w14:paraId="6EBB03E5">
      <w:pPr>
        <w:pStyle w:val="3"/>
        <w:spacing w:before="190" w:line="390" w:lineRule="auto"/>
        <w:ind w:firstLine="423"/>
        <w:rPr>
          <w:rFonts w:hint="default" w:eastAsia="宋体"/>
          <w:sz w:val="20"/>
          <w:szCs w:val="20"/>
          <w:lang w:val="en-US" w:eastAsia="zh-CN"/>
        </w:rPr>
      </w:pPr>
      <w:r>
        <w:rPr>
          <w:spacing w:val="10"/>
          <w:sz w:val="20"/>
          <w:szCs w:val="20"/>
        </w:rPr>
        <w:t>2、本工程计价及结算参考依据</w:t>
      </w:r>
      <w:r>
        <w:rPr>
          <w:spacing w:val="-3"/>
          <w:sz w:val="20"/>
          <w:szCs w:val="20"/>
        </w:rPr>
        <w:t>：</w:t>
      </w:r>
      <w:r>
        <w:rPr>
          <w:rFonts w:hint="eastAsia"/>
          <w:spacing w:val="-3"/>
          <w:sz w:val="20"/>
          <w:szCs w:val="20"/>
          <w:lang w:val="en-US" w:eastAsia="zh-CN"/>
        </w:rPr>
        <w:t>详见清单</w:t>
      </w:r>
    </w:p>
    <w:p w14:paraId="74788D07">
      <w:pPr>
        <w:pStyle w:val="3"/>
        <w:spacing w:before="195" w:line="230" w:lineRule="auto"/>
        <w:ind w:left="5"/>
        <w:rPr>
          <w:sz w:val="20"/>
          <w:szCs w:val="20"/>
        </w:rPr>
      </w:pPr>
      <w:r>
        <w:rPr>
          <w:b/>
          <w:bCs/>
          <w:spacing w:val="5"/>
          <w:sz w:val="20"/>
          <w:szCs w:val="20"/>
        </w:rPr>
        <w:t>二、施工要求：</w:t>
      </w:r>
    </w:p>
    <w:p w14:paraId="791C6B45">
      <w:pPr>
        <w:pStyle w:val="3"/>
        <w:spacing w:before="190" w:line="228" w:lineRule="auto"/>
        <w:ind w:left="437"/>
        <w:rPr>
          <w:sz w:val="20"/>
          <w:szCs w:val="20"/>
        </w:rPr>
      </w:pPr>
      <w:r>
        <w:rPr>
          <w:spacing w:val="8"/>
          <w:sz w:val="20"/>
          <w:szCs w:val="20"/>
        </w:rPr>
        <w:t>1.严格按国家标准及本项目工程量清单、图纸施工；</w:t>
      </w:r>
    </w:p>
    <w:p w14:paraId="4C2207A4">
      <w:pPr>
        <w:pStyle w:val="3"/>
        <w:spacing w:before="193" w:line="228" w:lineRule="auto"/>
        <w:ind w:left="424"/>
        <w:rPr>
          <w:sz w:val="20"/>
          <w:szCs w:val="20"/>
        </w:rPr>
      </w:pPr>
      <w:r>
        <w:rPr>
          <w:spacing w:val="4"/>
          <w:sz w:val="20"/>
          <w:szCs w:val="20"/>
        </w:rPr>
        <w:t>2.合同履行期限：</w:t>
      </w:r>
      <w:r>
        <w:rPr>
          <w:spacing w:val="-37"/>
          <w:sz w:val="20"/>
          <w:szCs w:val="20"/>
        </w:rPr>
        <w:t xml:space="preserve"> </w:t>
      </w:r>
      <w:r>
        <w:rPr>
          <w:spacing w:val="4"/>
          <w:sz w:val="20"/>
          <w:szCs w:val="20"/>
        </w:rPr>
        <w:t>自合同签订之日起</w:t>
      </w:r>
      <w:r>
        <w:rPr>
          <w:spacing w:val="-35"/>
          <w:sz w:val="20"/>
          <w:szCs w:val="20"/>
        </w:rPr>
        <w:t xml:space="preserve"> </w:t>
      </w:r>
      <w:r>
        <w:rPr>
          <w:spacing w:val="4"/>
          <w:sz w:val="20"/>
          <w:szCs w:val="20"/>
        </w:rPr>
        <w:t>30</w:t>
      </w:r>
      <w:r>
        <w:rPr>
          <w:spacing w:val="-36"/>
          <w:sz w:val="20"/>
          <w:szCs w:val="20"/>
        </w:rPr>
        <w:t xml:space="preserve"> </w:t>
      </w:r>
      <w:r>
        <w:rPr>
          <w:spacing w:val="4"/>
          <w:sz w:val="20"/>
          <w:szCs w:val="20"/>
        </w:rPr>
        <w:t>天内。</w:t>
      </w:r>
    </w:p>
    <w:p w14:paraId="0EBA2153">
      <w:pPr>
        <w:pStyle w:val="3"/>
        <w:spacing w:before="194" w:line="228" w:lineRule="auto"/>
        <w:ind w:left="425"/>
        <w:rPr>
          <w:sz w:val="20"/>
          <w:szCs w:val="20"/>
        </w:rPr>
      </w:pPr>
      <w:r>
        <w:rPr>
          <w:spacing w:val="8"/>
          <w:sz w:val="20"/>
          <w:szCs w:val="20"/>
        </w:rPr>
        <w:t>3.质量标准：达到国家施工验收规范合格标准。</w:t>
      </w:r>
    </w:p>
    <w:p w14:paraId="28BF24EA">
      <w:pPr>
        <w:pStyle w:val="3"/>
        <w:spacing w:before="162" w:line="368" w:lineRule="auto"/>
        <w:ind w:right="70"/>
        <w:rPr>
          <w:sz w:val="20"/>
          <w:szCs w:val="20"/>
        </w:rPr>
      </w:pPr>
      <w:r>
        <w:rPr>
          <w:b/>
          <w:bCs/>
          <w:spacing w:val="8"/>
          <w:sz w:val="20"/>
          <w:szCs w:val="20"/>
        </w:rPr>
        <w:t>三、本项目工程总造价为</w:t>
      </w:r>
      <w:r>
        <w:rPr>
          <w:spacing w:val="35"/>
          <w:sz w:val="20"/>
          <w:szCs w:val="20"/>
          <w:u w:val="single" w:color="auto"/>
        </w:rPr>
        <w:t xml:space="preserve"> </w:t>
      </w:r>
      <w:r>
        <w:rPr>
          <w:rFonts w:hint="eastAsia"/>
          <w:spacing w:val="35"/>
          <w:sz w:val="20"/>
          <w:szCs w:val="20"/>
          <w:u w:val="single" w:color="auto"/>
        </w:rPr>
        <w:t>813348.00元</w:t>
      </w:r>
      <w:r>
        <w:rPr>
          <w:spacing w:val="8"/>
          <w:sz w:val="20"/>
          <w:szCs w:val="20"/>
          <w:u w:val="single" w:color="auto"/>
        </w:rPr>
        <w:t xml:space="preserve"> </w:t>
      </w:r>
      <w:r>
        <w:rPr>
          <w:b/>
          <w:bCs/>
          <w:spacing w:val="8"/>
          <w:sz w:val="20"/>
          <w:szCs w:val="20"/>
        </w:rPr>
        <w:t>元【含安全防护、文明施工措施费，规费，增值税/税金，专业工</w:t>
      </w:r>
      <w:r>
        <w:rPr>
          <w:sz w:val="20"/>
          <w:szCs w:val="20"/>
        </w:rPr>
        <w:t xml:space="preserve">  </w:t>
      </w:r>
      <w:r>
        <w:rPr>
          <w:b/>
          <w:bCs/>
          <w:spacing w:val="8"/>
          <w:sz w:val="20"/>
          <w:szCs w:val="20"/>
        </w:rPr>
        <w:t>程暂估价，材料（设备）暂估价，安全生产责任保险费暂估</w:t>
      </w:r>
      <w:r>
        <w:rPr>
          <w:b/>
          <w:bCs/>
          <w:spacing w:val="7"/>
          <w:sz w:val="20"/>
          <w:szCs w:val="20"/>
        </w:rPr>
        <w:t>价，暂列金额】。</w:t>
      </w:r>
    </w:p>
    <w:p w14:paraId="6E9EF3D3">
      <w:pPr>
        <w:pStyle w:val="3"/>
        <w:spacing w:before="1" w:line="369" w:lineRule="auto"/>
        <w:ind w:right="70" w:firstLine="422"/>
        <w:jc w:val="both"/>
        <w:rPr>
          <w:sz w:val="20"/>
          <w:szCs w:val="20"/>
        </w:rPr>
      </w:pPr>
      <w:r>
        <w:rPr>
          <w:b/>
          <w:bCs/>
          <w:spacing w:val="7"/>
          <w:sz w:val="20"/>
          <w:szCs w:val="20"/>
        </w:rPr>
        <w:t>经业主同意，本项目最高磋商限价为</w:t>
      </w:r>
      <w:r>
        <w:rPr>
          <w:rFonts w:hint="eastAsia"/>
          <w:b/>
          <w:bCs/>
          <w:spacing w:val="7"/>
          <w:sz w:val="20"/>
          <w:szCs w:val="20"/>
          <w:lang w:eastAsia="zh-CN"/>
        </w:rPr>
        <w:t>：</w:t>
      </w:r>
      <w:r>
        <w:rPr>
          <w:rFonts w:hint="eastAsia"/>
          <w:b/>
          <w:bCs/>
          <w:spacing w:val="7"/>
          <w:sz w:val="20"/>
          <w:szCs w:val="20"/>
          <w:u w:val="single"/>
        </w:rPr>
        <w:t>813348.00</w:t>
      </w:r>
      <w:r>
        <w:rPr>
          <w:b/>
          <w:bCs/>
          <w:spacing w:val="6"/>
          <w:sz w:val="20"/>
          <w:szCs w:val="20"/>
        </w:rPr>
        <w:t>元【含安全防护、文明施工措施费，规费，增值税</w:t>
      </w:r>
      <w:r>
        <w:rPr>
          <w:sz w:val="20"/>
          <w:szCs w:val="20"/>
        </w:rPr>
        <w:t xml:space="preserve">  </w:t>
      </w:r>
      <w:r>
        <w:rPr>
          <w:b/>
          <w:bCs/>
          <w:spacing w:val="10"/>
          <w:sz w:val="20"/>
          <w:szCs w:val="20"/>
        </w:rPr>
        <w:t>/税金，专业工程暂估价，材料（设备）暂估价，安全生产责任保险费暂估价，暂列金</w:t>
      </w:r>
      <w:r>
        <w:rPr>
          <w:b/>
          <w:bCs/>
          <w:spacing w:val="9"/>
          <w:sz w:val="20"/>
          <w:szCs w:val="20"/>
        </w:rPr>
        <w:t>额】，供应商报价</w:t>
      </w:r>
      <w:r>
        <w:rPr>
          <w:sz w:val="20"/>
          <w:szCs w:val="20"/>
        </w:rPr>
        <w:t xml:space="preserve"> </w:t>
      </w:r>
      <w:r>
        <w:rPr>
          <w:b/>
          <w:bCs/>
          <w:spacing w:val="7"/>
          <w:sz w:val="20"/>
          <w:szCs w:val="20"/>
        </w:rPr>
        <w:t>超过最高磋商限价的，响应文件按无效处理。</w:t>
      </w:r>
    </w:p>
    <w:p w14:paraId="4DD17A0B">
      <w:pPr>
        <w:pStyle w:val="3"/>
        <w:spacing w:before="3" w:line="369" w:lineRule="auto"/>
        <w:ind w:right="26" w:firstLine="421"/>
        <w:jc w:val="both"/>
        <w:rPr>
          <w:sz w:val="20"/>
          <w:szCs w:val="20"/>
        </w:rPr>
      </w:pPr>
      <w:r>
        <w:rPr>
          <w:b/>
          <w:bCs/>
          <w:spacing w:val="8"/>
          <w:sz w:val="20"/>
          <w:szCs w:val="20"/>
        </w:rPr>
        <w:t>注：供应商的磋商报价不能超磋商限价且第二次磋商报价不得高</w:t>
      </w:r>
      <w:r>
        <w:rPr>
          <w:b/>
          <w:bCs/>
          <w:spacing w:val="7"/>
          <w:sz w:val="20"/>
          <w:szCs w:val="20"/>
        </w:rPr>
        <w:t>于该供应商第一次磋商报价，否则做</w:t>
      </w:r>
      <w:r>
        <w:rPr>
          <w:sz w:val="20"/>
          <w:szCs w:val="20"/>
        </w:rPr>
        <w:t xml:space="preserve">  </w:t>
      </w:r>
      <w:r>
        <w:rPr>
          <w:b/>
          <w:bCs/>
          <w:spacing w:val="8"/>
          <w:sz w:val="20"/>
          <w:szCs w:val="20"/>
        </w:rPr>
        <w:t>无效标处理。如供应商维持磋商报价不变，以原磋商报价作为供应商最</w:t>
      </w:r>
      <w:r>
        <w:rPr>
          <w:b/>
          <w:bCs/>
          <w:spacing w:val="7"/>
          <w:sz w:val="20"/>
          <w:szCs w:val="20"/>
        </w:rPr>
        <w:t>后报价；如供应商需要改变原磋商</w:t>
      </w:r>
      <w:r>
        <w:rPr>
          <w:sz w:val="20"/>
          <w:szCs w:val="20"/>
        </w:rPr>
        <w:t xml:space="preserve">  </w:t>
      </w:r>
      <w:r>
        <w:rPr>
          <w:b/>
          <w:bCs/>
          <w:spacing w:val="9"/>
          <w:sz w:val="20"/>
          <w:szCs w:val="20"/>
        </w:rPr>
        <w:t>报价时，提交报价时应同时上传预先准备好调整后的已标价的工程</w:t>
      </w:r>
      <w:r>
        <w:rPr>
          <w:b/>
          <w:bCs/>
          <w:spacing w:val="8"/>
          <w:sz w:val="20"/>
          <w:szCs w:val="20"/>
        </w:rPr>
        <w:t>量清单，如未上传，其报价不予认可，</w:t>
      </w:r>
      <w:r>
        <w:rPr>
          <w:sz w:val="20"/>
          <w:szCs w:val="20"/>
        </w:rPr>
        <w:t xml:space="preserve"> </w:t>
      </w:r>
      <w:r>
        <w:rPr>
          <w:b/>
          <w:bCs/>
          <w:spacing w:val="13"/>
          <w:sz w:val="20"/>
          <w:szCs w:val="20"/>
        </w:rPr>
        <w:t>视供应商维持原磋商报价不变</w:t>
      </w:r>
      <w:r>
        <w:rPr>
          <w:spacing w:val="-40"/>
          <w:sz w:val="20"/>
          <w:szCs w:val="20"/>
        </w:rPr>
        <w:t xml:space="preserve"> </w:t>
      </w:r>
      <w:r>
        <w:rPr>
          <w:b/>
          <w:bCs/>
          <w:spacing w:val="13"/>
          <w:sz w:val="20"/>
          <w:szCs w:val="20"/>
        </w:rPr>
        <w:t>。本项目属于单价合同。</w:t>
      </w:r>
    </w:p>
    <w:p w14:paraId="30349834">
      <w:pPr>
        <w:spacing w:line="330" w:lineRule="auto"/>
        <w:rPr>
          <w:rFonts w:ascii="Arial"/>
          <w:sz w:val="21"/>
        </w:rPr>
      </w:pPr>
    </w:p>
    <w:p w14:paraId="21AA51BE">
      <w:pPr>
        <w:pStyle w:val="3"/>
        <w:spacing w:before="65" w:line="385" w:lineRule="auto"/>
        <w:ind w:left="4" w:right="3" w:firstLine="16"/>
        <w:jc w:val="both"/>
        <w:rPr>
          <w:sz w:val="19"/>
          <w:szCs w:val="19"/>
        </w:rPr>
      </w:pPr>
      <w:r>
        <w:rPr>
          <w:b/>
          <w:bCs/>
          <w:spacing w:val="8"/>
          <w:sz w:val="20"/>
          <w:szCs w:val="20"/>
        </w:rPr>
        <w:t>四、</w:t>
      </w:r>
      <w:r>
        <w:rPr>
          <w:b/>
          <w:bCs/>
          <w:spacing w:val="8"/>
          <w:sz w:val="19"/>
          <w:szCs w:val="19"/>
        </w:rPr>
        <w:t>供应商在进行工程量清单报价时，应按照采购人（采购代理机构）提供的工程量清单进行报价。供应商对</w:t>
      </w:r>
      <w:r>
        <w:rPr>
          <w:spacing w:val="4"/>
          <w:sz w:val="19"/>
          <w:szCs w:val="19"/>
        </w:rPr>
        <w:t xml:space="preserve">  </w:t>
      </w:r>
      <w:r>
        <w:rPr>
          <w:b/>
          <w:bCs/>
          <w:spacing w:val="4"/>
          <w:sz w:val="19"/>
          <w:szCs w:val="19"/>
        </w:rPr>
        <w:t>自己所填写的项目编码、项目名称、项目特征、计量单位、工程数量负责，供应商填写的项目编码、</w:t>
      </w:r>
      <w:r>
        <w:rPr>
          <w:spacing w:val="4"/>
          <w:sz w:val="19"/>
          <w:szCs w:val="19"/>
        </w:rPr>
        <w:t xml:space="preserve"> </w:t>
      </w:r>
      <w:r>
        <w:rPr>
          <w:b/>
          <w:bCs/>
          <w:spacing w:val="4"/>
          <w:sz w:val="19"/>
          <w:szCs w:val="19"/>
        </w:rPr>
        <w:t>项目名称、</w:t>
      </w:r>
      <w:r>
        <w:rPr>
          <w:spacing w:val="5"/>
          <w:sz w:val="19"/>
          <w:szCs w:val="19"/>
        </w:rPr>
        <w:t xml:space="preserve">  </w:t>
      </w:r>
      <w:r>
        <w:rPr>
          <w:b/>
          <w:bCs/>
          <w:spacing w:val="6"/>
          <w:sz w:val="19"/>
          <w:szCs w:val="19"/>
        </w:rPr>
        <w:t>项目特征、计量单位、工程数量必须与采购人提供的一致。评标中，如响应文件项目编码</w:t>
      </w:r>
      <w:r>
        <w:rPr>
          <w:spacing w:val="46"/>
          <w:sz w:val="19"/>
          <w:szCs w:val="19"/>
        </w:rPr>
        <w:t xml:space="preserve"> </w:t>
      </w:r>
      <w:r>
        <w:rPr>
          <w:b/>
          <w:bCs/>
          <w:spacing w:val="6"/>
          <w:sz w:val="19"/>
          <w:szCs w:val="19"/>
        </w:rPr>
        <w:t>、项目名称、项目特</w:t>
      </w:r>
    </w:p>
    <w:p w14:paraId="7831D2C7">
      <w:pPr>
        <w:spacing w:line="385" w:lineRule="auto"/>
        <w:rPr>
          <w:sz w:val="19"/>
          <w:szCs w:val="19"/>
        </w:rPr>
        <w:sectPr>
          <w:footerReference r:id="rId31" w:type="default"/>
          <w:pgSz w:w="11906" w:h="16839"/>
          <w:pgMar w:top="1431" w:right="1047" w:bottom="1214" w:left="1136" w:header="0" w:footer="977" w:gutter="0"/>
          <w:cols w:space="720" w:num="1"/>
        </w:sectPr>
      </w:pPr>
    </w:p>
    <w:p w14:paraId="4D079627">
      <w:pPr>
        <w:pStyle w:val="3"/>
        <w:spacing w:before="136" w:line="389" w:lineRule="auto"/>
        <w:ind w:firstLine="1"/>
        <w:jc w:val="both"/>
        <w:rPr>
          <w:sz w:val="19"/>
          <w:szCs w:val="19"/>
        </w:rPr>
      </w:pPr>
      <w:r>
        <w:rPr>
          <w:b/>
          <w:bCs/>
          <w:spacing w:val="9"/>
          <w:sz w:val="19"/>
          <w:szCs w:val="19"/>
        </w:rPr>
        <w:t>征、计量单位、工程数量与采购人提供的无法一致，该</w:t>
      </w:r>
      <w:r>
        <w:rPr>
          <w:b/>
          <w:bCs/>
          <w:spacing w:val="8"/>
          <w:sz w:val="19"/>
          <w:szCs w:val="19"/>
        </w:rPr>
        <w:t>清单项目作废，该清单项目的费用视为包含在其他清单</w:t>
      </w:r>
      <w:r>
        <w:rPr>
          <w:sz w:val="19"/>
          <w:szCs w:val="19"/>
        </w:rPr>
        <w:t xml:space="preserve">  </w:t>
      </w:r>
      <w:r>
        <w:rPr>
          <w:b/>
          <w:bCs/>
          <w:spacing w:val="7"/>
          <w:sz w:val="19"/>
          <w:szCs w:val="19"/>
        </w:rPr>
        <w:t>项目中；如作废的清单项目达到</w:t>
      </w:r>
      <w:r>
        <w:rPr>
          <w:spacing w:val="7"/>
          <w:sz w:val="19"/>
          <w:szCs w:val="19"/>
        </w:rPr>
        <w:t xml:space="preserve"> </w:t>
      </w:r>
      <w:r>
        <w:rPr>
          <w:b/>
          <w:bCs/>
          <w:spacing w:val="7"/>
          <w:sz w:val="19"/>
          <w:szCs w:val="19"/>
        </w:rPr>
        <w:t>3</w:t>
      </w:r>
      <w:r>
        <w:rPr>
          <w:spacing w:val="7"/>
          <w:sz w:val="19"/>
          <w:szCs w:val="19"/>
        </w:rPr>
        <w:t xml:space="preserve"> </w:t>
      </w:r>
      <w:r>
        <w:rPr>
          <w:b/>
          <w:bCs/>
          <w:spacing w:val="7"/>
          <w:sz w:val="19"/>
          <w:szCs w:val="19"/>
        </w:rPr>
        <w:t>项以上（含本数）</w:t>
      </w:r>
      <w:r>
        <w:rPr>
          <w:b/>
          <w:bCs/>
          <w:spacing w:val="6"/>
          <w:sz w:val="19"/>
          <w:szCs w:val="19"/>
        </w:rPr>
        <w:t>或作废的清单项目造价累计超过</w:t>
      </w:r>
      <w:r>
        <w:rPr>
          <w:spacing w:val="6"/>
          <w:sz w:val="19"/>
          <w:szCs w:val="19"/>
        </w:rPr>
        <w:t xml:space="preserve"> </w:t>
      </w:r>
      <w:r>
        <w:rPr>
          <w:b/>
          <w:bCs/>
          <w:spacing w:val="6"/>
          <w:sz w:val="19"/>
          <w:szCs w:val="19"/>
        </w:rPr>
        <w:t>单位工程报价的</w:t>
      </w:r>
      <w:r>
        <w:rPr>
          <w:spacing w:val="6"/>
          <w:sz w:val="19"/>
          <w:szCs w:val="19"/>
        </w:rPr>
        <w:t xml:space="preserve"> </w:t>
      </w:r>
      <w:r>
        <w:rPr>
          <w:b/>
          <w:bCs/>
          <w:spacing w:val="6"/>
          <w:sz w:val="19"/>
          <w:szCs w:val="19"/>
        </w:rPr>
        <w:t>2%（含</w:t>
      </w:r>
      <w:r>
        <w:rPr>
          <w:sz w:val="19"/>
          <w:szCs w:val="19"/>
        </w:rPr>
        <w:t xml:space="preserve">  </w:t>
      </w:r>
      <w:r>
        <w:rPr>
          <w:b/>
          <w:bCs/>
          <w:spacing w:val="7"/>
          <w:sz w:val="19"/>
          <w:szCs w:val="19"/>
        </w:rPr>
        <w:t>本数</w:t>
      </w:r>
      <w:r>
        <w:rPr>
          <w:b/>
          <w:bCs/>
          <w:spacing w:val="22"/>
          <w:sz w:val="19"/>
          <w:szCs w:val="19"/>
        </w:rPr>
        <w:t>），</w:t>
      </w:r>
      <w:r>
        <w:rPr>
          <w:b/>
          <w:bCs/>
          <w:spacing w:val="7"/>
          <w:sz w:val="19"/>
          <w:szCs w:val="19"/>
        </w:rPr>
        <w:t>视为不响应竞争性磋商文件实质性内容，作无效磋商处理。</w:t>
      </w:r>
    </w:p>
    <w:p w14:paraId="624E5AF6">
      <w:pPr>
        <w:spacing w:line="285" w:lineRule="auto"/>
        <w:rPr>
          <w:rFonts w:ascii="Arial"/>
          <w:sz w:val="21"/>
        </w:rPr>
      </w:pPr>
    </w:p>
    <w:p w14:paraId="5DC1B300">
      <w:pPr>
        <w:pStyle w:val="3"/>
        <w:spacing w:before="78" w:line="219" w:lineRule="auto"/>
        <w:ind w:left="4"/>
        <w:rPr>
          <w:sz w:val="24"/>
          <w:szCs w:val="24"/>
        </w:rPr>
      </w:pPr>
      <w:r>
        <w:rPr>
          <w:b/>
          <w:bCs/>
          <w:spacing w:val="-3"/>
          <w:sz w:val="24"/>
          <w:szCs w:val="24"/>
        </w:rPr>
        <w:t>五、工程量清单（另册</w:t>
      </w:r>
      <w:r>
        <w:rPr>
          <w:b/>
          <w:bCs/>
          <w:spacing w:val="10"/>
          <w:sz w:val="24"/>
          <w:szCs w:val="24"/>
        </w:rPr>
        <w:t>），</w:t>
      </w:r>
      <w:r>
        <w:rPr>
          <w:b/>
          <w:bCs/>
          <w:spacing w:val="-3"/>
          <w:sz w:val="24"/>
          <w:szCs w:val="24"/>
        </w:rPr>
        <w:t>是本竞争性磋商文件的一个重要组成部分</w:t>
      </w:r>
    </w:p>
    <w:p w14:paraId="150159ED">
      <w:pPr>
        <w:spacing w:line="219" w:lineRule="auto"/>
        <w:rPr>
          <w:sz w:val="24"/>
          <w:szCs w:val="24"/>
        </w:rPr>
        <w:sectPr>
          <w:footerReference r:id="rId32" w:type="default"/>
          <w:pgSz w:w="11906" w:h="16839"/>
          <w:pgMar w:top="1431" w:right="1118" w:bottom="1214" w:left="1138" w:header="0" w:footer="977" w:gutter="0"/>
          <w:cols w:space="720" w:num="1"/>
        </w:sectPr>
      </w:pPr>
    </w:p>
    <w:p w14:paraId="50B1FFB5">
      <w:pPr>
        <w:pStyle w:val="3"/>
        <w:spacing w:before="101" w:line="225" w:lineRule="auto"/>
        <w:ind w:left="3631"/>
        <w:outlineLvl w:val="0"/>
      </w:pPr>
      <w:bookmarkStart w:id="3" w:name="bookmark4"/>
      <w:bookmarkEnd w:id="3"/>
      <w:r>
        <w:rPr>
          <w:b/>
          <w:bCs/>
          <w:spacing w:val="5"/>
        </w:rPr>
        <w:t>第四章</w:t>
      </w:r>
      <w:r>
        <w:rPr>
          <w:spacing w:val="5"/>
        </w:rPr>
        <w:t xml:space="preserve"> </w:t>
      </w:r>
      <w:r>
        <w:rPr>
          <w:b/>
          <w:bCs/>
          <w:spacing w:val="5"/>
        </w:rPr>
        <w:t>评审办法</w:t>
      </w:r>
    </w:p>
    <w:p w14:paraId="1854DF3F">
      <w:pPr>
        <w:pStyle w:val="3"/>
        <w:spacing w:before="155" w:line="228" w:lineRule="auto"/>
        <w:ind w:left="416"/>
        <w:rPr>
          <w:sz w:val="20"/>
          <w:szCs w:val="20"/>
        </w:rPr>
      </w:pPr>
      <w:r>
        <w:rPr>
          <w:b/>
          <w:bCs/>
          <w:spacing w:val="7"/>
          <w:sz w:val="20"/>
          <w:szCs w:val="20"/>
        </w:rPr>
        <w:t>一、评审依据及方式</w:t>
      </w:r>
    </w:p>
    <w:p w14:paraId="693714B4">
      <w:pPr>
        <w:pStyle w:val="3"/>
        <w:spacing w:before="195" w:line="317" w:lineRule="auto"/>
        <w:ind w:left="4" w:right="50" w:firstLine="432"/>
        <w:rPr>
          <w:sz w:val="20"/>
          <w:szCs w:val="20"/>
        </w:rPr>
      </w:pPr>
      <w:r>
        <w:rPr>
          <w:spacing w:val="9"/>
          <w:sz w:val="20"/>
          <w:szCs w:val="20"/>
        </w:rPr>
        <w:t>1.评审依据：磋商小组以竞争性磋商文件和响应文件为评审依据，对磋商供应商的响应文件按百分制</w:t>
      </w:r>
      <w:r>
        <w:rPr>
          <w:spacing w:val="10"/>
          <w:sz w:val="20"/>
          <w:szCs w:val="20"/>
        </w:rPr>
        <w:t xml:space="preserve"> </w:t>
      </w:r>
      <w:r>
        <w:rPr>
          <w:spacing w:val="2"/>
          <w:sz w:val="20"/>
          <w:szCs w:val="20"/>
        </w:rPr>
        <w:t>打分。</w:t>
      </w:r>
    </w:p>
    <w:p w14:paraId="69A4A636">
      <w:pPr>
        <w:pStyle w:val="3"/>
        <w:spacing w:before="191" w:line="229"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38877F8D">
      <w:pPr>
        <w:pStyle w:val="3"/>
        <w:spacing w:before="192" w:line="317" w:lineRule="auto"/>
        <w:ind w:left="212" w:right="53" w:firstLine="212"/>
        <w:rPr>
          <w:sz w:val="20"/>
          <w:szCs w:val="20"/>
        </w:rPr>
      </w:pPr>
      <w:r>
        <w:rPr>
          <w:spacing w:val="8"/>
          <w:sz w:val="20"/>
          <w:szCs w:val="20"/>
        </w:rPr>
        <w:t>3.根据财库〔2012〕69</w:t>
      </w:r>
      <w:r>
        <w:rPr>
          <w:spacing w:val="-33"/>
          <w:sz w:val="20"/>
          <w:szCs w:val="20"/>
        </w:rPr>
        <w:t xml:space="preserve"> </w:t>
      </w:r>
      <w:r>
        <w:rPr>
          <w:spacing w:val="8"/>
          <w:sz w:val="20"/>
          <w:szCs w:val="20"/>
        </w:rPr>
        <w:t>号文规定，采购</w:t>
      </w:r>
      <w:r>
        <w:rPr>
          <w:spacing w:val="7"/>
          <w:sz w:val="20"/>
          <w:szCs w:val="20"/>
        </w:rPr>
        <w:t>人和采购代理机构，磋商小组成员要严格遵守政府采购相关法</w:t>
      </w:r>
      <w:r>
        <w:rPr>
          <w:sz w:val="20"/>
          <w:szCs w:val="20"/>
        </w:rPr>
        <w:t xml:space="preserve"> </w:t>
      </w:r>
      <w:r>
        <w:rPr>
          <w:spacing w:val="9"/>
          <w:sz w:val="20"/>
          <w:szCs w:val="20"/>
        </w:rPr>
        <w:t>律制度，依法履行各自职责，公正、客观、审慎地组织和参与评审工作。</w:t>
      </w:r>
    </w:p>
    <w:p w14:paraId="0E1277B8">
      <w:pPr>
        <w:pStyle w:val="3"/>
        <w:spacing w:before="193" w:line="228" w:lineRule="auto"/>
        <w:ind w:left="424"/>
        <w:rPr>
          <w:sz w:val="20"/>
          <w:szCs w:val="20"/>
        </w:rPr>
      </w:pPr>
      <w:r>
        <w:rPr>
          <w:b/>
          <w:bCs/>
          <w:spacing w:val="6"/>
          <w:sz w:val="20"/>
          <w:szCs w:val="20"/>
        </w:rPr>
        <w:t>二、评审办法</w:t>
      </w:r>
    </w:p>
    <w:p w14:paraId="3093FBAC">
      <w:pPr>
        <w:pStyle w:val="3"/>
        <w:spacing w:before="193" w:line="317" w:lineRule="auto"/>
        <w:ind w:left="1" w:right="53" w:firstLine="429"/>
        <w:rPr>
          <w:sz w:val="20"/>
          <w:szCs w:val="20"/>
        </w:rPr>
      </w:pPr>
      <w:r>
        <w:rPr>
          <w:spacing w:val="10"/>
          <w:sz w:val="20"/>
          <w:szCs w:val="20"/>
        </w:rPr>
        <w:t>（一）本次评标采用综合评分法。磋商小组会首先</w:t>
      </w:r>
      <w:r>
        <w:rPr>
          <w:spacing w:val="9"/>
          <w:sz w:val="20"/>
          <w:szCs w:val="20"/>
        </w:rPr>
        <w:t>对磋商供应商提交的响应文件进行资格性审查和符</w:t>
      </w:r>
      <w:r>
        <w:rPr>
          <w:sz w:val="20"/>
          <w:szCs w:val="20"/>
        </w:rPr>
        <w:t xml:space="preserve"> </w:t>
      </w:r>
      <w:r>
        <w:rPr>
          <w:spacing w:val="9"/>
          <w:sz w:val="20"/>
          <w:szCs w:val="20"/>
        </w:rPr>
        <w:t>合性审查，只有通过了资格性审查和符合性审查才能进入详评。</w:t>
      </w:r>
    </w:p>
    <w:p w14:paraId="04B36E9A">
      <w:pPr>
        <w:pStyle w:val="3"/>
        <w:spacing w:before="193" w:line="228" w:lineRule="auto"/>
        <w:ind w:left="430"/>
        <w:rPr>
          <w:sz w:val="20"/>
          <w:szCs w:val="20"/>
        </w:rPr>
      </w:pPr>
      <w:r>
        <w:rPr>
          <w:spacing w:val="7"/>
          <w:sz w:val="20"/>
          <w:szCs w:val="20"/>
        </w:rPr>
        <w:t>（二）计分办法</w:t>
      </w:r>
    </w:p>
    <w:p w14:paraId="36793479">
      <w:pPr>
        <w:pStyle w:val="3"/>
        <w:spacing w:before="194" w:line="227" w:lineRule="auto"/>
        <w:ind w:left="227"/>
        <w:rPr>
          <w:sz w:val="20"/>
          <w:szCs w:val="20"/>
        </w:rPr>
      </w:pPr>
      <w:r>
        <w:rPr>
          <w:b/>
          <w:bCs/>
          <w:spacing w:val="6"/>
          <w:sz w:val="20"/>
          <w:szCs w:val="20"/>
        </w:rPr>
        <w:t>1、价格分………………………………………………………………………………………………满分</w:t>
      </w:r>
      <w:r>
        <w:rPr>
          <w:rFonts w:hint="eastAsia"/>
          <w:spacing w:val="-12"/>
          <w:sz w:val="20"/>
          <w:szCs w:val="20"/>
          <w:lang w:val="en-US" w:eastAsia="zh-CN"/>
        </w:rPr>
        <w:t>20</w:t>
      </w:r>
      <w:r>
        <w:rPr>
          <w:b/>
          <w:bCs/>
          <w:spacing w:val="6"/>
          <w:sz w:val="20"/>
          <w:szCs w:val="20"/>
        </w:rPr>
        <w:t>分</w:t>
      </w:r>
    </w:p>
    <w:p w14:paraId="1C4AEE1E">
      <w:pPr>
        <w:pStyle w:val="3"/>
        <w:spacing w:before="193" w:line="227" w:lineRule="auto"/>
        <w:ind w:left="222"/>
        <w:rPr>
          <w:sz w:val="20"/>
          <w:szCs w:val="20"/>
        </w:rPr>
      </w:pPr>
      <w:r>
        <w:rPr>
          <w:spacing w:val="8"/>
          <w:sz w:val="20"/>
          <w:szCs w:val="20"/>
        </w:rPr>
        <w:t>（1）满足磋商文件要求且最后报价最低的供应商的价格作为</w:t>
      </w:r>
      <w:r>
        <w:rPr>
          <w:b/>
          <w:bCs/>
          <w:spacing w:val="8"/>
          <w:sz w:val="20"/>
          <w:szCs w:val="20"/>
        </w:rPr>
        <w:t>磋商基准价</w:t>
      </w:r>
      <w:r>
        <w:rPr>
          <w:spacing w:val="8"/>
          <w:sz w:val="20"/>
          <w:szCs w:val="20"/>
        </w:rPr>
        <w:t>，其价格分为满分</w:t>
      </w:r>
      <w:r>
        <w:rPr>
          <w:spacing w:val="-24"/>
          <w:sz w:val="20"/>
          <w:szCs w:val="20"/>
        </w:rPr>
        <w:t xml:space="preserve"> </w:t>
      </w:r>
      <w:r>
        <w:rPr>
          <w:rFonts w:hint="eastAsia"/>
          <w:spacing w:val="8"/>
          <w:sz w:val="20"/>
          <w:szCs w:val="20"/>
          <w:lang w:val="en-US" w:eastAsia="zh-CN"/>
        </w:rPr>
        <w:t>20</w:t>
      </w:r>
      <w:r>
        <w:rPr>
          <w:spacing w:val="8"/>
          <w:sz w:val="20"/>
          <w:szCs w:val="20"/>
        </w:rPr>
        <w:t>分。</w:t>
      </w:r>
    </w:p>
    <w:p w14:paraId="43BBBE35">
      <w:pPr>
        <w:pStyle w:val="3"/>
        <w:spacing w:before="194" w:line="227" w:lineRule="auto"/>
        <w:ind w:left="222"/>
        <w:rPr>
          <w:sz w:val="20"/>
          <w:szCs w:val="20"/>
        </w:rPr>
      </w:pPr>
      <w:r>
        <w:rPr>
          <w:spacing w:val="7"/>
          <w:sz w:val="20"/>
          <w:szCs w:val="20"/>
        </w:rPr>
        <w:t>（2）某供应商价格分 = 供应商最低评审报价（金额</w:t>
      </w:r>
      <w:r>
        <w:rPr>
          <w:spacing w:val="6"/>
          <w:sz w:val="20"/>
          <w:szCs w:val="20"/>
        </w:rPr>
        <w:t>）/某供应商评审报价（金额）</w:t>
      </w:r>
      <w:r>
        <w:rPr>
          <w:spacing w:val="-52"/>
          <w:sz w:val="20"/>
          <w:szCs w:val="20"/>
        </w:rPr>
        <w:t xml:space="preserve"> </w:t>
      </w:r>
      <w:r>
        <w:rPr>
          <w:spacing w:val="6"/>
          <w:sz w:val="20"/>
          <w:szCs w:val="20"/>
        </w:rPr>
        <w:t>×</w:t>
      </w:r>
      <w:r>
        <w:rPr>
          <w:spacing w:val="32"/>
          <w:sz w:val="20"/>
          <w:szCs w:val="20"/>
        </w:rPr>
        <w:t xml:space="preserve"> </w:t>
      </w:r>
      <w:r>
        <w:rPr>
          <w:rFonts w:hint="eastAsia"/>
          <w:spacing w:val="32"/>
          <w:sz w:val="20"/>
          <w:szCs w:val="20"/>
          <w:lang w:val="en-US" w:eastAsia="zh-CN"/>
        </w:rPr>
        <w:t>20</w:t>
      </w:r>
      <w:r>
        <w:rPr>
          <w:spacing w:val="-38"/>
          <w:sz w:val="20"/>
          <w:szCs w:val="20"/>
        </w:rPr>
        <w:t xml:space="preserve"> </w:t>
      </w:r>
      <w:r>
        <w:rPr>
          <w:spacing w:val="6"/>
          <w:sz w:val="20"/>
          <w:szCs w:val="20"/>
        </w:rPr>
        <w:t>分。</w:t>
      </w:r>
    </w:p>
    <w:p w14:paraId="440785D2">
      <w:pPr>
        <w:pStyle w:val="3"/>
        <w:spacing w:before="196" w:line="406" w:lineRule="auto"/>
        <w:ind w:left="1" w:right="50" w:firstLine="421"/>
        <w:jc w:val="both"/>
        <w:rPr>
          <w:color w:val="auto"/>
          <w:sz w:val="20"/>
          <w:szCs w:val="20"/>
        </w:rPr>
      </w:pPr>
      <w:r>
        <w:rPr>
          <w:spacing w:val="10"/>
          <w:sz w:val="20"/>
          <w:szCs w:val="20"/>
        </w:rPr>
        <w:t>备注：磋商小组认为，某供应商</w:t>
      </w:r>
      <w:r>
        <w:rPr>
          <w:color w:val="auto"/>
          <w:spacing w:val="10"/>
          <w:sz w:val="20"/>
          <w:szCs w:val="20"/>
        </w:rPr>
        <w:t>的响应报价或者某些分项报价明显不合理</w:t>
      </w:r>
      <w:r>
        <w:rPr>
          <w:color w:val="auto"/>
          <w:spacing w:val="9"/>
          <w:sz w:val="20"/>
          <w:szCs w:val="20"/>
        </w:rPr>
        <w:t>或者低于成本，有可能影响</w:t>
      </w:r>
      <w:r>
        <w:rPr>
          <w:color w:val="auto"/>
          <w:sz w:val="20"/>
          <w:szCs w:val="20"/>
        </w:rPr>
        <w:t xml:space="preserve"> </w:t>
      </w:r>
      <w:r>
        <w:rPr>
          <w:color w:val="auto"/>
          <w:spacing w:val="10"/>
          <w:sz w:val="20"/>
          <w:szCs w:val="20"/>
        </w:rPr>
        <w:t>质量和不能诚信履约的，应要求其在规定的期限内提供书面文件予以解释说</w:t>
      </w:r>
      <w:r>
        <w:rPr>
          <w:color w:val="auto"/>
          <w:spacing w:val="9"/>
          <w:sz w:val="20"/>
          <w:szCs w:val="20"/>
        </w:rPr>
        <w:t>明，并提交相关证明材料，否</w:t>
      </w:r>
      <w:r>
        <w:rPr>
          <w:color w:val="auto"/>
          <w:sz w:val="20"/>
          <w:szCs w:val="20"/>
        </w:rPr>
        <w:t xml:space="preserve"> </w:t>
      </w:r>
      <w:r>
        <w:rPr>
          <w:color w:val="auto"/>
          <w:spacing w:val="10"/>
          <w:sz w:val="20"/>
          <w:szCs w:val="20"/>
        </w:rPr>
        <w:t>则，磋商小组可以取消该供应商的成交候选资</w:t>
      </w:r>
      <w:r>
        <w:rPr>
          <w:color w:val="auto"/>
          <w:spacing w:val="9"/>
          <w:sz w:val="20"/>
          <w:szCs w:val="20"/>
        </w:rPr>
        <w:t>格，按顺序由排在其后面的供应商递补，以此类推。</w:t>
      </w:r>
    </w:p>
    <w:p w14:paraId="21B866B4">
      <w:pPr>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color w:val="auto"/>
          <w:highlight w:val="yellow"/>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技术分</w:t>
      </w:r>
      <w:r>
        <w:rPr>
          <w:rFonts w:hint="eastAsia" w:ascii="宋体" w:hAnsi="宋体" w:eastAsia="宋体" w:cs="宋体"/>
          <w:b/>
          <w:color w:val="auto"/>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lang w:val="en-US" w:eastAsia="zh-CN"/>
        </w:rPr>
        <w:t>满分40</w:t>
      </w:r>
      <w:r>
        <w:rPr>
          <w:rFonts w:hint="eastAsia" w:ascii="宋体" w:hAnsi="宋体" w:eastAsia="宋体" w:cs="宋体"/>
          <w:b/>
          <w:color w:val="auto"/>
          <w:highlight w:val="none"/>
        </w:rPr>
        <w:t>分</w:t>
      </w:r>
    </w:p>
    <w:p w14:paraId="0077F54B">
      <w:pPr>
        <w:pStyle w:val="6"/>
        <w:pageBreakBefore w:val="0"/>
        <w:widowControl w:val="0"/>
        <w:tabs>
          <w:tab w:val="left" w:leader="middleDot" w:pos="8820"/>
        </w:tabs>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（1）</w:t>
      </w:r>
      <w:r>
        <w:rPr>
          <w:rFonts w:hint="eastAsia" w:ascii="宋体" w:hAnsi="宋体" w:eastAsia="宋体" w:cs="宋体"/>
          <w:b/>
          <w:bCs w:val="0"/>
          <w:color w:val="auto"/>
          <w:szCs w:val="21"/>
          <w:highlight w:val="none"/>
        </w:rPr>
        <w:t>总体概述</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eastAsia="宋体" w:cs="宋体"/>
          <w:b/>
          <w:bCs w:val="0"/>
          <w:color w:val="auto"/>
          <w:highlight w:val="none"/>
          <w:lang w:val="en-US" w:eastAsia="zh-CN"/>
        </w:rPr>
        <w:t>4</w:t>
      </w:r>
      <w:r>
        <w:rPr>
          <w:rFonts w:hint="eastAsia" w:ascii="宋体" w:hAnsi="宋体" w:eastAsia="宋体" w:cs="宋体"/>
          <w:b/>
          <w:bCs w:val="0"/>
          <w:color w:val="auto"/>
          <w:szCs w:val="21"/>
          <w:highlight w:val="none"/>
        </w:rPr>
        <w:t>分</w:t>
      </w:r>
    </w:p>
    <w:p w14:paraId="29C67107">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优</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4</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：对项目总体有深刻认识，表达清晰、完整、严谨、合理，措施先进、具体、有效、成熟；施工段划分清晰、合理，符合规范要求</w:t>
      </w:r>
      <w:r>
        <w:rPr>
          <w:rFonts w:hint="eastAsia" w:ascii="宋体" w:hAnsi="宋体" w:eastAsia="宋体" w:cs="宋体"/>
          <w:b w:val="0"/>
          <w:bCs/>
          <w:color w:val="auto"/>
          <w:kern w:val="0"/>
          <w:szCs w:val="21"/>
          <w:highlight w:val="none"/>
          <w:lang w:eastAsia="zh-CN"/>
        </w:rPr>
        <w:t>；</w:t>
      </w:r>
    </w:p>
    <w:p w14:paraId="7201EE79">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良</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：对项目总体有一定认识，表达清晰、完整，措施具体有效；施工段划分清晰，符合规范要求</w:t>
      </w:r>
      <w:r>
        <w:rPr>
          <w:rFonts w:hint="eastAsia" w:ascii="宋体" w:hAnsi="宋体" w:eastAsia="宋体" w:cs="宋体"/>
          <w:b w:val="0"/>
          <w:bCs/>
          <w:color w:val="auto"/>
          <w:kern w:val="0"/>
          <w:szCs w:val="21"/>
          <w:highlight w:val="none"/>
          <w:lang w:eastAsia="zh-CN"/>
        </w:rPr>
        <w:t>；</w:t>
      </w:r>
    </w:p>
    <w:p w14:paraId="20320317">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kern w:val="0"/>
          <w:szCs w:val="21"/>
          <w:highlight w:val="none"/>
          <w:lang w:eastAsia="zh-CN"/>
        </w:rPr>
      </w:pPr>
      <w:r>
        <w:rPr>
          <w:rFonts w:hint="eastAsia" w:ascii="宋体" w:hAnsi="宋体" w:eastAsia="宋体" w:cs="宋体"/>
          <w:b w:val="0"/>
          <w:bCs/>
          <w:color w:val="auto"/>
          <w:kern w:val="0"/>
          <w:szCs w:val="21"/>
          <w:highlight w:val="none"/>
        </w:rPr>
        <w:t>中</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1</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：对项目总体有认识，有一定的措施但部分不具体；施工段划分较合理，符合规范要求</w:t>
      </w:r>
      <w:r>
        <w:rPr>
          <w:rFonts w:hint="eastAsia" w:ascii="宋体" w:hAnsi="宋体" w:eastAsia="宋体" w:cs="宋体"/>
          <w:b w:val="0"/>
          <w:bCs/>
          <w:color w:val="auto"/>
          <w:kern w:val="0"/>
          <w:szCs w:val="21"/>
          <w:highlight w:val="none"/>
          <w:lang w:eastAsia="zh-CN"/>
        </w:rPr>
        <w:t>；</w:t>
      </w:r>
    </w:p>
    <w:p w14:paraId="64A7300B">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差</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0</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kern w:val="0"/>
          <w:szCs w:val="21"/>
          <w:highlight w:val="none"/>
        </w:rPr>
        <w:t>：对项目认识不足，表达不清晰，措施不具体；施工段划分不合理。</w:t>
      </w:r>
    </w:p>
    <w:p w14:paraId="51B38F7A">
      <w:pPr>
        <w:pStyle w:val="6"/>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（2）主要施工方法…………</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hAnsi="宋体" w:eastAsia="宋体" w:cs="宋体"/>
          <w:b/>
          <w:bCs w:val="0"/>
          <w:color w:val="auto"/>
          <w:highlight w:val="none"/>
          <w:lang w:val="en-US" w:eastAsia="zh-CN"/>
        </w:rPr>
        <w:t>4</w:t>
      </w:r>
      <w:r>
        <w:rPr>
          <w:rFonts w:hint="eastAsia" w:ascii="宋体" w:hAnsi="宋体" w:eastAsia="宋体" w:cs="宋体"/>
          <w:b/>
          <w:bCs w:val="0"/>
          <w:color w:val="auto"/>
          <w:szCs w:val="21"/>
          <w:highlight w:val="none"/>
        </w:rPr>
        <w:t>分</w:t>
      </w:r>
    </w:p>
    <w:p w14:paraId="78B0AE7D">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：各主要分部施工方法符合项目实际，有详尽的施工技术方案，工艺先进、方法科学合理、可行，能指导具体施工并确保安全；</w:t>
      </w:r>
    </w:p>
    <w:p w14:paraId="03BC7E7A">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：各主要分部施工方法符合项目实际，有较详尽的施工技术方案，工艺较好、方法科学合理、可行，能指导具体施工并确保安全；</w:t>
      </w:r>
    </w:p>
    <w:p w14:paraId="22AAB497">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：各主要分部施工方法能满足项目需求，有施工技术方案，能指导具体施工并确保安全；</w:t>
      </w:r>
    </w:p>
    <w:p w14:paraId="382E61B2">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：各主要分部施工方法不能满足项目需求，没有施工技术方案，不能指导具体施工并确保安全。</w:t>
      </w:r>
    </w:p>
    <w:p w14:paraId="7421A623">
      <w:pPr>
        <w:pStyle w:val="6"/>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（3）施工进度计划和各阶段进度的保证措施</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eastAsia="宋体" w:cs="宋体"/>
          <w:b/>
          <w:bCs w:val="0"/>
          <w:color w:val="auto"/>
          <w:highlight w:val="none"/>
          <w:lang w:val="en-US" w:eastAsia="zh-CN"/>
        </w:rPr>
        <w:t>4</w:t>
      </w:r>
      <w:r>
        <w:rPr>
          <w:rFonts w:hint="eastAsia" w:ascii="宋体" w:hAnsi="宋体" w:eastAsia="宋体" w:cs="宋体"/>
          <w:b/>
          <w:bCs w:val="0"/>
          <w:color w:val="auto"/>
          <w:szCs w:val="21"/>
          <w:highlight w:val="none"/>
        </w:rPr>
        <w:t>分</w:t>
      </w:r>
    </w:p>
    <w:p w14:paraId="7991F16E">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4</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：关键线路清晰、准确、完整，计划编制合理、可行，关键节点的控制措施有力、合理、可行</w:t>
      </w:r>
      <w:r>
        <w:rPr>
          <w:rFonts w:hint="eastAsia" w:ascii="宋体" w:hAnsi="宋体" w:eastAsia="宋体" w:cs="宋体"/>
          <w:b w:val="0"/>
          <w:bCs/>
          <w:color w:val="auto"/>
          <w:szCs w:val="21"/>
          <w:highlight w:val="none"/>
          <w:lang w:eastAsia="zh-CN"/>
        </w:rPr>
        <w:t>；</w:t>
      </w:r>
    </w:p>
    <w:p w14:paraId="36659321">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2</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：关键线路清晰、准确、完整，计划编制可行，关键节点的控制措施合理、可行</w:t>
      </w:r>
      <w:r>
        <w:rPr>
          <w:rFonts w:hint="eastAsia" w:ascii="宋体" w:hAnsi="宋体" w:eastAsia="宋体" w:cs="宋体"/>
          <w:b w:val="0"/>
          <w:bCs/>
          <w:color w:val="auto"/>
          <w:szCs w:val="21"/>
          <w:highlight w:val="none"/>
          <w:lang w:eastAsia="zh-CN"/>
        </w:rPr>
        <w:t>；</w:t>
      </w:r>
    </w:p>
    <w:p w14:paraId="11C12FF4">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kern w:val="0"/>
          <w:szCs w:val="21"/>
          <w:highlight w:val="none"/>
          <w:lang w:eastAsia="zh-CN"/>
        </w:rPr>
        <w:t>（</w:t>
      </w:r>
      <w:r>
        <w:rPr>
          <w:rFonts w:hint="eastAsia" w:hAnsi="宋体" w:eastAsia="宋体" w:cs="宋体"/>
          <w:b w:val="0"/>
          <w:bCs/>
          <w:color w:val="auto"/>
          <w:kern w:val="0"/>
          <w:szCs w:val="21"/>
          <w:highlight w:val="none"/>
          <w:lang w:val="en-US" w:eastAsia="zh-CN"/>
        </w:rPr>
        <w:t>1</w:t>
      </w:r>
      <w:r>
        <w:rPr>
          <w:rFonts w:hint="eastAsia" w:ascii="宋体" w:hAnsi="宋体" w:eastAsia="宋体" w:cs="宋体"/>
          <w:b w:val="0"/>
          <w:bCs/>
          <w:color w:val="auto"/>
          <w:kern w:val="0"/>
          <w:szCs w:val="21"/>
          <w:highlight w:val="none"/>
          <w:lang w:val="en-US" w:eastAsia="zh-CN"/>
        </w:rPr>
        <w:t>分</w:t>
      </w:r>
      <w:r>
        <w:rPr>
          <w:rFonts w:hint="eastAsia" w:ascii="宋体" w:hAnsi="宋体" w:eastAsia="宋体" w:cs="宋体"/>
          <w:b w:val="0"/>
          <w:bCs/>
          <w:color w:val="auto"/>
          <w:kern w:val="0"/>
          <w:szCs w:val="21"/>
          <w:highlight w:val="none"/>
          <w:lang w:eastAsia="zh-CN"/>
        </w:rPr>
        <w:t>）</w:t>
      </w:r>
      <w:r>
        <w:rPr>
          <w:rFonts w:hint="eastAsia" w:ascii="宋体" w:hAnsi="宋体" w:eastAsia="宋体" w:cs="宋体"/>
          <w:b w:val="0"/>
          <w:bCs/>
          <w:color w:val="auto"/>
          <w:szCs w:val="21"/>
          <w:highlight w:val="none"/>
        </w:rPr>
        <w:t>：关键线路基本准确，计划编制合理，关键节点的控制措施基本可行</w:t>
      </w:r>
      <w:r>
        <w:rPr>
          <w:rFonts w:hint="eastAsia" w:ascii="宋体" w:hAnsi="宋体" w:eastAsia="宋体" w:cs="宋体"/>
          <w:b w:val="0"/>
          <w:bCs/>
          <w:color w:val="auto"/>
          <w:szCs w:val="21"/>
          <w:highlight w:val="none"/>
          <w:lang w:eastAsia="zh-CN"/>
        </w:rPr>
        <w:t>；</w:t>
      </w:r>
    </w:p>
    <w:p w14:paraId="5CE371A3">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：关键线路不准确，计划编制不合理，关键节点的控制不可行。</w:t>
      </w:r>
    </w:p>
    <w:p w14:paraId="20135FCD">
      <w:pPr>
        <w:pStyle w:val="6"/>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（4）劳动力和材料投入计划及其保证措施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hAnsi="宋体" w:eastAsia="宋体" w:cs="宋体"/>
          <w:b/>
          <w:color w:val="auto"/>
          <w:highlight w:val="none"/>
          <w:lang w:val="en-US" w:eastAsia="zh-CN"/>
        </w:rPr>
        <w:t>4</w:t>
      </w:r>
      <w:r>
        <w:rPr>
          <w:rFonts w:hint="eastAsia" w:ascii="宋体" w:hAnsi="宋体" w:eastAsia="宋体" w:cs="宋体"/>
          <w:b/>
          <w:bCs w:val="0"/>
          <w:color w:val="auto"/>
          <w:szCs w:val="21"/>
          <w:highlight w:val="none"/>
        </w:rPr>
        <w:t>分</w:t>
      </w:r>
    </w:p>
    <w:p w14:paraId="26B8304E">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：投入计划与进度计划呼应，较好满足施工需要，调配投入计划合理、准确</w:t>
      </w:r>
      <w:r>
        <w:rPr>
          <w:rFonts w:hint="eastAsia" w:ascii="宋体" w:hAnsi="宋体" w:eastAsia="宋体" w:cs="宋体"/>
          <w:b w:val="0"/>
          <w:bCs/>
          <w:color w:val="auto"/>
          <w:szCs w:val="21"/>
          <w:highlight w:val="none"/>
          <w:lang w:eastAsia="zh-CN"/>
        </w:rPr>
        <w:t>；</w:t>
      </w:r>
    </w:p>
    <w:p w14:paraId="732E8C62">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：投入计划与进度计划呼应，基本满足施工需要，调配投入计划基本合理、准确</w:t>
      </w:r>
      <w:r>
        <w:rPr>
          <w:rFonts w:hint="eastAsia" w:ascii="宋体" w:hAnsi="宋体" w:eastAsia="宋体" w:cs="宋体"/>
          <w:b w:val="0"/>
          <w:bCs/>
          <w:color w:val="auto"/>
          <w:szCs w:val="21"/>
          <w:highlight w:val="none"/>
          <w:lang w:eastAsia="zh-CN"/>
        </w:rPr>
        <w:t>；</w:t>
      </w:r>
    </w:p>
    <w:p w14:paraId="7BF58DB1">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：投入计划与进度计划呼应，基本满足施工需要，调配投入计划基本合理</w:t>
      </w:r>
      <w:r>
        <w:rPr>
          <w:rFonts w:hint="eastAsia" w:ascii="宋体" w:hAnsi="宋体" w:eastAsia="宋体" w:cs="宋体"/>
          <w:b w:val="0"/>
          <w:bCs/>
          <w:color w:val="auto"/>
          <w:szCs w:val="21"/>
          <w:highlight w:val="none"/>
          <w:lang w:eastAsia="zh-CN"/>
        </w:rPr>
        <w:t>；</w:t>
      </w:r>
    </w:p>
    <w:p w14:paraId="13CC2A59">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：投入计划与进度计划不呼应，不能满足施工需要。</w:t>
      </w:r>
    </w:p>
    <w:p w14:paraId="51585510">
      <w:pPr>
        <w:pStyle w:val="6"/>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（5）施工平面布置和临时设施布置</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eastAsia="宋体" w:cs="宋体"/>
          <w:b/>
          <w:bCs w:val="0"/>
          <w:color w:val="auto"/>
          <w:highlight w:val="none"/>
          <w:lang w:val="en-US" w:eastAsia="zh-CN"/>
        </w:rPr>
        <w:t>4</w:t>
      </w:r>
      <w:r>
        <w:rPr>
          <w:rFonts w:hint="eastAsia" w:ascii="宋体" w:hAnsi="宋体" w:eastAsia="宋体" w:cs="宋体"/>
          <w:b/>
          <w:bCs w:val="0"/>
          <w:color w:val="auto"/>
          <w:szCs w:val="21"/>
          <w:highlight w:val="none"/>
        </w:rPr>
        <w:t>分</w:t>
      </w:r>
    </w:p>
    <w:p w14:paraId="7EA99F91">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4</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：总体布置有针对性、合理，较好满足施工需要，符合安全、文明生产要求</w:t>
      </w:r>
      <w:r>
        <w:rPr>
          <w:rFonts w:hint="eastAsia" w:ascii="宋体" w:hAnsi="宋体" w:eastAsia="宋体" w:cs="宋体"/>
          <w:b w:val="0"/>
          <w:bCs/>
          <w:color w:val="auto"/>
          <w:szCs w:val="21"/>
          <w:highlight w:val="none"/>
          <w:lang w:eastAsia="zh-CN"/>
        </w:rPr>
        <w:t>；</w:t>
      </w:r>
    </w:p>
    <w:p w14:paraId="404EAF38">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：总体布置合理，能满足施工需要，基本符合安全、文明生产要求</w:t>
      </w:r>
      <w:r>
        <w:rPr>
          <w:rFonts w:hint="eastAsia" w:ascii="宋体" w:hAnsi="宋体" w:eastAsia="宋体" w:cs="宋体"/>
          <w:b w:val="0"/>
          <w:bCs/>
          <w:color w:val="auto"/>
          <w:szCs w:val="21"/>
          <w:highlight w:val="none"/>
          <w:lang w:eastAsia="zh-CN"/>
        </w:rPr>
        <w:t>；</w:t>
      </w:r>
    </w:p>
    <w:p w14:paraId="7F77FEAB">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：总体布置基本合理，基本满足施工需要</w:t>
      </w:r>
      <w:r>
        <w:rPr>
          <w:rFonts w:hint="eastAsia" w:ascii="宋体" w:hAnsi="宋体" w:eastAsia="宋体" w:cs="宋体"/>
          <w:b w:val="0"/>
          <w:bCs/>
          <w:color w:val="auto"/>
          <w:szCs w:val="21"/>
          <w:highlight w:val="none"/>
          <w:lang w:eastAsia="zh-CN"/>
        </w:rPr>
        <w:t>；</w:t>
      </w:r>
    </w:p>
    <w:p w14:paraId="3412BDD2">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：总体布置不合理，不符合安全、文明生产要求。</w:t>
      </w:r>
    </w:p>
    <w:p w14:paraId="7A82BA22">
      <w:pPr>
        <w:pStyle w:val="6"/>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szCs w:val="21"/>
          <w:highlight w:val="yellow"/>
        </w:rPr>
      </w:pPr>
      <w:r>
        <w:rPr>
          <w:rFonts w:hint="eastAsia" w:ascii="宋体" w:hAnsi="宋体" w:eastAsia="宋体" w:cs="宋体"/>
          <w:b/>
          <w:bCs w:val="0"/>
          <w:color w:val="auto"/>
          <w:szCs w:val="21"/>
          <w:highlight w:val="none"/>
        </w:rPr>
        <w:t>（6）关键施工技术、工艺及工程实施的重点、难点和解决方案</w:t>
      </w:r>
      <w:r>
        <w:rPr>
          <w:rFonts w:hint="eastAsia" w:ascii="宋体" w:hAnsi="宋体" w:eastAsia="宋体" w:cs="宋体"/>
          <w:b/>
          <w:bCs w:val="0"/>
          <w:color w:val="auto"/>
          <w:highlight w:val="none"/>
        </w:rPr>
        <w:t>………………………………</w:t>
      </w:r>
      <w:r>
        <w:rPr>
          <w:rFonts w:hint="eastAsia" w:hAnsi="宋体" w:eastAsia="宋体" w:cs="宋体"/>
          <w:b/>
          <w:bCs w:val="0"/>
          <w:color w:val="auto"/>
          <w:highlight w:val="none"/>
          <w:lang w:val="en-US" w:eastAsia="zh-CN"/>
        </w:rPr>
        <w:t>11</w:t>
      </w:r>
      <w:r>
        <w:rPr>
          <w:rFonts w:hint="eastAsia" w:ascii="宋体" w:hAnsi="宋体" w:eastAsia="宋体" w:cs="宋体"/>
          <w:b/>
          <w:bCs w:val="0"/>
          <w:color w:val="auto"/>
          <w:szCs w:val="21"/>
          <w:highlight w:val="none"/>
        </w:rPr>
        <w:t>分</w:t>
      </w:r>
    </w:p>
    <w:p w14:paraId="4B24D84F">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11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：对项目关键技术、工艺有深入的表达，对重点、难点有先进合理的施工措施并有可行的安全措施，解决方案完整、经济、安全、切实可行，措施得力。</w:t>
      </w:r>
    </w:p>
    <w:p w14:paraId="3582CD13">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7</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：对项目关键技术、工艺有深入的表达，对重点、难点有合理的建议，解决方案经济、安全、基本可行。</w:t>
      </w:r>
    </w:p>
    <w:p w14:paraId="3435FC5C">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：对项目关键技术有一定了解，对重点、难点有建议，解决方案基本可行。</w:t>
      </w:r>
    </w:p>
    <w:p w14:paraId="6B5E1180">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kern w:val="0"/>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：对项目关键技术有表述，对重点、难点有建议，解决方案不可行。</w:t>
      </w:r>
    </w:p>
    <w:p w14:paraId="5BECDC88">
      <w:pPr>
        <w:pStyle w:val="6"/>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rPr>
        <w:t>（7）安全文明施工措施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eastAsia="宋体" w:cs="宋体"/>
          <w:b/>
          <w:bCs w:val="0"/>
          <w:color w:val="auto"/>
          <w:szCs w:val="21"/>
          <w:highlight w:val="none"/>
          <w:lang w:val="en-US" w:eastAsia="zh-CN"/>
        </w:rPr>
        <w:t>3</w:t>
      </w:r>
      <w:r>
        <w:rPr>
          <w:rFonts w:hint="eastAsia" w:ascii="宋体" w:hAnsi="宋体" w:eastAsia="宋体" w:cs="宋体"/>
          <w:b/>
          <w:bCs w:val="0"/>
          <w:color w:val="auto"/>
          <w:szCs w:val="21"/>
          <w:highlight w:val="none"/>
        </w:rPr>
        <w:t>分</w:t>
      </w:r>
    </w:p>
    <w:p w14:paraId="456CFBF3">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：针对项目实际情况，有先进、具体、完整、可行的实施措施，采用规范正确、清晰。</w:t>
      </w:r>
    </w:p>
    <w:p w14:paraId="77033B48">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：针对项目实际情况，有合理的措施且具体、完整，采用规范正确。</w:t>
      </w:r>
    </w:p>
    <w:p w14:paraId="3089D4C2">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：有基本合理的措施，采用规范正确。</w:t>
      </w:r>
    </w:p>
    <w:p w14:paraId="439B251F">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：安全文明措施不得力，采用规范不正确。</w:t>
      </w:r>
    </w:p>
    <w:p w14:paraId="755B6329">
      <w:pPr>
        <w:pStyle w:val="6"/>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（8）质量保证与承诺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eastAsia="宋体" w:cs="宋体"/>
          <w:b/>
          <w:bCs w:val="0"/>
          <w:color w:val="auto"/>
          <w:highlight w:val="none"/>
          <w:lang w:val="en-US" w:eastAsia="zh-CN"/>
        </w:rPr>
        <w:t>3</w:t>
      </w:r>
      <w:r>
        <w:rPr>
          <w:rFonts w:hint="eastAsia" w:ascii="宋体" w:hAnsi="宋体" w:eastAsia="宋体" w:cs="宋体"/>
          <w:b/>
          <w:bCs w:val="0"/>
          <w:color w:val="auto"/>
          <w:szCs w:val="21"/>
          <w:highlight w:val="none"/>
        </w:rPr>
        <w:t>分</w:t>
      </w:r>
    </w:p>
    <w:p w14:paraId="5169CB9E">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优</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：针对项目实际提出先进、可行、具体的保证措施，超过招标文件的质量要求及施工验收规范要求。</w:t>
      </w:r>
    </w:p>
    <w:p w14:paraId="52E2B29A">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良</w:t>
      </w:r>
      <w:r>
        <w:rPr>
          <w:rFonts w:hint="eastAsia" w:ascii="宋体" w:hAnsi="宋体" w:eastAsia="宋体" w:cs="宋体"/>
          <w:b w:val="0"/>
          <w:bCs/>
          <w:color w:val="auto"/>
          <w:szCs w:val="21"/>
          <w:highlight w:val="none"/>
          <w:lang w:eastAsia="zh-CN"/>
        </w:rPr>
        <w:t>（</w:t>
      </w:r>
      <w:r>
        <w:rPr>
          <w:rFonts w:hint="eastAsia" w:hAnsi="宋体" w:eastAsia="宋体" w:cs="宋体"/>
          <w:b w:val="0"/>
          <w:bCs/>
          <w:color w:val="auto"/>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：针对项目实际提出先进、可行、具体的保证措施，满足招标文件的质量要求。</w:t>
      </w:r>
    </w:p>
    <w:p w14:paraId="53FC2759">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中</w:t>
      </w:r>
      <w:r>
        <w:rPr>
          <w:rFonts w:hint="eastAsia" w:ascii="宋体" w:hAnsi="宋体" w:eastAsia="宋体" w:cs="宋体"/>
          <w:b w:val="0"/>
          <w:bCs/>
          <w:color w:val="auto"/>
          <w:szCs w:val="21"/>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：具体措施可行，满足招标文件的质量要求。</w:t>
      </w:r>
    </w:p>
    <w:p w14:paraId="0255346F">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差</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：措施不可行。</w:t>
      </w:r>
    </w:p>
    <w:p w14:paraId="00CD0E97">
      <w:pPr>
        <w:pStyle w:val="6"/>
        <w:pageBreakBefore w:val="0"/>
        <w:widowControl w:val="0"/>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（9）新技术应用与承诺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hAnsi="宋体" w:eastAsia="宋体" w:cs="宋体"/>
          <w:b/>
          <w:bCs w:val="0"/>
          <w:color w:val="auto"/>
          <w:highlight w:val="none"/>
          <w:lang w:val="en-US" w:eastAsia="zh-CN"/>
        </w:rPr>
        <w:t>3</w:t>
      </w:r>
      <w:r>
        <w:rPr>
          <w:rFonts w:hint="eastAsia" w:ascii="宋体" w:hAnsi="宋体" w:eastAsia="宋体" w:cs="宋体"/>
          <w:b/>
          <w:bCs w:val="0"/>
          <w:color w:val="auto"/>
          <w:szCs w:val="21"/>
          <w:highlight w:val="none"/>
        </w:rPr>
        <w:t>分</w:t>
      </w:r>
    </w:p>
    <w:p w14:paraId="42068098">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优</w:t>
      </w:r>
      <w:r>
        <w:rPr>
          <w:rFonts w:hint="eastAsia" w:ascii="宋体" w:hAnsi="宋体" w:eastAsia="宋体" w:cs="宋体"/>
          <w:color w:val="auto"/>
          <w:highlight w:val="none"/>
          <w:lang w:eastAsia="zh-CN"/>
        </w:rPr>
        <w:t>（</w:t>
      </w:r>
      <w:r>
        <w:rPr>
          <w:rFonts w:hint="eastAsia" w:hAnsi="宋体" w:eastAsia="宋体" w:cs="宋体"/>
          <w:color w:val="auto"/>
          <w:highlight w:val="none"/>
          <w:lang w:val="en-US" w:eastAsia="zh-CN"/>
        </w:rPr>
        <w:t>3</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14:paraId="10DB480C">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color w:val="auto"/>
          <w:highlight w:val="none"/>
        </w:rPr>
      </w:pPr>
      <w:r>
        <w:rPr>
          <w:rFonts w:hint="eastAsia" w:ascii="宋体" w:hAnsi="宋体" w:eastAsia="宋体" w:cs="宋体"/>
          <w:color w:val="auto"/>
          <w:highlight w:val="none"/>
        </w:rPr>
        <w:t>良</w:t>
      </w:r>
      <w:r>
        <w:rPr>
          <w:rFonts w:hint="eastAsia" w:ascii="宋体" w:hAnsi="宋体" w:eastAsia="宋体" w:cs="宋体"/>
          <w:color w:val="auto"/>
          <w:highlight w:val="none"/>
          <w:lang w:eastAsia="zh-CN"/>
        </w:rPr>
        <w:t>（</w:t>
      </w:r>
      <w:r>
        <w:rPr>
          <w:rFonts w:hint="eastAsia"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：针对项目实际，提出采用新技术的具体措施。新技术的验证材料可靠，对节约投资和工期有保证措施。对采用新技术可能产生的风险有一定的预见。</w:t>
      </w:r>
    </w:p>
    <w:p w14:paraId="1760C7CC">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t>中</w:t>
      </w:r>
      <w:r>
        <w:rPr>
          <w:rFonts w:hint="eastAsia" w:ascii="宋体" w:hAnsi="宋体" w:eastAsia="宋体" w:cs="宋体"/>
          <w:color w:val="auto"/>
          <w:highlight w:val="none"/>
          <w:lang w:eastAsia="zh-CN"/>
        </w:rPr>
        <w:t>（</w:t>
      </w:r>
      <w:r>
        <w:rPr>
          <w:rFonts w:hint="eastAsia"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：有新技术措施，但验证材料不充分，对节约投资和工期可能有一定收益，对</w:t>
      </w:r>
      <w:r>
        <w:rPr>
          <w:rFonts w:hint="eastAsia" w:ascii="宋体" w:hAnsi="宋体" w:eastAsia="宋体" w:cs="宋体"/>
          <w:color w:val="auto"/>
          <w:sz w:val="21"/>
          <w:szCs w:val="21"/>
          <w:highlight w:val="none"/>
        </w:rPr>
        <w:t>采用新技术可能产生的风险预见不足。</w:t>
      </w:r>
    </w:p>
    <w:p w14:paraId="615CC3BD">
      <w:pPr>
        <w:pStyle w:val="6"/>
        <w:pageBreakBefore w:val="0"/>
        <w:widowControl w:val="0"/>
        <w:kinsoku/>
        <w:wordWrap/>
        <w:overflowPunct/>
        <w:topLinePunct w:val="0"/>
        <w:bidi w:val="0"/>
        <w:snapToGrid/>
        <w:spacing w:line="440" w:lineRule="exact"/>
        <w:ind w:firstLine="535" w:firstLineChars="25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：采用的新技术针对性不强或验证材料不可靠，对节约投资和工期没有具体收益。</w:t>
      </w:r>
    </w:p>
    <w:p w14:paraId="1A039820">
      <w:pPr>
        <w:bidi w:val="0"/>
        <w:rPr>
          <w:rFonts w:hint="eastAsia"/>
          <w:b/>
          <w:bCs/>
          <w:color w:val="auto"/>
        </w:rPr>
      </w:pPr>
      <w:bookmarkStart w:id="4" w:name="_Toc23170"/>
      <w:bookmarkStart w:id="5" w:name="_Toc27705"/>
      <w:bookmarkStart w:id="6" w:name="_Toc4007"/>
      <w:r>
        <w:rPr>
          <w:rFonts w:hint="eastAsia"/>
          <w:b/>
          <w:bCs/>
          <w:color w:val="auto"/>
        </w:rPr>
        <w:t>注：供应商未提供上述“施工组织技术方案”相应内容的，相应项不得分。</w:t>
      </w:r>
      <w:bookmarkEnd w:id="4"/>
      <w:bookmarkEnd w:id="5"/>
      <w:bookmarkEnd w:id="6"/>
    </w:p>
    <w:p w14:paraId="4AA96E64">
      <w:pPr>
        <w:pageBreakBefore w:val="0"/>
        <w:widowControl w:val="0"/>
        <w:tabs>
          <w:tab w:val="left" w:pos="1305"/>
        </w:tabs>
        <w:kinsoku/>
        <w:wordWrap/>
        <w:overflowPunct/>
        <w:topLinePunct w:val="0"/>
        <w:bidi w:val="0"/>
        <w:snapToGrid/>
        <w:spacing w:line="440" w:lineRule="exact"/>
        <w:ind w:firstLine="211" w:firstLineChars="100"/>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3、拟投入主要管理人员配置……………………………………………………………………</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25</w:t>
      </w:r>
      <w:r>
        <w:rPr>
          <w:rFonts w:hint="eastAsia" w:ascii="宋体" w:hAnsi="宋体" w:eastAsia="宋体" w:cs="宋体"/>
          <w:b/>
          <w:bCs/>
          <w:color w:val="auto"/>
          <w:kern w:val="0"/>
          <w:sz w:val="21"/>
          <w:szCs w:val="21"/>
          <w:highlight w:val="none"/>
          <w:lang w:val="en-US" w:eastAsia="zh-CN" w:bidi="ar-SA"/>
        </w:rPr>
        <w:t>分</w:t>
      </w:r>
    </w:p>
    <w:p w14:paraId="58DD794D">
      <w:pPr>
        <w:pStyle w:val="6"/>
        <w:pageBreakBefore w:val="0"/>
        <w:widowControl w:val="0"/>
        <w:kinsoku/>
        <w:wordWrap/>
        <w:overflowPunct/>
        <w:topLinePunct w:val="0"/>
        <w:bidi w:val="0"/>
        <w:snapToGrid/>
        <w:spacing w:line="440" w:lineRule="exact"/>
        <w:ind w:firstLine="420" w:firstLineChars="200"/>
        <w:textAlignment w:val="auto"/>
        <w:rPr>
          <w:rFonts w:hint="default"/>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rFonts w:hint="eastAsia" w:ascii="宋体" w:hAnsi="宋体" w:cs="宋体"/>
          <w:color w:val="auto"/>
          <w:szCs w:val="21"/>
          <w:highlight w:val="none"/>
        </w:rPr>
        <w:t>项目经理具有①有市政公用工程专业二级及以上注册建造师执业资格的得</w:t>
      </w:r>
      <w:r>
        <w:rPr>
          <w:rFonts w:hint="eastAsia" w:hAnsi="宋体" w:cs="宋体"/>
          <w:color w:val="auto"/>
          <w:szCs w:val="21"/>
          <w:highlight w:val="none"/>
          <w:lang w:val="en-US" w:eastAsia="zh-CN"/>
        </w:rPr>
        <w:t>3</w:t>
      </w:r>
      <w:r>
        <w:rPr>
          <w:rFonts w:hint="eastAsia" w:ascii="宋体" w:hAnsi="宋体" w:cs="宋体"/>
          <w:color w:val="auto"/>
          <w:szCs w:val="21"/>
          <w:highlight w:val="none"/>
        </w:rPr>
        <w:t>分；②具有市政绿化或风景园林专业中级职称的得</w:t>
      </w:r>
      <w:r>
        <w:rPr>
          <w:rFonts w:hint="eastAsia"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highlight w:val="none"/>
        </w:rPr>
        <w:t>副高级职称及以上的得</w:t>
      </w:r>
      <w:r>
        <w:rPr>
          <w:rFonts w:hint="eastAsia" w:hAnsi="宋体" w:cs="宋体"/>
          <w:color w:val="auto"/>
          <w:highlight w:val="none"/>
          <w:lang w:val="en-US" w:eastAsia="zh-CN"/>
        </w:rPr>
        <w:t>7</w:t>
      </w:r>
      <w:r>
        <w:rPr>
          <w:rFonts w:hint="eastAsia" w:ascii="宋体" w:hAnsi="宋体" w:cs="宋体"/>
          <w:color w:val="auto"/>
          <w:highlight w:val="none"/>
        </w:rPr>
        <w:t>分</w:t>
      </w: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7FCD19A4">
      <w:pPr>
        <w:pStyle w:val="13"/>
        <w:numPr>
          <w:ilvl w:val="0"/>
          <w:numId w:val="0"/>
        </w:numPr>
        <w:tabs>
          <w:tab w:val="left" w:pos="622"/>
        </w:tabs>
        <w:spacing w:line="365" w:lineRule="exact"/>
        <w:ind w:left="210" w:leftChars="0" w:firstLine="210" w:firstLineChars="100"/>
        <w:rPr>
          <w:rFonts w:hint="eastAsia"/>
          <w:color w:val="auto"/>
          <w:sz w:val="21"/>
          <w:szCs w:val="21"/>
          <w:lang w:val="en-US" w:eastAsia="zh-CN"/>
        </w:rPr>
      </w:pPr>
      <w:r>
        <w:rPr>
          <w:rFonts w:hint="eastAsia"/>
          <w:color w:val="auto"/>
          <w:sz w:val="21"/>
          <w:szCs w:val="21"/>
          <w:lang w:val="en-US" w:eastAsia="zh-CN"/>
        </w:rPr>
        <w:t>（2）</w:t>
      </w:r>
      <w:r>
        <w:rPr>
          <w:rFonts w:hint="eastAsia" w:ascii="宋体" w:hAnsi="宋体" w:cs="宋体"/>
          <w:color w:val="auto"/>
          <w:szCs w:val="21"/>
          <w:highlight w:val="none"/>
        </w:rPr>
        <w:t>项目技术负责人具有市政绿化或风景园林专业中级职称的得2分，</w:t>
      </w:r>
      <w:r>
        <w:rPr>
          <w:rFonts w:hint="eastAsia" w:ascii="宋体" w:hAnsi="宋体" w:cs="宋体"/>
          <w:color w:val="auto"/>
          <w:highlight w:val="none"/>
        </w:rPr>
        <w:t>副高级职称及以上的得</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cs="宋体"/>
          <w:color w:val="auto"/>
          <w:szCs w:val="21"/>
          <w:highlight w:val="none"/>
        </w:rPr>
        <w:t>。（满分</w:t>
      </w:r>
      <w:r>
        <w:rPr>
          <w:rFonts w:hint="eastAsia" w:cs="宋体"/>
          <w:color w:val="auto"/>
          <w:szCs w:val="21"/>
          <w:highlight w:val="none"/>
          <w:lang w:val="en-US" w:eastAsia="zh-CN"/>
        </w:rPr>
        <w:t>8</w:t>
      </w:r>
      <w:r>
        <w:rPr>
          <w:rFonts w:hint="eastAsia" w:ascii="宋体" w:hAnsi="宋体" w:cs="宋体"/>
          <w:color w:val="auto"/>
          <w:szCs w:val="21"/>
          <w:highlight w:val="none"/>
        </w:rPr>
        <w:t>分）</w:t>
      </w:r>
      <w:r>
        <w:rPr>
          <w:rFonts w:hint="eastAsia"/>
          <w:color w:val="auto"/>
          <w:sz w:val="21"/>
          <w:szCs w:val="21"/>
          <w:lang w:val="en-US" w:eastAsia="zh-CN"/>
        </w:rPr>
        <w:t>。</w:t>
      </w:r>
    </w:p>
    <w:p w14:paraId="275EB16A">
      <w:pPr>
        <w:spacing w:line="400" w:lineRule="exact"/>
        <w:ind w:firstLine="420" w:firstLineChars="200"/>
        <w:rPr>
          <w:rFonts w:hint="default"/>
          <w:color w:val="auto"/>
          <w:sz w:val="21"/>
          <w:szCs w:val="21"/>
          <w:lang w:val="en-US" w:eastAsia="zh-CN"/>
        </w:rPr>
      </w:pPr>
      <w:r>
        <w:rPr>
          <w:rFonts w:hint="eastAsia" w:ascii="宋体" w:hAnsi="宋体" w:cs="宋体"/>
          <w:color w:val="auto"/>
          <w:szCs w:val="21"/>
          <w:highlight w:val="none"/>
        </w:rPr>
        <w:t>（3）拟投入项目人员除项目经理及项目技术负责人外，每投入一名人员中具有市政绿化或风景园林专业职称中级职称得2分，</w:t>
      </w:r>
      <w:r>
        <w:rPr>
          <w:rFonts w:hint="eastAsia" w:ascii="宋体" w:hAnsi="宋体" w:cs="宋体"/>
          <w:color w:val="auto"/>
          <w:highlight w:val="none"/>
        </w:rPr>
        <w:t>副高级职称得5分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（满分</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14:paraId="580B7650">
      <w:pPr>
        <w:pageBreakBefore w:val="0"/>
        <w:widowControl w:val="0"/>
        <w:numPr>
          <w:ilvl w:val="0"/>
          <w:numId w:val="0"/>
        </w:numPr>
        <w:tabs>
          <w:tab w:val="left" w:pos="1305"/>
        </w:tabs>
        <w:kinsoku/>
        <w:wordWrap/>
        <w:overflowPunct/>
        <w:topLinePunct w:val="0"/>
        <w:bidi w:val="0"/>
        <w:snapToGrid/>
        <w:spacing w:line="440" w:lineRule="exact"/>
        <w:ind w:left="210" w:leftChars="0"/>
        <w:textAlignment w:val="auto"/>
        <w:rPr>
          <w:rFonts w:hint="eastAsia" w:ascii="宋体" w:hAnsi="宋体" w:eastAsia="宋体" w:cs="宋体"/>
          <w:b/>
          <w:bCs/>
          <w:color w:val="auto"/>
          <w:szCs w:val="21"/>
          <w:highlight w:val="none"/>
        </w:rPr>
      </w:pPr>
      <w:r>
        <w:rPr>
          <w:rFonts w:hint="eastAsia" w:ascii="宋体" w:hAnsi="宋体" w:eastAsia="宋体" w:cs="宋体"/>
          <w:b/>
          <w:bCs/>
          <w:color w:val="auto"/>
          <w:lang w:val="en-US" w:eastAsia="zh-CN"/>
        </w:rPr>
        <w:t>4、业绩及获奖分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lang w:val="en-US" w:eastAsia="zh-CN"/>
        </w:rPr>
        <w:t>15</w:t>
      </w:r>
      <w:r>
        <w:rPr>
          <w:rFonts w:hint="eastAsia" w:ascii="宋体" w:hAnsi="宋体" w:eastAsia="宋体" w:cs="宋体"/>
          <w:b/>
          <w:bCs/>
          <w:color w:val="auto"/>
          <w:szCs w:val="21"/>
          <w:highlight w:val="none"/>
        </w:rPr>
        <w:t>分</w:t>
      </w:r>
    </w:p>
    <w:p w14:paraId="6A3B5CA0">
      <w:pPr>
        <w:pStyle w:val="6"/>
        <w:pageBreakBefore w:val="0"/>
        <w:widowControl w:val="0"/>
        <w:kinsoku/>
        <w:wordWrap/>
        <w:overflowPunct/>
        <w:topLinePunct w:val="0"/>
        <w:bidi w:val="0"/>
        <w:snapToGrid/>
        <w:spacing w:line="440" w:lineRule="exact"/>
        <w:ind w:firstLine="420" w:firstLineChars="200"/>
        <w:textAlignment w:val="auto"/>
        <w:rPr>
          <w:rFonts w:hint="default"/>
          <w:color w:val="auto"/>
          <w:sz w:val="21"/>
          <w:szCs w:val="21"/>
          <w:lang w:val="en-US" w:eastAsia="zh-CN"/>
        </w:rPr>
      </w:pPr>
      <w:r>
        <w:rPr>
          <w:rFonts w:hint="eastAsia"/>
          <w:color w:val="auto"/>
          <w:sz w:val="21"/>
          <w:szCs w:val="21"/>
          <w:lang w:eastAsia="zh-CN"/>
        </w:rPr>
        <w:t>（</w:t>
      </w:r>
      <w:r>
        <w:rPr>
          <w:rFonts w:hint="eastAsia"/>
          <w:color w:val="auto"/>
          <w:sz w:val="21"/>
          <w:szCs w:val="21"/>
          <w:lang w:val="en-US" w:eastAsia="zh-CN"/>
        </w:rPr>
        <w:t>1</w:t>
      </w:r>
      <w:r>
        <w:rPr>
          <w:rFonts w:hint="eastAsia"/>
          <w:color w:val="auto"/>
          <w:sz w:val="21"/>
          <w:szCs w:val="21"/>
          <w:lang w:eastAsia="zh-CN"/>
        </w:rPr>
        <w:t>）</w:t>
      </w:r>
      <w:r>
        <w:rPr>
          <w:rFonts w:hint="eastAsia"/>
          <w:color w:val="auto"/>
          <w:sz w:val="21"/>
          <w:szCs w:val="21"/>
          <w:highlight w:val="none"/>
          <w:lang w:eastAsia="zh-CN"/>
        </w:rPr>
        <w:t>自202</w:t>
      </w:r>
      <w:r>
        <w:rPr>
          <w:rFonts w:hint="eastAsia"/>
          <w:color w:val="auto"/>
          <w:sz w:val="21"/>
          <w:szCs w:val="21"/>
          <w:highlight w:val="none"/>
          <w:lang w:val="en-US" w:eastAsia="zh-CN"/>
        </w:rPr>
        <w:t>3</w:t>
      </w:r>
      <w:r>
        <w:rPr>
          <w:rFonts w:hint="eastAsia"/>
          <w:color w:val="auto"/>
          <w:sz w:val="21"/>
          <w:szCs w:val="21"/>
          <w:highlight w:val="none"/>
          <w:lang w:eastAsia="zh-CN"/>
        </w:rPr>
        <w:t>年1月1日以来具有海绵型公园绿地项目的业绩，</w:t>
      </w:r>
      <w:r>
        <w:rPr>
          <w:rFonts w:hint="eastAsia"/>
          <w:color w:val="auto"/>
          <w:sz w:val="21"/>
          <w:szCs w:val="21"/>
          <w:highlight w:val="none"/>
          <w:lang w:val="en-US" w:eastAsia="zh-CN"/>
        </w:rPr>
        <w:t>提供一个得5分；没有海绵项目的不得分</w:t>
      </w:r>
      <w:r>
        <w:rPr>
          <w:rFonts w:hint="eastAsia"/>
          <w:color w:val="auto"/>
          <w:sz w:val="21"/>
          <w:szCs w:val="21"/>
          <w:highlight w:val="none"/>
          <w:lang w:eastAsia="zh-CN"/>
        </w:rPr>
        <w:t>（须提供协议书、中标通知书及竣工验收意见书）（满分</w:t>
      </w:r>
      <w:r>
        <w:rPr>
          <w:rFonts w:hint="eastAsia"/>
          <w:color w:val="auto"/>
          <w:sz w:val="21"/>
          <w:szCs w:val="21"/>
          <w:highlight w:val="none"/>
          <w:lang w:val="en-US" w:eastAsia="zh-CN"/>
        </w:rPr>
        <w:t>5</w:t>
      </w:r>
      <w:r>
        <w:rPr>
          <w:rFonts w:hint="eastAsia"/>
          <w:color w:val="auto"/>
          <w:sz w:val="21"/>
          <w:szCs w:val="21"/>
          <w:highlight w:val="none"/>
          <w:lang w:eastAsia="zh-CN"/>
        </w:rPr>
        <w:t>分）</w:t>
      </w:r>
      <w:r>
        <w:rPr>
          <w:rFonts w:hint="eastAsia" w:ascii="宋体" w:hAnsi="宋体" w:cs="宋体"/>
          <w:color w:val="auto"/>
          <w:szCs w:val="21"/>
          <w:highlight w:val="none"/>
        </w:rPr>
        <w:t>。</w:t>
      </w:r>
    </w:p>
    <w:p w14:paraId="670D56C1">
      <w:pPr>
        <w:pStyle w:val="13"/>
        <w:numPr>
          <w:ilvl w:val="0"/>
          <w:numId w:val="0"/>
        </w:numPr>
        <w:tabs>
          <w:tab w:val="left" w:pos="622"/>
        </w:tabs>
        <w:spacing w:line="365" w:lineRule="exact"/>
        <w:ind w:left="210" w:leftChars="0" w:firstLine="210" w:firstLineChars="100"/>
        <w:rPr>
          <w:rFonts w:hint="eastAsia"/>
          <w:color w:val="auto"/>
          <w:sz w:val="21"/>
          <w:szCs w:val="21"/>
          <w:lang w:val="en-US" w:eastAsia="zh-CN"/>
        </w:rPr>
      </w:pPr>
      <w:r>
        <w:rPr>
          <w:rFonts w:hint="eastAsia"/>
          <w:color w:val="auto"/>
          <w:sz w:val="21"/>
          <w:szCs w:val="21"/>
          <w:lang w:val="en-US" w:eastAsia="zh-CN"/>
        </w:rPr>
        <w:t>（2）2017年</w:t>
      </w:r>
      <w:r>
        <w:rPr>
          <w:rFonts w:hint="eastAsia" w:ascii="宋体" w:hAnsi="宋体" w:eastAsia="宋体" w:cs="宋体"/>
          <w:color w:val="auto"/>
          <w:spacing w:val="6"/>
          <w:sz w:val="21"/>
          <w:szCs w:val="21"/>
          <w:highlight w:val="none"/>
        </w:rPr>
        <w:t>至截标时间止曾经获得过行政主管单位颁发的园林类质量工程奖或者园林类安全文明工地奖的，</w:t>
      </w:r>
      <w:r>
        <w:rPr>
          <w:rFonts w:hint="eastAsia" w:ascii="宋体" w:hAnsi="宋体" w:eastAsia="宋体" w:cs="宋体"/>
          <w:color w:val="auto"/>
          <w:spacing w:val="6"/>
          <w:sz w:val="21"/>
          <w:szCs w:val="21"/>
          <w:highlight w:val="none"/>
          <w:lang w:val="en-US" w:eastAsia="zh-CN"/>
        </w:rPr>
        <w:t>每个</w:t>
      </w:r>
      <w:r>
        <w:rPr>
          <w:rFonts w:hint="eastAsia" w:ascii="宋体" w:hAnsi="宋体" w:eastAsia="宋体" w:cs="宋体"/>
          <w:color w:val="auto"/>
          <w:spacing w:val="6"/>
          <w:sz w:val="21"/>
          <w:szCs w:val="21"/>
          <w:highlight w:val="none"/>
        </w:rPr>
        <w:t>奖项得</w:t>
      </w:r>
      <w:r>
        <w:rPr>
          <w:rFonts w:hint="eastAsia"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分</w:t>
      </w:r>
      <w:r>
        <w:rPr>
          <w:rFonts w:hint="eastAsia" w:cs="宋体"/>
          <w:color w:val="auto"/>
          <w:spacing w:val="6"/>
          <w:sz w:val="21"/>
          <w:szCs w:val="21"/>
          <w:highlight w:val="none"/>
          <w:lang w:eastAsia="zh-CN"/>
        </w:rPr>
        <w:t>（以奖项的颁发日期为准）</w:t>
      </w:r>
      <w:r>
        <w:rPr>
          <w:rFonts w:hint="eastAsia" w:ascii="宋体" w:hAnsi="宋体" w:eastAsia="宋体" w:cs="宋体"/>
          <w:color w:val="auto"/>
          <w:spacing w:val="6"/>
          <w:sz w:val="21"/>
          <w:szCs w:val="21"/>
          <w:highlight w:val="none"/>
        </w:rPr>
        <w:t>（满分</w:t>
      </w:r>
      <w:r>
        <w:rPr>
          <w:rFonts w:hint="eastAsia" w:cs="宋体"/>
          <w:color w:val="auto"/>
          <w:spacing w:val="6"/>
          <w:sz w:val="21"/>
          <w:szCs w:val="21"/>
          <w:highlight w:val="none"/>
          <w:lang w:val="en-US" w:eastAsia="zh-CN"/>
        </w:rPr>
        <w:t>10</w:t>
      </w:r>
      <w:r>
        <w:rPr>
          <w:rFonts w:hint="eastAsia" w:ascii="宋体" w:hAnsi="宋体" w:eastAsia="宋体" w:cs="宋体"/>
          <w:color w:val="auto"/>
          <w:spacing w:val="6"/>
          <w:sz w:val="21"/>
          <w:szCs w:val="21"/>
          <w:highlight w:val="none"/>
        </w:rPr>
        <w:t>分）</w:t>
      </w:r>
      <w:r>
        <w:rPr>
          <w:rFonts w:hint="eastAsia"/>
          <w:color w:val="auto"/>
          <w:sz w:val="21"/>
          <w:szCs w:val="21"/>
          <w:lang w:val="en-US" w:eastAsia="zh-CN"/>
        </w:rPr>
        <w:t>。</w:t>
      </w:r>
    </w:p>
    <w:p w14:paraId="76E82AB3">
      <w:pPr>
        <w:pStyle w:val="3"/>
        <w:spacing w:before="207" w:line="220" w:lineRule="auto"/>
        <w:ind w:left="246"/>
        <w:rPr>
          <w:color w:val="auto"/>
          <w:sz w:val="24"/>
          <w:szCs w:val="24"/>
        </w:rPr>
      </w:pPr>
      <w:r>
        <w:rPr>
          <w:b/>
          <w:bCs/>
          <w:color w:val="auto"/>
          <w:spacing w:val="-3"/>
          <w:sz w:val="24"/>
          <w:szCs w:val="24"/>
        </w:rPr>
        <w:t>5、综合得分＝1+2+3+4</w:t>
      </w:r>
    </w:p>
    <w:p w14:paraId="423259B1">
      <w:pPr>
        <w:pStyle w:val="3"/>
        <w:spacing w:before="239" w:line="228" w:lineRule="auto"/>
        <w:ind w:left="212"/>
        <w:rPr>
          <w:color w:val="auto"/>
          <w:sz w:val="20"/>
          <w:szCs w:val="20"/>
        </w:rPr>
      </w:pPr>
      <w:r>
        <w:rPr>
          <w:b/>
          <w:bCs/>
          <w:color w:val="auto"/>
          <w:spacing w:val="7"/>
          <w:sz w:val="20"/>
          <w:szCs w:val="20"/>
        </w:rPr>
        <w:t>三、推荐成交候选人原则</w:t>
      </w:r>
    </w:p>
    <w:p w14:paraId="20BF3C2C">
      <w:pPr>
        <w:pStyle w:val="3"/>
        <w:spacing w:before="196" w:line="346" w:lineRule="auto"/>
        <w:ind w:right="69" w:firstLine="430"/>
        <w:rPr>
          <w:color w:val="auto"/>
          <w:sz w:val="20"/>
          <w:szCs w:val="20"/>
        </w:rPr>
      </w:pPr>
      <w:r>
        <w:rPr>
          <w:color w:val="auto"/>
          <w:spacing w:val="7"/>
          <w:sz w:val="20"/>
          <w:szCs w:val="20"/>
        </w:rPr>
        <w:t>（1）磋商小组应当根据综合评分情况，按照综合得分由高到低顺序推荐三名成交候选供应商，并编写</w:t>
      </w:r>
      <w:r>
        <w:rPr>
          <w:color w:val="auto"/>
          <w:spacing w:val="5"/>
          <w:sz w:val="20"/>
          <w:szCs w:val="20"/>
        </w:rPr>
        <w:t xml:space="preserve"> </w:t>
      </w:r>
      <w:r>
        <w:rPr>
          <w:color w:val="auto"/>
          <w:spacing w:val="10"/>
          <w:sz w:val="20"/>
          <w:szCs w:val="20"/>
        </w:rPr>
        <w:t>评审报告。磋商小组根据综合得分由高到低排列次序，若得分相同时，以最后报</w:t>
      </w:r>
      <w:r>
        <w:rPr>
          <w:color w:val="auto"/>
          <w:spacing w:val="9"/>
          <w:sz w:val="20"/>
          <w:szCs w:val="20"/>
        </w:rPr>
        <w:t>价由低到高顺序排列；若</w:t>
      </w:r>
      <w:r>
        <w:rPr>
          <w:color w:val="auto"/>
          <w:sz w:val="20"/>
          <w:szCs w:val="20"/>
        </w:rPr>
        <w:t xml:space="preserve"> </w:t>
      </w:r>
      <w:r>
        <w:rPr>
          <w:color w:val="auto"/>
          <w:spacing w:val="10"/>
          <w:sz w:val="20"/>
          <w:szCs w:val="20"/>
        </w:rPr>
        <w:t>仍相同的，依次按技术分、服务保障分、履约能力</w:t>
      </w:r>
      <w:r>
        <w:rPr>
          <w:color w:val="auto"/>
          <w:spacing w:val="9"/>
          <w:sz w:val="20"/>
          <w:szCs w:val="20"/>
        </w:rPr>
        <w:t>分由高到低顺序排列并推荐成交候选供应商。</w:t>
      </w:r>
    </w:p>
    <w:p w14:paraId="565AB17A">
      <w:pPr>
        <w:pStyle w:val="3"/>
        <w:spacing w:before="194" w:line="228" w:lineRule="auto"/>
        <w:ind w:left="430"/>
        <w:rPr>
          <w:color w:val="auto"/>
          <w:sz w:val="20"/>
          <w:szCs w:val="20"/>
        </w:rPr>
      </w:pPr>
      <w:r>
        <w:rPr>
          <w:color w:val="auto"/>
          <w:spacing w:val="9"/>
          <w:sz w:val="20"/>
          <w:szCs w:val="20"/>
        </w:rPr>
        <w:t>（2）采购人应当确定磋商小组推荐排名第一的成交候选供应商为成交供</w:t>
      </w:r>
      <w:r>
        <w:rPr>
          <w:color w:val="auto"/>
          <w:spacing w:val="8"/>
          <w:sz w:val="20"/>
          <w:szCs w:val="20"/>
        </w:rPr>
        <w:t>应商。</w:t>
      </w:r>
    </w:p>
    <w:p w14:paraId="5B46C6FE">
      <w:pPr>
        <w:pStyle w:val="3"/>
        <w:spacing w:before="192" w:line="317" w:lineRule="auto"/>
        <w:ind w:right="69" w:firstLine="430"/>
        <w:rPr>
          <w:color w:val="auto"/>
          <w:sz w:val="20"/>
          <w:szCs w:val="20"/>
        </w:rPr>
      </w:pPr>
      <w:r>
        <w:rPr>
          <w:color w:val="auto"/>
          <w:spacing w:val="7"/>
          <w:sz w:val="20"/>
          <w:szCs w:val="20"/>
        </w:rPr>
        <w:t>（3）排名第一的成交候选供应商放弃成交、因不可抗力提出不能履行合同，采购人可以按照评审报告</w:t>
      </w:r>
      <w:r>
        <w:rPr>
          <w:color w:val="auto"/>
          <w:spacing w:val="5"/>
          <w:sz w:val="20"/>
          <w:szCs w:val="20"/>
        </w:rPr>
        <w:t xml:space="preserve"> </w:t>
      </w:r>
      <w:r>
        <w:rPr>
          <w:color w:val="auto"/>
          <w:spacing w:val="10"/>
          <w:sz w:val="20"/>
          <w:szCs w:val="20"/>
        </w:rPr>
        <w:t>推荐的成交候选供应商名单排序，确定下一候选供应</w:t>
      </w:r>
      <w:r>
        <w:rPr>
          <w:color w:val="auto"/>
          <w:spacing w:val="9"/>
          <w:sz w:val="20"/>
          <w:szCs w:val="20"/>
        </w:rPr>
        <w:t>商为成交供应商，也可以重新开展政府采购活动。</w:t>
      </w:r>
    </w:p>
    <w:p w14:paraId="5C514275">
      <w:pPr>
        <w:pStyle w:val="3"/>
        <w:spacing w:before="194" w:line="228" w:lineRule="auto"/>
        <w:ind w:left="430"/>
        <w:rPr>
          <w:color w:val="auto"/>
          <w:spacing w:val="9"/>
          <w:sz w:val="20"/>
          <w:szCs w:val="20"/>
        </w:rPr>
      </w:pPr>
      <w:r>
        <w:rPr>
          <w:color w:val="auto"/>
          <w:spacing w:val="9"/>
          <w:sz w:val="20"/>
          <w:szCs w:val="20"/>
        </w:rPr>
        <w:t>（4）磋商小组认为，某供应商的响应报价或者某些分项报价明显不合理或者低于成本，有可能影响质 量和不能诚信履约的，应要求其在规定的期限内提供书面文件予以解释说明，并提交相关证明材料，否则，磋商小组可以取消该供应商的成交候选资格，按顺序由排在其后面的供应商递补，以此类推。</w:t>
      </w:r>
    </w:p>
    <w:p w14:paraId="0FF1C0DE">
      <w:pPr>
        <w:pStyle w:val="3"/>
        <w:spacing w:before="192" w:line="317" w:lineRule="auto"/>
        <w:ind w:right="69" w:firstLine="430"/>
        <w:rPr>
          <w:color w:val="auto"/>
          <w:spacing w:val="7"/>
          <w:sz w:val="20"/>
          <w:szCs w:val="20"/>
        </w:rPr>
      </w:pPr>
    </w:p>
    <w:p w14:paraId="4B6A3976">
      <w:pPr>
        <w:pStyle w:val="3"/>
        <w:spacing w:before="192" w:line="317" w:lineRule="auto"/>
        <w:ind w:right="69" w:firstLine="430"/>
        <w:rPr>
          <w:color w:val="auto"/>
          <w:spacing w:val="7"/>
          <w:sz w:val="20"/>
          <w:szCs w:val="20"/>
        </w:rPr>
        <w:sectPr>
          <w:footerReference r:id="rId33" w:type="default"/>
          <w:pgSz w:w="11906" w:h="16839"/>
          <w:pgMar w:top="1431" w:right="1046" w:bottom="1214" w:left="1137" w:header="0" w:footer="977" w:gutter="0"/>
          <w:cols w:space="720" w:num="1"/>
        </w:sectPr>
      </w:pPr>
    </w:p>
    <w:p w14:paraId="1ECC135F">
      <w:pPr>
        <w:pStyle w:val="3"/>
        <w:spacing w:before="78" w:line="219" w:lineRule="auto"/>
        <w:ind w:left="20"/>
        <w:rPr>
          <w:sz w:val="24"/>
          <w:szCs w:val="24"/>
        </w:rPr>
      </w:pPr>
      <w:r>
        <w:rPr>
          <w:b/>
          <w:bCs/>
          <w:spacing w:val="-17"/>
          <w:sz w:val="24"/>
          <w:szCs w:val="24"/>
        </w:rPr>
        <w:t>附表</w:t>
      </w:r>
    </w:p>
    <w:p w14:paraId="1C0CB643">
      <w:pPr>
        <w:pStyle w:val="3"/>
        <w:spacing w:before="97" w:line="220" w:lineRule="auto"/>
        <w:ind w:left="2733"/>
        <w:rPr>
          <w:sz w:val="30"/>
          <w:szCs w:val="30"/>
        </w:rPr>
      </w:pPr>
      <w:r>
        <w:rPr>
          <w:b/>
          <w:bCs/>
          <w:spacing w:val="-4"/>
          <w:sz w:val="30"/>
          <w:szCs w:val="30"/>
        </w:rPr>
        <w:t>统计上大中小微型企业划分标准</w:t>
      </w:r>
    </w:p>
    <w:p w14:paraId="52B82092">
      <w:pPr>
        <w:spacing w:line="112" w:lineRule="exact"/>
      </w:pPr>
    </w:p>
    <w:tbl>
      <w:tblPr>
        <w:tblStyle w:val="11"/>
        <w:tblW w:w="9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1368"/>
        <w:gridCol w:w="709"/>
        <w:gridCol w:w="1124"/>
        <w:gridCol w:w="1700"/>
        <w:gridCol w:w="1425"/>
        <w:gridCol w:w="996"/>
      </w:tblGrid>
      <w:tr w14:paraId="66CD5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2117" w:type="dxa"/>
            <w:vAlign w:val="top"/>
          </w:tcPr>
          <w:p w14:paraId="5B067EC1">
            <w:pPr>
              <w:pStyle w:val="12"/>
              <w:spacing w:before="241" w:line="221" w:lineRule="auto"/>
              <w:ind w:left="703"/>
              <w:rPr>
                <w:sz w:val="18"/>
                <w:szCs w:val="18"/>
              </w:rPr>
            </w:pPr>
            <w:r>
              <w:rPr>
                <w:b/>
                <w:bCs/>
                <w:spacing w:val="-4"/>
                <w:sz w:val="18"/>
                <w:szCs w:val="18"/>
              </w:rPr>
              <w:t>行业名称</w:t>
            </w:r>
          </w:p>
        </w:tc>
        <w:tc>
          <w:tcPr>
            <w:tcW w:w="1368" w:type="dxa"/>
            <w:vAlign w:val="top"/>
          </w:tcPr>
          <w:p w14:paraId="0C899F96">
            <w:pPr>
              <w:pStyle w:val="12"/>
              <w:spacing w:before="241" w:line="221" w:lineRule="auto"/>
              <w:ind w:left="328"/>
              <w:rPr>
                <w:sz w:val="18"/>
                <w:szCs w:val="18"/>
              </w:rPr>
            </w:pPr>
            <w:r>
              <w:rPr>
                <w:b/>
                <w:bCs/>
                <w:spacing w:val="-4"/>
                <w:sz w:val="18"/>
                <w:szCs w:val="18"/>
              </w:rPr>
              <w:t>指标名称</w:t>
            </w:r>
          </w:p>
        </w:tc>
        <w:tc>
          <w:tcPr>
            <w:tcW w:w="709" w:type="dxa"/>
            <w:vAlign w:val="top"/>
          </w:tcPr>
          <w:p w14:paraId="75DEAC85">
            <w:pPr>
              <w:pStyle w:val="12"/>
              <w:spacing w:before="100" w:line="222" w:lineRule="auto"/>
              <w:ind w:left="177"/>
              <w:rPr>
                <w:sz w:val="18"/>
                <w:szCs w:val="18"/>
              </w:rPr>
            </w:pPr>
            <w:r>
              <w:rPr>
                <w:b/>
                <w:bCs/>
                <w:spacing w:val="-6"/>
                <w:sz w:val="18"/>
                <w:szCs w:val="18"/>
              </w:rPr>
              <w:t>计量</w:t>
            </w:r>
          </w:p>
          <w:p w14:paraId="7CF83D8E">
            <w:pPr>
              <w:pStyle w:val="12"/>
              <w:spacing w:before="64" w:line="221" w:lineRule="auto"/>
              <w:ind w:left="178"/>
              <w:rPr>
                <w:sz w:val="18"/>
                <w:szCs w:val="18"/>
              </w:rPr>
            </w:pPr>
            <w:r>
              <w:rPr>
                <w:b/>
                <w:bCs/>
                <w:spacing w:val="-7"/>
                <w:sz w:val="18"/>
                <w:szCs w:val="18"/>
              </w:rPr>
              <w:t>单位</w:t>
            </w:r>
          </w:p>
        </w:tc>
        <w:tc>
          <w:tcPr>
            <w:tcW w:w="1124" w:type="dxa"/>
            <w:vAlign w:val="top"/>
          </w:tcPr>
          <w:p w14:paraId="30FB13D7">
            <w:pPr>
              <w:pStyle w:val="12"/>
              <w:spacing w:before="241" w:line="221" w:lineRule="auto"/>
              <w:ind w:left="387"/>
              <w:rPr>
                <w:sz w:val="18"/>
                <w:szCs w:val="18"/>
              </w:rPr>
            </w:pPr>
            <w:r>
              <w:rPr>
                <w:b/>
                <w:bCs/>
                <w:spacing w:val="-7"/>
                <w:sz w:val="18"/>
                <w:szCs w:val="18"/>
              </w:rPr>
              <w:t>大型</w:t>
            </w:r>
          </w:p>
        </w:tc>
        <w:tc>
          <w:tcPr>
            <w:tcW w:w="1700" w:type="dxa"/>
            <w:vAlign w:val="top"/>
          </w:tcPr>
          <w:p w14:paraId="6E34564B">
            <w:pPr>
              <w:pStyle w:val="12"/>
              <w:spacing w:before="241" w:line="221" w:lineRule="auto"/>
              <w:ind w:left="691"/>
              <w:rPr>
                <w:sz w:val="18"/>
                <w:szCs w:val="18"/>
              </w:rPr>
            </w:pPr>
            <w:r>
              <w:rPr>
                <w:b/>
                <w:bCs/>
                <w:spacing w:val="-14"/>
                <w:sz w:val="18"/>
                <w:szCs w:val="18"/>
              </w:rPr>
              <w:t>中型</w:t>
            </w:r>
          </w:p>
        </w:tc>
        <w:tc>
          <w:tcPr>
            <w:tcW w:w="1425" w:type="dxa"/>
            <w:vAlign w:val="top"/>
          </w:tcPr>
          <w:p w14:paraId="5DC83A15">
            <w:pPr>
              <w:pStyle w:val="12"/>
              <w:spacing w:before="242" w:line="222" w:lineRule="auto"/>
              <w:ind w:left="541"/>
              <w:rPr>
                <w:sz w:val="18"/>
                <w:szCs w:val="18"/>
              </w:rPr>
            </w:pPr>
            <w:r>
              <w:rPr>
                <w:b/>
                <w:bCs/>
                <w:spacing w:val="-8"/>
                <w:sz w:val="18"/>
                <w:szCs w:val="18"/>
              </w:rPr>
              <w:t>小型</w:t>
            </w:r>
          </w:p>
        </w:tc>
        <w:tc>
          <w:tcPr>
            <w:tcW w:w="996" w:type="dxa"/>
            <w:vAlign w:val="top"/>
          </w:tcPr>
          <w:p w14:paraId="075B41A1">
            <w:pPr>
              <w:pStyle w:val="12"/>
              <w:spacing w:before="242" w:line="220" w:lineRule="auto"/>
              <w:ind w:left="321"/>
              <w:rPr>
                <w:sz w:val="18"/>
                <w:szCs w:val="18"/>
              </w:rPr>
            </w:pPr>
            <w:r>
              <w:rPr>
                <w:b/>
                <w:bCs/>
                <w:spacing w:val="-6"/>
                <w:sz w:val="18"/>
                <w:szCs w:val="18"/>
              </w:rPr>
              <w:t>微型</w:t>
            </w:r>
          </w:p>
        </w:tc>
      </w:tr>
      <w:tr w14:paraId="40B69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117" w:type="dxa"/>
            <w:vAlign w:val="top"/>
          </w:tcPr>
          <w:p w14:paraId="0080F478">
            <w:pPr>
              <w:pStyle w:val="12"/>
              <w:spacing w:before="123" w:line="220" w:lineRule="auto"/>
              <w:ind w:left="115"/>
              <w:rPr>
                <w:sz w:val="18"/>
                <w:szCs w:val="18"/>
              </w:rPr>
            </w:pPr>
            <w:r>
              <w:rPr>
                <w:spacing w:val="-1"/>
                <w:sz w:val="18"/>
                <w:szCs w:val="18"/>
              </w:rPr>
              <w:t>农、林、牧、渔业</w:t>
            </w:r>
          </w:p>
        </w:tc>
        <w:tc>
          <w:tcPr>
            <w:tcW w:w="1368" w:type="dxa"/>
            <w:vAlign w:val="top"/>
          </w:tcPr>
          <w:p w14:paraId="2730D0F6">
            <w:pPr>
              <w:pStyle w:val="12"/>
              <w:spacing w:before="123" w:line="220" w:lineRule="auto"/>
              <w:ind w:left="197"/>
              <w:rPr>
                <w:sz w:val="18"/>
                <w:szCs w:val="18"/>
              </w:rPr>
            </w:pPr>
            <w:r>
              <w:rPr>
                <w:spacing w:val="-2"/>
                <w:sz w:val="18"/>
                <w:szCs w:val="18"/>
              </w:rPr>
              <w:t>营业收入(Y)</w:t>
            </w:r>
          </w:p>
        </w:tc>
        <w:tc>
          <w:tcPr>
            <w:tcW w:w="709" w:type="dxa"/>
            <w:vAlign w:val="top"/>
          </w:tcPr>
          <w:p w14:paraId="1C9765E3">
            <w:pPr>
              <w:pStyle w:val="12"/>
              <w:spacing w:before="122" w:line="221" w:lineRule="auto"/>
              <w:ind w:left="181"/>
              <w:rPr>
                <w:sz w:val="18"/>
                <w:szCs w:val="18"/>
              </w:rPr>
            </w:pPr>
            <w:r>
              <w:rPr>
                <w:spacing w:val="-6"/>
                <w:sz w:val="18"/>
                <w:szCs w:val="18"/>
              </w:rPr>
              <w:t>万元</w:t>
            </w:r>
          </w:p>
        </w:tc>
        <w:tc>
          <w:tcPr>
            <w:tcW w:w="1124" w:type="dxa"/>
            <w:vAlign w:val="top"/>
          </w:tcPr>
          <w:p w14:paraId="1BE47B42">
            <w:pPr>
              <w:pStyle w:val="12"/>
              <w:spacing w:before="123" w:line="238" w:lineRule="auto"/>
              <w:ind w:left="202"/>
              <w:rPr>
                <w:sz w:val="18"/>
                <w:szCs w:val="18"/>
              </w:rPr>
            </w:pPr>
            <w:r>
              <w:rPr>
                <w:spacing w:val="-1"/>
                <w:sz w:val="18"/>
                <w:szCs w:val="18"/>
              </w:rPr>
              <w:t>Y≥20000</w:t>
            </w:r>
          </w:p>
        </w:tc>
        <w:tc>
          <w:tcPr>
            <w:tcW w:w="1700" w:type="dxa"/>
            <w:vAlign w:val="top"/>
          </w:tcPr>
          <w:p w14:paraId="323B1E0F">
            <w:pPr>
              <w:pStyle w:val="12"/>
              <w:spacing w:before="122" w:line="237" w:lineRule="auto"/>
              <w:ind w:left="272"/>
              <w:rPr>
                <w:sz w:val="18"/>
                <w:szCs w:val="18"/>
              </w:rPr>
            </w:pPr>
            <w:r>
              <w:rPr>
                <w:spacing w:val="-1"/>
                <w:sz w:val="18"/>
                <w:szCs w:val="18"/>
              </w:rPr>
              <w:t>500≤Y＜20000</w:t>
            </w:r>
          </w:p>
        </w:tc>
        <w:tc>
          <w:tcPr>
            <w:tcW w:w="1425" w:type="dxa"/>
            <w:vAlign w:val="top"/>
          </w:tcPr>
          <w:p w14:paraId="5F12D345">
            <w:pPr>
              <w:pStyle w:val="12"/>
              <w:spacing w:before="122" w:line="237" w:lineRule="auto"/>
              <w:ind w:left="271"/>
              <w:rPr>
                <w:sz w:val="18"/>
                <w:szCs w:val="18"/>
              </w:rPr>
            </w:pPr>
            <w:r>
              <w:rPr>
                <w:spacing w:val="-2"/>
                <w:sz w:val="18"/>
                <w:szCs w:val="18"/>
              </w:rPr>
              <w:t>50≤Y＜500</w:t>
            </w:r>
          </w:p>
        </w:tc>
        <w:tc>
          <w:tcPr>
            <w:tcW w:w="996" w:type="dxa"/>
            <w:vAlign w:val="top"/>
          </w:tcPr>
          <w:p w14:paraId="2AFD48F6">
            <w:pPr>
              <w:pStyle w:val="12"/>
              <w:spacing w:before="123"/>
              <w:ind w:left="275"/>
              <w:rPr>
                <w:sz w:val="18"/>
                <w:szCs w:val="18"/>
              </w:rPr>
            </w:pPr>
            <w:r>
              <w:rPr>
                <w:spacing w:val="-2"/>
                <w:sz w:val="18"/>
                <w:szCs w:val="18"/>
              </w:rPr>
              <w:t>Y＜50</w:t>
            </w:r>
          </w:p>
        </w:tc>
      </w:tr>
      <w:tr w14:paraId="5C52A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117" w:type="dxa"/>
            <w:vMerge w:val="restart"/>
            <w:tcBorders>
              <w:bottom w:val="nil"/>
            </w:tcBorders>
            <w:vAlign w:val="top"/>
          </w:tcPr>
          <w:p w14:paraId="3837F615">
            <w:pPr>
              <w:spacing w:line="262" w:lineRule="auto"/>
              <w:rPr>
                <w:rFonts w:ascii="Arial"/>
                <w:sz w:val="21"/>
              </w:rPr>
            </w:pPr>
          </w:p>
          <w:p w14:paraId="0A254D64">
            <w:pPr>
              <w:pStyle w:val="12"/>
              <w:spacing w:before="58" w:line="232" w:lineRule="auto"/>
              <w:ind w:left="117"/>
              <w:rPr>
                <w:sz w:val="18"/>
                <w:szCs w:val="18"/>
              </w:rPr>
            </w:pPr>
            <w:r>
              <w:rPr>
                <w:spacing w:val="-4"/>
                <w:sz w:val="18"/>
                <w:szCs w:val="18"/>
              </w:rPr>
              <w:t>工业</w:t>
            </w:r>
            <w:r>
              <w:rPr>
                <w:spacing w:val="6"/>
                <w:sz w:val="18"/>
                <w:szCs w:val="18"/>
              </w:rPr>
              <w:t xml:space="preserve"> </w:t>
            </w:r>
            <w:r>
              <w:rPr>
                <w:spacing w:val="-4"/>
                <w:sz w:val="18"/>
                <w:szCs w:val="18"/>
              </w:rPr>
              <w:t>*</w:t>
            </w:r>
          </w:p>
        </w:tc>
        <w:tc>
          <w:tcPr>
            <w:tcW w:w="1368" w:type="dxa"/>
            <w:vAlign w:val="top"/>
          </w:tcPr>
          <w:p w14:paraId="1DE3ED06">
            <w:pPr>
              <w:pStyle w:val="12"/>
              <w:spacing w:before="125" w:line="221" w:lineRule="auto"/>
              <w:ind w:left="193"/>
              <w:rPr>
                <w:sz w:val="18"/>
                <w:szCs w:val="18"/>
              </w:rPr>
            </w:pPr>
            <w:r>
              <w:rPr>
                <w:spacing w:val="-2"/>
                <w:sz w:val="18"/>
                <w:szCs w:val="18"/>
              </w:rPr>
              <w:t>从业人员(X)</w:t>
            </w:r>
          </w:p>
        </w:tc>
        <w:tc>
          <w:tcPr>
            <w:tcW w:w="709" w:type="dxa"/>
            <w:vAlign w:val="top"/>
          </w:tcPr>
          <w:p w14:paraId="0A4A2F22">
            <w:pPr>
              <w:pStyle w:val="12"/>
              <w:spacing w:before="125" w:line="223" w:lineRule="auto"/>
              <w:ind w:left="269"/>
              <w:rPr>
                <w:sz w:val="18"/>
                <w:szCs w:val="18"/>
              </w:rPr>
            </w:pPr>
            <w:r>
              <w:rPr>
                <w:sz w:val="18"/>
                <w:szCs w:val="18"/>
              </w:rPr>
              <w:t>人</w:t>
            </w:r>
          </w:p>
        </w:tc>
        <w:tc>
          <w:tcPr>
            <w:tcW w:w="1124" w:type="dxa"/>
            <w:vAlign w:val="top"/>
          </w:tcPr>
          <w:p w14:paraId="1AF91C17">
            <w:pPr>
              <w:pStyle w:val="12"/>
              <w:spacing w:before="125" w:line="238" w:lineRule="auto"/>
              <w:ind w:left="248"/>
              <w:rPr>
                <w:sz w:val="18"/>
                <w:szCs w:val="18"/>
              </w:rPr>
            </w:pPr>
            <w:r>
              <w:rPr>
                <w:spacing w:val="-1"/>
                <w:sz w:val="18"/>
                <w:szCs w:val="18"/>
              </w:rPr>
              <w:t>X≥1000</w:t>
            </w:r>
          </w:p>
        </w:tc>
        <w:tc>
          <w:tcPr>
            <w:tcW w:w="1700" w:type="dxa"/>
            <w:vAlign w:val="top"/>
          </w:tcPr>
          <w:p w14:paraId="3261AE4B">
            <w:pPr>
              <w:pStyle w:val="12"/>
              <w:spacing w:before="125" w:line="237" w:lineRule="auto"/>
              <w:ind w:left="318"/>
              <w:rPr>
                <w:sz w:val="18"/>
                <w:szCs w:val="18"/>
              </w:rPr>
            </w:pPr>
            <w:r>
              <w:rPr>
                <w:spacing w:val="-1"/>
                <w:sz w:val="18"/>
                <w:szCs w:val="18"/>
              </w:rPr>
              <w:t>300≤X＜1000</w:t>
            </w:r>
          </w:p>
        </w:tc>
        <w:tc>
          <w:tcPr>
            <w:tcW w:w="1425" w:type="dxa"/>
            <w:vAlign w:val="top"/>
          </w:tcPr>
          <w:p w14:paraId="71AF1B4D">
            <w:pPr>
              <w:pStyle w:val="12"/>
              <w:spacing w:before="125" w:line="237" w:lineRule="auto"/>
              <w:ind w:left="270"/>
              <w:rPr>
                <w:sz w:val="18"/>
                <w:szCs w:val="18"/>
              </w:rPr>
            </w:pPr>
            <w:r>
              <w:rPr>
                <w:spacing w:val="-1"/>
                <w:sz w:val="18"/>
                <w:szCs w:val="18"/>
              </w:rPr>
              <w:t>20≤X＜300</w:t>
            </w:r>
          </w:p>
        </w:tc>
        <w:tc>
          <w:tcPr>
            <w:tcW w:w="996" w:type="dxa"/>
            <w:vAlign w:val="top"/>
          </w:tcPr>
          <w:p w14:paraId="0A05B69C">
            <w:pPr>
              <w:pStyle w:val="12"/>
              <w:spacing w:before="125"/>
              <w:ind w:left="276"/>
              <w:rPr>
                <w:sz w:val="18"/>
                <w:szCs w:val="18"/>
              </w:rPr>
            </w:pPr>
            <w:r>
              <w:rPr>
                <w:spacing w:val="-2"/>
                <w:sz w:val="18"/>
                <w:szCs w:val="18"/>
              </w:rPr>
              <w:t>X＜20</w:t>
            </w:r>
          </w:p>
        </w:tc>
      </w:tr>
      <w:tr w14:paraId="4AA74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629A9030">
            <w:pPr>
              <w:rPr>
                <w:rFonts w:ascii="Arial"/>
                <w:sz w:val="21"/>
              </w:rPr>
            </w:pPr>
          </w:p>
        </w:tc>
        <w:tc>
          <w:tcPr>
            <w:tcW w:w="1368" w:type="dxa"/>
            <w:vAlign w:val="top"/>
          </w:tcPr>
          <w:p w14:paraId="6C245C7C">
            <w:pPr>
              <w:pStyle w:val="12"/>
              <w:spacing w:before="125" w:line="220" w:lineRule="auto"/>
              <w:ind w:left="197"/>
              <w:rPr>
                <w:sz w:val="18"/>
                <w:szCs w:val="18"/>
              </w:rPr>
            </w:pPr>
            <w:r>
              <w:rPr>
                <w:spacing w:val="-2"/>
                <w:sz w:val="18"/>
                <w:szCs w:val="18"/>
              </w:rPr>
              <w:t>营业收入(Y)</w:t>
            </w:r>
          </w:p>
        </w:tc>
        <w:tc>
          <w:tcPr>
            <w:tcW w:w="709" w:type="dxa"/>
            <w:vAlign w:val="top"/>
          </w:tcPr>
          <w:p w14:paraId="74F93296">
            <w:pPr>
              <w:pStyle w:val="12"/>
              <w:spacing w:before="125" w:line="221" w:lineRule="auto"/>
              <w:ind w:left="181"/>
              <w:rPr>
                <w:sz w:val="18"/>
                <w:szCs w:val="18"/>
              </w:rPr>
            </w:pPr>
            <w:r>
              <w:rPr>
                <w:spacing w:val="-6"/>
                <w:sz w:val="18"/>
                <w:szCs w:val="18"/>
              </w:rPr>
              <w:t>万元</w:t>
            </w:r>
          </w:p>
        </w:tc>
        <w:tc>
          <w:tcPr>
            <w:tcW w:w="1124" w:type="dxa"/>
            <w:vAlign w:val="top"/>
          </w:tcPr>
          <w:p w14:paraId="6693AB04">
            <w:pPr>
              <w:pStyle w:val="12"/>
              <w:spacing w:before="125" w:line="238" w:lineRule="auto"/>
              <w:ind w:left="202"/>
              <w:rPr>
                <w:sz w:val="18"/>
                <w:szCs w:val="18"/>
              </w:rPr>
            </w:pPr>
            <w:r>
              <w:rPr>
                <w:spacing w:val="-1"/>
                <w:sz w:val="18"/>
                <w:szCs w:val="18"/>
              </w:rPr>
              <w:t>Y≥40000</w:t>
            </w:r>
          </w:p>
        </w:tc>
        <w:tc>
          <w:tcPr>
            <w:tcW w:w="1700" w:type="dxa"/>
            <w:vAlign w:val="top"/>
          </w:tcPr>
          <w:p w14:paraId="7B40C31E">
            <w:pPr>
              <w:pStyle w:val="12"/>
              <w:spacing w:before="125" w:line="237" w:lineRule="auto"/>
              <w:ind w:left="227"/>
              <w:rPr>
                <w:sz w:val="18"/>
                <w:szCs w:val="18"/>
              </w:rPr>
            </w:pPr>
            <w:r>
              <w:rPr>
                <w:spacing w:val="-1"/>
                <w:sz w:val="18"/>
                <w:szCs w:val="18"/>
              </w:rPr>
              <w:t>2000≤Y＜40000</w:t>
            </w:r>
          </w:p>
        </w:tc>
        <w:tc>
          <w:tcPr>
            <w:tcW w:w="1425" w:type="dxa"/>
            <w:vAlign w:val="top"/>
          </w:tcPr>
          <w:p w14:paraId="364776E5">
            <w:pPr>
              <w:pStyle w:val="12"/>
              <w:spacing w:before="125" w:line="237" w:lineRule="auto"/>
              <w:ind w:left="183"/>
              <w:rPr>
                <w:sz w:val="18"/>
                <w:szCs w:val="18"/>
              </w:rPr>
            </w:pPr>
            <w:r>
              <w:rPr>
                <w:spacing w:val="-1"/>
                <w:sz w:val="18"/>
                <w:szCs w:val="18"/>
              </w:rPr>
              <w:t>300≤Y＜2000</w:t>
            </w:r>
          </w:p>
        </w:tc>
        <w:tc>
          <w:tcPr>
            <w:tcW w:w="996" w:type="dxa"/>
            <w:vAlign w:val="top"/>
          </w:tcPr>
          <w:p w14:paraId="1B7E8888">
            <w:pPr>
              <w:pStyle w:val="12"/>
              <w:spacing w:before="125"/>
              <w:ind w:left="229"/>
              <w:rPr>
                <w:sz w:val="18"/>
                <w:szCs w:val="18"/>
              </w:rPr>
            </w:pPr>
            <w:r>
              <w:rPr>
                <w:spacing w:val="-1"/>
                <w:sz w:val="18"/>
                <w:szCs w:val="18"/>
              </w:rPr>
              <w:t>Y＜300</w:t>
            </w:r>
          </w:p>
        </w:tc>
      </w:tr>
      <w:tr w14:paraId="7309B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117" w:type="dxa"/>
            <w:vMerge w:val="restart"/>
            <w:tcBorders>
              <w:bottom w:val="nil"/>
            </w:tcBorders>
            <w:vAlign w:val="top"/>
          </w:tcPr>
          <w:p w14:paraId="1A83DB8C">
            <w:pPr>
              <w:spacing w:line="263" w:lineRule="auto"/>
              <w:rPr>
                <w:rFonts w:ascii="Arial"/>
                <w:sz w:val="21"/>
              </w:rPr>
            </w:pPr>
          </w:p>
          <w:p w14:paraId="36F10A1E">
            <w:pPr>
              <w:pStyle w:val="12"/>
              <w:spacing w:before="58" w:line="221" w:lineRule="auto"/>
              <w:ind w:left="117"/>
              <w:rPr>
                <w:sz w:val="18"/>
                <w:szCs w:val="18"/>
              </w:rPr>
            </w:pPr>
            <w:r>
              <w:rPr>
                <w:spacing w:val="-4"/>
                <w:sz w:val="18"/>
                <w:szCs w:val="18"/>
              </w:rPr>
              <w:t>建筑业</w:t>
            </w:r>
          </w:p>
        </w:tc>
        <w:tc>
          <w:tcPr>
            <w:tcW w:w="1368" w:type="dxa"/>
            <w:vAlign w:val="top"/>
          </w:tcPr>
          <w:p w14:paraId="6E7C8E95">
            <w:pPr>
              <w:pStyle w:val="12"/>
              <w:spacing w:before="124" w:line="220" w:lineRule="auto"/>
              <w:ind w:left="197"/>
              <w:rPr>
                <w:sz w:val="18"/>
                <w:szCs w:val="18"/>
              </w:rPr>
            </w:pPr>
            <w:r>
              <w:rPr>
                <w:spacing w:val="-2"/>
                <w:sz w:val="18"/>
                <w:szCs w:val="18"/>
              </w:rPr>
              <w:t>营业收入(Y)</w:t>
            </w:r>
          </w:p>
        </w:tc>
        <w:tc>
          <w:tcPr>
            <w:tcW w:w="709" w:type="dxa"/>
            <w:vAlign w:val="top"/>
          </w:tcPr>
          <w:p w14:paraId="3439249B">
            <w:pPr>
              <w:pStyle w:val="12"/>
              <w:spacing w:before="124" w:line="221" w:lineRule="auto"/>
              <w:ind w:left="181"/>
              <w:rPr>
                <w:sz w:val="18"/>
                <w:szCs w:val="18"/>
              </w:rPr>
            </w:pPr>
            <w:r>
              <w:rPr>
                <w:spacing w:val="-6"/>
                <w:sz w:val="18"/>
                <w:szCs w:val="18"/>
              </w:rPr>
              <w:t>万元</w:t>
            </w:r>
          </w:p>
        </w:tc>
        <w:tc>
          <w:tcPr>
            <w:tcW w:w="1124" w:type="dxa"/>
            <w:vAlign w:val="top"/>
          </w:tcPr>
          <w:p w14:paraId="344945D1">
            <w:pPr>
              <w:pStyle w:val="12"/>
              <w:spacing w:before="124" w:line="238" w:lineRule="auto"/>
              <w:ind w:left="202"/>
              <w:rPr>
                <w:sz w:val="18"/>
                <w:szCs w:val="18"/>
              </w:rPr>
            </w:pPr>
            <w:r>
              <w:rPr>
                <w:spacing w:val="-1"/>
                <w:sz w:val="18"/>
                <w:szCs w:val="18"/>
              </w:rPr>
              <w:t>Y≥80000</w:t>
            </w:r>
          </w:p>
        </w:tc>
        <w:tc>
          <w:tcPr>
            <w:tcW w:w="1700" w:type="dxa"/>
            <w:vAlign w:val="top"/>
          </w:tcPr>
          <w:p w14:paraId="0D6EFAEE">
            <w:pPr>
              <w:pStyle w:val="12"/>
              <w:spacing w:before="124" w:line="237" w:lineRule="auto"/>
              <w:ind w:left="227"/>
              <w:rPr>
                <w:sz w:val="18"/>
                <w:szCs w:val="18"/>
              </w:rPr>
            </w:pPr>
            <w:r>
              <w:rPr>
                <w:spacing w:val="-1"/>
                <w:sz w:val="18"/>
                <w:szCs w:val="18"/>
              </w:rPr>
              <w:t>6000≤Y＜80000</w:t>
            </w:r>
          </w:p>
        </w:tc>
        <w:tc>
          <w:tcPr>
            <w:tcW w:w="1425" w:type="dxa"/>
            <w:vAlign w:val="top"/>
          </w:tcPr>
          <w:p w14:paraId="4A9198EB">
            <w:pPr>
              <w:pStyle w:val="12"/>
              <w:spacing w:before="124" w:line="237" w:lineRule="auto"/>
              <w:ind w:left="183"/>
              <w:rPr>
                <w:sz w:val="18"/>
                <w:szCs w:val="18"/>
              </w:rPr>
            </w:pPr>
            <w:r>
              <w:rPr>
                <w:spacing w:val="-1"/>
                <w:sz w:val="18"/>
                <w:szCs w:val="18"/>
              </w:rPr>
              <w:t>300≤Y＜6000</w:t>
            </w:r>
          </w:p>
        </w:tc>
        <w:tc>
          <w:tcPr>
            <w:tcW w:w="996" w:type="dxa"/>
            <w:vAlign w:val="top"/>
          </w:tcPr>
          <w:p w14:paraId="14B56549">
            <w:pPr>
              <w:pStyle w:val="12"/>
              <w:spacing w:before="124"/>
              <w:ind w:left="229"/>
              <w:rPr>
                <w:sz w:val="18"/>
                <w:szCs w:val="18"/>
              </w:rPr>
            </w:pPr>
            <w:r>
              <w:rPr>
                <w:spacing w:val="-1"/>
                <w:sz w:val="18"/>
                <w:szCs w:val="18"/>
              </w:rPr>
              <w:t>Y＜300</w:t>
            </w:r>
          </w:p>
        </w:tc>
      </w:tr>
      <w:tr w14:paraId="62EAE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2117" w:type="dxa"/>
            <w:vMerge w:val="continue"/>
            <w:tcBorders>
              <w:top w:val="nil"/>
            </w:tcBorders>
            <w:vAlign w:val="top"/>
          </w:tcPr>
          <w:p w14:paraId="590F93F0">
            <w:pPr>
              <w:rPr>
                <w:rFonts w:ascii="Arial"/>
                <w:sz w:val="21"/>
              </w:rPr>
            </w:pPr>
          </w:p>
        </w:tc>
        <w:tc>
          <w:tcPr>
            <w:tcW w:w="1368" w:type="dxa"/>
            <w:vAlign w:val="top"/>
          </w:tcPr>
          <w:p w14:paraId="73C752B3">
            <w:pPr>
              <w:pStyle w:val="12"/>
              <w:spacing w:before="126" w:line="220" w:lineRule="auto"/>
              <w:ind w:left="199"/>
              <w:rPr>
                <w:sz w:val="18"/>
                <w:szCs w:val="18"/>
              </w:rPr>
            </w:pPr>
            <w:r>
              <w:rPr>
                <w:spacing w:val="-2"/>
                <w:sz w:val="18"/>
                <w:szCs w:val="18"/>
              </w:rPr>
              <w:t>资产总额(Z)</w:t>
            </w:r>
          </w:p>
        </w:tc>
        <w:tc>
          <w:tcPr>
            <w:tcW w:w="709" w:type="dxa"/>
            <w:vAlign w:val="top"/>
          </w:tcPr>
          <w:p w14:paraId="2FB0A439">
            <w:pPr>
              <w:pStyle w:val="12"/>
              <w:spacing w:before="126" w:line="221" w:lineRule="auto"/>
              <w:ind w:left="181"/>
              <w:rPr>
                <w:sz w:val="18"/>
                <w:szCs w:val="18"/>
              </w:rPr>
            </w:pPr>
            <w:r>
              <w:rPr>
                <w:spacing w:val="-6"/>
                <w:sz w:val="18"/>
                <w:szCs w:val="18"/>
              </w:rPr>
              <w:t>万元</w:t>
            </w:r>
          </w:p>
        </w:tc>
        <w:tc>
          <w:tcPr>
            <w:tcW w:w="1124" w:type="dxa"/>
            <w:vAlign w:val="top"/>
          </w:tcPr>
          <w:p w14:paraId="7D7CB5D0">
            <w:pPr>
              <w:pStyle w:val="12"/>
              <w:spacing w:before="126" w:line="238" w:lineRule="auto"/>
              <w:ind w:left="204"/>
              <w:rPr>
                <w:sz w:val="18"/>
                <w:szCs w:val="18"/>
              </w:rPr>
            </w:pPr>
            <w:r>
              <w:rPr>
                <w:spacing w:val="-1"/>
                <w:sz w:val="18"/>
                <w:szCs w:val="18"/>
              </w:rPr>
              <w:t>Z≥80000</w:t>
            </w:r>
          </w:p>
        </w:tc>
        <w:tc>
          <w:tcPr>
            <w:tcW w:w="1700" w:type="dxa"/>
            <w:vAlign w:val="top"/>
          </w:tcPr>
          <w:p w14:paraId="62A7A9F2">
            <w:pPr>
              <w:pStyle w:val="12"/>
              <w:spacing w:before="126" w:line="237" w:lineRule="auto"/>
              <w:ind w:left="229"/>
              <w:rPr>
                <w:sz w:val="18"/>
                <w:szCs w:val="18"/>
              </w:rPr>
            </w:pPr>
            <w:r>
              <w:rPr>
                <w:spacing w:val="-1"/>
                <w:sz w:val="18"/>
                <w:szCs w:val="18"/>
              </w:rPr>
              <w:t>5000≤Z＜80000</w:t>
            </w:r>
          </w:p>
        </w:tc>
        <w:tc>
          <w:tcPr>
            <w:tcW w:w="1425" w:type="dxa"/>
            <w:vAlign w:val="top"/>
          </w:tcPr>
          <w:p w14:paraId="63934AD4">
            <w:pPr>
              <w:pStyle w:val="12"/>
              <w:spacing w:before="126" w:line="237" w:lineRule="auto"/>
              <w:ind w:left="183"/>
              <w:rPr>
                <w:sz w:val="18"/>
                <w:szCs w:val="18"/>
              </w:rPr>
            </w:pPr>
            <w:r>
              <w:rPr>
                <w:spacing w:val="-1"/>
                <w:sz w:val="18"/>
                <w:szCs w:val="18"/>
              </w:rPr>
              <w:t>300≤Z＜5000</w:t>
            </w:r>
          </w:p>
        </w:tc>
        <w:tc>
          <w:tcPr>
            <w:tcW w:w="996" w:type="dxa"/>
            <w:vAlign w:val="top"/>
          </w:tcPr>
          <w:p w14:paraId="69269AB5">
            <w:pPr>
              <w:pStyle w:val="12"/>
              <w:spacing w:before="127"/>
              <w:ind w:left="232"/>
              <w:rPr>
                <w:sz w:val="18"/>
                <w:szCs w:val="18"/>
              </w:rPr>
            </w:pPr>
            <w:r>
              <w:rPr>
                <w:spacing w:val="-2"/>
                <w:sz w:val="18"/>
                <w:szCs w:val="18"/>
              </w:rPr>
              <w:t>Z＜300</w:t>
            </w:r>
          </w:p>
        </w:tc>
      </w:tr>
      <w:tr w14:paraId="69819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restart"/>
            <w:tcBorders>
              <w:bottom w:val="nil"/>
            </w:tcBorders>
            <w:vAlign w:val="top"/>
          </w:tcPr>
          <w:p w14:paraId="2C354DD3">
            <w:pPr>
              <w:spacing w:line="265" w:lineRule="auto"/>
              <w:rPr>
                <w:rFonts w:ascii="Arial"/>
                <w:sz w:val="21"/>
              </w:rPr>
            </w:pPr>
          </w:p>
          <w:p w14:paraId="2FC74FC8">
            <w:pPr>
              <w:pStyle w:val="12"/>
              <w:spacing w:before="59" w:line="221" w:lineRule="auto"/>
              <w:ind w:left="114"/>
              <w:rPr>
                <w:sz w:val="18"/>
                <w:szCs w:val="18"/>
              </w:rPr>
            </w:pPr>
            <w:r>
              <w:rPr>
                <w:spacing w:val="-3"/>
                <w:sz w:val="18"/>
                <w:szCs w:val="18"/>
              </w:rPr>
              <w:t>批发业</w:t>
            </w:r>
          </w:p>
        </w:tc>
        <w:tc>
          <w:tcPr>
            <w:tcW w:w="1368" w:type="dxa"/>
            <w:vAlign w:val="top"/>
          </w:tcPr>
          <w:p w14:paraId="382D4082">
            <w:pPr>
              <w:pStyle w:val="12"/>
              <w:spacing w:before="126" w:line="221" w:lineRule="auto"/>
              <w:ind w:left="193"/>
              <w:rPr>
                <w:sz w:val="18"/>
                <w:szCs w:val="18"/>
              </w:rPr>
            </w:pPr>
            <w:r>
              <w:rPr>
                <w:spacing w:val="-2"/>
                <w:sz w:val="18"/>
                <w:szCs w:val="18"/>
              </w:rPr>
              <w:t>从业人员(X)</w:t>
            </w:r>
          </w:p>
        </w:tc>
        <w:tc>
          <w:tcPr>
            <w:tcW w:w="709" w:type="dxa"/>
            <w:vAlign w:val="top"/>
          </w:tcPr>
          <w:p w14:paraId="56146DC1">
            <w:pPr>
              <w:pStyle w:val="12"/>
              <w:spacing w:before="126" w:line="223" w:lineRule="auto"/>
              <w:ind w:left="269"/>
              <w:rPr>
                <w:sz w:val="18"/>
                <w:szCs w:val="18"/>
              </w:rPr>
            </w:pPr>
            <w:r>
              <w:rPr>
                <w:sz w:val="18"/>
                <w:szCs w:val="18"/>
              </w:rPr>
              <w:t>人</w:t>
            </w:r>
          </w:p>
        </w:tc>
        <w:tc>
          <w:tcPr>
            <w:tcW w:w="1124" w:type="dxa"/>
            <w:vAlign w:val="top"/>
          </w:tcPr>
          <w:p w14:paraId="293E98F1">
            <w:pPr>
              <w:pStyle w:val="12"/>
              <w:spacing w:before="126" w:line="238" w:lineRule="auto"/>
              <w:ind w:left="294"/>
              <w:rPr>
                <w:sz w:val="18"/>
                <w:szCs w:val="18"/>
              </w:rPr>
            </w:pPr>
            <w:r>
              <w:rPr>
                <w:spacing w:val="-1"/>
                <w:sz w:val="18"/>
                <w:szCs w:val="18"/>
              </w:rPr>
              <w:t>X≥200</w:t>
            </w:r>
          </w:p>
        </w:tc>
        <w:tc>
          <w:tcPr>
            <w:tcW w:w="1700" w:type="dxa"/>
            <w:vAlign w:val="top"/>
          </w:tcPr>
          <w:p w14:paraId="7EB2BB1B">
            <w:pPr>
              <w:pStyle w:val="12"/>
              <w:spacing w:before="126" w:line="237" w:lineRule="auto"/>
              <w:ind w:left="407"/>
              <w:rPr>
                <w:sz w:val="18"/>
                <w:szCs w:val="18"/>
              </w:rPr>
            </w:pPr>
            <w:r>
              <w:rPr>
                <w:spacing w:val="-2"/>
                <w:sz w:val="18"/>
                <w:szCs w:val="18"/>
              </w:rPr>
              <w:t>20≤X＜200</w:t>
            </w:r>
          </w:p>
        </w:tc>
        <w:tc>
          <w:tcPr>
            <w:tcW w:w="1425" w:type="dxa"/>
            <w:vAlign w:val="top"/>
          </w:tcPr>
          <w:p w14:paraId="674FE4B3">
            <w:pPr>
              <w:pStyle w:val="12"/>
              <w:spacing w:before="126" w:line="237" w:lineRule="auto"/>
              <w:ind w:left="363"/>
              <w:rPr>
                <w:sz w:val="18"/>
                <w:szCs w:val="18"/>
              </w:rPr>
            </w:pPr>
            <w:r>
              <w:rPr>
                <w:spacing w:val="-2"/>
                <w:sz w:val="18"/>
                <w:szCs w:val="18"/>
              </w:rPr>
              <w:t>5≤X＜20</w:t>
            </w:r>
          </w:p>
        </w:tc>
        <w:tc>
          <w:tcPr>
            <w:tcW w:w="996" w:type="dxa"/>
            <w:vAlign w:val="top"/>
          </w:tcPr>
          <w:p w14:paraId="3064E575">
            <w:pPr>
              <w:pStyle w:val="12"/>
              <w:spacing w:before="127"/>
              <w:ind w:left="319"/>
              <w:rPr>
                <w:sz w:val="18"/>
                <w:szCs w:val="18"/>
              </w:rPr>
            </w:pPr>
            <w:r>
              <w:rPr>
                <w:spacing w:val="-2"/>
                <w:sz w:val="18"/>
                <w:szCs w:val="18"/>
              </w:rPr>
              <w:t>X＜5</w:t>
            </w:r>
          </w:p>
        </w:tc>
      </w:tr>
      <w:tr w14:paraId="6220E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1AD67A22">
            <w:pPr>
              <w:rPr>
                <w:rFonts w:ascii="Arial"/>
                <w:sz w:val="21"/>
              </w:rPr>
            </w:pPr>
          </w:p>
        </w:tc>
        <w:tc>
          <w:tcPr>
            <w:tcW w:w="1368" w:type="dxa"/>
            <w:vAlign w:val="top"/>
          </w:tcPr>
          <w:p w14:paraId="0FC0D7BF">
            <w:pPr>
              <w:pStyle w:val="12"/>
              <w:spacing w:before="128" w:line="220" w:lineRule="auto"/>
              <w:ind w:left="197"/>
              <w:rPr>
                <w:sz w:val="18"/>
                <w:szCs w:val="18"/>
              </w:rPr>
            </w:pPr>
            <w:r>
              <w:rPr>
                <w:spacing w:val="-2"/>
                <w:sz w:val="18"/>
                <w:szCs w:val="18"/>
              </w:rPr>
              <w:t>营业收入(Y)</w:t>
            </w:r>
          </w:p>
        </w:tc>
        <w:tc>
          <w:tcPr>
            <w:tcW w:w="709" w:type="dxa"/>
            <w:vAlign w:val="top"/>
          </w:tcPr>
          <w:p w14:paraId="2AC0C817">
            <w:pPr>
              <w:pStyle w:val="12"/>
              <w:spacing w:before="127" w:line="221" w:lineRule="auto"/>
              <w:ind w:left="181"/>
              <w:rPr>
                <w:sz w:val="18"/>
                <w:szCs w:val="18"/>
              </w:rPr>
            </w:pPr>
            <w:r>
              <w:rPr>
                <w:spacing w:val="-6"/>
                <w:sz w:val="18"/>
                <w:szCs w:val="18"/>
              </w:rPr>
              <w:t>万元</w:t>
            </w:r>
          </w:p>
        </w:tc>
        <w:tc>
          <w:tcPr>
            <w:tcW w:w="1124" w:type="dxa"/>
            <w:vAlign w:val="top"/>
          </w:tcPr>
          <w:p w14:paraId="46B2EBF5">
            <w:pPr>
              <w:pStyle w:val="12"/>
              <w:spacing w:before="128" w:line="238" w:lineRule="auto"/>
              <w:ind w:left="202"/>
              <w:rPr>
                <w:sz w:val="18"/>
                <w:szCs w:val="18"/>
              </w:rPr>
            </w:pPr>
            <w:r>
              <w:rPr>
                <w:spacing w:val="-1"/>
                <w:sz w:val="18"/>
                <w:szCs w:val="18"/>
              </w:rPr>
              <w:t>Y≥40000</w:t>
            </w:r>
          </w:p>
        </w:tc>
        <w:tc>
          <w:tcPr>
            <w:tcW w:w="1700" w:type="dxa"/>
            <w:vAlign w:val="top"/>
          </w:tcPr>
          <w:p w14:paraId="604A83F5">
            <w:pPr>
              <w:pStyle w:val="12"/>
              <w:spacing w:before="127" w:line="237" w:lineRule="auto"/>
              <w:ind w:left="229"/>
              <w:rPr>
                <w:sz w:val="18"/>
                <w:szCs w:val="18"/>
              </w:rPr>
            </w:pPr>
            <w:r>
              <w:rPr>
                <w:spacing w:val="-1"/>
                <w:sz w:val="18"/>
                <w:szCs w:val="18"/>
              </w:rPr>
              <w:t>5000≤Y＜40000</w:t>
            </w:r>
          </w:p>
        </w:tc>
        <w:tc>
          <w:tcPr>
            <w:tcW w:w="1425" w:type="dxa"/>
            <w:vAlign w:val="top"/>
          </w:tcPr>
          <w:p w14:paraId="432AC44F">
            <w:pPr>
              <w:pStyle w:val="12"/>
              <w:spacing w:before="127" w:line="237" w:lineRule="auto"/>
              <w:ind w:left="147"/>
              <w:rPr>
                <w:sz w:val="18"/>
                <w:szCs w:val="18"/>
              </w:rPr>
            </w:pPr>
            <w:r>
              <w:rPr>
                <w:spacing w:val="-2"/>
                <w:sz w:val="18"/>
                <w:szCs w:val="18"/>
              </w:rPr>
              <w:t>1000≤Y＜5000</w:t>
            </w:r>
          </w:p>
        </w:tc>
        <w:tc>
          <w:tcPr>
            <w:tcW w:w="996" w:type="dxa"/>
            <w:vAlign w:val="top"/>
          </w:tcPr>
          <w:p w14:paraId="404526BD">
            <w:pPr>
              <w:pStyle w:val="12"/>
              <w:spacing w:before="128"/>
              <w:ind w:left="184"/>
              <w:rPr>
                <w:sz w:val="18"/>
                <w:szCs w:val="18"/>
              </w:rPr>
            </w:pPr>
            <w:r>
              <w:rPr>
                <w:spacing w:val="-1"/>
                <w:sz w:val="18"/>
                <w:szCs w:val="18"/>
              </w:rPr>
              <w:t>Y＜1000</w:t>
            </w:r>
          </w:p>
        </w:tc>
      </w:tr>
      <w:tr w14:paraId="75B61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restart"/>
            <w:tcBorders>
              <w:bottom w:val="nil"/>
            </w:tcBorders>
            <w:vAlign w:val="top"/>
          </w:tcPr>
          <w:p w14:paraId="4752B517">
            <w:pPr>
              <w:spacing w:line="266" w:lineRule="auto"/>
              <w:rPr>
                <w:rFonts w:ascii="Arial"/>
                <w:sz w:val="21"/>
              </w:rPr>
            </w:pPr>
          </w:p>
          <w:p w14:paraId="3D99B606">
            <w:pPr>
              <w:pStyle w:val="12"/>
              <w:spacing w:before="58" w:line="220" w:lineRule="auto"/>
              <w:ind w:left="115"/>
              <w:rPr>
                <w:sz w:val="18"/>
                <w:szCs w:val="18"/>
              </w:rPr>
            </w:pPr>
            <w:r>
              <w:rPr>
                <w:spacing w:val="-3"/>
                <w:sz w:val="18"/>
                <w:szCs w:val="18"/>
              </w:rPr>
              <w:t>零售业</w:t>
            </w:r>
          </w:p>
        </w:tc>
        <w:tc>
          <w:tcPr>
            <w:tcW w:w="1368" w:type="dxa"/>
            <w:vAlign w:val="top"/>
          </w:tcPr>
          <w:p w14:paraId="57210ADD">
            <w:pPr>
              <w:pStyle w:val="12"/>
              <w:spacing w:before="126" w:line="221" w:lineRule="auto"/>
              <w:ind w:left="193"/>
              <w:rPr>
                <w:sz w:val="18"/>
                <w:szCs w:val="18"/>
              </w:rPr>
            </w:pPr>
            <w:r>
              <w:rPr>
                <w:spacing w:val="-2"/>
                <w:sz w:val="18"/>
                <w:szCs w:val="18"/>
              </w:rPr>
              <w:t>从业人员(X)</w:t>
            </w:r>
          </w:p>
        </w:tc>
        <w:tc>
          <w:tcPr>
            <w:tcW w:w="709" w:type="dxa"/>
            <w:vAlign w:val="top"/>
          </w:tcPr>
          <w:p w14:paraId="28597933">
            <w:pPr>
              <w:pStyle w:val="12"/>
              <w:spacing w:before="127" w:line="223" w:lineRule="auto"/>
              <w:ind w:left="269"/>
              <w:rPr>
                <w:sz w:val="18"/>
                <w:szCs w:val="18"/>
              </w:rPr>
            </w:pPr>
            <w:r>
              <w:rPr>
                <w:sz w:val="18"/>
                <w:szCs w:val="18"/>
              </w:rPr>
              <w:t>人</w:t>
            </w:r>
          </w:p>
        </w:tc>
        <w:tc>
          <w:tcPr>
            <w:tcW w:w="1124" w:type="dxa"/>
            <w:vAlign w:val="top"/>
          </w:tcPr>
          <w:p w14:paraId="17F7EB62">
            <w:pPr>
              <w:pStyle w:val="12"/>
              <w:spacing w:before="127" w:line="238" w:lineRule="auto"/>
              <w:ind w:left="294"/>
              <w:rPr>
                <w:sz w:val="18"/>
                <w:szCs w:val="18"/>
              </w:rPr>
            </w:pPr>
            <w:r>
              <w:rPr>
                <w:spacing w:val="-1"/>
                <w:sz w:val="18"/>
                <w:szCs w:val="18"/>
              </w:rPr>
              <w:t>X≥300</w:t>
            </w:r>
          </w:p>
        </w:tc>
        <w:tc>
          <w:tcPr>
            <w:tcW w:w="1700" w:type="dxa"/>
            <w:vAlign w:val="top"/>
          </w:tcPr>
          <w:p w14:paraId="06A8DAD0">
            <w:pPr>
              <w:pStyle w:val="12"/>
              <w:spacing w:before="126" w:line="237" w:lineRule="auto"/>
              <w:ind w:left="409"/>
              <w:rPr>
                <w:sz w:val="18"/>
                <w:szCs w:val="18"/>
              </w:rPr>
            </w:pPr>
            <w:r>
              <w:rPr>
                <w:spacing w:val="-2"/>
                <w:sz w:val="18"/>
                <w:szCs w:val="18"/>
              </w:rPr>
              <w:t>50≤X＜300</w:t>
            </w:r>
          </w:p>
        </w:tc>
        <w:tc>
          <w:tcPr>
            <w:tcW w:w="1425" w:type="dxa"/>
            <w:vAlign w:val="top"/>
          </w:tcPr>
          <w:p w14:paraId="3B7E6768">
            <w:pPr>
              <w:pStyle w:val="12"/>
              <w:spacing w:before="126" w:line="237" w:lineRule="auto"/>
              <w:ind w:left="327"/>
              <w:rPr>
                <w:sz w:val="18"/>
                <w:szCs w:val="18"/>
              </w:rPr>
            </w:pPr>
            <w:r>
              <w:rPr>
                <w:spacing w:val="-3"/>
                <w:sz w:val="18"/>
                <w:szCs w:val="18"/>
              </w:rPr>
              <w:t>10≤X＜50</w:t>
            </w:r>
          </w:p>
        </w:tc>
        <w:tc>
          <w:tcPr>
            <w:tcW w:w="996" w:type="dxa"/>
            <w:vAlign w:val="top"/>
          </w:tcPr>
          <w:p w14:paraId="7D8756E8">
            <w:pPr>
              <w:pStyle w:val="12"/>
              <w:spacing w:before="127"/>
              <w:ind w:left="276"/>
              <w:rPr>
                <w:sz w:val="18"/>
                <w:szCs w:val="18"/>
              </w:rPr>
            </w:pPr>
            <w:r>
              <w:rPr>
                <w:spacing w:val="-2"/>
                <w:sz w:val="18"/>
                <w:szCs w:val="18"/>
              </w:rPr>
              <w:t>X＜10</w:t>
            </w:r>
          </w:p>
        </w:tc>
      </w:tr>
      <w:tr w14:paraId="0DF42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610DD4F0">
            <w:pPr>
              <w:rPr>
                <w:rFonts w:ascii="Arial"/>
                <w:sz w:val="21"/>
              </w:rPr>
            </w:pPr>
          </w:p>
        </w:tc>
        <w:tc>
          <w:tcPr>
            <w:tcW w:w="1368" w:type="dxa"/>
            <w:vAlign w:val="top"/>
          </w:tcPr>
          <w:p w14:paraId="47422C49">
            <w:pPr>
              <w:pStyle w:val="12"/>
              <w:spacing w:before="126" w:line="220" w:lineRule="auto"/>
              <w:ind w:left="197"/>
              <w:rPr>
                <w:sz w:val="18"/>
                <w:szCs w:val="18"/>
              </w:rPr>
            </w:pPr>
            <w:r>
              <w:rPr>
                <w:spacing w:val="-2"/>
                <w:sz w:val="18"/>
                <w:szCs w:val="18"/>
              </w:rPr>
              <w:t>营业收入(Y)</w:t>
            </w:r>
          </w:p>
        </w:tc>
        <w:tc>
          <w:tcPr>
            <w:tcW w:w="709" w:type="dxa"/>
            <w:vAlign w:val="top"/>
          </w:tcPr>
          <w:p w14:paraId="430E90F2">
            <w:pPr>
              <w:pStyle w:val="12"/>
              <w:spacing w:before="125" w:line="221" w:lineRule="auto"/>
              <w:ind w:left="181"/>
              <w:rPr>
                <w:sz w:val="18"/>
                <w:szCs w:val="18"/>
              </w:rPr>
            </w:pPr>
            <w:r>
              <w:rPr>
                <w:spacing w:val="-6"/>
                <w:sz w:val="18"/>
                <w:szCs w:val="18"/>
              </w:rPr>
              <w:t>万元</w:t>
            </w:r>
          </w:p>
        </w:tc>
        <w:tc>
          <w:tcPr>
            <w:tcW w:w="1124" w:type="dxa"/>
            <w:vAlign w:val="top"/>
          </w:tcPr>
          <w:p w14:paraId="71AEF3D1">
            <w:pPr>
              <w:pStyle w:val="12"/>
              <w:spacing w:before="126" w:line="238" w:lineRule="auto"/>
              <w:ind w:left="202"/>
              <w:rPr>
                <w:sz w:val="18"/>
                <w:szCs w:val="18"/>
              </w:rPr>
            </w:pPr>
            <w:r>
              <w:rPr>
                <w:spacing w:val="-1"/>
                <w:sz w:val="18"/>
                <w:szCs w:val="18"/>
              </w:rPr>
              <w:t>Y≥20000</w:t>
            </w:r>
          </w:p>
        </w:tc>
        <w:tc>
          <w:tcPr>
            <w:tcW w:w="1700" w:type="dxa"/>
            <w:vAlign w:val="top"/>
          </w:tcPr>
          <w:p w14:paraId="77EDF399">
            <w:pPr>
              <w:pStyle w:val="12"/>
              <w:spacing w:before="125" w:line="237" w:lineRule="auto"/>
              <w:ind w:left="272"/>
              <w:rPr>
                <w:sz w:val="18"/>
                <w:szCs w:val="18"/>
              </w:rPr>
            </w:pPr>
            <w:r>
              <w:rPr>
                <w:spacing w:val="-1"/>
                <w:sz w:val="18"/>
                <w:szCs w:val="18"/>
              </w:rPr>
              <w:t>500≤Y＜20000</w:t>
            </w:r>
          </w:p>
        </w:tc>
        <w:tc>
          <w:tcPr>
            <w:tcW w:w="1425" w:type="dxa"/>
            <w:vAlign w:val="top"/>
          </w:tcPr>
          <w:p w14:paraId="535749AF">
            <w:pPr>
              <w:pStyle w:val="12"/>
              <w:spacing w:before="125" w:line="237" w:lineRule="auto"/>
              <w:ind w:left="235"/>
              <w:rPr>
                <w:sz w:val="18"/>
                <w:szCs w:val="18"/>
              </w:rPr>
            </w:pPr>
            <w:r>
              <w:rPr>
                <w:spacing w:val="-3"/>
                <w:sz w:val="18"/>
                <w:szCs w:val="18"/>
              </w:rPr>
              <w:t>100≤Y＜500</w:t>
            </w:r>
          </w:p>
        </w:tc>
        <w:tc>
          <w:tcPr>
            <w:tcW w:w="996" w:type="dxa"/>
            <w:vAlign w:val="top"/>
          </w:tcPr>
          <w:p w14:paraId="5B288733">
            <w:pPr>
              <w:pStyle w:val="12"/>
              <w:spacing w:before="126"/>
              <w:ind w:left="229"/>
              <w:rPr>
                <w:sz w:val="18"/>
                <w:szCs w:val="18"/>
              </w:rPr>
            </w:pPr>
            <w:r>
              <w:rPr>
                <w:spacing w:val="-1"/>
                <w:sz w:val="18"/>
                <w:szCs w:val="18"/>
              </w:rPr>
              <w:t>Y＜100</w:t>
            </w:r>
          </w:p>
        </w:tc>
      </w:tr>
      <w:tr w14:paraId="20B98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restart"/>
            <w:tcBorders>
              <w:bottom w:val="nil"/>
            </w:tcBorders>
            <w:vAlign w:val="top"/>
          </w:tcPr>
          <w:p w14:paraId="27876D66">
            <w:pPr>
              <w:spacing w:line="266" w:lineRule="auto"/>
              <w:rPr>
                <w:rFonts w:ascii="Arial"/>
                <w:sz w:val="21"/>
              </w:rPr>
            </w:pPr>
          </w:p>
          <w:p w14:paraId="473CE784">
            <w:pPr>
              <w:pStyle w:val="12"/>
              <w:spacing w:before="59" w:line="220" w:lineRule="auto"/>
              <w:ind w:left="118"/>
              <w:rPr>
                <w:sz w:val="18"/>
                <w:szCs w:val="18"/>
              </w:rPr>
            </w:pPr>
            <w:r>
              <w:rPr>
                <w:spacing w:val="-1"/>
                <w:sz w:val="18"/>
                <w:szCs w:val="18"/>
              </w:rPr>
              <w:t>交通运输业 *</w:t>
            </w:r>
          </w:p>
        </w:tc>
        <w:tc>
          <w:tcPr>
            <w:tcW w:w="1368" w:type="dxa"/>
            <w:vAlign w:val="top"/>
          </w:tcPr>
          <w:p w14:paraId="30DD5C36">
            <w:pPr>
              <w:pStyle w:val="12"/>
              <w:spacing w:before="127" w:line="221" w:lineRule="auto"/>
              <w:ind w:left="193"/>
              <w:rPr>
                <w:sz w:val="18"/>
                <w:szCs w:val="18"/>
              </w:rPr>
            </w:pPr>
            <w:r>
              <w:rPr>
                <w:spacing w:val="-2"/>
                <w:sz w:val="18"/>
                <w:szCs w:val="18"/>
              </w:rPr>
              <w:t>从业人员(X)</w:t>
            </w:r>
          </w:p>
        </w:tc>
        <w:tc>
          <w:tcPr>
            <w:tcW w:w="709" w:type="dxa"/>
            <w:vAlign w:val="top"/>
          </w:tcPr>
          <w:p w14:paraId="64BF760E">
            <w:pPr>
              <w:pStyle w:val="12"/>
              <w:spacing w:before="127" w:line="223" w:lineRule="auto"/>
              <w:ind w:left="269"/>
              <w:rPr>
                <w:sz w:val="18"/>
                <w:szCs w:val="18"/>
              </w:rPr>
            </w:pPr>
            <w:r>
              <w:rPr>
                <w:sz w:val="18"/>
                <w:szCs w:val="18"/>
              </w:rPr>
              <w:t>人</w:t>
            </w:r>
          </w:p>
        </w:tc>
        <w:tc>
          <w:tcPr>
            <w:tcW w:w="1124" w:type="dxa"/>
            <w:vAlign w:val="top"/>
          </w:tcPr>
          <w:p w14:paraId="723A8DC0">
            <w:pPr>
              <w:pStyle w:val="12"/>
              <w:spacing w:before="127" w:line="238" w:lineRule="auto"/>
              <w:ind w:left="248"/>
              <w:rPr>
                <w:sz w:val="18"/>
                <w:szCs w:val="18"/>
              </w:rPr>
            </w:pPr>
            <w:r>
              <w:rPr>
                <w:spacing w:val="-1"/>
                <w:sz w:val="18"/>
                <w:szCs w:val="18"/>
              </w:rPr>
              <w:t>X≥1000</w:t>
            </w:r>
          </w:p>
        </w:tc>
        <w:tc>
          <w:tcPr>
            <w:tcW w:w="1700" w:type="dxa"/>
            <w:vAlign w:val="top"/>
          </w:tcPr>
          <w:p w14:paraId="18F77793">
            <w:pPr>
              <w:pStyle w:val="12"/>
              <w:spacing w:before="127" w:line="237" w:lineRule="auto"/>
              <w:ind w:left="318"/>
              <w:rPr>
                <w:sz w:val="18"/>
                <w:szCs w:val="18"/>
              </w:rPr>
            </w:pPr>
            <w:r>
              <w:rPr>
                <w:spacing w:val="-1"/>
                <w:sz w:val="18"/>
                <w:szCs w:val="18"/>
              </w:rPr>
              <w:t>300≤X＜1000</w:t>
            </w:r>
          </w:p>
        </w:tc>
        <w:tc>
          <w:tcPr>
            <w:tcW w:w="1425" w:type="dxa"/>
            <w:vAlign w:val="top"/>
          </w:tcPr>
          <w:p w14:paraId="6A18BF60">
            <w:pPr>
              <w:pStyle w:val="12"/>
              <w:spacing w:before="127" w:line="237" w:lineRule="auto"/>
              <w:ind w:left="270"/>
              <w:rPr>
                <w:sz w:val="18"/>
                <w:szCs w:val="18"/>
              </w:rPr>
            </w:pPr>
            <w:r>
              <w:rPr>
                <w:spacing w:val="-1"/>
                <w:sz w:val="18"/>
                <w:szCs w:val="18"/>
              </w:rPr>
              <w:t>20≤X＜300</w:t>
            </w:r>
          </w:p>
        </w:tc>
        <w:tc>
          <w:tcPr>
            <w:tcW w:w="996" w:type="dxa"/>
            <w:vAlign w:val="top"/>
          </w:tcPr>
          <w:p w14:paraId="5D33D46C">
            <w:pPr>
              <w:pStyle w:val="12"/>
              <w:spacing w:before="127"/>
              <w:ind w:left="276"/>
              <w:rPr>
                <w:sz w:val="18"/>
                <w:szCs w:val="18"/>
              </w:rPr>
            </w:pPr>
            <w:r>
              <w:rPr>
                <w:spacing w:val="-2"/>
                <w:sz w:val="18"/>
                <w:szCs w:val="18"/>
              </w:rPr>
              <w:t>X＜20</w:t>
            </w:r>
          </w:p>
        </w:tc>
      </w:tr>
      <w:tr w14:paraId="24929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4167071B">
            <w:pPr>
              <w:rPr>
                <w:rFonts w:ascii="Arial"/>
                <w:sz w:val="21"/>
              </w:rPr>
            </w:pPr>
          </w:p>
        </w:tc>
        <w:tc>
          <w:tcPr>
            <w:tcW w:w="1368" w:type="dxa"/>
            <w:vAlign w:val="top"/>
          </w:tcPr>
          <w:p w14:paraId="4A74ADC7">
            <w:pPr>
              <w:pStyle w:val="12"/>
              <w:spacing w:before="126" w:line="220" w:lineRule="auto"/>
              <w:ind w:left="197"/>
              <w:rPr>
                <w:sz w:val="18"/>
                <w:szCs w:val="18"/>
              </w:rPr>
            </w:pPr>
            <w:r>
              <w:rPr>
                <w:spacing w:val="-2"/>
                <w:sz w:val="18"/>
                <w:szCs w:val="18"/>
              </w:rPr>
              <w:t>营业收入(Y)</w:t>
            </w:r>
          </w:p>
        </w:tc>
        <w:tc>
          <w:tcPr>
            <w:tcW w:w="709" w:type="dxa"/>
            <w:vAlign w:val="top"/>
          </w:tcPr>
          <w:p w14:paraId="4D266DB8">
            <w:pPr>
              <w:pStyle w:val="12"/>
              <w:spacing w:before="126" w:line="221" w:lineRule="auto"/>
              <w:ind w:left="181"/>
              <w:rPr>
                <w:sz w:val="18"/>
                <w:szCs w:val="18"/>
              </w:rPr>
            </w:pPr>
            <w:r>
              <w:rPr>
                <w:spacing w:val="-6"/>
                <w:sz w:val="18"/>
                <w:szCs w:val="18"/>
              </w:rPr>
              <w:t>万元</w:t>
            </w:r>
          </w:p>
        </w:tc>
        <w:tc>
          <w:tcPr>
            <w:tcW w:w="1124" w:type="dxa"/>
            <w:vAlign w:val="top"/>
          </w:tcPr>
          <w:p w14:paraId="65BA9287">
            <w:pPr>
              <w:pStyle w:val="12"/>
              <w:spacing w:before="126" w:line="238" w:lineRule="auto"/>
              <w:ind w:left="202"/>
              <w:rPr>
                <w:sz w:val="18"/>
                <w:szCs w:val="18"/>
              </w:rPr>
            </w:pPr>
            <w:r>
              <w:rPr>
                <w:spacing w:val="-1"/>
                <w:sz w:val="18"/>
                <w:szCs w:val="18"/>
              </w:rPr>
              <w:t>Y≥30000</w:t>
            </w:r>
          </w:p>
        </w:tc>
        <w:tc>
          <w:tcPr>
            <w:tcW w:w="1700" w:type="dxa"/>
            <w:vAlign w:val="top"/>
          </w:tcPr>
          <w:p w14:paraId="4667A6CD">
            <w:pPr>
              <w:pStyle w:val="12"/>
              <w:spacing w:before="126" w:line="237" w:lineRule="auto"/>
              <w:ind w:left="229"/>
              <w:rPr>
                <w:sz w:val="18"/>
                <w:szCs w:val="18"/>
              </w:rPr>
            </w:pPr>
            <w:r>
              <w:rPr>
                <w:spacing w:val="-1"/>
                <w:sz w:val="18"/>
                <w:szCs w:val="18"/>
              </w:rPr>
              <w:t>3000≤Y＜30000</w:t>
            </w:r>
          </w:p>
        </w:tc>
        <w:tc>
          <w:tcPr>
            <w:tcW w:w="1425" w:type="dxa"/>
            <w:vAlign w:val="top"/>
          </w:tcPr>
          <w:p w14:paraId="2BBEBB2B">
            <w:pPr>
              <w:pStyle w:val="12"/>
              <w:spacing w:before="126" w:line="237" w:lineRule="auto"/>
              <w:ind w:left="181"/>
              <w:rPr>
                <w:sz w:val="18"/>
                <w:szCs w:val="18"/>
              </w:rPr>
            </w:pPr>
            <w:r>
              <w:rPr>
                <w:spacing w:val="-1"/>
                <w:sz w:val="18"/>
                <w:szCs w:val="18"/>
              </w:rPr>
              <w:t>200≤Y＜3000</w:t>
            </w:r>
          </w:p>
        </w:tc>
        <w:tc>
          <w:tcPr>
            <w:tcW w:w="996" w:type="dxa"/>
            <w:vAlign w:val="top"/>
          </w:tcPr>
          <w:p w14:paraId="422B8A02">
            <w:pPr>
              <w:pStyle w:val="12"/>
              <w:spacing w:before="126"/>
              <w:ind w:left="229"/>
              <w:rPr>
                <w:sz w:val="18"/>
                <w:szCs w:val="18"/>
              </w:rPr>
            </w:pPr>
            <w:r>
              <w:rPr>
                <w:spacing w:val="-1"/>
                <w:sz w:val="18"/>
                <w:szCs w:val="18"/>
              </w:rPr>
              <w:t>Y＜200</w:t>
            </w:r>
          </w:p>
        </w:tc>
      </w:tr>
      <w:tr w14:paraId="077E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restart"/>
            <w:tcBorders>
              <w:bottom w:val="nil"/>
            </w:tcBorders>
            <w:vAlign w:val="top"/>
          </w:tcPr>
          <w:p w14:paraId="449BDE69">
            <w:pPr>
              <w:spacing w:line="266" w:lineRule="auto"/>
              <w:rPr>
                <w:rFonts w:ascii="Arial"/>
                <w:sz w:val="21"/>
              </w:rPr>
            </w:pPr>
          </w:p>
          <w:p w14:paraId="007083DB">
            <w:pPr>
              <w:pStyle w:val="12"/>
              <w:spacing w:before="59" w:line="221" w:lineRule="auto"/>
              <w:ind w:left="114"/>
              <w:rPr>
                <w:sz w:val="18"/>
                <w:szCs w:val="18"/>
              </w:rPr>
            </w:pPr>
            <w:r>
              <w:rPr>
                <w:spacing w:val="-2"/>
                <w:sz w:val="18"/>
                <w:szCs w:val="18"/>
              </w:rPr>
              <w:t>仓储业*</w:t>
            </w:r>
          </w:p>
        </w:tc>
        <w:tc>
          <w:tcPr>
            <w:tcW w:w="1368" w:type="dxa"/>
            <w:vAlign w:val="top"/>
          </w:tcPr>
          <w:p w14:paraId="44CEC795">
            <w:pPr>
              <w:pStyle w:val="12"/>
              <w:spacing w:before="127" w:line="221" w:lineRule="auto"/>
              <w:ind w:left="193"/>
              <w:rPr>
                <w:sz w:val="18"/>
                <w:szCs w:val="18"/>
              </w:rPr>
            </w:pPr>
            <w:r>
              <w:rPr>
                <w:spacing w:val="-2"/>
                <w:sz w:val="18"/>
                <w:szCs w:val="18"/>
              </w:rPr>
              <w:t>从业人员(X)</w:t>
            </w:r>
          </w:p>
        </w:tc>
        <w:tc>
          <w:tcPr>
            <w:tcW w:w="709" w:type="dxa"/>
            <w:vAlign w:val="top"/>
          </w:tcPr>
          <w:p w14:paraId="1706F944">
            <w:pPr>
              <w:pStyle w:val="12"/>
              <w:spacing w:before="127" w:line="223" w:lineRule="auto"/>
              <w:ind w:left="269"/>
              <w:rPr>
                <w:sz w:val="18"/>
                <w:szCs w:val="18"/>
              </w:rPr>
            </w:pPr>
            <w:r>
              <w:rPr>
                <w:sz w:val="18"/>
                <w:szCs w:val="18"/>
              </w:rPr>
              <w:t>人</w:t>
            </w:r>
          </w:p>
        </w:tc>
        <w:tc>
          <w:tcPr>
            <w:tcW w:w="1124" w:type="dxa"/>
            <w:vAlign w:val="top"/>
          </w:tcPr>
          <w:p w14:paraId="66B46938">
            <w:pPr>
              <w:pStyle w:val="12"/>
              <w:spacing w:before="128" w:line="238" w:lineRule="auto"/>
              <w:ind w:left="294"/>
              <w:rPr>
                <w:sz w:val="18"/>
                <w:szCs w:val="18"/>
              </w:rPr>
            </w:pPr>
            <w:r>
              <w:rPr>
                <w:spacing w:val="-1"/>
                <w:sz w:val="18"/>
                <w:szCs w:val="18"/>
              </w:rPr>
              <w:t>X≥200</w:t>
            </w:r>
          </w:p>
        </w:tc>
        <w:tc>
          <w:tcPr>
            <w:tcW w:w="1700" w:type="dxa"/>
            <w:vAlign w:val="top"/>
          </w:tcPr>
          <w:p w14:paraId="6B955FB9">
            <w:pPr>
              <w:pStyle w:val="12"/>
              <w:spacing w:before="127" w:line="237" w:lineRule="auto"/>
              <w:ind w:left="320"/>
              <w:rPr>
                <w:sz w:val="18"/>
                <w:szCs w:val="18"/>
              </w:rPr>
            </w:pPr>
            <w:r>
              <w:rPr>
                <w:spacing w:val="-3"/>
                <w:sz w:val="18"/>
                <w:szCs w:val="18"/>
              </w:rPr>
              <w:t>100≤X＜200</w:t>
            </w:r>
          </w:p>
        </w:tc>
        <w:tc>
          <w:tcPr>
            <w:tcW w:w="1425" w:type="dxa"/>
            <w:vAlign w:val="top"/>
          </w:tcPr>
          <w:p w14:paraId="3053176F">
            <w:pPr>
              <w:pStyle w:val="12"/>
              <w:spacing w:before="127" w:line="237" w:lineRule="auto"/>
              <w:ind w:left="270"/>
              <w:rPr>
                <w:sz w:val="18"/>
                <w:szCs w:val="18"/>
              </w:rPr>
            </w:pPr>
            <w:r>
              <w:rPr>
                <w:spacing w:val="-1"/>
                <w:sz w:val="18"/>
                <w:szCs w:val="18"/>
              </w:rPr>
              <w:t>20≤X＜100</w:t>
            </w:r>
          </w:p>
        </w:tc>
        <w:tc>
          <w:tcPr>
            <w:tcW w:w="996" w:type="dxa"/>
            <w:vAlign w:val="top"/>
          </w:tcPr>
          <w:p w14:paraId="488EF877">
            <w:pPr>
              <w:pStyle w:val="12"/>
              <w:spacing w:before="128"/>
              <w:ind w:left="276"/>
              <w:rPr>
                <w:sz w:val="18"/>
                <w:szCs w:val="18"/>
              </w:rPr>
            </w:pPr>
            <w:r>
              <w:rPr>
                <w:spacing w:val="-2"/>
                <w:sz w:val="18"/>
                <w:szCs w:val="18"/>
              </w:rPr>
              <w:t>X＜20</w:t>
            </w:r>
          </w:p>
        </w:tc>
      </w:tr>
      <w:tr w14:paraId="3A8A6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6D011D69">
            <w:pPr>
              <w:rPr>
                <w:rFonts w:ascii="Arial"/>
                <w:sz w:val="21"/>
              </w:rPr>
            </w:pPr>
          </w:p>
        </w:tc>
        <w:tc>
          <w:tcPr>
            <w:tcW w:w="1368" w:type="dxa"/>
            <w:vAlign w:val="top"/>
          </w:tcPr>
          <w:p w14:paraId="2D1693E0">
            <w:pPr>
              <w:pStyle w:val="12"/>
              <w:spacing w:before="127" w:line="220" w:lineRule="auto"/>
              <w:ind w:left="197"/>
              <w:rPr>
                <w:sz w:val="18"/>
                <w:szCs w:val="18"/>
              </w:rPr>
            </w:pPr>
            <w:r>
              <w:rPr>
                <w:spacing w:val="-2"/>
                <w:sz w:val="18"/>
                <w:szCs w:val="18"/>
              </w:rPr>
              <w:t>营业收入(Y)</w:t>
            </w:r>
          </w:p>
        </w:tc>
        <w:tc>
          <w:tcPr>
            <w:tcW w:w="709" w:type="dxa"/>
            <w:vAlign w:val="top"/>
          </w:tcPr>
          <w:p w14:paraId="5D504106">
            <w:pPr>
              <w:pStyle w:val="12"/>
              <w:spacing w:before="126" w:line="221" w:lineRule="auto"/>
              <w:ind w:left="181"/>
              <w:rPr>
                <w:sz w:val="18"/>
                <w:szCs w:val="18"/>
              </w:rPr>
            </w:pPr>
            <w:r>
              <w:rPr>
                <w:spacing w:val="-6"/>
                <w:sz w:val="18"/>
                <w:szCs w:val="18"/>
              </w:rPr>
              <w:t>万元</w:t>
            </w:r>
          </w:p>
        </w:tc>
        <w:tc>
          <w:tcPr>
            <w:tcW w:w="1124" w:type="dxa"/>
            <w:vAlign w:val="top"/>
          </w:tcPr>
          <w:p w14:paraId="08F023A0">
            <w:pPr>
              <w:pStyle w:val="12"/>
              <w:spacing w:before="127" w:line="238" w:lineRule="auto"/>
              <w:ind w:left="202"/>
              <w:rPr>
                <w:sz w:val="18"/>
                <w:szCs w:val="18"/>
              </w:rPr>
            </w:pPr>
            <w:r>
              <w:rPr>
                <w:spacing w:val="-1"/>
                <w:sz w:val="18"/>
                <w:szCs w:val="18"/>
              </w:rPr>
              <w:t>Y≥30000</w:t>
            </w:r>
          </w:p>
        </w:tc>
        <w:tc>
          <w:tcPr>
            <w:tcW w:w="1700" w:type="dxa"/>
            <w:vAlign w:val="top"/>
          </w:tcPr>
          <w:p w14:paraId="09A6CAFC">
            <w:pPr>
              <w:pStyle w:val="12"/>
              <w:spacing w:before="126" w:line="237" w:lineRule="auto"/>
              <w:ind w:left="239"/>
              <w:rPr>
                <w:sz w:val="18"/>
                <w:szCs w:val="18"/>
              </w:rPr>
            </w:pPr>
            <w:r>
              <w:rPr>
                <w:spacing w:val="-2"/>
                <w:sz w:val="18"/>
                <w:szCs w:val="18"/>
              </w:rPr>
              <w:t>1000≤Y＜30000</w:t>
            </w:r>
          </w:p>
        </w:tc>
        <w:tc>
          <w:tcPr>
            <w:tcW w:w="1425" w:type="dxa"/>
            <w:vAlign w:val="top"/>
          </w:tcPr>
          <w:p w14:paraId="5E20B13B">
            <w:pPr>
              <w:pStyle w:val="12"/>
              <w:spacing w:before="126" w:line="237" w:lineRule="auto"/>
              <w:ind w:left="192"/>
              <w:rPr>
                <w:sz w:val="18"/>
                <w:szCs w:val="18"/>
              </w:rPr>
            </w:pPr>
            <w:r>
              <w:rPr>
                <w:spacing w:val="-2"/>
                <w:sz w:val="18"/>
                <w:szCs w:val="18"/>
              </w:rPr>
              <w:t>100≤Y＜1000</w:t>
            </w:r>
          </w:p>
        </w:tc>
        <w:tc>
          <w:tcPr>
            <w:tcW w:w="996" w:type="dxa"/>
            <w:vAlign w:val="top"/>
          </w:tcPr>
          <w:p w14:paraId="0A0DA4DF">
            <w:pPr>
              <w:pStyle w:val="12"/>
              <w:spacing w:before="127"/>
              <w:ind w:left="229"/>
              <w:rPr>
                <w:sz w:val="18"/>
                <w:szCs w:val="18"/>
              </w:rPr>
            </w:pPr>
            <w:r>
              <w:rPr>
                <w:spacing w:val="-1"/>
                <w:sz w:val="18"/>
                <w:szCs w:val="18"/>
              </w:rPr>
              <w:t>Y＜100</w:t>
            </w:r>
          </w:p>
        </w:tc>
      </w:tr>
      <w:tr w14:paraId="0E6AF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restart"/>
            <w:tcBorders>
              <w:bottom w:val="nil"/>
            </w:tcBorders>
            <w:vAlign w:val="top"/>
          </w:tcPr>
          <w:p w14:paraId="3DCC3F71">
            <w:pPr>
              <w:spacing w:line="264" w:lineRule="auto"/>
              <w:rPr>
                <w:rFonts w:ascii="Arial"/>
                <w:sz w:val="21"/>
              </w:rPr>
            </w:pPr>
          </w:p>
          <w:p w14:paraId="40A0546F">
            <w:pPr>
              <w:pStyle w:val="12"/>
              <w:spacing w:before="59" w:line="222" w:lineRule="auto"/>
              <w:ind w:left="128"/>
              <w:rPr>
                <w:sz w:val="18"/>
                <w:szCs w:val="18"/>
              </w:rPr>
            </w:pPr>
            <w:r>
              <w:rPr>
                <w:spacing w:val="-7"/>
                <w:sz w:val="18"/>
                <w:szCs w:val="18"/>
              </w:rPr>
              <w:t>邮政业</w:t>
            </w:r>
          </w:p>
        </w:tc>
        <w:tc>
          <w:tcPr>
            <w:tcW w:w="1368" w:type="dxa"/>
            <w:vAlign w:val="top"/>
          </w:tcPr>
          <w:p w14:paraId="0CDBEE03">
            <w:pPr>
              <w:pStyle w:val="12"/>
              <w:spacing w:before="128" w:line="221" w:lineRule="auto"/>
              <w:ind w:left="193"/>
              <w:rPr>
                <w:sz w:val="18"/>
                <w:szCs w:val="18"/>
              </w:rPr>
            </w:pPr>
            <w:r>
              <w:rPr>
                <w:spacing w:val="-2"/>
                <w:sz w:val="18"/>
                <w:szCs w:val="18"/>
              </w:rPr>
              <w:t>从业人员(X)</w:t>
            </w:r>
          </w:p>
        </w:tc>
        <w:tc>
          <w:tcPr>
            <w:tcW w:w="709" w:type="dxa"/>
            <w:vAlign w:val="top"/>
          </w:tcPr>
          <w:p w14:paraId="74E1C098">
            <w:pPr>
              <w:pStyle w:val="12"/>
              <w:spacing w:before="128" w:line="223" w:lineRule="auto"/>
              <w:ind w:left="269"/>
              <w:rPr>
                <w:sz w:val="18"/>
                <w:szCs w:val="18"/>
              </w:rPr>
            </w:pPr>
            <w:r>
              <w:rPr>
                <w:sz w:val="18"/>
                <w:szCs w:val="18"/>
              </w:rPr>
              <w:t>人</w:t>
            </w:r>
          </w:p>
        </w:tc>
        <w:tc>
          <w:tcPr>
            <w:tcW w:w="1124" w:type="dxa"/>
            <w:vAlign w:val="top"/>
          </w:tcPr>
          <w:p w14:paraId="3D9D4341">
            <w:pPr>
              <w:pStyle w:val="12"/>
              <w:spacing w:before="128" w:line="238" w:lineRule="auto"/>
              <w:ind w:left="248"/>
              <w:rPr>
                <w:sz w:val="18"/>
                <w:szCs w:val="18"/>
              </w:rPr>
            </w:pPr>
            <w:r>
              <w:rPr>
                <w:spacing w:val="-1"/>
                <w:sz w:val="18"/>
                <w:szCs w:val="18"/>
              </w:rPr>
              <w:t>X≥1000</w:t>
            </w:r>
          </w:p>
        </w:tc>
        <w:tc>
          <w:tcPr>
            <w:tcW w:w="1700" w:type="dxa"/>
            <w:vAlign w:val="top"/>
          </w:tcPr>
          <w:p w14:paraId="5F87617B">
            <w:pPr>
              <w:pStyle w:val="12"/>
              <w:spacing w:before="128" w:line="237" w:lineRule="auto"/>
              <w:ind w:left="318"/>
              <w:rPr>
                <w:sz w:val="18"/>
                <w:szCs w:val="18"/>
              </w:rPr>
            </w:pPr>
            <w:r>
              <w:rPr>
                <w:spacing w:val="-1"/>
                <w:sz w:val="18"/>
                <w:szCs w:val="18"/>
              </w:rPr>
              <w:t>300≤X＜1000</w:t>
            </w:r>
          </w:p>
        </w:tc>
        <w:tc>
          <w:tcPr>
            <w:tcW w:w="1425" w:type="dxa"/>
            <w:vAlign w:val="top"/>
          </w:tcPr>
          <w:p w14:paraId="3C53C6CE">
            <w:pPr>
              <w:pStyle w:val="12"/>
              <w:spacing w:before="128" w:line="237" w:lineRule="auto"/>
              <w:ind w:left="270"/>
              <w:rPr>
                <w:sz w:val="18"/>
                <w:szCs w:val="18"/>
              </w:rPr>
            </w:pPr>
            <w:r>
              <w:rPr>
                <w:spacing w:val="-1"/>
                <w:sz w:val="18"/>
                <w:szCs w:val="18"/>
              </w:rPr>
              <w:t>20≤X＜300</w:t>
            </w:r>
          </w:p>
        </w:tc>
        <w:tc>
          <w:tcPr>
            <w:tcW w:w="996" w:type="dxa"/>
            <w:vAlign w:val="top"/>
          </w:tcPr>
          <w:p w14:paraId="08DFF6C1">
            <w:pPr>
              <w:pStyle w:val="12"/>
              <w:spacing w:before="128"/>
              <w:ind w:left="276"/>
              <w:rPr>
                <w:sz w:val="18"/>
                <w:szCs w:val="18"/>
              </w:rPr>
            </w:pPr>
            <w:r>
              <w:rPr>
                <w:spacing w:val="-2"/>
                <w:sz w:val="18"/>
                <w:szCs w:val="18"/>
              </w:rPr>
              <w:t>X＜20</w:t>
            </w:r>
          </w:p>
        </w:tc>
      </w:tr>
      <w:tr w14:paraId="72B7C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57F134D9">
            <w:pPr>
              <w:rPr>
                <w:rFonts w:ascii="Arial"/>
                <w:sz w:val="21"/>
              </w:rPr>
            </w:pPr>
          </w:p>
        </w:tc>
        <w:tc>
          <w:tcPr>
            <w:tcW w:w="1368" w:type="dxa"/>
            <w:vAlign w:val="top"/>
          </w:tcPr>
          <w:p w14:paraId="457B0CFD">
            <w:pPr>
              <w:pStyle w:val="12"/>
              <w:spacing w:before="127" w:line="220" w:lineRule="auto"/>
              <w:ind w:left="197"/>
              <w:rPr>
                <w:sz w:val="18"/>
                <w:szCs w:val="18"/>
              </w:rPr>
            </w:pPr>
            <w:r>
              <w:rPr>
                <w:spacing w:val="-2"/>
                <w:sz w:val="18"/>
                <w:szCs w:val="18"/>
              </w:rPr>
              <w:t>营业收入(Y)</w:t>
            </w:r>
          </w:p>
        </w:tc>
        <w:tc>
          <w:tcPr>
            <w:tcW w:w="709" w:type="dxa"/>
            <w:vAlign w:val="top"/>
          </w:tcPr>
          <w:p w14:paraId="775E30A7">
            <w:pPr>
              <w:pStyle w:val="12"/>
              <w:spacing w:before="127" w:line="221" w:lineRule="auto"/>
              <w:ind w:left="181"/>
              <w:rPr>
                <w:sz w:val="18"/>
                <w:szCs w:val="18"/>
              </w:rPr>
            </w:pPr>
            <w:r>
              <w:rPr>
                <w:spacing w:val="-6"/>
                <w:sz w:val="18"/>
                <w:szCs w:val="18"/>
              </w:rPr>
              <w:t>万元</w:t>
            </w:r>
          </w:p>
        </w:tc>
        <w:tc>
          <w:tcPr>
            <w:tcW w:w="1124" w:type="dxa"/>
            <w:vAlign w:val="top"/>
          </w:tcPr>
          <w:p w14:paraId="2AAEE297">
            <w:pPr>
              <w:pStyle w:val="12"/>
              <w:spacing w:before="127" w:line="238" w:lineRule="auto"/>
              <w:ind w:left="202"/>
              <w:rPr>
                <w:sz w:val="18"/>
                <w:szCs w:val="18"/>
              </w:rPr>
            </w:pPr>
            <w:r>
              <w:rPr>
                <w:spacing w:val="-1"/>
                <w:sz w:val="18"/>
                <w:szCs w:val="18"/>
              </w:rPr>
              <w:t>Y≥30000</w:t>
            </w:r>
          </w:p>
        </w:tc>
        <w:tc>
          <w:tcPr>
            <w:tcW w:w="1700" w:type="dxa"/>
            <w:vAlign w:val="top"/>
          </w:tcPr>
          <w:p w14:paraId="037A4F2F">
            <w:pPr>
              <w:pStyle w:val="12"/>
              <w:spacing w:before="127" w:line="237" w:lineRule="auto"/>
              <w:ind w:left="227"/>
              <w:rPr>
                <w:sz w:val="18"/>
                <w:szCs w:val="18"/>
              </w:rPr>
            </w:pPr>
            <w:r>
              <w:rPr>
                <w:spacing w:val="-1"/>
                <w:sz w:val="18"/>
                <w:szCs w:val="18"/>
              </w:rPr>
              <w:t>2000≤Y＜30000</w:t>
            </w:r>
          </w:p>
        </w:tc>
        <w:tc>
          <w:tcPr>
            <w:tcW w:w="1425" w:type="dxa"/>
            <w:vAlign w:val="top"/>
          </w:tcPr>
          <w:p w14:paraId="3D0D62F1">
            <w:pPr>
              <w:pStyle w:val="12"/>
              <w:spacing w:before="127" w:line="237" w:lineRule="auto"/>
              <w:ind w:left="192"/>
              <w:rPr>
                <w:sz w:val="18"/>
                <w:szCs w:val="18"/>
              </w:rPr>
            </w:pPr>
            <w:r>
              <w:rPr>
                <w:spacing w:val="-2"/>
                <w:sz w:val="18"/>
                <w:szCs w:val="18"/>
              </w:rPr>
              <w:t>100≤Y＜2000</w:t>
            </w:r>
          </w:p>
        </w:tc>
        <w:tc>
          <w:tcPr>
            <w:tcW w:w="996" w:type="dxa"/>
            <w:vAlign w:val="top"/>
          </w:tcPr>
          <w:p w14:paraId="5596F648">
            <w:pPr>
              <w:pStyle w:val="12"/>
              <w:spacing w:before="127"/>
              <w:ind w:left="229"/>
              <w:rPr>
                <w:sz w:val="18"/>
                <w:szCs w:val="18"/>
              </w:rPr>
            </w:pPr>
            <w:r>
              <w:rPr>
                <w:spacing w:val="-1"/>
                <w:sz w:val="18"/>
                <w:szCs w:val="18"/>
              </w:rPr>
              <w:t>Y＜100</w:t>
            </w:r>
          </w:p>
        </w:tc>
      </w:tr>
      <w:tr w14:paraId="6F704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restart"/>
            <w:tcBorders>
              <w:bottom w:val="nil"/>
            </w:tcBorders>
            <w:vAlign w:val="top"/>
          </w:tcPr>
          <w:p w14:paraId="22072831">
            <w:pPr>
              <w:spacing w:line="265" w:lineRule="auto"/>
              <w:rPr>
                <w:rFonts w:ascii="Arial"/>
                <w:sz w:val="21"/>
              </w:rPr>
            </w:pPr>
          </w:p>
          <w:p w14:paraId="2FF15415">
            <w:pPr>
              <w:pStyle w:val="12"/>
              <w:spacing w:before="58" w:line="220" w:lineRule="auto"/>
              <w:ind w:left="114"/>
              <w:rPr>
                <w:sz w:val="18"/>
                <w:szCs w:val="18"/>
              </w:rPr>
            </w:pPr>
            <w:r>
              <w:rPr>
                <w:spacing w:val="-3"/>
                <w:sz w:val="18"/>
                <w:szCs w:val="18"/>
              </w:rPr>
              <w:t>住宿业</w:t>
            </w:r>
          </w:p>
        </w:tc>
        <w:tc>
          <w:tcPr>
            <w:tcW w:w="1368" w:type="dxa"/>
            <w:vAlign w:val="top"/>
          </w:tcPr>
          <w:p w14:paraId="42C822CE">
            <w:pPr>
              <w:pStyle w:val="12"/>
              <w:spacing w:before="126" w:line="221" w:lineRule="auto"/>
              <w:ind w:left="193"/>
              <w:rPr>
                <w:sz w:val="18"/>
                <w:szCs w:val="18"/>
              </w:rPr>
            </w:pPr>
            <w:r>
              <w:rPr>
                <w:spacing w:val="-2"/>
                <w:sz w:val="18"/>
                <w:szCs w:val="18"/>
              </w:rPr>
              <w:t>从业人员(X)</w:t>
            </w:r>
          </w:p>
        </w:tc>
        <w:tc>
          <w:tcPr>
            <w:tcW w:w="709" w:type="dxa"/>
            <w:vAlign w:val="top"/>
          </w:tcPr>
          <w:p w14:paraId="2331ABE5">
            <w:pPr>
              <w:pStyle w:val="12"/>
              <w:spacing w:before="126" w:line="223" w:lineRule="auto"/>
              <w:ind w:left="269"/>
              <w:rPr>
                <w:sz w:val="18"/>
                <w:szCs w:val="18"/>
              </w:rPr>
            </w:pPr>
            <w:r>
              <w:rPr>
                <w:sz w:val="18"/>
                <w:szCs w:val="18"/>
              </w:rPr>
              <w:t>人</w:t>
            </w:r>
          </w:p>
        </w:tc>
        <w:tc>
          <w:tcPr>
            <w:tcW w:w="1124" w:type="dxa"/>
            <w:vAlign w:val="top"/>
          </w:tcPr>
          <w:p w14:paraId="100D88C9">
            <w:pPr>
              <w:pStyle w:val="12"/>
              <w:spacing w:before="126" w:line="238" w:lineRule="auto"/>
              <w:ind w:left="294"/>
              <w:rPr>
                <w:sz w:val="18"/>
                <w:szCs w:val="18"/>
              </w:rPr>
            </w:pPr>
            <w:r>
              <w:rPr>
                <w:spacing w:val="-1"/>
                <w:sz w:val="18"/>
                <w:szCs w:val="18"/>
              </w:rPr>
              <w:t>X≥300</w:t>
            </w:r>
          </w:p>
        </w:tc>
        <w:tc>
          <w:tcPr>
            <w:tcW w:w="1700" w:type="dxa"/>
            <w:vAlign w:val="top"/>
          </w:tcPr>
          <w:p w14:paraId="7280DD4A">
            <w:pPr>
              <w:pStyle w:val="12"/>
              <w:spacing w:before="126" w:line="237" w:lineRule="auto"/>
              <w:ind w:left="320"/>
              <w:rPr>
                <w:sz w:val="18"/>
                <w:szCs w:val="18"/>
              </w:rPr>
            </w:pPr>
            <w:r>
              <w:rPr>
                <w:spacing w:val="-3"/>
                <w:sz w:val="18"/>
                <w:szCs w:val="18"/>
              </w:rPr>
              <w:t>100≤X＜300</w:t>
            </w:r>
          </w:p>
        </w:tc>
        <w:tc>
          <w:tcPr>
            <w:tcW w:w="1425" w:type="dxa"/>
            <w:vAlign w:val="top"/>
          </w:tcPr>
          <w:p w14:paraId="53C49414">
            <w:pPr>
              <w:pStyle w:val="12"/>
              <w:spacing w:before="126" w:line="237" w:lineRule="auto"/>
              <w:ind w:left="281"/>
              <w:rPr>
                <w:sz w:val="18"/>
                <w:szCs w:val="18"/>
              </w:rPr>
            </w:pPr>
            <w:r>
              <w:rPr>
                <w:spacing w:val="-3"/>
                <w:sz w:val="18"/>
                <w:szCs w:val="18"/>
              </w:rPr>
              <w:t>10≤X＜100</w:t>
            </w:r>
          </w:p>
        </w:tc>
        <w:tc>
          <w:tcPr>
            <w:tcW w:w="996" w:type="dxa"/>
            <w:vAlign w:val="top"/>
          </w:tcPr>
          <w:p w14:paraId="00DC620A">
            <w:pPr>
              <w:pStyle w:val="12"/>
              <w:spacing w:before="126"/>
              <w:ind w:left="276"/>
              <w:rPr>
                <w:sz w:val="18"/>
                <w:szCs w:val="18"/>
              </w:rPr>
            </w:pPr>
            <w:r>
              <w:rPr>
                <w:spacing w:val="-2"/>
                <w:sz w:val="18"/>
                <w:szCs w:val="18"/>
              </w:rPr>
              <w:t>X＜10</w:t>
            </w:r>
          </w:p>
        </w:tc>
      </w:tr>
      <w:tr w14:paraId="46E42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0558D07A">
            <w:pPr>
              <w:rPr>
                <w:rFonts w:ascii="Arial"/>
                <w:sz w:val="21"/>
              </w:rPr>
            </w:pPr>
          </w:p>
        </w:tc>
        <w:tc>
          <w:tcPr>
            <w:tcW w:w="1368" w:type="dxa"/>
            <w:vAlign w:val="top"/>
          </w:tcPr>
          <w:p w14:paraId="76FB6D89">
            <w:pPr>
              <w:pStyle w:val="12"/>
              <w:spacing w:before="127" w:line="220" w:lineRule="auto"/>
              <w:ind w:left="197"/>
              <w:rPr>
                <w:sz w:val="18"/>
                <w:szCs w:val="18"/>
              </w:rPr>
            </w:pPr>
            <w:r>
              <w:rPr>
                <w:spacing w:val="-2"/>
                <w:sz w:val="18"/>
                <w:szCs w:val="18"/>
              </w:rPr>
              <w:t>营业收入(Y)</w:t>
            </w:r>
          </w:p>
        </w:tc>
        <w:tc>
          <w:tcPr>
            <w:tcW w:w="709" w:type="dxa"/>
            <w:vAlign w:val="top"/>
          </w:tcPr>
          <w:p w14:paraId="5702B7B3">
            <w:pPr>
              <w:pStyle w:val="12"/>
              <w:spacing w:before="127" w:line="221" w:lineRule="auto"/>
              <w:ind w:left="181"/>
              <w:rPr>
                <w:sz w:val="18"/>
                <w:szCs w:val="18"/>
              </w:rPr>
            </w:pPr>
            <w:r>
              <w:rPr>
                <w:spacing w:val="-6"/>
                <w:sz w:val="18"/>
                <w:szCs w:val="18"/>
              </w:rPr>
              <w:t>万元</w:t>
            </w:r>
          </w:p>
        </w:tc>
        <w:tc>
          <w:tcPr>
            <w:tcW w:w="1124" w:type="dxa"/>
            <w:vAlign w:val="top"/>
          </w:tcPr>
          <w:p w14:paraId="2DC1F4BF">
            <w:pPr>
              <w:pStyle w:val="12"/>
              <w:spacing w:before="127" w:line="238" w:lineRule="auto"/>
              <w:ind w:left="202"/>
              <w:rPr>
                <w:sz w:val="18"/>
                <w:szCs w:val="18"/>
              </w:rPr>
            </w:pPr>
            <w:r>
              <w:rPr>
                <w:spacing w:val="-1"/>
                <w:sz w:val="18"/>
                <w:szCs w:val="18"/>
              </w:rPr>
              <w:t>Y≥10000</w:t>
            </w:r>
          </w:p>
        </w:tc>
        <w:tc>
          <w:tcPr>
            <w:tcW w:w="1700" w:type="dxa"/>
            <w:vAlign w:val="top"/>
          </w:tcPr>
          <w:p w14:paraId="55CE9163">
            <w:pPr>
              <w:pStyle w:val="12"/>
              <w:spacing w:before="127" w:line="237" w:lineRule="auto"/>
              <w:ind w:left="227"/>
              <w:rPr>
                <w:sz w:val="18"/>
                <w:szCs w:val="18"/>
              </w:rPr>
            </w:pPr>
            <w:r>
              <w:rPr>
                <w:spacing w:val="-1"/>
                <w:sz w:val="18"/>
                <w:szCs w:val="18"/>
              </w:rPr>
              <w:t>2000≤Y＜10000</w:t>
            </w:r>
          </w:p>
        </w:tc>
        <w:tc>
          <w:tcPr>
            <w:tcW w:w="1425" w:type="dxa"/>
            <w:vAlign w:val="top"/>
          </w:tcPr>
          <w:p w14:paraId="5E30F35A">
            <w:pPr>
              <w:pStyle w:val="12"/>
              <w:spacing w:before="127" w:line="237" w:lineRule="auto"/>
              <w:ind w:left="192"/>
              <w:rPr>
                <w:sz w:val="18"/>
                <w:szCs w:val="18"/>
              </w:rPr>
            </w:pPr>
            <w:r>
              <w:rPr>
                <w:spacing w:val="-2"/>
                <w:sz w:val="18"/>
                <w:szCs w:val="18"/>
              </w:rPr>
              <w:t>100≤Y＜2000</w:t>
            </w:r>
          </w:p>
        </w:tc>
        <w:tc>
          <w:tcPr>
            <w:tcW w:w="996" w:type="dxa"/>
            <w:vAlign w:val="top"/>
          </w:tcPr>
          <w:p w14:paraId="5B9C8FD4">
            <w:pPr>
              <w:pStyle w:val="12"/>
              <w:spacing w:before="128"/>
              <w:ind w:left="229"/>
              <w:rPr>
                <w:sz w:val="18"/>
                <w:szCs w:val="18"/>
              </w:rPr>
            </w:pPr>
            <w:r>
              <w:rPr>
                <w:spacing w:val="-1"/>
                <w:sz w:val="18"/>
                <w:szCs w:val="18"/>
              </w:rPr>
              <w:t>Y＜100</w:t>
            </w:r>
          </w:p>
        </w:tc>
      </w:tr>
      <w:tr w14:paraId="43508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restart"/>
            <w:tcBorders>
              <w:bottom w:val="nil"/>
            </w:tcBorders>
            <w:vAlign w:val="top"/>
          </w:tcPr>
          <w:p w14:paraId="37E72E48">
            <w:pPr>
              <w:spacing w:line="265" w:lineRule="auto"/>
              <w:rPr>
                <w:rFonts w:ascii="Arial"/>
                <w:sz w:val="21"/>
              </w:rPr>
            </w:pPr>
          </w:p>
          <w:p w14:paraId="0A3E1245">
            <w:pPr>
              <w:pStyle w:val="12"/>
              <w:spacing w:before="59" w:line="220" w:lineRule="auto"/>
              <w:ind w:left="116"/>
              <w:rPr>
                <w:sz w:val="18"/>
                <w:szCs w:val="18"/>
              </w:rPr>
            </w:pPr>
            <w:r>
              <w:rPr>
                <w:spacing w:val="-3"/>
                <w:sz w:val="18"/>
                <w:szCs w:val="18"/>
              </w:rPr>
              <w:t>餐饮业</w:t>
            </w:r>
          </w:p>
        </w:tc>
        <w:tc>
          <w:tcPr>
            <w:tcW w:w="1368" w:type="dxa"/>
            <w:vAlign w:val="top"/>
          </w:tcPr>
          <w:p w14:paraId="5442377E">
            <w:pPr>
              <w:pStyle w:val="12"/>
              <w:spacing w:before="126" w:line="221" w:lineRule="auto"/>
              <w:ind w:left="193"/>
              <w:rPr>
                <w:sz w:val="18"/>
                <w:szCs w:val="18"/>
              </w:rPr>
            </w:pPr>
            <w:r>
              <w:rPr>
                <w:spacing w:val="-2"/>
                <w:sz w:val="18"/>
                <w:szCs w:val="18"/>
              </w:rPr>
              <w:t>从业人员(X)</w:t>
            </w:r>
          </w:p>
        </w:tc>
        <w:tc>
          <w:tcPr>
            <w:tcW w:w="709" w:type="dxa"/>
            <w:vAlign w:val="top"/>
          </w:tcPr>
          <w:p w14:paraId="2FA2E640">
            <w:pPr>
              <w:pStyle w:val="12"/>
              <w:spacing w:before="126" w:line="223" w:lineRule="auto"/>
              <w:ind w:left="269"/>
              <w:rPr>
                <w:sz w:val="18"/>
                <w:szCs w:val="18"/>
              </w:rPr>
            </w:pPr>
            <w:r>
              <w:rPr>
                <w:sz w:val="18"/>
                <w:szCs w:val="18"/>
              </w:rPr>
              <w:t>人</w:t>
            </w:r>
          </w:p>
        </w:tc>
        <w:tc>
          <w:tcPr>
            <w:tcW w:w="1124" w:type="dxa"/>
            <w:vAlign w:val="top"/>
          </w:tcPr>
          <w:p w14:paraId="10DEE8A6">
            <w:pPr>
              <w:pStyle w:val="12"/>
              <w:spacing w:before="126" w:line="238" w:lineRule="auto"/>
              <w:ind w:left="294"/>
              <w:rPr>
                <w:sz w:val="18"/>
                <w:szCs w:val="18"/>
              </w:rPr>
            </w:pPr>
            <w:r>
              <w:rPr>
                <w:spacing w:val="-1"/>
                <w:sz w:val="18"/>
                <w:szCs w:val="18"/>
              </w:rPr>
              <w:t>X≥300</w:t>
            </w:r>
          </w:p>
        </w:tc>
        <w:tc>
          <w:tcPr>
            <w:tcW w:w="1700" w:type="dxa"/>
            <w:vAlign w:val="top"/>
          </w:tcPr>
          <w:p w14:paraId="062BE571">
            <w:pPr>
              <w:pStyle w:val="12"/>
              <w:spacing w:before="126" w:line="237" w:lineRule="auto"/>
              <w:ind w:left="320"/>
              <w:rPr>
                <w:sz w:val="18"/>
                <w:szCs w:val="18"/>
              </w:rPr>
            </w:pPr>
            <w:r>
              <w:rPr>
                <w:spacing w:val="-3"/>
                <w:sz w:val="18"/>
                <w:szCs w:val="18"/>
              </w:rPr>
              <w:t>100≤X＜300</w:t>
            </w:r>
          </w:p>
        </w:tc>
        <w:tc>
          <w:tcPr>
            <w:tcW w:w="1425" w:type="dxa"/>
            <w:vAlign w:val="top"/>
          </w:tcPr>
          <w:p w14:paraId="3A59493A">
            <w:pPr>
              <w:pStyle w:val="12"/>
              <w:spacing w:before="126" w:line="237" w:lineRule="auto"/>
              <w:ind w:left="281"/>
              <w:rPr>
                <w:sz w:val="18"/>
                <w:szCs w:val="18"/>
              </w:rPr>
            </w:pPr>
            <w:r>
              <w:rPr>
                <w:spacing w:val="-3"/>
                <w:sz w:val="18"/>
                <w:szCs w:val="18"/>
              </w:rPr>
              <w:t>10≤X＜100</w:t>
            </w:r>
          </w:p>
        </w:tc>
        <w:tc>
          <w:tcPr>
            <w:tcW w:w="996" w:type="dxa"/>
            <w:vAlign w:val="top"/>
          </w:tcPr>
          <w:p w14:paraId="5C84A6B2">
            <w:pPr>
              <w:pStyle w:val="12"/>
              <w:spacing w:before="127"/>
              <w:ind w:left="276"/>
              <w:rPr>
                <w:sz w:val="18"/>
                <w:szCs w:val="18"/>
              </w:rPr>
            </w:pPr>
            <w:r>
              <w:rPr>
                <w:spacing w:val="-2"/>
                <w:sz w:val="18"/>
                <w:szCs w:val="18"/>
              </w:rPr>
              <w:t>X＜10</w:t>
            </w:r>
          </w:p>
        </w:tc>
      </w:tr>
      <w:tr w14:paraId="16C75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616E0C01">
            <w:pPr>
              <w:rPr>
                <w:rFonts w:ascii="Arial"/>
                <w:sz w:val="21"/>
              </w:rPr>
            </w:pPr>
          </w:p>
        </w:tc>
        <w:tc>
          <w:tcPr>
            <w:tcW w:w="1368" w:type="dxa"/>
            <w:vAlign w:val="top"/>
          </w:tcPr>
          <w:p w14:paraId="2424035D">
            <w:pPr>
              <w:pStyle w:val="12"/>
              <w:spacing w:before="128" w:line="220" w:lineRule="auto"/>
              <w:ind w:left="197"/>
              <w:rPr>
                <w:sz w:val="18"/>
                <w:szCs w:val="18"/>
              </w:rPr>
            </w:pPr>
            <w:r>
              <w:rPr>
                <w:spacing w:val="-2"/>
                <w:sz w:val="18"/>
                <w:szCs w:val="18"/>
              </w:rPr>
              <w:t>营业收入(Y)</w:t>
            </w:r>
          </w:p>
        </w:tc>
        <w:tc>
          <w:tcPr>
            <w:tcW w:w="709" w:type="dxa"/>
            <w:vAlign w:val="top"/>
          </w:tcPr>
          <w:p w14:paraId="3D55CC81">
            <w:pPr>
              <w:pStyle w:val="12"/>
              <w:spacing w:before="127" w:line="221" w:lineRule="auto"/>
              <w:ind w:left="181"/>
              <w:rPr>
                <w:sz w:val="18"/>
                <w:szCs w:val="18"/>
              </w:rPr>
            </w:pPr>
            <w:r>
              <w:rPr>
                <w:spacing w:val="-6"/>
                <w:sz w:val="18"/>
                <w:szCs w:val="18"/>
              </w:rPr>
              <w:t>万元</w:t>
            </w:r>
          </w:p>
        </w:tc>
        <w:tc>
          <w:tcPr>
            <w:tcW w:w="1124" w:type="dxa"/>
            <w:vAlign w:val="top"/>
          </w:tcPr>
          <w:p w14:paraId="35844CC3">
            <w:pPr>
              <w:pStyle w:val="12"/>
              <w:spacing w:before="128" w:line="238" w:lineRule="auto"/>
              <w:ind w:left="202"/>
              <w:rPr>
                <w:sz w:val="18"/>
                <w:szCs w:val="18"/>
              </w:rPr>
            </w:pPr>
            <w:r>
              <w:rPr>
                <w:spacing w:val="-1"/>
                <w:sz w:val="18"/>
                <w:szCs w:val="18"/>
              </w:rPr>
              <w:t>Y≥10000</w:t>
            </w:r>
          </w:p>
        </w:tc>
        <w:tc>
          <w:tcPr>
            <w:tcW w:w="1700" w:type="dxa"/>
            <w:vAlign w:val="top"/>
          </w:tcPr>
          <w:p w14:paraId="69DA343D">
            <w:pPr>
              <w:pStyle w:val="12"/>
              <w:spacing w:before="127" w:line="237" w:lineRule="auto"/>
              <w:ind w:left="227"/>
              <w:rPr>
                <w:sz w:val="18"/>
                <w:szCs w:val="18"/>
              </w:rPr>
            </w:pPr>
            <w:r>
              <w:rPr>
                <w:spacing w:val="-1"/>
                <w:sz w:val="18"/>
                <w:szCs w:val="18"/>
              </w:rPr>
              <w:t>2000≤Y＜10000</w:t>
            </w:r>
          </w:p>
        </w:tc>
        <w:tc>
          <w:tcPr>
            <w:tcW w:w="1425" w:type="dxa"/>
            <w:vAlign w:val="top"/>
          </w:tcPr>
          <w:p w14:paraId="12F8C0B1">
            <w:pPr>
              <w:pStyle w:val="12"/>
              <w:spacing w:before="127" w:line="237" w:lineRule="auto"/>
              <w:ind w:left="192"/>
              <w:rPr>
                <w:sz w:val="18"/>
                <w:szCs w:val="18"/>
              </w:rPr>
            </w:pPr>
            <w:r>
              <w:rPr>
                <w:spacing w:val="-2"/>
                <w:sz w:val="18"/>
                <w:szCs w:val="18"/>
              </w:rPr>
              <w:t>100≤Y＜2000</w:t>
            </w:r>
          </w:p>
        </w:tc>
        <w:tc>
          <w:tcPr>
            <w:tcW w:w="996" w:type="dxa"/>
            <w:vAlign w:val="top"/>
          </w:tcPr>
          <w:p w14:paraId="1A5D0470">
            <w:pPr>
              <w:pStyle w:val="12"/>
              <w:spacing w:before="128"/>
              <w:ind w:left="229"/>
              <w:rPr>
                <w:sz w:val="18"/>
                <w:szCs w:val="18"/>
              </w:rPr>
            </w:pPr>
            <w:r>
              <w:rPr>
                <w:spacing w:val="-1"/>
                <w:sz w:val="18"/>
                <w:szCs w:val="18"/>
              </w:rPr>
              <w:t>Y＜100</w:t>
            </w:r>
          </w:p>
        </w:tc>
      </w:tr>
      <w:tr w14:paraId="3A76C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restart"/>
            <w:tcBorders>
              <w:bottom w:val="nil"/>
            </w:tcBorders>
            <w:vAlign w:val="top"/>
          </w:tcPr>
          <w:p w14:paraId="6E28ABE7">
            <w:pPr>
              <w:spacing w:line="266" w:lineRule="auto"/>
              <w:rPr>
                <w:rFonts w:ascii="Arial"/>
                <w:sz w:val="21"/>
              </w:rPr>
            </w:pPr>
          </w:p>
          <w:p w14:paraId="38E023AA">
            <w:pPr>
              <w:pStyle w:val="12"/>
              <w:spacing w:before="59" w:line="219" w:lineRule="auto"/>
              <w:ind w:left="115"/>
              <w:rPr>
                <w:sz w:val="18"/>
                <w:szCs w:val="18"/>
              </w:rPr>
            </w:pPr>
            <w:r>
              <w:rPr>
                <w:spacing w:val="-1"/>
                <w:sz w:val="18"/>
                <w:szCs w:val="18"/>
              </w:rPr>
              <w:t>信息传输业 *</w:t>
            </w:r>
          </w:p>
        </w:tc>
        <w:tc>
          <w:tcPr>
            <w:tcW w:w="1368" w:type="dxa"/>
            <w:vAlign w:val="top"/>
          </w:tcPr>
          <w:p w14:paraId="3982EB72">
            <w:pPr>
              <w:pStyle w:val="12"/>
              <w:spacing w:before="126" w:line="221" w:lineRule="auto"/>
              <w:ind w:left="193"/>
              <w:rPr>
                <w:sz w:val="18"/>
                <w:szCs w:val="18"/>
              </w:rPr>
            </w:pPr>
            <w:r>
              <w:rPr>
                <w:spacing w:val="-2"/>
                <w:sz w:val="18"/>
                <w:szCs w:val="18"/>
              </w:rPr>
              <w:t>从业人员(X)</w:t>
            </w:r>
          </w:p>
        </w:tc>
        <w:tc>
          <w:tcPr>
            <w:tcW w:w="709" w:type="dxa"/>
            <w:vAlign w:val="top"/>
          </w:tcPr>
          <w:p w14:paraId="7F7C7E24">
            <w:pPr>
              <w:pStyle w:val="12"/>
              <w:spacing w:before="127" w:line="223" w:lineRule="auto"/>
              <w:ind w:left="269"/>
              <w:rPr>
                <w:sz w:val="18"/>
                <w:szCs w:val="18"/>
              </w:rPr>
            </w:pPr>
            <w:r>
              <w:rPr>
                <w:sz w:val="18"/>
                <w:szCs w:val="18"/>
              </w:rPr>
              <w:t>人</w:t>
            </w:r>
          </w:p>
        </w:tc>
        <w:tc>
          <w:tcPr>
            <w:tcW w:w="1124" w:type="dxa"/>
            <w:vAlign w:val="top"/>
          </w:tcPr>
          <w:p w14:paraId="69B23B65">
            <w:pPr>
              <w:pStyle w:val="12"/>
              <w:spacing w:before="127" w:line="238" w:lineRule="auto"/>
              <w:ind w:left="248"/>
              <w:rPr>
                <w:sz w:val="18"/>
                <w:szCs w:val="18"/>
              </w:rPr>
            </w:pPr>
            <w:r>
              <w:rPr>
                <w:spacing w:val="-1"/>
                <w:sz w:val="18"/>
                <w:szCs w:val="18"/>
              </w:rPr>
              <w:t>X≥2000</w:t>
            </w:r>
          </w:p>
        </w:tc>
        <w:tc>
          <w:tcPr>
            <w:tcW w:w="1700" w:type="dxa"/>
            <w:vAlign w:val="top"/>
          </w:tcPr>
          <w:p w14:paraId="355725A4">
            <w:pPr>
              <w:pStyle w:val="12"/>
              <w:spacing w:before="126" w:line="237" w:lineRule="auto"/>
              <w:ind w:left="327"/>
              <w:rPr>
                <w:sz w:val="18"/>
                <w:szCs w:val="18"/>
              </w:rPr>
            </w:pPr>
            <w:r>
              <w:rPr>
                <w:spacing w:val="-2"/>
                <w:sz w:val="18"/>
                <w:szCs w:val="18"/>
              </w:rPr>
              <w:t>100≤X＜2000</w:t>
            </w:r>
          </w:p>
        </w:tc>
        <w:tc>
          <w:tcPr>
            <w:tcW w:w="1425" w:type="dxa"/>
            <w:vAlign w:val="top"/>
          </w:tcPr>
          <w:p w14:paraId="6108D312">
            <w:pPr>
              <w:pStyle w:val="12"/>
              <w:spacing w:before="126" w:line="237" w:lineRule="auto"/>
              <w:ind w:left="281"/>
              <w:rPr>
                <w:sz w:val="18"/>
                <w:szCs w:val="18"/>
              </w:rPr>
            </w:pPr>
            <w:r>
              <w:rPr>
                <w:spacing w:val="-3"/>
                <w:sz w:val="18"/>
                <w:szCs w:val="18"/>
              </w:rPr>
              <w:t>10≤X＜100</w:t>
            </w:r>
          </w:p>
        </w:tc>
        <w:tc>
          <w:tcPr>
            <w:tcW w:w="996" w:type="dxa"/>
            <w:vAlign w:val="top"/>
          </w:tcPr>
          <w:p w14:paraId="6CB231C8">
            <w:pPr>
              <w:pStyle w:val="12"/>
              <w:spacing w:before="127"/>
              <w:ind w:left="276"/>
              <w:rPr>
                <w:sz w:val="18"/>
                <w:szCs w:val="18"/>
              </w:rPr>
            </w:pPr>
            <w:r>
              <w:rPr>
                <w:spacing w:val="-2"/>
                <w:sz w:val="18"/>
                <w:szCs w:val="18"/>
              </w:rPr>
              <w:t>X＜10</w:t>
            </w:r>
          </w:p>
        </w:tc>
      </w:tr>
      <w:tr w14:paraId="56CC5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2117" w:type="dxa"/>
            <w:vMerge w:val="continue"/>
            <w:tcBorders>
              <w:top w:val="nil"/>
            </w:tcBorders>
            <w:vAlign w:val="top"/>
          </w:tcPr>
          <w:p w14:paraId="6F2117EF">
            <w:pPr>
              <w:rPr>
                <w:rFonts w:ascii="Arial"/>
                <w:sz w:val="21"/>
              </w:rPr>
            </w:pPr>
          </w:p>
        </w:tc>
        <w:tc>
          <w:tcPr>
            <w:tcW w:w="1368" w:type="dxa"/>
            <w:vAlign w:val="top"/>
          </w:tcPr>
          <w:p w14:paraId="1C9773E1">
            <w:pPr>
              <w:pStyle w:val="12"/>
              <w:spacing w:before="126" w:line="220" w:lineRule="auto"/>
              <w:ind w:left="197"/>
              <w:rPr>
                <w:sz w:val="18"/>
                <w:szCs w:val="18"/>
              </w:rPr>
            </w:pPr>
            <w:r>
              <w:rPr>
                <w:spacing w:val="-2"/>
                <w:sz w:val="18"/>
                <w:szCs w:val="18"/>
              </w:rPr>
              <w:t>营业收入(Y)</w:t>
            </w:r>
          </w:p>
        </w:tc>
        <w:tc>
          <w:tcPr>
            <w:tcW w:w="709" w:type="dxa"/>
            <w:vAlign w:val="top"/>
          </w:tcPr>
          <w:p w14:paraId="7F9D2480">
            <w:pPr>
              <w:pStyle w:val="12"/>
              <w:spacing w:before="125" w:line="221" w:lineRule="auto"/>
              <w:ind w:left="181"/>
              <w:rPr>
                <w:sz w:val="18"/>
                <w:szCs w:val="18"/>
              </w:rPr>
            </w:pPr>
            <w:r>
              <w:rPr>
                <w:spacing w:val="-6"/>
                <w:sz w:val="18"/>
                <w:szCs w:val="18"/>
              </w:rPr>
              <w:t>万元</w:t>
            </w:r>
          </w:p>
        </w:tc>
        <w:tc>
          <w:tcPr>
            <w:tcW w:w="1124" w:type="dxa"/>
            <w:vAlign w:val="top"/>
          </w:tcPr>
          <w:p w14:paraId="19804463">
            <w:pPr>
              <w:pStyle w:val="12"/>
              <w:spacing w:before="126" w:line="238" w:lineRule="auto"/>
              <w:ind w:left="158"/>
              <w:rPr>
                <w:sz w:val="18"/>
                <w:szCs w:val="18"/>
              </w:rPr>
            </w:pPr>
            <w:r>
              <w:rPr>
                <w:spacing w:val="-1"/>
                <w:sz w:val="18"/>
                <w:szCs w:val="18"/>
              </w:rPr>
              <w:t>Y≥100000</w:t>
            </w:r>
          </w:p>
        </w:tc>
        <w:tc>
          <w:tcPr>
            <w:tcW w:w="1700" w:type="dxa"/>
            <w:vAlign w:val="top"/>
          </w:tcPr>
          <w:p w14:paraId="2C1BF42C">
            <w:pPr>
              <w:pStyle w:val="12"/>
              <w:spacing w:before="125" w:line="237" w:lineRule="auto"/>
              <w:ind w:left="193"/>
              <w:rPr>
                <w:sz w:val="18"/>
                <w:szCs w:val="18"/>
              </w:rPr>
            </w:pPr>
            <w:r>
              <w:rPr>
                <w:spacing w:val="-2"/>
                <w:sz w:val="18"/>
                <w:szCs w:val="18"/>
              </w:rPr>
              <w:t>1000≤Y＜100000</w:t>
            </w:r>
          </w:p>
        </w:tc>
        <w:tc>
          <w:tcPr>
            <w:tcW w:w="1425" w:type="dxa"/>
            <w:vAlign w:val="top"/>
          </w:tcPr>
          <w:p w14:paraId="0DFCA4A5">
            <w:pPr>
              <w:pStyle w:val="12"/>
              <w:spacing w:before="125" w:line="237" w:lineRule="auto"/>
              <w:ind w:left="192"/>
              <w:rPr>
                <w:sz w:val="18"/>
                <w:szCs w:val="18"/>
              </w:rPr>
            </w:pPr>
            <w:r>
              <w:rPr>
                <w:spacing w:val="-2"/>
                <w:sz w:val="18"/>
                <w:szCs w:val="18"/>
              </w:rPr>
              <w:t>100≤Y＜1000</w:t>
            </w:r>
          </w:p>
        </w:tc>
        <w:tc>
          <w:tcPr>
            <w:tcW w:w="996" w:type="dxa"/>
            <w:vAlign w:val="top"/>
          </w:tcPr>
          <w:p w14:paraId="1A73D611">
            <w:pPr>
              <w:pStyle w:val="12"/>
              <w:spacing w:before="126"/>
              <w:ind w:left="229"/>
              <w:rPr>
                <w:sz w:val="18"/>
                <w:szCs w:val="18"/>
              </w:rPr>
            </w:pPr>
            <w:r>
              <w:rPr>
                <w:spacing w:val="-1"/>
                <w:sz w:val="18"/>
                <w:szCs w:val="18"/>
              </w:rPr>
              <w:t>Y＜100</w:t>
            </w:r>
          </w:p>
        </w:tc>
      </w:tr>
      <w:tr w14:paraId="2D62A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117" w:type="dxa"/>
            <w:vMerge w:val="restart"/>
            <w:tcBorders>
              <w:bottom w:val="nil"/>
            </w:tcBorders>
            <w:vAlign w:val="top"/>
          </w:tcPr>
          <w:p w14:paraId="40086C62">
            <w:pPr>
              <w:pStyle w:val="12"/>
              <w:spacing w:before="269" w:line="220" w:lineRule="auto"/>
              <w:ind w:left="117"/>
              <w:rPr>
                <w:sz w:val="18"/>
                <w:szCs w:val="18"/>
              </w:rPr>
            </w:pPr>
            <w:r>
              <w:rPr>
                <w:spacing w:val="-15"/>
                <w:w w:val="97"/>
                <w:sz w:val="18"/>
                <w:szCs w:val="18"/>
              </w:rPr>
              <w:t>软件和信息技术服务业</w:t>
            </w:r>
          </w:p>
        </w:tc>
        <w:tc>
          <w:tcPr>
            <w:tcW w:w="1368" w:type="dxa"/>
            <w:vAlign w:val="top"/>
          </w:tcPr>
          <w:p w14:paraId="5A0C4C71">
            <w:pPr>
              <w:pStyle w:val="12"/>
              <w:spacing w:before="98" w:line="221" w:lineRule="auto"/>
              <w:ind w:left="193"/>
              <w:rPr>
                <w:sz w:val="18"/>
                <w:szCs w:val="18"/>
              </w:rPr>
            </w:pPr>
            <w:r>
              <w:rPr>
                <w:spacing w:val="-2"/>
                <w:sz w:val="18"/>
                <w:szCs w:val="18"/>
              </w:rPr>
              <w:t>从业人员(X)</w:t>
            </w:r>
          </w:p>
        </w:tc>
        <w:tc>
          <w:tcPr>
            <w:tcW w:w="709" w:type="dxa"/>
            <w:vAlign w:val="top"/>
          </w:tcPr>
          <w:p w14:paraId="138A9BEB">
            <w:pPr>
              <w:pStyle w:val="12"/>
              <w:spacing w:before="98" w:line="223" w:lineRule="auto"/>
              <w:ind w:left="269"/>
              <w:rPr>
                <w:sz w:val="18"/>
                <w:szCs w:val="18"/>
              </w:rPr>
            </w:pPr>
            <w:r>
              <w:rPr>
                <w:sz w:val="18"/>
                <w:szCs w:val="18"/>
              </w:rPr>
              <w:t>人</w:t>
            </w:r>
          </w:p>
        </w:tc>
        <w:tc>
          <w:tcPr>
            <w:tcW w:w="1124" w:type="dxa"/>
            <w:vAlign w:val="top"/>
          </w:tcPr>
          <w:p w14:paraId="65C3C519">
            <w:pPr>
              <w:pStyle w:val="12"/>
              <w:spacing w:before="98" w:line="232" w:lineRule="auto"/>
              <w:ind w:left="294"/>
              <w:rPr>
                <w:sz w:val="18"/>
                <w:szCs w:val="18"/>
              </w:rPr>
            </w:pPr>
            <w:r>
              <w:rPr>
                <w:spacing w:val="-1"/>
                <w:sz w:val="18"/>
                <w:szCs w:val="18"/>
              </w:rPr>
              <w:t>X≥300</w:t>
            </w:r>
          </w:p>
        </w:tc>
        <w:tc>
          <w:tcPr>
            <w:tcW w:w="1700" w:type="dxa"/>
            <w:vAlign w:val="top"/>
          </w:tcPr>
          <w:p w14:paraId="11D29164">
            <w:pPr>
              <w:pStyle w:val="12"/>
              <w:spacing w:before="98" w:line="232" w:lineRule="auto"/>
              <w:ind w:left="320"/>
              <w:rPr>
                <w:sz w:val="18"/>
                <w:szCs w:val="18"/>
              </w:rPr>
            </w:pPr>
            <w:r>
              <w:rPr>
                <w:spacing w:val="-3"/>
                <w:sz w:val="18"/>
                <w:szCs w:val="18"/>
              </w:rPr>
              <w:t>100≤X＜300</w:t>
            </w:r>
          </w:p>
        </w:tc>
        <w:tc>
          <w:tcPr>
            <w:tcW w:w="1425" w:type="dxa"/>
            <w:vAlign w:val="top"/>
          </w:tcPr>
          <w:p w14:paraId="661559D0">
            <w:pPr>
              <w:pStyle w:val="12"/>
              <w:spacing w:before="98" w:line="232" w:lineRule="auto"/>
              <w:ind w:left="281"/>
              <w:rPr>
                <w:sz w:val="18"/>
                <w:szCs w:val="18"/>
              </w:rPr>
            </w:pPr>
            <w:r>
              <w:rPr>
                <w:spacing w:val="-3"/>
                <w:sz w:val="18"/>
                <w:szCs w:val="18"/>
              </w:rPr>
              <w:t>10≤X＜100</w:t>
            </w:r>
          </w:p>
        </w:tc>
        <w:tc>
          <w:tcPr>
            <w:tcW w:w="996" w:type="dxa"/>
            <w:vAlign w:val="top"/>
          </w:tcPr>
          <w:p w14:paraId="1E0871B5">
            <w:pPr>
              <w:pStyle w:val="12"/>
              <w:spacing w:before="98" w:line="232" w:lineRule="auto"/>
              <w:ind w:left="276"/>
              <w:rPr>
                <w:sz w:val="18"/>
                <w:szCs w:val="18"/>
              </w:rPr>
            </w:pPr>
            <w:r>
              <w:rPr>
                <w:spacing w:val="-2"/>
                <w:sz w:val="18"/>
                <w:szCs w:val="18"/>
              </w:rPr>
              <w:t>X＜10</w:t>
            </w:r>
          </w:p>
        </w:tc>
      </w:tr>
      <w:tr w14:paraId="0A7FD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jc w:val="center"/>
        </w:trPr>
        <w:tc>
          <w:tcPr>
            <w:tcW w:w="2117" w:type="dxa"/>
            <w:vMerge w:val="continue"/>
            <w:tcBorders>
              <w:top w:val="nil"/>
            </w:tcBorders>
            <w:vAlign w:val="top"/>
          </w:tcPr>
          <w:p w14:paraId="4E2865A6">
            <w:pPr>
              <w:rPr>
                <w:rFonts w:ascii="Arial"/>
                <w:sz w:val="21"/>
              </w:rPr>
            </w:pPr>
          </w:p>
        </w:tc>
        <w:tc>
          <w:tcPr>
            <w:tcW w:w="1368" w:type="dxa"/>
            <w:vAlign w:val="top"/>
          </w:tcPr>
          <w:p w14:paraId="4F99CD64">
            <w:pPr>
              <w:pStyle w:val="12"/>
              <w:spacing w:before="99" w:line="220" w:lineRule="auto"/>
              <w:ind w:left="197"/>
              <w:rPr>
                <w:sz w:val="18"/>
                <w:szCs w:val="18"/>
              </w:rPr>
            </w:pPr>
            <w:r>
              <w:rPr>
                <w:spacing w:val="-2"/>
                <w:sz w:val="18"/>
                <w:szCs w:val="18"/>
              </w:rPr>
              <w:t>营业收入(Y)</w:t>
            </w:r>
          </w:p>
        </w:tc>
        <w:tc>
          <w:tcPr>
            <w:tcW w:w="709" w:type="dxa"/>
            <w:vAlign w:val="top"/>
          </w:tcPr>
          <w:p w14:paraId="585E87A5">
            <w:pPr>
              <w:pStyle w:val="12"/>
              <w:spacing w:before="99" w:line="221" w:lineRule="auto"/>
              <w:ind w:left="181"/>
              <w:rPr>
                <w:sz w:val="18"/>
                <w:szCs w:val="18"/>
              </w:rPr>
            </w:pPr>
            <w:r>
              <w:rPr>
                <w:spacing w:val="-6"/>
                <w:sz w:val="18"/>
                <w:szCs w:val="18"/>
              </w:rPr>
              <w:t>万元</w:t>
            </w:r>
          </w:p>
        </w:tc>
        <w:tc>
          <w:tcPr>
            <w:tcW w:w="1124" w:type="dxa"/>
            <w:vAlign w:val="top"/>
          </w:tcPr>
          <w:p w14:paraId="34925332">
            <w:pPr>
              <w:pStyle w:val="12"/>
              <w:spacing w:before="99" w:line="231" w:lineRule="auto"/>
              <w:ind w:left="202"/>
              <w:rPr>
                <w:sz w:val="18"/>
                <w:szCs w:val="18"/>
              </w:rPr>
            </w:pPr>
            <w:r>
              <w:rPr>
                <w:spacing w:val="-1"/>
                <w:sz w:val="18"/>
                <w:szCs w:val="18"/>
              </w:rPr>
              <w:t>Y≥10000</w:t>
            </w:r>
          </w:p>
        </w:tc>
        <w:tc>
          <w:tcPr>
            <w:tcW w:w="1700" w:type="dxa"/>
            <w:vAlign w:val="top"/>
          </w:tcPr>
          <w:p w14:paraId="76C8938F">
            <w:pPr>
              <w:pStyle w:val="12"/>
              <w:spacing w:before="99" w:line="231" w:lineRule="auto"/>
              <w:ind w:left="239"/>
              <w:rPr>
                <w:sz w:val="18"/>
                <w:szCs w:val="18"/>
              </w:rPr>
            </w:pPr>
            <w:r>
              <w:rPr>
                <w:spacing w:val="-2"/>
                <w:sz w:val="18"/>
                <w:szCs w:val="18"/>
              </w:rPr>
              <w:t>1000≤Y＜10000</w:t>
            </w:r>
          </w:p>
        </w:tc>
        <w:tc>
          <w:tcPr>
            <w:tcW w:w="1425" w:type="dxa"/>
            <w:vAlign w:val="top"/>
          </w:tcPr>
          <w:p w14:paraId="2CA323B7">
            <w:pPr>
              <w:pStyle w:val="12"/>
              <w:spacing w:before="99" w:line="231" w:lineRule="auto"/>
              <w:ind w:left="226"/>
              <w:rPr>
                <w:sz w:val="18"/>
                <w:szCs w:val="18"/>
              </w:rPr>
            </w:pPr>
            <w:r>
              <w:rPr>
                <w:spacing w:val="-1"/>
                <w:sz w:val="18"/>
                <w:szCs w:val="18"/>
              </w:rPr>
              <w:t>50≤Y＜1000</w:t>
            </w:r>
          </w:p>
        </w:tc>
        <w:tc>
          <w:tcPr>
            <w:tcW w:w="996" w:type="dxa"/>
            <w:vAlign w:val="top"/>
          </w:tcPr>
          <w:p w14:paraId="182BB46C">
            <w:pPr>
              <w:pStyle w:val="12"/>
              <w:spacing w:before="99" w:line="231" w:lineRule="auto"/>
              <w:ind w:left="275"/>
              <w:rPr>
                <w:sz w:val="18"/>
                <w:szCs w:val="18"/>
              </w:rPr>
            </w:pPr>
            <w:r>
              <w:rPr>
                <w:spacing w:val="-2"/>
                <w:sz w:val="18"/>
                <w:szCs w:val="18"/>
              </w:rPr>
              <w:t>Y＜50</w:t>
            </w:r>
          </w:p>
        </w:tc>
      </w:tr>
      <w:tr w14:paraId="060AF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117" w:type="dxa"/>
            <w:vMerge w:val="restart"/>
            <w:tcBorders>
              <w:bottom w:val="nil"/>
            </w:tcBorders>
            <w:vAlign w:val="top"/>
          </w:tcPr>
          <w:p w14:paraId="475F2266">
            <w:pPr>
              <w:pStyle w:val="12"/>
              <w:spacing w:before="268" w:line="220" w:lineRule="auto"/>
              <w:ind w:left="115"/>
              <w:rPr>
                <w:sz w:val="18"/>
                <w:szCs w:val="18"/>
              </w:rPr>
            </w:pPr>
            <w:r>
              <w:rPr>
                <w:spacing w:val="-2"/>
                <w:sz w:val="18"/>
                <w:szCs w:val="18"/>
              </w:rPr>
              <w:t>房地产开发经营</w:t>
            </w:r>
          </w:p>
        </w:tc>
        <w:tc>
          <w:tcPr>
            <w:tcW w:w="1368" w:type="dxa"/>
            <w:vAlign w:val="top"/>
          </w:tcPr>
          <w:p w14:paraId="3C5BD1C8">
            <w:pPr>
              <w:pStyle w:val="12"/>
              <w:spacing w:before="100" w:line="220" w:lineRule="auto"/>
              <w:ind w:left="197"/>
              <w:rPr>
                <w:sz w:val="18"/>
                <w:szCs w:val="18"/>
              </w:rPr>
            </w:pPr>
            <w:r>
              <w:rPr>
                <w:spacing w:val="-2"/>
                <w:sz w:val="18"/>
                <w:szCs w:val="18"/>
              </w:rPr>
              <w:t>营业收入(Y)</w:t>
            </w:r>
          </w:p>
        </w:tc>
        <w:tc>
          <w:tcPr>
            <w:tcW w:w="709" w:type="dxa"/>
            <w:vAlign w:val="top"/>
          </w:tcPr>
          <w:p w14:paraId="4506BAE1">
            <w:pPr>
              <w:pStyle w:val="12"/>
              <w:spacing w:before="100" w:line="221" w:lineRule="auto"/>
              <w:ind w:left="181"/>
              <w:rPr>
                <w:sz w:val="18"/>
                <w:szCs w:val="18"/>
              </w:rPr>
            </w:pPr>
            <w:r>
              <w:rPr>
                <w:spacing w:val="-6"/>
                <w:sz w:val="18"/>
                <w:szCs w:val="18"/>
              </w:rPr>
              <w:t>万元</w:t>
            </w:r>
          </w:p>
        </w:tc>
        <w:tc>
          <w:tcPr>
            <w:tcW w:w="1124" w:type="dxa"/>
            <w:vAlign w:val="top"/>
          </w:tcPr>
          <w:p w14:paraId="57E280FC">
            <w:pPr>
              <w:pStyle w:val="12"/>
              <w:spacing w:before="100" w:line="230" w:lineRule="auto"/>
              <w:ind w:left="158"/>
              <w:rPr>
                <w:sz w:val="18"/>
                <w:szCs w:val="18"/>
              </w:rPr>
            </w:pPr>
            <w:r>
              <w:rPr>
                <w:spacing w:val="-1"/>
                <w:sz w:val="18"/>
                <w:szCs w:val="18"/>
              </w:rPr>
              <w:t>Y≥200000</w:t>
            </w:r>
          </w:p>
        </w:tc>
        <w:tc>
          <w:tcPr>
            <w:tcW w:w="1700" w:type="dxa"/>
            <w:vAlign w:val="top"/>
          </w:tcPr>
          <w:p w14:paraId="03B12036">
            <w:pPr>
              <w:pStyle w:val="12"/>
              <w:spacing w:before="100" w:line="230" w:lineRule="auto"/>
              <w:ind w:left="193"/>
              <w:rPr>
                <w:sz w:val="18"/>
                <w:szCs w:val="18"/>
              </w:rPr>
            </w:pPr>
            <w:r>
              <w:rPr>
                <w:spacing w:val="-2"/>
                <w:sz w:val="18"/>
                <w:szCs w:val="18"/>
              </w:rPr>
              <w:t>1000≤Y＜200000</w:t>
            </w:r>
          </w:p>
        </w:tc>
        <w:tc>
          <w:tcPr>
            <w:tcW w:w="1425" w:type="dxa"/>
            <w:vAlign w:val="top"/>
          </w:tcPr>
          <w:p w14:paraId="45B524A0">
            <w:pPr>
              <w:pStyle w:val="12"/>
              <w:spacing w:before="100" w:line="230" w:lineRule="auto"/>
              <w:ind w:left="192"/>
              <w:rPr>
                <w:sz w:val="18"/>
                <w:szCs w:val="18"/>
              </w:rPr>
            </w:pPr>
            <w:r>
              <w:rPr>
                <w:spacing w:val="-2"/>
                <w:sz w:val="18"/>
                <w:szCs w:val="18"/>
              </w:rPr>
              <w:t>100≤Y＜1000</w:t>
            </w:r>
          </w:p>
        </w:tc>
        <w:tc>
          <w:tcPr>
            <w:tcW w:w="996" w:type="dxa"/>
            <w:vAlign w:val="top"/>
          </w:tcPr>
          <w:p w14:paraId="03A8CCFF">
            <w:pPr>
              <w:pStyle w:val="12"/>
              <w:spacing w:before="100" w:line="230" w:lineRule="auto"/>
              <w:ind w:left="229"/>
              <w:rPr>
                <w:sz w:val="18"/>
                <w:szCs w:val="18"/>
              </w:rPr>
            </w:pPr>
            <w:r>
              <w:rPr>
                <w:spacing w:val="-1"/>
                <w:sz w:val="18"/>
                <w:szCs w:val="18"/>
              </w:rPr>
              <w:t>Y＜100</w:t>
            </w:r>
          </w:p>
        </w:tc>
      </w:tr>
      <w:tr w14:paraId="368A1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117" w:type="dxa"/>
            <w:vMerge w:val="continue"/>
            <w:tcBorders>
              <w:top w:val="nil"/>
            </w:tcBorders>
            <w:vAlign w:val="top"/>
          </w:tcPr>
          <w:p w14:paraId="41B5FA67">
            <w:pPr>
              <w:rPr>
                <w:rFonts w:ascii="Arial"/>
                <w:sz w:val="21"/>
              </w:rPr>
            </w:pPr>
          </w:p>
        </w:tc>
        <w:tc>
          <w:tcPr>
            <w:tcW w:w="1368" w:type="dxa"/>
            <w:vAlign w:val="top"/>
          </w:tcPr>
          <w:p w14:paraId="488CF78F">
            <w:pPr>
              <w:pStyle w:val="12"/>
              <w:spacing w:before="98" w:line="220" w:lineRule="auto"/>
              <w:ind w:left="199"/>
              <w:rPr>
                <w:sz w:val="18"/>
                <w:szCs w:val="18"/>
              </w:rPr>
            </w:pPr>
            <w:r>
              <w:rPr>
                <w:spacing w:val="-2"/>
                <w:sz w:val="18"/>
                <w:szCs w:val="18"/>
              </w:rPr>
              <w:t>资产总额(Z)</w:t>
            </w:r>
          </w:p>
        </w:tc>
        <w:tc>
          <w:tcPr>
            <w:tcW w:w="709" w:type="dxa"/>
            <w:vAlign w:val="top"/>
          </w:tcPr>
          <w:p w14:paraId="32E80190">
            <w:pPr>
              <w:pStyle w:val="12"/>
              <w:spacing w:before="98" w:line="221" w:lineRule="auto"/>
              <w:ind w:left="181"/>
              <w:rPr>
                <w:sz w:val="18"/>
                <w:szCs w:val="18"/>
              </w:rPr>
            </w:pPr>
            <w:r>
              <w:rPr>
                <w:spacing w:val="-6"/>
                <w:sz w:val="18"/>
                <w:szCs w:val="18"/>
              </w:rPr>
              <w:t>万元</w:t>
            </w:r>
          </w:p>
        </w:tc>
        <w:tc>
          <w:tcPr>
            <w:tcW w:w="1124" w:type="dxa"/>
            <w:vAlign w:val="top"/>
          </w:tcPr>
          <w:p w14:paraId="6E0073BC">
            <w:pPr>
              <w:pStyle w:val="12"/>
              <w:spacing w:before="98" w:line="232" w:lineRule="auto"/>
              <w:ind w:left="204"/>
              <w:rPr>
                <w:sz w:val="18"/>
                <w:szCs w:val="18"/>
              </w:rPr>
            </w:pPr>
            <w:r>
              <w:rPr>
                <w:spacing w:val="-1"/>
                <w:sz w:val="18"/>
                <w:szCs w:val="18"/>
              </w:rPr>
              <w:t>Z≥10000</w:t>
            </w:r>
          </w:p>
        </w:tc>
        <w:tc>
          <w:tcPr>
            <w:tcW w:w="1700" w:type="dxa"/>
            <w:vAlign w:val="top"/>
          </w:tcPr>
          <w:p w14:paraId="69936A3C">
            <w:pPr>
              <w:pStyle w:val="12"/>
              <w:spacing w:before="98" w:line="232" w:lineRule="auto"/>
              <w:ind w:left="229"/>
              <w:rPr>
                <w:sz w:val="18"/>
                <w:szCs w:val="18"/>
              </w:rPr>
            </w:pPr>
            <w:r>
              <w:rPr>
                <w:spacing w:val="-1"/>
                <w:sz w:val="18"/>
                <w:szCs w:val="18"/>
              </w:rPr>
              <w:t>5000≤Z＜10000</w:t>
            </w:r>
          </w:p>
        </w:tc>
        <w:tc>
          <w:tcPr>
            <w:tcW w:w="1425" w:type="dxa"/>
            <w:vAlign w:val="top"/>
          </w:tcPr>
          <w:p w14:paraId="05F0A43A">
            <w:pPr>
              <w:pStyle w:val="12"/>
              <w:spacing w:before="98" w:line="232" w:lineRule="auto"/>
              <w:ind w:left="135"/>
              <w:rPr>
                <w:sz w:val="18"/>
                <w:szCs w:val="18"/>
              </w:rPr>
            </w:pPr>
            <w:r>
              <w:rPr>
                <w:spacing w:val="-1"/>
                <w:sz w:val="18"/>
                <w:szCs w:val="18"/>
              </w:rPr>
              <w:t>2000≤Z＜5000</w:t>
            </w:r>
          </w:p>
        </w:tc>
        <w:tc>
          <w:tcPr>
            <w:tcW w:w="996" w:type="dxa"/>
            <w:vAlign w:val="top"/>
          </w:tcPr>
          <w:p w14:paraId="38ECA12A">
            <w:pPr>
              <w:pStyle w:val="12"/>
              <w:spacing w:before="98" w:line="232" w:lineRule="auto"/>
              <w:ind w:left="186"/>
              <w:rPr>
                <w:sz w:val="18"/>
                <w:szCs w:val="18"/>
              </w:rPr>
            </w:pPr>
            <w:r>
              <w:rPr>
                <w:spacing w:val="-1"/>
                <w:sz w:val="18"/>
                <w:szCs w:val="18"/>
              </w:rPr>
              <w:t>Z＜2000</w:t>
            </w:r>
          </w:p>
        </w:tc>
      </w:tr>
      <w:tr w14:paraId="0AE7D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117" w:type="dxa"/>
            <w:vMerge w:val="restart"/>
            <w:tcBorders>
              <w:bottom w:val="nil"/>
            </w:tcBorders>
            <w:vAlign w:val="top"/>
          </w:tcPr>
          <w:p w14:paraId="51489D0A">
            <w:pPr>
              <w:pStyle w:val="12"/>
              <w:spacing w:before="270" w:line="220" w:lineRule="auto"/>
              <w:ind w:left="115"/>
              <w:rPr>
                <w:sz w:val="18"/>
                <w:szCs w:val="18"/>
              </w:rPr>
            </w:pPr>
            <w:r>
              <w:rPr>
                <w:spacing w:val="-2"/>
                <w:sz w:val="18"/>
                <w:szCs w:val="18"/>
              </w:rPr>
              <w:t>物业管理</w:t>
            </w:r>
          </w:p>
        </w:tc>
        <w:tc>
          <w:tcPr>
            <w:tcW w:w="1368" w:type="dxa"/>
            <w:vAlign w:val="top"/>
          </w:tcPr>
          <w:p w14:paraId="4651B139">
            <w:pPr>
              <w:pStyle w:val="12"/>
              <w:spacing w:before="99" w:line="221" w:lineRule="auto"/>
              <w:ind w:left="193"/>
              <w:rPr>
                <w:sz w:val="18"/>
                <w:szCs w:val="18"/>
              </w:rPr>
            </w:pPr>
            <w:r>
              <w:rPr>
                <w:spacing w:val="-2"/>
                <w:sz w:val="18"/>
                <w:szCs w:val="18"/>
              </w:rPr>
              <w:t>从业人员(X)</w:t>
            </w:r>
          </w:p>
        </w:tc>
        <w:tc>
          <w:tcPr>
            <w:tcW w:w="709" w:type="dxa"/>
            <w:vAlign w:val="top"/>
          </w:tcPr>
          <w:p w14:paraId="4BCBF076">
            <w:pPr>
              <w:pStyle w:val="12"/>
              <w:spacing w:before="99" w:line="223" w:lineRule="auto"/>
              <w:ind w:left="269"/>
              <w:rPr>
                <w:sz w:val="18"/>
                <w:szCs w:val="18"/>
              </w:rPr>
            </w:pPr>
            <w:r>
              <w:rPr>
                <w:sz w:val="18"/>
                <w:szCs w:val="18"/>
              </w:rPr>
              <w:t>人</w:t>
            </w:r>
          </w:p>
        </w:tc>
        <w:tc>
          <w:tcPr>
            <w:tcW w:w="1124" w:type="dxa"/>
            <w:vAlign w:val="top"/>
          </w:tcPr>
          <w:p w14:paraId="07D9EF02">
            <w:pPr>
              <w:pStyle w:val="12"/>
              <w:spacing w:before="99" w:line="231" w:lineRule="auto"/>
              <w:ind w:left="248"/>
              <w:rPr>
                <w:sz w:val="18"/>
                <w:szCs w:val="18"/>
              </w:rPr>
            </w:pPr>
            <w:r>
              <w:rPr>
                <w:spacing w:val="-1"/>
                <w:sz w:val="18"/>
                <w:szCs w:val="18"/>
              </w:rPr>
              <w:t>X≥1000</w:t>
            </w:r>
          </w:p>
        </w:tc>
        <w:tc>
          <w:tcPr>
            <w:tcW w:w="1700" w:type="dxa"/>
            <w:vAlign w:val="top"/>
          </w:tcPr>
          <w:p w14:paraId="7FE5FFC7">
            <w:pPr>
              <w:pStyle w:val="12"/>
              <w:spacing w:before="99" w:line="231" w:lineRule="auto"/>
              <w:ind w:left="318"/>
              <w:rPr>
                <w:sz w:val="18"/>
                <w:szCs w:val="18"/>
              </w:rPr>
            </w:pPr>
            <w:r>
              <w:rPr>
                <w:spacing w:val="-1"/>
                <w:sz w:val="18"/>
                <w:szCs w:val="18"/>
              </w:rPr>
              <w:t>300≤X＜1000</w:t>
            </w:r>
          </w:p>
        </w:tc>
        <w:tc>
          <w:tcPr>
            <w:tcW w:w="1425" w:type="dxa"/>
            <w:vAlign w:val="top"/>
          </w:tcPr>
          <w:p w14:paraId="58861B20">
            <w:pPr>
              <w:pStyle w:val="12"/>
              <w:spacing w:before="99" w:line="231" w:lineRule="auto"/>
              <w:ind w:left="235"/>
              <w:rPr>
                <w:sz w:val="18"/>
                <w:szCs w:val="18"/>
              </w:rPr>
            </w:pPr>
            <w:r>
              <w:rPr>
                <w:spacing w:val="-3"/>
                <w:sz w:val="18"/>
                <w:szCs w:val="18"/>
              </w:rPr>
              <w:t>100≤X＜300</w:t>
            </w:r>
          </w:p>
        </w:tc>
        <w:tc>
          <w:tcPr>
            <w:tcW w:w="996" w:type="dxa"/>
            <w:vAlign w:val="top"/>
          </w:tcPr>
          <w:p w14:paraId="2A04E7C3">
            <w:pPr>
              <w:pStyle w:val="12"/>
              <w:spacing w:before="99" w:line="231" w:lineRule="auto"/>
              <w:ind w:left="230"/>
              <w:rPr>
                <w:sz w:val="18"/>
                <w:szCs w:val="18"/>
              </w:rPr>
            </w:pPr>
            <w:r>
              <w:rPr>
                <w:spacing w:val="-1"/>
                <w:sz w:val="18"/>
                <w:szCs w:val="18"/>
              </w:rPr>
              <w:t>X＜100</w:t>
            </w:r>
          </w:p>
        </w:tc>
      </w:tr>
      <w:tr w14:paraId="7541C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117" w:type="dxa"/>
            <w:vMerge w:val="continue"/>
            <w:tcBorders>
              <w:top w:val="nil"/>
            </w:tcBorders>
            <w:vAlign w:val="top"/>
          </w:tcPr>
          <w:p w14:paraId="52D4B1F0">
            <w:pPr>
              <w:rPr>
                <w:rFonts w:ascii="Arial"/>
                <w:sz w:val="21"/>
              </w:rPr>
            </w:pPr>
          </w:p>
        </w:tc>
        <w:tc>
          <w:tcPr>
            <w:tcW w:w="1368" w:type="dxa"/>
            <w:vAlign w:val="top"/>
          </w:tcPr>
          <w:p w14:paraId="415EEF1E">
            <w:pPr>
              <w:pStyle w:val="12"/>
              <w:spacing w:before="100" w:line="220" w:lineRule="auto"/>
              <w:ind w:left="197"/>
              <w:rPr>
                <w:sz w:val="18"/>
                <w:szCs w:val="18"/>
              </w:rPr>
            </w:pPr>
            <w:r>
              <w:rPr>
                <w:spacing w:val="-2"/>
                <w:sz w:val="18"/>
                <w:szCs w:val="18"/>
              </w:rPr>
              <w:t>营业收入(Y)</w:t>
            </w:r>
          </w:p>
        </w:tc>
        <w:tc>
          <w:tcPr>
            <w:tcW w:w="709" w:type="dxa"/>
            <w:vAlign w:val="top"/>
          </w:tcPr>
          <w:p w14:paraId="3FDA23FF">
            <w:pPr>
              <w:pStyle w:val="12"/>
              <w:spacing w:before="100" w:line="221" w:lineRule="auto"/>
              <w:ind w:left="181"/>
              <w:rPr>
                <w:sz w:val="18"/>
                <w:szCs w:val="18"/>
              </w:rPr>
            </w:pPr>
            <w:r>
              <w:rPr>
                <w:spacing w:val="-6"/>
                <w:sz w:val="18"/>
                <w:szCs w:val="18"/>
              </w:rPr>
              <w:t>万元</w:t>
            </w:r>
          </w:p>
        </w:tc>
        <w:tc>
          <w:tcPr>
            <w:tcW w:w="1124" w:type="dxa"/>
            <w:vAlign w:val="top"/>
          </w:tcPr>
          <w:p w14:paraId="7739CD60">
            <w:pPr>
              <w:pStyle w:val="12"/>
              <w:spacing w:before="100" w:line="230" w:lineRule="auto"/>
              <w:ind w:left="247"/>
              <w:rPr>
                <w:sz w:val="18"/>
                <w:szCs w:val="18"/>
              </w:rPr>
            </w:pPr>
            <w:r>
              <w:rPr>
                <w:spacing w:val="-1"/>
                <w:sz w:val="18"/>
                <w:szCs w:val="18"/>
              </w:rPr>
              <w:t>Y≥5000</w:t>
            </w:r>
          </w:p>
        </w:tc>
        <w:tc>
          <w:tcPr>
            <w:tcW w:w="1700" w:type="dxa"/>
            <w:vAlign w:val="top"/>
          </w:tcPr>
          <w:p w14:paraId="10FD5D21">
            <w:pPr>
              <w:pStyle w:val="12"/>
              <w:spacing w:before="100" w:line="230" w:lineRule="auto"/>
              <w:ind w:left="229"/>
              <w:rPr>
                <w:sz w:val="18"/>
                <w:szCs w:val="18"/>
              </w:rPr>
            </w:pPr>
            <w:r>
              <w:rPr>
                <w:spacing w:val="-2"/>
                <w:sz w:val="18"/>
                <w:szCs w:val="18"/>
              </w:rPr>
              <w:t>1000≤Y＜5000</w:t>
            </w:r>
          </w:p>
        </w:tc>
        <w:tc>
          <w:tcPr>
            <w:tcW w:w="1425" w:type="dxa"/>
            <w:vAlign w:val="top"/>
          </w:tcPr>
          <w:p w14:paraId="2AB3A1E3">
            <w:pPr>
              <w:pStyle w:val="12"/>
              <w:spacing w:before="100" w:line="230" w:lineRule="auto"/>
              <w:ind w:left="183"/>
              <w:rPr>
                <w:sz w:val="18"/>
                <w:szCs w:val="18"/>
              </w:rPr>
            </w:pPr>
            <w:r>
              <w:rPr>
                <w:spacing w:val="-1"/>
                <w:sz w:val="18"/>
                <w:szCs w:val="18"/>
              </w:rPr>
              <w:t>500≤Y＜1000</w:t>
            </w:r>
          </w:p>
        </w:tc>
        <w:tc>
          <w:tcPr>
            <w:tcW w:w="996" w:type="dxa"/>
            <w:vAlign w:val="top"/>
          </w:tcPr>
          <w:p w14:paraId="363F0325">
            <w:pPr>
              <w:pStyle w:val="12"/>
              <w:spacing w:before="100" w:line="230" w:lineRule="auto"/>
              <w:ind w:left="229"/>
              <w:rPr>
                <w:sz w:val="18"/>
                <w:szCs w:val="18"/>
              </w:rPr>
            </w:pPr>
            <w:r>
              <w:rPr>
                <w:spacing w:val="-1"/>
                <w:sz w:val="18"/>
                <w:szCs w:val="18"/>
              </w:rPr>
              <w:t>Y＜500</w:t>
            </w:r>
          </w:p>
        </w:tc>
      </w:tr>
      <w:tr w14:paraId="7E61D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2117" w:type="dxa"/>
            <w:vMerge w:val="restart"/>
            <w:tcBorders>
              <w:bottom w:val="nil"/>
            </w:tcBorders>
            <w:vAlign w:val="top"/>
          </w:tcPr>
          <w:p w14:paraId="4BF0A17F">
            <w:pPr>
              <w:pStyle w:val="12"/>
              <w:spacing w:before="269" w:line="220" w:lineRule="auto"/>
              <w:ind w:left="116"/>
              <w:rPr>
                <w:sz w:val="18"/>
                <w:szCs w:val="18"/>
              </w:rPr>
            </w:pPr>
            <w:r>
              <w:rPr>
                <w:spacing w:val="-2"/>
                <w:sz w:val="18"/>
                <w:szCs w:val="18"/>
              </w:rPr>
              <w:t>租赁和商务服务业</w:t>
            </w:r>
          </w:p>
        </w:tc>
        <w:tc>
          <w:tcPr>
            <w:tcW w:w="1368" w:type="dxa"/>
            <w:vAlign w:val="top"/>
          </w:tcPr>
          <w:p w14:paraId="5E3CDCC7">
            <w:pPr>
              <w:pStyle w:val="12"/>
              <w:spacing w:before="98" w:line="221" w:lineRule="auto"/>
              <w:ind w:left="193"/>
              <w:rPr>
                <w:sz w:val="18"/>
                <w:szCs w:val="18"/>
              </w:rPr>
            </w:pPr>
            <w:r>
              <w:rPr>
                <w:spacing w:val="-2"/>
                <w:sz w:val="18"/>
                <w:szCs w:val="18"/>
              </w:rPr>
              <w:t>从业人员(X)</w:t>
            </w:r>
          </w:p>
        </w:tc>
        <w:tc>
          <w:tcPr>
            <w:tcW w:w="709" w:type="dxa"/>
            <w:vAlign w:val="top"/>
          </w:tcPr>
          <w:p w14:paraId="698E763E">
            <w:pPr>
              <w:pStyle w:val="12"/>
              <w:spacing w:before="98" w:line="223" w:lineRule="auto"/>
              <w:ind w:left="269"/>
              <w:rPr>
                <w:sz w:val="18"/>
                <w:szCs w:val="18"/>
              </w:rPr>
            </w:pPr>
            <w:r>
              <w:rPr>
                <w:sz w:val="18"/>
                <w:szCs w:val="18"/>
              </w:rPr>
              <w:t>人</w:t>
            </w:r>
          </w:p>
        </w:tc>
        <w:tc>
          <w:tcPr>
            <w:tcW w:w="1124" w:type="dxa"/>
            <w:vAlign w:val="top"/>
          </w:tcPr>
          <w:p w14:paraId="17F228F4">
            <w:pPr>
              <w:pStyle w:val="12"/>
              <w:spacing w:before="98" w:line="232" w:lineRule="auto"/>
              <w:ind w:left="294"/>
              <w:rPr>
                <w:sz w:val="18"/>
                <w:szCs w:val="18"/>
              </w:rPr>
            </w:pPr>
            <w:r>
              <w:rPr>
                <w:spacing w:val="-1"/>
                <w:sz w:val="18"/>
                <w:szCs w:val="18"/>
              </w:rPr>
              <w:t>X≥300</w:t>
            </w:r>
          </w:p>
        </w:tc>
        <w:tc>
          <w:tcPr>
            <w:tcW w:w="1700" w:type="dxa"/>
            <w:vAlign w:val="top"/>
          </w:tcPr>
          <w:p w14:paraId="5C30ADED">
            <w:pPr>
              <w:pStyle w:val="12"/>
              <w:spacing w:before="98" w:line="232" w:lineRule="auto"/>
              <w:ind w:left="320"/>
              <w:rPr>
                <w:sz w:val="18"/>
                <w:szCs w:val="18"/>
              </w:rPr>
            </w:pPr>
            <w:r>
              <w:rPr>
                <w:spacing w:val="-3"/>
                <w:sz w:val="18"/>
                <w:szCs w:val="18"/>
              </w:rPr>
              <w:t>100≤X＜300</w:t>
            </w:r>
          </w:p>
        </w:tc>
        <w:tc>
          <w:tcPr>
            <w:tcW w:w="1425" w:type="dxa"/>
            <w:vAlign w:val="top"/>
          </w:tcPr>
          <w:p w14:paraId="43C3B0F9">
            <w:pPr>
              <w:pStyle w:val="12"/>
              <w:spacing w:before="98" w:line="232" w:lineRule="auto"/>
              <w:ind w:left="281"/>
              <w:rPr>
                <w:sz w:val="18"/>
                <w:szCs w:val="18"/>
              </w:rPr>
            </w:pPr>
            <w:r>
              <w:rPr>
                <w:spacing w:val="-3"/>
                <w:sz w:val="18"/>
                <w:szCs w:val="18"/>
              </w:rPr>
              <w:t>10≤X＜100</w:t>
            </w:r>
          </w:p>
        </w:tc>
        <w:tc>
          <w:tcPr>
            <w:tcW w:w="996" w:type="dxa"/>
            <w:vAlign w:val="top"/>
          </w:tcPr>
          <w:p w14:paraId="69CFFF40">
            <w:pPr>
              <w:pStyle w:val="12"/>
              <w:spacing w:before="98" w:line="232" w:lineRule="auto"/>
              <w:ind w:left="276"/>
              <w:rPr>
                <w:sz w:val="18"/>
                <w:szCs w:val="18"/>
              </w:rPr>
            </w:pPr>
            <w:r>
              <w:rPr>
                <w:spacing w:val="-2"/>
                <w:sz w:val="18"/>
                <w:szCs w:val="18"/>
              </w:rPr>
              <w:t>X＜10</w:t>
            </w:r>
          </w:p>
        </w:tc>
      </w:tr>
      <w:tr w14:paraId="41595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jc w:val="center"/>
        </w:trPr>
        <w:tc>
          <w:tcPr>
            <w:tcW w:w="2117" w:type="dxa"/>
            <w:vMerge w:val="continue"/>
            <w:tcBorders>
              <w:top w:val="nil"/>
            </w:tcBorders>
            <w:vAlign w:val="top"/>
          </w:tcPr>
          <w:p w14:paraId="26FE5D7F">
            <w:pPr>
              <w:rPr>
                <w:rFonts w:ascii="Arial"/>
                <w:sz w:val="21"/>
              </w:rPr>
            </w:pPr>
          </w:p>
        </w:tc>
        <w:tc>
          <w:tcPr>
            <w:tcW w:w="1368" w:type="dxa"/>
            <w:vAlign w:val="top"/>
          </w:tcPr>
          <w:p w14:paraId="206FD3DF">
            <w:pPr>
              <w:pStyle w:val="12"/>
              <w:spacing w:before="99" w:line="220" w:lineRule="auto"/>
              <w:ind w:left="199"/>
              <w:rPr>
                <w:sz w:val="18"/>
                <w:szCs w:val="18"/>
              </w:rPr>
            </w:pPr>
            <w:r>
              <w:rPr>
                <w:spacing w:val="-2"/>
                <w:sz w:val="18"/>
                <w:szCs w:val="18"/>
              </w:rPr>
              <w:t>资产总额(Z)</w:t>
            </w:r>
          </w:p>
        </w:tc>
        <w:tc>
          <w:tcPr>
            <w:tcW w:w="709" w:type="dxa"/>
            <w:vAlign w:val="top"/>
          </w:tcPr>
          <w:p w14:paraId="5AF19A7C">
            <w:pPr>
              <w:pStyle w:val="12"/>
              <w:spacing w:before="99" w:line="221" w:lineRule="auto"/>
              <w:ind w:left="181"/>
              <w:rPr>
                <w:sz w:val="18"/>
                <w:szCs w:val="18"/>
              </w:rPr>
            </w:pPr>
            <w:r>
              <w:rPr>
                <w:spacing w:val="-6"/>
                <w:sz w:val="18"/>
                <w:szCs w:val="18"/>
              </w:rPr>
              <w:t>万元</w:t>
            </w:r>
          </w:p>
        </w:tc>
        <w:tc>
          <w:tcPr>
            <w:tcW w:w="1124" w:type="dxa"/>
            <w:vAlign w:val="top"/>
          </w:tcPr>
          <w:p w14:paraId="47DF8FD9">
            <w:pPr>
              <w:pStyle w:val="12"/>
              <w:spacing w:before="99" w:line="233" w:lineRule="auto"/>
              <w:ind w:left="161"/>
              <w:rPr>
                <w:sz w:val="18"/>
                <w:szCs w:val="18"/>
              </w:rPr>
            </w:pPr>
            <w:r>
              <w:rPr>
                <w:spacing w:val="-1"/>
                <w:sz w:val="18"/>
                <w:szCs w:val="18"/>
              </w:rPr>
              <w:t>Z≥120000</w:t>
            </w:r>
          </w:p>
        </w:tc>
        <w:tc>
          <w:tcPr>
            <w:tcW w:w="1700" w:type="dxa"/>
            <w:vAlign w:val="top"/>
          </w:tcPr>
          <w:p w14:paraId="6132D748">
            <w:pPr>
              <w:pStyle w:val="12"/>
              <w:spacing w:before="99" w:line="233" w:lineRule="auto"/>
              <w:ind w:left="180"/>
              <w:rPr>
                <w:sz w:val="18"/>
                <w:szCs w:val="18"/>
              </w:rPr>
            </w:pPr>
            <w:r>
              <w:rPr>
                <w:spacing w:val="-1"/>
                <w:sz w:val="18"/>
                <w:szCs w:val="18"/>
              </w:rPr>
              <w:t>8000≤Z＜120000</w:t>
            </w:r>
          </w:p>
        </w:tc>
        <w:tc>
          <w:tcPr>
            <w:tcW w:w="1425" w:type="dxa"/>
            <w:vAlign w:val="top"/>
          </w:tcPr>
          <w:p w14:paraId="6B9E1427">
            <w:pPr>
              <w:pStyle w:val="12"/>
              <w:spacing w:before="99" w:line="233" w:lineRule="auto"/>
              <w:ind w:left="192"/>
              <w:rPr>
                <w:sz w:val="18"/>
                <w:szCs w:val="18"/>
              </w:rPr>
            </w:pPr>
            <w:r>
              <w:rPr>
                <w:spacing w:val="-2"/>
                <w:sz w:val="18"/>
                <w:szCs w:val="18"/>
              </w:rPr>
              <w:t>100≤Z＜8000</w:t>
            </w:r>
          </w:p>
        </w:tc>
        <w:tc>
          <w:tcPr>
            <w:tcW w:w="996" w:type="dxa"/>
            <w:vAlign w:val="top"/>
          </w:tcPr>
          <w:p w14:paraId="3493D934">
            <w:pPr>
              <w:pStyle w:val="12"/>
              <w:spacing w:before="99" w:line="233" w:lineRule="auto"/>
              <w:ind w:left="232"/>
              <w:rPr>
                <w:sz w:val="18"/>
                <w:szCs w:val="18"/>
              </w:rPr>
            </w:pPr>
            <w:r>
              <w:rPr>
                <w:spacing w:val="-2"/>
                <w:sz w:val="18"/>
                <w:szCs w:val="18"/>
              </w:rPr>
              <w:t>Z＜100</w:t>
            </w:r>
          </w:p>
        </w:tc>
      </w:tr>
    </w:tbl>
    <w:p w14:paraId="7C6A1B2F">
      <w:pPr>
        <w:rPr>
          <w:rFonts w:ascii="Arial"/>
          <w:sz w:val="21"/>
        </w:rPr>
      </w:pPr>
    </w:p>
    <w:p w14:paraId="334B81DA">
      <w:pPr>
        <w:rPr>
          <w:rFonts w:ascii="Arial" w:hAnsi="Arial" w:eastAsia="Arial" w:cs="Arial"/>
          <w:sz w:val="21"/>
          <w:szCs w:val="21"/>
        </w:rPr>
        <w:sectPr>
          <w:footerReference r:id="rId34" w:type="default"/>
          <w:pgSz w:w="11906" w:h="16839"/>
          <w:pgMar w:top="1431" w:right="1223" w:bottom="1214" w:left="1137" w:header="0" w:footer="977" w:gutter="0"/>
          <w:cols w:space="720" w:num="1"/>
        </w:sectPr>
      </w:pPr>
    </w:p>
    <w:tbl>
      <w:tblPr>
        <w:tblStyle w:val="11"/>
        <w:tblW w:w="10157"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8"/>
        <w:gridCol w:w="1472"/>
        <w:gridCol w:w="763"/>
        <w:gridCol w:w="1209"/>
        <w:gridCol w:w="1830"/>
        <w:gridCol w:w="1533"/>
        <w:gridCol w:w="1072"/>
      </w:tblGrid>
      <w:tr w14:paraId="5429B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78" w:type="dxa"/>
            <w:vAlign w:val="top"/>
          </w:tcPr>
          <w:p w14:paraId="4BA32CE9">
            <w:pPr>
              <w:pStyle w:val="12"/>
              <w:spacing w:before="242" w:line="221" w:lineRule="auto"/>
              <w:ind w:left="703"/>
              <w:rPr>
                <w:sz w:val="18"/>
                <w:szCs w:val="18"/>
              </w:rPr>
            </w:pPr>
            <w:r>
              <w:rPr>
                <w:b/>
                <w:bCs/>
                <w:spacing w:val="-4"/>
                <w:sz w:val="18"/>
                <w:szCs w:val="18"/>
              </w:rPr>
              <w:t>行业名称</w:t>
            </w:r>
          </w:p>
        </w:tc>
        <w:tc>
          <w:tcPr>
            <w:tcW w:w="1472" w:type="dxa"/>
            <w:vAlign w:val="top"/>
          </w:tcPr>
          <w:p w14:paraId="17B02267">
            <w:pPr>
              <w:pStyle w:val="12"/>
              <w:spacing w:before="242" w:line="221" w:lineRule="auto"/>
              <w:ind w:left="328"/>
              <w:rPr>
                <w:sz w:val="18"/>
                <w:szCs w:val="18"/>
              </w:rPr>
            </w:pPr>
            <w:r>
              <w:rPr>
                <w:b/>
                <w:bCs/>
                <w:spacing w:val="-4"/>
                <w:sz w:val="18"/>
                <w:szCs w:val="18"/>
              </w:rPr>
              <w:t>指标名称</w:t>
            </w:r>
          </w:p>
        </w:tc>
        <w:tc>
          <w:tcPr>
            <w:tcW w:w="763" w:type="dxa"/>
            <w:vAlign w:val="top"/>
          </w:tcPr>
          <w:p w14:paraId="19C1EB8E">
            <w:pPr>
              <w:pStyle w:val="12"/>
              <w:spacing w:before="102" w:line="222" w:lineRule="auto"/>
              <w:ind w:left="177"/>
              <w:rPr>
                <w:sz w:val="18"/>
                <w:szCs w:val="18"/>
              </w:rPr>
            </w:pPr>
            <w:r>
              <w:rPr>
                <w:b/>
                <w:bCs/>
                <w:spacing w:val="-6"/>
                <w:sz w:val="18"/>
                <w:szCs w:val="18"/>
              </w:rPr>
              <w:t>计量</w:t>
            </w:r>
          </w:p>
          <w:p w14:paraId="491F62F4">
            <w:pPr>
              <w:pStyle w:val="12"/>
              <w:spacing w:before="62" w:line="221" w:lineRule="auto"/>
              <w:ind w:left="178"/>
              <w:rPr>
                <w:sz w:val="18"/>
                <w:szCs w:val="18"/>
              </w:rPr>
            </w:pPr>
            <w:r>
              <w:rPr>
                <w:b/>
                <w:bCs/>
                <w:spacing w:val="-7"/>
                <w:sz w:val="18"/>
                <w:szCs w:val="18"/>
              </w:rPr>
              <w:t>单位</w:t>
            </w:r>
          </w:p>
        </w:tc>
        <w:tc>
          <w:tcPr>
            <w:tcW w:w="1209" w:type="dxa"/>
            <w:vAlign w:val="top"/>
          </w:tcPr>
          <w:p w14:paraId="2403B9F4">
            <w:pPr>
              <w:pStyle w:val="12"/>
              <w:spacing w:before="242" w:line="221" w:lineRule="auto"/>
              <w:ind w:left="387"/>
              <w:rPr>
                <w:sz w:val="18"/>
                <w:szCs w:val="18"/>
              </w:rPr>
            </w:pPr>
            <w:r>
              <w:rPr>
                <w:b/>
                <w:bCs/>
                <w:spacing w:val="-7"/>
                <w:sz w:val="18"/>
                <w:szCs w:val="18"/>
              </w:rPr>
              <w:t>大型</w:t>
            </w:r>
          </w:p>
        </w:tc>
        <w:tc>
          <w:tcPr>
            <w:tcW w:w="1830" w:type="dxa"/>
            <w:vAlign w:val="top"/>
          </w:tcPr>
          <w:p w14:paraId="15B7FCC3">
            <w:pPr>
              <w:pStyle w:val="12"/>
              <w:spacing w:before="242" w:line="221" w:lineRule="auto"/>
              <w:ind w:left="691"/>
              <w:rPr>
                <w:sz w:val="18"/>
                <w:szCs w:val="18"/>
              </w:rPr>
            </w:pPr>
            <w:r>
              <w:rPr>
                <w:b/>
                <w:bCs/>
                <w:spacing w:val="-14"/>
                <w:sz w:val="18"/>
                <w:szCs w:val="18"/>
              </w:rPr>
              <w:t>中型</w:t>
            </w:r>
          </w:p>
        </w:tc>
        <w:tc>
          <w:tcPr>
            <w:tcW w:w="1533" w:type="dxa"/>
            <w:vAlign w:val="top"/>
          </w:tcPr>
          <w:p w14:paraId="75B7190B">
            <w:pPr>
              <w:pStyle w:val="12"/>
              <w:spacing w:before="242" w:line="222" w:lineRule="auto"/>
              <w:ind w:left="541"/>
              <w:rPr>
                <w:sz w:val="18"/>
                <w:szCs w:val="18"/>
              </w:rPr>
            </w:pPr>
            <w:r>
              <w:rPr>
                <w:b/>
                <w:bCs/>
                <w:spacing w:val="-8"/>
                <w:sz w:val="18"/>
                <w:szCs w:val="18"/>
              </w:rPr>
              <w:t>小型</w:t>
            </w:r>
          </w:p>
        </w:tc>
        <w:tc>
          <w:tcPr>
            <w:tcW w:w="1072" w:type="dxa"/>
            <w:vAlign w:val="top"/>
          </w:tcPr>
          <w:p w14:paraId="022D6361">
            <w:pPr>
              <w:pStyle w:val="12"/>
              <w:spacing w:before="242" w:line="220" w:lineRule="auto"/>
              <w:ind w:left="321"/>
              <w:rPr>
                <w:sz w:val="18"/>
                <w:szCs w:val="18"/>
              </w:rPr>
            </w:pPr>
            <w:r>
              <w:rPr>
                <w:b/>
                <w:bCs/>
                <w:spacing w:val="-6"/>
                <w:sz w:val="18"/>
                <w:szCs w:val="18"/>
              </w:rPr>
              <w:t>微型</w:t>
            </w:r>
          </w:p>
        </w:tc>
      </w:tr>
      <w:tr w14:paraId="6ECD5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78" w:type="dxa"/>
            <w:vAlign w:val="top"/>
          </w:tcPr>
          <w:p w14:paraId="5AA99170">
            <w:pPr>
              <w:pStyle w:val="12"/>
              <w:spacing w:before="126" w:line="220" w:lineRule="auto"/>
              <w:ind w:left="115"/>
              <w:rPr>
                <w:sz w:val="18"/>
                <w:szCs w:val="18"/>
              </w:rPr>
            </w:pPr>
            <w:r>
              <w:rPr>
                <w:spacing w:val="-1"/>
                <w:sz w:val="18"/>
                <w:szCs w:val="18"/>
              </w:rPr>
              <w:t>其他未列明行业 *</w:t>
            </w:r>
          </w:p>
        </w:tc>
        <w:tc>
          <w:tcPr>
            <w:tcW w:w="1472" w:type="dxa"/>
            <w:vAlign w:val="top"/>
          </w:tcPr>
          <w:p w14:paraId="2186FEEA">
            <w:pPr>
              <w:pStyle w:val="12"/>
              <w:spacing w:before="126" w:line="221" w:lineRule="auto"/>
              <w:ind w:left="193"/>
              <w:rPr>
                <w:sz w:val="18"/>
                <w:szCs w:val="18"/>
              </w:rPr>
            </w:pPr>
            <w:r>
              <w:rPr>
                <w:spacing w:val="-2"/>
                <w:sz w:val="18"/>
                <w:szCs w:val="18"/>
              </w:rPr>
              <w:t>从业人员(X)</w:t>
            </w:r>
          </w:p>
        </w:tc>
        <w:tc>
          <w:tcPr>
            <w:tcW w:w="763" w:type="dxa"/>
            <w:vAlign w:val="top"/>
          </w:tcPr>
          <w:p w14:paraId="7DBDD93E">
            <w:pPr>
              <w:pStyle w:val="12"/>
              <w:spacing w:before="126" w:line="223" w:lineRule="auto"/>
              <w:ind w:left="269"/>
              <w:rPr>
                <w:sz w:val="18"/>
                <w:szCs w:val="18"/>
              </w:rPr>
            </w:pPr>
            <w:r>
              <w:rPr>
                <w:sz w:val="18"/>
                <w:szCs w:val="18"/>
              </w:rPr>
              <w:t>人</w:t>
            </w:r>
          </w:p>
        </w:tc>
        <w:tc>
          <w:tcPr>
            <w:tcW w:w="1209" w:type="dxa"/>
            <w:vAlign w:val="top"/>
          </w:tcPr>
          <w:p w14:paraId="4B48DFA4">
            <w:pPr>
              <w:pStyle w:val="12"/>
              <w:spacing w:before="126" w:line="238" w:lineRule="auto"/>
              <w:ind w:left="294"/>
              <w:rPr>
                <w:sz w:val="18"/>
                <w:szCs w:val="18"/>
              </w:rPr>
            </w:pPr>
            <w:r>
              <w:rPr>
                <w:spacing w:val="-1"/>
                <w:sz w:val="18"/>
                <w:szCs w:val="18"/>
              </w:rPr>
              <w:t>X≥300</w:t>
            </w:r>
          </w:p>
        </w:tc>
        <w:tc>
          <w:tcPr>
            <w:tcW w:w="1830" w:type="dxa"/>
            <w:vAlign w:val="top"/>
          </w:tcPr>
          <w:p w14:paraId="1CE1B69E">
            <w:pPr>
              <w:pStyle w:val="12"/>
              <w:spacing w:before="126" w:line="237" w:lineRule="auto"/>
              <w:ind w:left="320"/>
              <w:rPr>
                <w:sz w:val="18"/>
                <w:szCs w:val="18"/>
              </w:rPr>
            </w:pPr>
            <w:r>
              <w:rPr>
                <w:spacing w:val="-3"/>
                <w:sz w:val="18"/>
                <w:szCs w:val="18"/>
              </w:rPr>
              <w:t>100≤X＜300</w:t>
            </w:r>
          </w:p>
        </w:tc>
        <w:tc>
          <w:tcPr>
            <w:tcW w:w="1533" w:type="dxa"/>
            <w:vAlign w:val="top"/>
          </w:tcPr>
          <w:p w14:paraId="3B652967">
            <w:pPr>
              <w:pStyle w:val="12"/>
              <w:spacing w:before="126" w:line="237" w:lineRule="auto"/>
              <w:ind w:left="281"/>
              <w:rPr>
                <w:sz w:val="18"/>
                <w:szCs w:val="18"/>
              </w:rPr>
            </w:pPr>
            <w:r>
              <w:rPr>
                <w:spacing w:val="-3"/>
                <w:sz w:val="18"/>
                <w:szCs w:val="18"/>
              </w:rPr>
              <w:t>10≤X＜100</w:t>
            </w:r>
          </w:p>
        </w:tc>
        <w:tc>
          <w:tcPr>
            <w:tcW w:w="1072" w:type="dxa"/>
            <w:vAlign w:val="top"/>
          </w:tcPr>
          <w:p w14:paraId="489DED8F">
            <w:pPr>
              <w:pStyle w:val="12"/>
              <w:spacing w:before="126"/>
              <w:ind w:left="276"/>
              <w:rPr>
                <w:sz w:val="18"/>
                <w:szCs w:val="18"/>
              </w:rPr>
            </w:pPr>
            <w:r>
              <w:rPr>
                <w:spacing w:val="-2"/>
                <w:sz w:val="18"/>
                <w:szCs w:val="18"/>
              </w:rPr>
              <w:t>X＜10</w:t>
            </w:r>
          </w:p>
        </w:tc>
      </w:tr>
    </w:tbl>
    <w:p w14:paraId="76697F72">
      <w:pPr>
        <w:spacing w:line="314" w:lineRule="auto"/>
        <w:rPr>
          <w:rFonts w:ascii="Arial"/>
          <w:sz w:val="21"/>
        </w:rPr>
      </w:pPr>
    </w:p>
    <w:p w14:paraId="4BB62EDC">
      <w:pPr>
        <w:spacing w:line="314" w:lineRule="auto"/>
        <w:rPr>
          <w:rFonts w:ascii="Arial"/>
          <w:sz w:val="21"/>
        </w:rPr>
      </w:pPr>
    </w:p>
    <w:p w14:paraId="66526677">
      <w:pPr>
        <w:spacing w:line="315" w:lineRule="auto"/>
        <w:rPr>
          <w:rFonts w:ascii="Arial"/>
          <w:sz w:val="21"/>
        </w:rPr>
      </w:pPr>
    </w:p>
    <w:p w14:paraId="4E3632D9">
      <w:pPr>
        <w:pStyle w:val="3"/>
        <w:spacing w:before="65" w:line="228" w:lineRule="auto"/>
        <w:ind w:left="3"/>
        <w:rPr>
          <w:sz w:val="20"/>
          <w:szCs w:val="20"/>
        </w:rPr>
      </w:pPr>
      <w:r>
        <w:rPr>
          <w:spacing w:val="7"/>
          <w:sz w:val="20"/>
          <w:szCs w:val="20"/>
        </w:rPr>
        <w:t>说明：</w:t>
      </w:r>
    </w:p>
    <w:p w14:paraId="4674260A">
      <w:pPr>
        <w:pStyle w:val="3"/>
        <w:spacing w:before="192" w:line="317" w:lineRule="auto"/>
        <w:ind w:left="3" w:right="8" w:firstLine="466"/>
        <w:rPr>
          <w:sz w:val="20"/>
          <w:szCs w:val="20"/>
        </w:rPr>
      </w:pPr>
      <w:r>
        <w:rPr>
          <w:spacing w:val="23"/>
          <w:sz w:val="20"/>
          <w:szCs w:val="20"/>
        </w:rPr>
        <w:t>1.大型、中型和小型企业须同时满足所列指标的下限，否则下划一档；微型企业只须满足所列</w:t>
      </w:r>
      <w:r>
        <w:rPr>
          <w:sz w:val="20"/>
          <w:szCs w:val="20"/>
        </w:rPr>
        <w:t xml:space="preserve"> </w:t>
      </w:r>
      <w:r>
        <w:rPr>
          <w:spacing w:val="19"/>
          <w:sz w:val="20"/>
          <w:szCs w:val="20"/>
        </w:rPr>
        <w:t>指标中的一项即可。</w:t>
      </w:r>
    </w:p>
    <w:p w14:paraId="75143ACA">
      <w:pPr>
        <w:pStyle w:val="3"/>
        <w:spacing w:before="192" w:line="384" w:lineRule="auto"/>
        <w:ind w:firstLine="456"/>
        <w:rPr>
          <w:sz w:val="20"/>
          <w:szCs w:val="20"/>
        </w:rPr>
      </w:pPr>
      <w:r>
        <w:rPr>
          <w:spacing w:val="19"/>
          <w:sz w:val="20"/>
          <w:szCs w:val="20"/>
        </w:rPr>
        <w:t>2.附表中各行业的范围以《国民经济行业分类》</w:t>
      </w:r>
      <w:r>
        <w:rPr>
          <w:spacing w:val="-61"/>
          <w:sz w:val="20"/>
          <w:szCs w:val="20"/>
        </w:rPr>
        <w:t xml:space="preserve"> </w:t>
      </w:r>
      <w:r>
        <w:rPr>
          <w:spacing w:val="19"/>
          <w:sz w:val="20"/>
          <w:szCs w:val="20"/>
        </w:rPr>
        <w:t>（</w:t>
      </w:r>
      <w:r>
        <w:rPr>
          <w:sz w:val="20"/>
          <w:szCs w:val="20"/>
        </w:rPr>
        <w:t>GB</w:t>
      </w:r>
      <w:r>
        <w:rPr>
          <w:spacing w:val="19"/>
          <w:sz w:val="20"/>
          <w:szCs w:val="20"/>
        </w:rPr>
        <w:t>/T4754-2017）为准</w:t>
      </w:r>
      <w:r>
        <w:rPr>
          <w:spacing w:val="-54"/>
          <w:sz w:val="20"/>
          <w:szCs w:val="20"/>
        </w:rPr>
        <w:t xml:space="preserve"> </w:t>
      </w:r>
      <w:r>
        <w:rPr>
          <w:spacing w:val="19"/>
          <w:sz w:val="20"/>
          <w:szCs w:val="20"/>
        </w:rPr>
        <w:t>。带*的项为行业组合</w:t>
      </w:r>
      <w:r>
        <w:rPr>
          <w:sz w:val="20"/>
          <w:szCs w:val="20"/>
        </w:rPr>
        <w:t xml:space="preserve"> </w:t>
      </w:r>
      <w:r>
        <w:rPr>
          <w:spacing w:val="19"/>
          <w:sz w:val="20"/>
          <w:szCs w:val="20"/>
        </w:rPr>
        <w:t>类别</w:t>
      </w:r>
      <w:r>
        <w:rPr>
          <w:spacing w:val="-58"/>
          <w:sz w:val="20"/>
          <w:szCs w:val="20"/>
        </w:rPr>
        <w:t xml:space="preserve"> </w:t>
      </w:r>
      <w:r>
        <w:rPr>
          <w:spacing w:val="19"/>
          <w:sz w:val="20"/>
          <w:szCs w:val="20"/>
        </w:rPr>
        <w:t>，其中，工业包括采矿业，制造业</w:t>
      </w:r>
      <w:r>
        <w:rPr>
          <w:spacing w:val="-58"/>
          <w:sz w:val="20"/>
          <w:szCs w:val="20"/>
        </w:rPr>
        <w:t xml:space="preserve"> </w:t>
      </w:r>
      <w:r>
        <w:rPr>
          <w:spacing w:val="19"/>
          <w:sz w:val="20"/>
          <w:szCs w:val="20"/>
        </w:rPr>
        <w:t>，</w:t>
      </w:r>
      <w:r>
        <w:rPr>
          <w:spacing w:val="-56"/>
          <w:sz w:val="20"/>
          <w:szCs w:val="20"/>
        </w:rPr>
        <w:t xml:space="preserve"> </w:t>
      </w:r>
      <w:r>
        <w:rPr>
          <w:spacing w:val="19"/>
          <w:sz w:val="20"/>
          <w:szCs w:val="20"/>
        </w:rPr>
        <w:t>电力、热力</w:t>
      </w:r>
      <w:r>
        <w:rPr>
          <w:spacing w:val="-58"/>
          <w:sz w:val="20"/>
          <w:szCs w:val="20"/>
        </w:rPr>
        <w:t xml:space="preserve"> </w:t>
      </w:r>
      <w:r>
        <w:rPr>
          <w:spacing w:val="19"/>
          <w:sz w:val="20"/>
          <w:szCs w:val="20"/>
        </w:rPr>
        <w:t>、燃气及水生产和供应业；</w:t>
      </w:r>
      <w:r>
        <w:rPr>
          <w:spacing w:val="-50"/>
          <w:sz w:val="20"/>
          <w:szCs w:val="20"/>
        </w:rPr>
        <w:t xml:space="preserve"> </w:t>
      </w:r>
      <w:r>
        <w:rPr>
          <w:spacing w:val="19"/>
          <w:sz w:val="20"/>
          <w:szCs w:val="20"/>
        </w:rPr>
        <w:t>交通运输业</w:t>
      </w:r>
      <w:r>
        <w:rPr>
          <w:spacing w:val="18"/>
          <w:sz w:val="20"/>
          <w:szCs w:val="20"/>
        </w:rPr>
        <w:t>包括道</w:t>
      </w:r>
      <w:r>
        <w:rPr>
          <w:sz w:val="20"/>
          <w:szCs w:val="20"/>
        </w:rPr>
        <w:t xml:space="preserve"> </w:t>
      </w:r>
      <w:r>
        <w:rPr>
          <w:spacing w:val="22"/>
          <w:sz w:val="20"/>
          <w:szCs w:val="20"/>
        </w:rPr>
        <w:t>路运输业</w:t>
      </w:r>
      <w:r>
        <w:rPr>
          <w:spacing w:val="-54"/>
          <w:sz w:val="20"/>
          <w:szCs w:val="20"/>
        </w:rPr>
        <w:t xml:space="preserve"> </w:t>
      </w:r>
      <w:r>
        <w:rPr>
          <w:spacing w:val="22"/>
          <w:sz w:val="20"/>
          <w:szCs w:val="20"/>
        </w:rPr>
        <w:t>，水上运输业，航空运输业，管道运输业，多式联运和运输代理业、装卸搬运</w:t>
      </w:r>
      <w:r>
        <w:rPr>
          <w:spacing w:val="-58"/>
          <w:sz w:val="20"/>
          <w:szCs w:val="20"/>
        </w:rPr>
        <w:t xml:space="preserve"> </w:t>
      </w:r>
      <w:r>
        <w:rPr>
          <w:spacing w:val="22"/>
          <w:sz w:val="20"/>
          <w:szCs w:val="20"/>
        </w:rPr>
        <w:t>，不包括铁</w:t>
      </w:r>
      <w:r>
        <w:rPr>
          <w:sz w:val="20"/>
          <w:szCs w:val="20"/>
        </w:rPr>
        <w:t xml:space="preserve"> </w:t>
      </w:r>
      <w:r>
        <w:rPr>
          <w:spacing w:val="21"/>
          <w:sz w:val="20"/>
          <w:szCs w:val="20"/>
        </w:rPr>
        <w:t>路运输业；</w:t>
      </w:r>
      <w:r>
        <w:rPr>
          <w:spacing w:val="-53"/>
          <w:sz w:val="20"/>
          <w:szCs w:val="20"/>
        </w:rPr>
        <w:t xml:space="preserve"> </w:t>
      </w:r>
      <w:r>
        <w:rPr>
          <w:spacing w:val="21"/>
          <w:sz w:val="20"/>
          <w:szCs w:val="20"/>
        </w:rPr>
        <w:t>仓储业包括通用仓储，低温仓储</w:t>
      </w:r>
      <w:r>
        <w:rPr>
          <w:spacing w:val="-58"/>
          <w:sz w:val="20"/>
          <w:szCs w:val="20"/>
        </w:rPr>
        <w:t xml:space="preserve"> </w:t>
      </w:r>
      <w:r>
        <w:rPr>
          <w:spacing w:val="21"/>
          <w:sz w:val="20"/>
          <w:szCs w:val="20"/>
        </w:rPr>
        <w:t>，危险品仓储，谷物</w:t>
      </w:r>
      <w:r>
        <w:rPr>
          <w:spacing w:val="-58"/>
          <w:sz w:val="20"/>
          <w:szCs w:val="20"/>
        </w:rPr>
        <w:t xml:space="preserve"> </w:t>
      </w:r>
      <w:r>
        <w:rPr>
          <w:spacing w:val="21"/>
          <w:sz w:val="20"/>
          <w:szCs w:val="20"/>
        </w:rPr>
        <w:t>、棉花等农产品仓储，中药材仓储</w:t>
      </w:r>
      <w:r>
        <w:rPr>
          <w:sz w:val="20"/>
          <w:szCs w:val="20"/>
        </w:rPr>
        <w:t xml:space="preserve"> </w:t>
      </w:r>
      <w:r>
        <w:rPr>
          <w:spacing w:val="23"/>
          <w:sz w:val="20"/>
          <w:szCs w:val="20"/>
        </w:rPr>
        <w:t>和其他仓储业</w:t>
      </w:r>
      <w:r>
        <w:rPr>
          <w:spacing w:val="-42"/>
          <w:sz w:val="20"/>
          <w:szCs w:val="20"/>
        </w:rPr>
        <w:t xml:space="preserve"> </w:t>
      </w:r>
      <w:r>
        <w:rPr>
          <w:spacing w:val="23"/>
          <w:sz w:val="20"/>
          <w:szCs w:val="20"/>
        </w:rPr>
        <w:t>;信息传输业包括电信、广播电视和卫星传输服务</w:t>
      </w:r>
      <w:r>
        <w:rPr>
          <w:spacing w:val="-58"/>
          <w:sz w:val="20"/>
          <w:szCs w:val="20"/>
        </w:rPr>
        <w:t xml:space="preserve"> </w:t>
      </w:r>
      <w:r>
        <w:rPr>
          <w:spacing w:val="23"/>
          <w:sz w:val="20"/>
          <w:szCs w:val="20"/>
        </w:rPr>
        <w:t>，互联网和相</w:t>
      </w:r>
      <w:r>
        <w:rPr>
          <w:spacing w:val="22"/>
          <w:sz w:val="20"/>
          <w:szCs w:val="20"/>
        </w:rPr>
        <w:t>关服务；</w:t>
      </w:r>
      <w:r>
        <w:rPr>
          <w:spacing w:val="-46"/>
          <w:sz w:val="20"/>
          <w:szCs w:val="20"/>
        </w:rPr>
        <w:t xml:space="preserve"> </w:t>
      </w:r>
      <w:r>
        <w:rPr>
          <w:spacing w:val="22"/>
          <w:sz w:val="20"/>
          <w:szCs w:val="20"/>
        </w:rPr>
        <w:t>其他未列明</w:t>
      </w:r>
      <w:r>
        <w:rPr>
          <w:sz w:val="20"/>
          <w:szCs w:val="20"/>
        </w:rPr>
        <w:t xml:space="preserve"> </w:t>
      </w:r>
      <w:r>
        <w:rPr>
          <w:spacing w:val="23"/>
          <w:sz w:val="20"/>
          <w:szCs w:val="20"/>
        </w:rPr>
        <w:t>行业包括科学研究和技术服务业，水利、环境和公共设施管理业</w:t>
      </w:r>
      <w:r>
        <w:rPr>
          <w:spacing w:val="-47"/>
          <w:sz w:val="20"/>
          <w:szCs w:val="20"/>
        </w:rPr>
        <w:t xml:space="preserve"> </w:t>
      </w:r>
      <w:r>
        <w:rPr>
          <w:spacing w:val="23"/>
          <w:sz w:val="20"/>
          <w:szCs w:val="20"/>
        </w:rPr>
        <w:t>，居民服务、修理和其他服务业，</w:t>
      </w:r>
      <w:r>
        <w:rPr>
          <w:sz w:val="20"/>
          <w:szCs w:val="20"/>
        </w:rPr>
        <w:t xml:space="preserve"> </w:t>
      </w:r>
      <w:r>
        <w:rPr>
          <w:spacing w:val="21"/>
          <w:sz w:val="20"/>
          <w:szCs w:val="20"/>
        </w:rPr>
        <w:t>社会工作</w:t>
      </w:r>
      <w:r>
        <w:rPr>
          <w:spacing w:val="-52"/>
          <w:sz w:val="20"/>
          <w:szCs w:val="20"/>
        </w:rPr>
        <w:t xml:space="preserve"> </w:t>
      </w:r>
      <w:r>
        <w:rPr>
          <w:spacing w:val="21"/>
          <w:sz w:val="20"/>
          <w:szCs w:val="20"/>
        </w:rPr>
        <w:t>，文化、体育和娱乐业，</w:t>
      </w:r>
      <w:r>
        <w:rPr>
          <w:spacing w:val="-59"/>
          <w:sz w:val="20"/>
          <w:szCs w:val="20"/>
        </w:rPr>
        <w:t xml:space="preserve"> </w:t>
      </w:r>
      <w:r>
        <w:rPr>
          <w:spacing w:val="21"/>
          <w:sz w:val="20"/>
          <w:szCs w:val="20"/>
        </w:rPr>
        <w:t>以及房地产中介服务</w:t>
      </w:r>
      <w:r>
        <w:rPr>
          <w:spacing w:val="-58"/>
          <w:sz w:val="20"/>
          <w:szCs w:val="20"/>
        </w:rPr>
        <w:t xml:space="preserve"> </w:t>
      </w:r>
      <w:r>
        <w:rPr>
          <w:spacing w:val="21"/>
          <w:sz w:val="20"/>
          <w:szCs w:val="20"/>
        </w:rPr>
        <w:t>，其他房地产业等，不包括自有房地产经营</w:t>
      </w:r>
      <w:r>
        <w:rPr>
          <w:sz w:val="20"/>
          <w:szCs w:val="20"/>
        </w:rPr>
        <w:t xml:space="preserve"> </w:t>
      </w:r>
      <w:r>
        <w:rPr>
          <w:spacing w:val="8"/>
          <w:sz w:val="20"/>
          <w:szCs w:val="20"/>
        </w:rPr>
        <w:t>活动。</w:t>
      </w:r>
    </w:p>
    <w:p w14:paraId="6016FA03">
      <w:pPr>
        <w:pStyle w:val="3"/>
        <w:spacing w:before="187" w:line="377" w:lineRule="auto"/>
        <w:ind w:right="8" w:firstLine="458"/>
        <w:rPr>
          <w:sz w:val="20"/>
          <w:szCs w:val="20"/>
        </w:rPr>
      </w:pPr>
      <w:r>
        <w:rPr>
          <w:spacing w:val="19"/>
          <w:sz w:val="20"/>
          <w:szCs w:val="20"/>
        </w:rPr>
        <w:t>3.企业划分指标以现行统计制度为准</w:t>
      </w:r>
      <w:r>
        <w:rPr>
          <w:spacing w:val="-53"/>
          <w:sz w:val="20"/>
          <w:szCs w:val="20"/>
        </w:rPr>
        <w:t xml:space="preserve"> </w:t>
      </w:r>
      <w:r>
        <w:rPr>
          <w:spacing w:val="19"/>
          <w:sz w:val="20"/>
          <w:szCs w:val="20"/>
        </w:rPr>
        <w:t>。</w:t>
      </w:r>
      <w:r>
        <w:rPr>
          <w:spacing w:val="-71"/>
          <w:sz w:val="20"/>
          <w:szCs w:val="20"/>
        </w:rPr>
        <w:t xml:space="preserve"> </w:t>
      </w:r>
      <w:r>
        <w:rPr>
          <w:spacing w:val="19"/>
          <w:sz w:val="20"/>
          <w:szCs w:val="20"/>
        </w:rPr>
        <w:t>（</w:t>
      </w:r>
      <w:r>
        <w:rPr>
          <w:spacing w:val="-27"/>
          <w:sz w:val="20"/>
          <w:szCs w:val="20"/>
        </w:rPr>
        <w:t xml:space="preserve"> </w:t>
      </w:r>
      <w:r>
        <w:rPr>
          <w:spacing w:val="19"/>
          <w:sz w:val="20"/>
          <w:szCs w:val="20"/>
        </w:rPr>
        <w:t>1）</w:t>
      </w:r>
      <w:r>
        <w:rPr>
          <w:spacing w:val="-53"/>
          <w:sz w:val="20"/>
          <w:szCs w:val="20"/>
        </w:rPr>
        <w:t xml:space="preserve"> </w:t>
      </w:r>
      <w:r>
        <w:rPr>
          <w:spacing w:val="19"/>
          <w:sz w:val="20"/>
          <w:szCs w:val="20"/>
        </w:rPr>
        <w:t>从业人员</w:t>
      </w:r>
      <w:r>
        <w:rPr>
          <w:spacing w:val="-58"/>
          <w:sz w:val="20"/>
          <w:szCs w:val="20"/>
        </w:rPr>
        <w:t xml:space="preserve"> </w:t>
      </w:r>
      <w:r>
        <w:rPr>
          <w:spacing w:val="19"/>
          <w:sz w:val="20"/>
          <w:szCs w:val="20"/>
        </w:rPr>
        <w:t>，是指期末从业人员数</w:t>
      </w:r>
      <w:r>
        <w:rPr>
          <w:spacing w:val="-58"/>
          <w:sz w:val="20"/>
          <w:szCs w:val="20"/>
        </w:rPr>
        <w:t xml:space="preserve"> </w:t>
      </w:r>
      <w:r>
        <w:rPr>
          <w:spacing w:val="19"/>
          <w:sz w:val="20"/>
          <w:szCs w:val="20"/>
        </w:rPr>
        <w:t>，没有期末</w:t>
      </w:r>
      <w:r>
        <w:rPr>
          <w:spacing w:val="18"/>
          <w:sz w:val="20"/>
          <w:szCs w:val="20"/>
        </w:rPr>
        <w:t>从业</w:t>
      </w:r>
      <w:r>
        <w:rPr>
          <w:sz w:val="20"/>
          <w:szCs w:val="20"/>
        </w:rPr>
        <w:t xml:space="preserve"> </w:t>
      </w:r>
      <w:r>
        <w:rPr>
          <w:spacing w:val="19"/>
          <w:sz w:val="20"/>
          <w:szCs w:val="20"/>
        </w:rPr>
        <w:t>人员数的</w:t>
      </w:r>
      <w:r>
        <w:rPr>
          <w:spacing w:val="-58"/>
          <w:sz w:val="20"/>
          <w:szCs w:val="20"/>
        </w:rPr>
        <w:t xml:space="preserve"> </w:t>
      </w:r>
      <w:r>
        <w:rPr>
          <w:spacing w:val="19"/>
          <w:sz w:val="20"/>
          <w:szCs w:val="20"/>
        </w:rPr>
        <w:t>，采用全年平均人员数代替</w:t>
      </w:r>
      <w:r>
        <w:rPr>
          <w:spacing w:val="-55"/>
          <w:sz w:val="20"/>
          <w:szCs w:val="20"/>
        </w:rPr>
        <w:t xml:space="preserve"> </w:t>
      </w:r>
      <w:r>
        <w:rPr>
          <w:spacing w:val="19"/>
          <w:sz w:val="20"/>
          <w:szCs w:val="20"/>
        </w:rPr>
        <w:t>。</w:t>
      </w:r>
      <w:r>
        <w:rPr>
          <w:spacing w:val="-71"/>
          <w:sz w:val="20"/>
          <w:szCs w:val="20"/>
        </w:rPr>
        <w:t xml:space="preserve"> </w:t>
      </w:r>
      <w:r>
        <w:rPr>
          <w:spacing w:val="19"/>
          <w:sz w:val="20"/>
          <w:szCs w:val="20"/>
        </w:rPr>
        <w:t>（2）</w:t>
      </w:r>
      <w:r>
        <w:rPr>
          <w:spacing w:val="-49"/>
          <w:sz w:val="20"/>
          <w:szCs w:val="20"/>
        </w:rPr>
        <w:t xml:space="preserve"> </w:t>
      </w:r>
      <w:r>
        <w:rPr>
          <w:spacing w:val="19"/>
          <w:sz w:val="20"/>
          <w:szCs w:val="20"/>
        </w:rPr>
        <w:t>营业收</w:t>
      </w:r>
      <w:r>
        <w:rPr>
          <w:spacing w:val="18"/>
          <w:sz w:val="20"/>
          <w:szCs w:val="20"/>
        </w:rPr>
        <w:t>入</w:t>
      </w:r>
      <w:r>
        <w:rPr>
          <w:spacing w:val="-58"/>
          <w:sz w:val="20"/>
          <w:szCs w:val="20"/>
        </w:rPr>
        <w:t xml:space="preserve"> </w:t>
      </w:r>
      <w:r>
        <w:rPr>
          <w:spacing w:val="18"/>
          <w:sz w:val="20"/>
          <w:szCs w:val="20"/>
        </w:rPr>
        <w:t>，工业</w:t>
      </w:r>
      <w:r>
        <w:rPr>
          <w:spacing w:val="-58"/>
          <w:sz w:val="20"/>
          <w:szCs w:val="20"/>
        </w:rPr>
        <w:t xml:space="preserve"> </w:t>
      </w:r>
      <w:r>
        <w:rPr>
          <w:spacing w:val="18"/>
          <w:sz w:val="20"/>
          <w:szCs w:val="20"/>
        </w:rPr>
        <w:t>、建筑业</w:t>
      </w:r>
      <w:r>
        <w:rPr>
          <w:spacing w:val="-59"/>
          <w:sz w:val="20"/>
          <w:szCs w:val="20"/>
        </w:rPr>
        <w:t xml:space="preserve"> </w:t>
      </w:r>
      <w:r>
        <w:rPr>
          <w:spacing w:val="18"/>
          <w:sz w:val="20"/>
          <w:szCs w:val="20"/>
        </w:rPr>
        <w:t>、</w:t>
      </w:r>
      <w:r>
        <w:rPr>
          <w:spacing w:val="-54"/>
          <w:sz w:val="20"/>
          <w:szCs w:val="20"/>
        </w:rPr>
        <w:t xml:space="preserve"> </w:t>
      </w:r>
      <w:r>
        <w:rPr>
          <w:spacing w:val="18"/>
          <w:sz w:val="20"/>
          <w:szCs w:val="20"/>
        </w:rPr>
        <w:t>限额以上批发和零售业、</w:t>
      </w:r>
      <w:r>
        <w:rPr>
          <w:sz w:val="20"/>
          <w:szCs w:val="20"/>
        </w:rPr>
        <w:t xml:space="preserve"> </w:t>
      </w:r>
      <w:r>
        <w:rPr>
          <w:spacing w:val="23"/>
          <w:sz w:val="20"/>
          <w:szCs w:val="20"/>
        </w:rPr>
        <w:t>限额以上住宿和餐饮业以及其他设置主营业务收入指标的行业</w:t>
      </w:r>
      <w:r>
        <w:rPr>
          <w:spacing w:val="-54"/>
          <w:sz w:val="20"/>
          <w:szCs w:val="20"/>
        </w:rPr>
        <w:t xml:space="preserve"> </w:t>
      </w:r>
      <w:r>
        <w:rPr>
          <w:spacing w:val="23"/>
          <w:sz w:val="20"/>
          <w:szCs w:val="20"/>
        </w:rPr>
        <w:t>，采用主营业务收入；限额以下批发</w:t>
      </w:r>
      <w:r>
        <w:rPr>
          <w:sz w:val="20"/>
          <w:szCs w:val="20"/>
        </w:rPr>
        <w:t xml:space="preserve"> </w:t>
      </w:r>
      <w:r>
        <w:rPr>
          <w:spacing w:val="23"/>
          <w:sz w:val="20"/>
          <w:szCs w:val="20"/>
        </w:rPr>
        <w:t>与零售业企业采用商品销售额代替；</w:t>
      </w:r>
      <w:r>
        <w:rPr>
          <w:spacing w:val="-44"/>
          <w:sz w:val="20"/>
          <w:szCs w:val="20"/>
        </w:rPr>
        <w:t xml:space="preserve"> </w:t>
      </w:r>
      <w:r>
        <w:rPr>
          <w:spacing w:val="23"/>
          <w:sz w:val="20"/>
          <w:szCs w:val="20"/>
        </w:rPr>
        <w:t>限额以下住宿与餐饮业企业采用营业额</w:t>
      </w:r>
      <w:r>
        <w:rPr>
          <w:spacing w:val="22"/>
          <w:sz w:val="20"/>
          <w:szCs w:val="20"/>
        </w:rPr>
        <w:t>代替；农、林、牧、渔</w:t>
      </w:r>
      <w:r>
        <w:rPr>
          <w:sz w:val="20"/>
          <w:szCs w:val="20"/>
        </w:rPr>
        <w:t xml:space="preserve"> </w:t>
      </w:r>
      <w:r>
        <w:rPr>
          <w:spacing w:val="22"/>
          <w:sz w:val="20"/>
          <w:szCs w:val="20"/>
        </w:rPr>
        <w:t>业企业采用营业总收入代替；</w:t>
      </w:r>
      <w:r>
        <w:rPr>
          <w:spacing w:val="-42"/>
          <w:sz w:val="20"/>
          <w:szCs w:val="20"/>
        </w:rPr>
        <w:t xml:space="preserve"> </w:t>
      </w:r>
      <w:r>
        <w:rPr>
          <w:spacing w:val="22"/>
          <w:sz w:val="20"/>
          <w:szCs w:val="20"/>
        </w:rPr>
        <w:t>其他未设置主营业务收入的行业，采用营业收入指标</w:t>
      </w:r>
      <w:r>
        <w:rPr>
          <w:spacing w:val="-52"/>
          <w:sz w:val="20"/>
          <w:szCs w:val="20"/>
        </w:rPr>
        <w:t xml:space="preserve"> </w:t>
      </w:r>
      <w:r>
        <w:rPr>
          <w:spacing w:val="22"/>
          <w:sz w:val="20"/>
          <w:szCs w:val="20"/>
        </w:rPr>
        <w:t>。</w:t>
      </w:r>
      <w:r>
        <w:rPr>
          <w:spacing w:val="-73"/>
          <w:sz w:val="20"/>
          <w:szCs w:val="20"/>
        </w:rPr>
        <w:t xml:space="preserve"> </w:t>
      </w:r>
      <w:r>
        <w:rPr>
          <w:spacing w:val="22"/>
          <w:sz w:val="20"/>
          <w:szCs w:val="20"/>
        </w:rPr>
        <w:t>（3）</w:t>
      </w:r>
      <w:r>
        <w:rPr>
          <w:spacing w:val="-44"/>
          <w:sz w:val="20"/>
          <w:szCs w:val="20"/>
        </w:rPr>
        <w:t xml:space="preserve"> </w:t>
      </w:r>
      <w:r>
        <w:rPr>
          <w:spacing w:val="22"/>
          <w:sz w:val="20"/>
          <w:szCs w:val="20"/>
        </w:rPr>
        <w:t>资产总</w:t>
      </w:r>
      <w:r>
        <w:rPr>
          <w:sz w:val="20"/>
          <w:szCs w:val="20"/>
        </w:rPr>
        <w:t xml:space="preserve"> </w:t>
      </w:r>
      <w:r>
        <w:rPr>
          <w:spacing w:val="23"/>
          <w:sz w:val="20"/>
          <w:szCs w:val="20"/>
        </w:rPr>
        <w:t>额，采用资产总计代替。</w:t>
      </w:r>
    </w:p>
    <w:p w14:paraId="5F008F61">
      <w:pPr>
        <w:spacing w:line="377" w:lineRule="auto"/>
        <w:rPr>
          <w:sz w:val="20"/>
          <w:szCs w:val="20"/>
        </w:rPr>
        <w:sectPr>
          <w:footerReference r:id="rId35" w:type="default"/>
          <w:pgSz w:w="11906" w:h="16839"/>
          <w:pgMar w:top="1418" w:right="1124" w:bottom="1214" w:left="1137" w:header="0" w:footer="977" w:gutter="0"/>
          <w:cols w:space="720" w:num="1"/>
        </w:sectPr>
      </w:pPr>
    </w:p>
    <w:p w14:paraId="4AF4373D">
      <w:pPr>
        <w:spacing w:line="272" w:lineRule="auto"/>
        <w:rPr>
          <w:rFonts w:ascii="Arial"/>
          <w:sz w:val="21"/>
        </w:rPr>
      </w:pPr>
    </w:p>
    <w:p w14:paraId="25E32C6F">
      <w:pPr>
        <w:spacing w:line="272" w:lineRule="auto"/>
        <w:rPr>
          <w:rFonts w:ascii="Arial"/>
          <w:sz w:val="21"/>
        </w:rPr>
      </w:pPr>
    </w:p>
    <w:p w14:paraId="3735DCD1">
      <w:pPr>
        <w:pStyle w:val="3"/>
        <w:spacing w:before="101" w:line="225" w:lineRule="auto"/>
        <w:ind w:left="1862"/>
        <w:outlineLvl w:val="0"/>
      </w:pPr>
      <w:bookmarkStart w:id="7" w:name="bookmark5"/>
      <w:bookmarkEnd w:id="7"/>
      <w:r>
        <w:rPr>
          <w:b/>
          <w:bCs/>
          <w:spacing w:val="6"/>
        </w:rPr>
        <w:t>第五章</w:t>
      </w:r>
      <w:r>
        <w:rPr>
          <w:spacing w:val="6"/>
        </w:rPr>
        <w:t xml:space="preserve"> </w:t>
      </w:r>
      <w:r>
        <w:rPr>
          <w:b/>
          <w:bCs/>
          <w:spacing w:val="6"/>
        </w:rPr>
        <w:t>采购合同（合同主要条款及格式）</w:t>
      </w:r>
    </w:p>
    <w:p w14:paraId="26C33E99">
      <w:pPr>
        <w:pStyle w:val="3"/>
        <w:spacing w:before="143" w:line="228" w:lineRule="auto"/>
        <w:ind w:left="3831"/>
        <w:rPr>
          <w:sz w:val="20"/>
          <w:szCs w:val="20"/>
        </w:rPr>
      </w:pPr>
      <w:r>
        <w:rPr>
          <w:b/>
          <w:bCs/>
          <w:spacing w:val="7"/>
          <w:sz w:val="20"/>
          <w:szCs w:val="20"/>
        </w:rPr>
        <w:t>第一部分</w:t>
      </w:r>
      <w:r>
        <w:rPr>
          <w:spacing w:val="7"/>
          <w:sz w:val="20"/>
          <w:szCs w:val="20"/>
        </w:rPr>
        <w:t xml:space="preserve"> </w:t>
      </w:r>
      <w:r>
        <w:rPr>
          <w:b/>
          <w:bCs/>
          <w:spacing w:val="7"/>
          <w:sz w:val="20"/>
          <w:szCs w:val="20"/>
        </w:rPr>
        <w:t>合同协议书</w:t>
      </w:r>
    </w:p>
    <w:p w14:paraId="7114CBB1">
      <w:pPr>
        <w:spacing w:line="286" w:lineRule="auto"/>
        <w:rPr>
          <w:rFonts w:ascii="Arial"/>
          <w:sz w:val="21"/>
        </w:rPr>
      </w:pPr>
    </w:p>
    <w:p w14:paraId="1BB8E396">
      <w:pPr>
        <w:spacing w:line="286" w:lineRule="auto"/>
        <w:rPr>
          <w:rFonts w:ascii="Arial"/>
          <w:sz w:val="21"/>
        </w:rPr>
      </w:pPr>
    </w:p>
    <w:p w14:paraId="36E47114">
      <w:pPr>
        <w:pStyle w:val="3"/>
        <w:spacing w:before="65" w:line="229" w:lineRule="auto"/>
        <w:ind w:left="4"/>
        <w:rPr>
          <w:sz w:val="20"/>
          <w:szCs w:val="20"/>
        </w:rPr>
      </w:pPr>
      <w:r>
        <w:rPr>
          <w:b/>
          <w:bCs/>
          <w:spacing w:val="6"/>
          <w:sz w:val="20"/>
          <w:szCs w:val="20"/>
        </w:rPr>
        <w:t>发包人（全称</w:t>
      </w:r>
      <w:r>
        <w:rPr>
          <w:b/>
          <w:bCs/>
          <w:spacing w:val="-2"/>
          <w:sz w:val="20"/>
          <w:szCs w:val="20"/>
        </w:rPr>
        <w:t>）：</w:t>
      </w:r>
    </w:p>
    <w:p w14:paraId="711B0D4F">
      <w:pPr>
        <w:pStyle w:val="3"/>
        <w:spacing w:before="71" w:line="228" w:lineRule="auto"/>
        <w:rPr>
          <w:sz w:val="20"/>
          <w:szCs w:val="20"/>
        </w:rPr>
      </w:pPr>
      <w:r>
        <w:rPr>
          <w:b/>
          <w:bCs/>
          <w:spacing w:val="6"/>
          <w:sz w:val="20"/>
          <w:szCs w:val="20"/>
        </w:rPr>
        <w:t>承包人（全称</w:t>
      </w:r>
      <w:r>
        <w:rPr>
          <w:b/>
          <w:bCs/>
          <w:spacing w:val="12"/>
          <w:sz w:val="20"/>
          <w:szCs w:val="20"/>
        </w:rPr>
        <w:t>）：</w:t>
      </w:r>
      <w:r>
        <w:rPr>
          <w:sz w:val="20"/>
          <w:szCs w:val="20"/>
          <w:u w:val="single" w:color="auto"/>
        </w:rPr>
        <w:t xml:space="preserve">                                  </w:t>
      </w:r>
    </w:p>
    <w:p w14:paraId="03BA65B0">
      <w:pPr>
        <w:pStyle w:val="3"/>
        <w:spacing w:before="73" w:line="295" w:lineRule="auto"/>
        <w:ind w:right="2"/>
        <w:rPr>
          <w:sz w:val="20"/>
          <w:szCs w:val="20"/>
        </w:rPr>
      </w:pPr>
      <w:r>
        <w:rPr>
          <w:spacing w:val="9"/>
          <w:sz w:val="20"/>
          <w:szCs w:val="20"/>
        </w:rPr>
        <w:t>根据《中华人民共和国民法典》、《中华人民共和国建筑法》及有</w:t>
      </w:r>
      <w:r>
        <w:rPr>
          <w:spacing w:val="8"/>
          <w:sz w:val="20"/>
          <w:szCs w:val="20"/>
        </w:rPr>
        <w:t>关法律规定，遵循平等、</w:t>
      </w:r>
      <w:r>
        <w:rPr>
          <w:spacing w:val="-49"/>
          <w:sz w:val="20"/>
          <w:szCs w:val="20"/>
        </w:rPr>
        <w:t xml:space="preserve"> </w:t>
      </w:r>
      <w:r>
        <w:rPr>
          <w:spacing w:val="8"/>
          <w:sz w:val="20"/>
          <w:szCs w:val="20"/>
        </w:rPr>
        <w:t>自愿、公平和</w:t>
      </w:r>
      <w:r>
        <w:rPr>
          <w:sz w:val="20"/>
          <w:szCs w:val="20"/>
        </w:rPr>
        <w:t xml:space="preserve"> </w:t>
      </w:r>
      <w:r>
        <w:rPr>
          <w:spacing w:val="9"/>
          <w:sz w:val="20"/>
          <w:szCs w:val="20"/>
        </w:rPr>
        <w:t>诚实信用的原则，双方就</w:t>
      </w:r>
      <w:r>
        <w:rPr>
          <w:spacing w:val="-97"/>
          <w:sz w:val="20"/>
          <w:szCs w:val="20"/>
        </w:rPr>
        <w:t xml:space="preserve"> </w:t>
      </w:r>
      <w:r>
        <w:rPr>
          <w:sz w:val="20"/>
          <w:szCs w:val="20"/>
          <w:u w:val="single" w:color="auto"/>
        </w:rPr>
        <w:t xml:space="preserve">                       </w:t>
      </w:r>
      <w:r>
        <w:rPr>
          <w:spacing w:val="-80"/>
          <w:sz w:val="20"/>
          <w:szCs w:val="20"/>
        </w:rPr>
        <w:t xml:space="preserve"> </w:t>
      </w:r>
      <w:r>
        <w:rPr>
          <w:spacing w:val="9"/>
          <w:sz w:val="20"/>
          <w:szCs w:val="20"/>
        </w:rPr>
        <w:t>工程施工及有关事项协商一致，共同达成如下协议：</w:t>
      </w:r>
    </w:p>
    <w:p w14:paraId="42874DE3">
      <w:pPr>
        <w:pStyle w:val="3"/>
        <w:spacing w:before="1" w:line="228" w:lineRule="auto"/>
        <w:ind w:left="426"/>
        <w:outlineLvl w:val="1"/>
        <w:rPr>
          <w:sz w:val="20"/>
          <w:szCs w:val="20"/>
        </w:rPr>
      </w:pPr>
      <w:r>
        <w:rPr>
          <w:spacing w:val="7"/>
          <w:sz w:val="20"/>
          <w:szCs w:val="20"/>
        </w:rPr>
        <w:t>一、工程概况</w:t>
      </w:r>
    </w:p>
    <w:p w14:paraId="30D1957F">
      <w:pPr>
        <w:pStyle w:val="3"/>
        <w:spacing w:before="74" w:line="229" w:lineRule="auto"/>
        <w:ind w:left="429"/>
        <w:rPr>
          <w:sz w:val="20"/>
          <w:szCs w:val="20"/>
        </w:rPr>
      </w:pPr>
      <w:r>
        <w:rPr>
          <w:spacing w:val="4"/>
          <w:sz w:val="20"/>
          <w:szCs w:val="20"/>
        </w:rPr>
        <w:t>1.工程名称：</w:t>
      </w:r>
      <w:r>
        <w:rPr>
          <w:sz w:val="20"/>
          <w:szCs w:val="20"/>
          <w:u w:val="single" w:color="auto"/>
        </w:rPr>
        <w:t xml:space="preserve">                        </w:t>
      </w:r>
      <w:r>
        <w:rPr>
          <w:spacing w:val="4"/>
          <w:sz w:val="20"/>
          <w:szCs w:val="20"/>
        </w:rPr>
        <w:t>。</w:t>
      </w:r>
    </w:p>
    <w:p w14:paraId="1DE9D924">
      <w:pPr>
        <w:pStyle w:val="3"/>
        <w:spacing w:before="71" w:line="229" w:lineRule="auto"/>
        <w:ind w:left="416"/>
        <w:rPr>
          <w:sz w:val="20"/>
          <w:szCs w:val="20"/>
        </w:rPr>
      </w:pPr>
      <w:r>
        <w:rPr>
          <w:spacing w:val="5"/>
          <w:sz w:val="20"/>
          <w:szCs w:val="20"/>
        </w:rPr>
        <w:t>2.工程地点：</w:t>
      </w:r>
      <w:r>
        <w:rPr>
          <w:spacing w:val="5"/>
          <w:sz w:val="20"/>
          <w:szCs w:val="20"/>
          <w:u w:val="single" w:color="auto"/>
        </w:rPr>
        <w:t xml:space="preserve">                       </w:t>
      </w:r>
      <w:r>
        <w:rPr>
          <w:spacing w:val="5"/>
          <w:sz w:val="20"/>
          <w:szCs w:val="20"/>
        </w:rPr>
        <w:t>。</w:t>
      </w:r>
    </w:p>
    <w:p w14:paraId="6F1E5213">
      <w:pPr>
        <w:pStyle w:val="3"/>
        <w:spacing w:before="71" w:line="229" w:lineRule="auto"/>
        <w:ind w:left="417"/>
        <w:rPr>
          <w:sz w:val="20"/>
          <w:szCs w:val="20"/>
        </w:rPr>
      </w:pPr>
      <w:r>
        <w:rPr>
          <w:spacing w:val="6"/>
          <w:sz w:val="20"/>
          <w:szCs w:val="20"/>
        </w:rPr>
        <w:t>3.工程立项批准文号：</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5EF0D963">
      <w:pPr>
        <w:pStyle w:val="3"/>
        <w:spacing w:before="74" w:line="228" w:lineRule="auto"/>
        <w:ind w:left="412"/>
        <w:rPr>
          <w:sz w:val="20"/>
          <w:szCs w:val="20"/>
        </w:rPr>
      </w:pPr>
      <w:r>
        <w:rPr>
          <w:spacing w:val="5"/>
          <w:sz w:val="20"/>
          <w:szCs w:val="20"/>
        </w:rPr>
        <w:t>4.资金来源：</w:t>
      </w:r>
      <w:r>
        <w:rPr>
          <w:spacing w:val="5"/>
          <w:sz w:val="20"/>
          <w:szCs w:val="20"/>
          <w:u w:val="single" w:color="auto"/>
        </w:rPr>
        <w:t xml:space="preserve">                       </w:t>
      </w:r>
      <w:r>
        <w:rPr>
          <w:spacing w:val="5"/>
          <w:sz w:val="20"/>
          <w:szCs w:val="20"/>
        </w:rPr>
        <w:t>。</w:t>
      </w:r>
    </w:p>
    <w:p w14:paraId="57D6962B">
      <w:pPr>
        <w:pStyle w:val="3"/>
        <w:spacing w:before="72" w:line="228" w:lineRule="auto"/>
        <w:ind w:left="417"/>
        <w:rPr>
          <w:sz w:val="20"/>
          <w:szCs w:val="20"/>
        </w:rPr>
      </w:pPr>
      <w:r>
        <w:rPr>
          <w:spacing w:val="5"/>
          <w:sz w:val="20"/>
          <w:szCs w:val="20"/>
        </w:rPr>
        <w:t>5.工程内容：</w:t>
      </w:r>
      <w:r>
        <w:rPr>
          <w:spacing w:val="1"/>
          <w:sz w:val="20"/>
          <w:szCs w:val="20"/>
          <w:u w:val="single" w:color="auto"/>
        </w:rPr>
        <w:t xml:space="preserve">                         </w:t>
      </w:r>
      <w:r>
        <w:rPr>
          <w:spacing w:val="5"/>
          <w:sz w:val="20"/>
          <w:szCs w:val="20"/>
        </w:rPr>
        <w:t>。</w:t>
      </w:r>
    </w:p>
    <w:p w14:paraId="63B7CAE5">
      <w:pPr>
        <w:pStyle w:val="3"/>
        <w:spacing w:before="72" w:line="228" w:lineRule="auto"/>
        <w:ind w:left="413"/>
        <w:rPr>
          <w:sz w:val="20"/>
          <w:szCs w:val="20"/>
        </w:rPr>
      </w:pPr>
      <w:r>
        <w:rPr>
          <w:spacing w:val="7"/>
          <w:sz w:val="20"/>
          <w:szCs w:val="20"/>
        </w:rPr>
        <w:t>群体工程应附《承包人承揽工程项目一览表》（附件</w:t>
      </w:r>
      <w:r>
        <w:rPr>
          <w:spacing w:val="-6"/>
          <w:sz w:val="20"/>
          <w:szCs w:val="20"/>
        </w:rPr>
        <w:t xml:space="preserve"> </w:t>
      </w:r>
      <w:r>
        <w:rPr>
          <w:spacing w:val="7"/>
          <w:sz w:val="20"/>
          <w:szCs w:val="20"/>
        </w:rPr>
        <w:t>1）。</w:t>
      </w:r>
    </w:p>
    <w:p w14:paraId="0348697A">
      <w:pPr>
        <w:pStyle w:val="3"/>
        <w:spacing w:before="75" w:line="228" w:lineRule="auto"/>
        <w:ind w:left="415"/>
        <w:rPr>
          <w:sz w:val="20"/>
          <w:szCs w:val="20"/>
        </w:rPr>
      </w:pPr>
      <w:r>
        <w:rPr>
          <w:spacing w:val="6"/>
          <w:sz w:val="20"/>
          <w:szCs w:val="20"/>
        </w:rPr>
        <w:t>6.工程承包范围：</w:t>
      </w:r>
    </w:p>
    <w:p w14:paraId="7BE0D094">
      <w:pPr>
        <w:tabs>
          <w:tab w:val="left" w:pos="5542"/>
        </w:tabs>
        <w:spacing w:before="77"/>
        <w:ind w:left="398"/>
        <w:rPr>
          <w:rFonts w:ascii="Arial"/>
          <w:sz w:val="21"/>
        </w:rPr>
      </w:pPr>
      <w:r>
        <w:rPr>
          <w:rFonts w:ascii="Arial" w:hAnsi="Arial" w:eastAsia="Arial" w:cs="Arial"/>
          <w:sz w:val="21"/>
          <w:szCs w:val="21"/>
          <w:u w:val="single" w:color="auto"/>
        </w:rPr>
        <w:tab/>
      </w:r>
    </w:p>
    <w:p w14:paraId="4D1A8113">
      <w:pPr>
        <w:pStyle w:val="3"/>
        <w:spacing w:before="206" w:line="47" w:lineRule="exact"/>
        <w:ind w:left="5586"/>
        <w:rPr>
          <w:sz w:val="20"/>
          <w:szCs w:val="20"/>
        </w:rPr>
      </w:pPr>
      <w:r>
        <w:pict>
          <v:shape id="_x0000_s1026" o:spid="_x0000_s1026" o:spt="202" type="#_x0000_t202" style="position:absolute;left:0pt;margin-left:19.6pt;margin-top:3pt;height:14.1pt;width:259.3pt;z-index:251660288;mso-width-relative:page;mso-height-relative:page;" filled="f" stroked="f" coordsize="21600,21600">
            <v:path/>
            <v:fill on="f" focussize="0,0"/>
            <v:stroke on="f"/>
            <v:imagedata o:title=""/>
            <o:lock v:ext="edit" aspectratio="f"/>
            <v:textbox inset="0mm,0mm,0mm,0mm">
              <w:txbxContent>
                <w:p w14:paraId="5C87B2DE">
                  <w:pPr>
                    <w:tabs>
                      <w:tab w:val="left" w:pos="5165"/>
                    </w:tabs>
                    <w:spacing w:before="19"/>
                    <w:ind w:left="20"/>
                    <w:rPr>
                      <w:rFonts w:ascii="Arial"/>
                      <w:sz w:val="21"/>
                    </w:rPr>
                  </w:pPr>
                  <w:r>
                    <w:rPr>
                      <w:rFonts w:ascii="Arial" w:hAnsi="Arial" w:eastAsia="Arial" w:cs="Arial"/>
                      <w:sz w:val="21"/>
                      <w:szCs w:val="21"/>
                      <w:u w:val="single" w:color="auto"/>
                    </w:rPr>
                    <w:tab/>
                  </w:r>
                </w:p>
              </w:txbxContent>
            </v:textbox>
          </v:shape>
        </w:pict>
      </w:r>
      <w:r>
        <w:rPr>
          <w:position w:val="-1"/>
          <w:sz w:val="20"/>
          <w:szCs w:val="20"/>
        </w:rPr>
        <w:t>。</w:t>
      </w:r>
    </w:p>
    <w:p w14:paraId="47468C31">
      <w:pPr>
        <w:pStyle w:val="3"/>
        <w:spacing w:before="141" w:line="229" w:lineRule="auto"/>
        <w:ind w:left="318"/>
        <w:outlineLvl w:val="1"/>
        <w:rPr>
          <w:sz w:val="20"/>
          <w:szCs w:val="20"/>
        </w:rPr>
      </w:pPr>
      <w:r>
        <w:rPr>
          <w:spacing w:val="7"/>
          <w:sz w:val="20"/>
          <w:szCs w:val="20"/>
        </w:rPr>
        <w:t>二、合同工期</w:t>
      </w:r>
    </w:p>
    <w:p w14:paraId="1106A8F6">
      <w:pPr>
        <w:pStyle w:val="3"/>
        <w:spacing w:before="72" w:line="228" w:lineRule="auto"/>
        <w:ind w:left="459"/>
        <w:rPr>
          <w:sz w:val="20"/>
          <w:szCs w:val="20"/>
        </w:rPr>
      </w:pPr>
      <w:r>
        <w:rPr>
          <w:spacing w:val="3"/>
          <w:sz w:val="20"/>
          <w:szCs w:val="20"/>
        </w:rPr>
        <w:t>计划开工日期：</w:t>
      </w:r>
      <w:r>
        <w:rPr>
          <w:spacing w:val="3"/>
          <w:sz w:val="20"/>
          <w:szCs w:val="20"/>
          <w:u w:val="single" w:color="auto"/>
        </w:rPr>
        <w:t>2025</w:t>
      </w:r>
      <w:r>
        <w:rPr>
          <w:spacing w:val="-34"/>
          <w:sz w:val="20"/>
          <w:szCs w:val="20"/>
          <w:u w:val="single" w:color="auto"/>
        </w:rPr>
        <w:t xml:space="preserve"> </w:t>
      </w:r>
      <w:r>
        <w:rPr>
          <w:spacing w:val="3"/>
          <w:sz w:val="20"/>
          <w:szCs w:val="20"/>
        </w:rPr>
        <w:t>年</w:t>
      </w:r>
      <w:r>
        <w:rPr>
          <w:spacing w:val="3"/>
          <w:sz w:val="20"/>
          <w:szCs w:val="20"/>
          <w:u w:val="single" w:color="auto"/>
        </w:rPr>
        <w:t xml:space="preserve">    </w:t>
      </w:r>
      <w:r>
        <w:rPr>
          <w:spacing w:val="-86"/>
          <w:sz w:val="20"/>
          <w:szCs w:val="20"/>
        </w:rPr>
        <w:t xml:space="preserve"> </w:t>
      </w:r>
      <w:r>
        <w:rPr>
          <w:spacing w:val="3"/>
          <w:sz w:val="20"/>
          <w:szCs w:val="20"/>
        </w:rPr>
        <w:t>月</w:t>
      </w:r>
      <w:r>
        <w:rPr>
          <w:spacing w:val="-99"/>
          <w:sz w:val="20"/>
          <w:szCs w:val="20"/>
        </w:rPr>
        <w:t xml:space="preserve"> </w:t>
      </w:r>
      <w:r>
        <w:rPr>
          <w:spacing w:val="4"/>
          <w:sz w:val="20"/>
          <w:szCs w:val="20"/>
          <w:u w:val="single" w:color="auto"/>
        </w:rPr>
        <w:t xml:space="preserve">      </w:t>
      </w:r>
      <w:r>
        <w:rPr>
          <w:spacing w:val="-50"/>
          <w:sz w:val="20"/>
          <w:szCs w:val="20"/>
        </w:rPr>
        <w:t xml:space="preserve"> </w:t>
      </w:r>
      <w:r>
        <w:rPr>
          <w:spacing w:val="3"/>
          <w:sz w:val="20"/>
          <w:szCs w:val="20"/>
        </w:rPr>
        <w:t>日。</w:t>
      </w:r>
    </w:p>
    <w:p w14:paraId="70779990">
      <w:pPr>
        <w:pStyle w:val="3"/>
        <w:spacing w:before="72" w:line="228" w:lineRule="auto"/>
        <w:ind w:left="459"/>
        <w:rPr>
          <w:sz w:val="20"/>
          <w:szCs w:val="20"/>
        </w:rPr>
      </w:pPr>
      <w:r>
        <w:rPr>
          <w:spacing w:val="3"/>
          <w:sz w:val="20"/>
          <w:szCs w:val="20"/>
        </w:rPr>
        <w:t>计划竣工日期：</w:t>
      </w:r>
      <w:r>
        <w:rPr>
          <w:spacing w:val="3"/>
          <w:sz w:val="20"/>
          <w:szCs w:val="20"/>
          <w:u w:val="single" w:color="auto"/>
        </w:rPr>
        <w:t>2025</w:t>
      </w:r>
      <w:r>
        <w:rPr>
          <w:spacing w:val="-34"/>
          <w:sz w:val="20"/>
          <w:szCs w:val="20"/>
          <w:u w:val="single" w:color="auto"/>
        </w:rPr>
        <w:t xml:space="preserve"> </w:t>
      </w:r>
      <w:r>
        <w:rPr>
          <w:spacing w:val="3"/>
          <w:sz w:val="20"/>
          <w:szCs w:val="20"/>
        </w:rPr>
        <w:t>年</w:t>
      </w:r>
      <w:r>
        <w:rPr>
          <w:spacing w:val="3"/>
          <w:sz w:val="20"/>
          <w:szCs w:val="20"/>
          <w:u w:val="single" w:color="auto"/>
        </w:rPr>
        <w:t xml:space="preserve">    </w:t>
      </w:r>
      <w:r>
        <w:rPr>
          <w:spacing w:val="-86"/>
          <w:sz w:val="20"/>
          <w:szCs w:val="20"/>
        </w:rPr>
        <w:t xml:space="preserve"> </w:t>
      </w:r>
      <w:r>
        <w:rPr>
          <w:spacing w:val="3"/>
          <w:sz w:val="20"/>
          <w:szCs w:val="20"/>
        </w:rPr>
        <w:t>月</w:t>
      </w:r>
      <w:r>
        <w:rPr>
          <w:spacing w:val="-99"/>
          <w:sz w:val="20"/>
          <w:szCs w:val="20"/>
        </w:rPr>
        <w:t xml:space="preserve"> </w:t>
      </w:r>
      <w:r>
        <w:rPr>
          <w:spacing w:val="4"/>
          <w:sz w:val="20"/>
          <w:szCs w:val="20"/>
          <w:u w:val="single" w:color="auto"/>
        </w:rPr>
        <w:t xml:space="preserve">      </w:t>
      </w:r>
      <w:r>
        <w:rPr>
          <w:spacing w:val="-50"/>
          <w:sz w:val="20"/>
          <w:szCs w:val="20"/>
        </w:rPr>
        <w:t xml:space="preserve"> </w:t>
      </w:r>
      <w:r>
        <w:rPr>
          <w:spacing w:val="3"/>
          <w:sz w:val="20"/>
          <w:szCs w:val="20"/>
        </w:rPr>
        <w:t>日。</w:t>
      </w:r>
    </w:p>
    <w:p w14:paraId="7E2F196B">
      <w:pPr>
        <w:pStyle w:val="3"/>
        <w:spacing w:before="73" w:line="295" w:lineRule="auto"/>
        <w:ind w:left="3" w:firstLine="458"/>
        <w:rPr>
          <w:sz w:val="20"/>
          <w:szCs w:val="20"/>
        </w:rPr>
      </w:pPr>
      <w:r>
        <w:rPr>
          <w:spacing w:val="8"/>
          <w:sz w:val="20"/>
          <w:szCs w:val="20"/>
        </w:rPr>
        <w:t>工期总日历天数：</w:t>
      </w:r>
      <w:r>
        <w:rPr>
          <w:spacing w:val="8"/>
          <w:sz w:val="20"/>
          <w:szCs w:val="20"/>
          <w:u w:val="single" w:color="auto"/>
        </w:rPr>
        <w:t xml:space="preserve">    </w:t>
      </w:r>
      <w:r>
        <w:rPr>
          <w:spacing w:val="-78"/>
          <w:sz w:val="20"/>
          <w:szCs w:val="20"/>
        </w:rPr>
        <w:t xml:space="preserve"> </w:t>
      </w:r>
      <w:r>
        <w:rPr>
          <w:spacing w:val="8"/>
          <w:sz w:val="20"/>
          <w:szCs w:val="20"/>
        </w:rPr>
        <w:t>天。工期总日历天数与根据前述计划开竣工日期计算的工期天数不一致的，以</w:t>
      </w:r>
      <w:r>
        <w:rPr>
          <w:sz w:val="20"/>
          <w:szCs w:val="20"/>
        </w:rPr>
        <w:t xml:space="preserve"> </w:t>
      </w:r>
      <w:r>
        <w:rPr>
          <w:spacing w:val="7"/>
          <w:sz w:val="20"/>
          <w:szCs w:val="20"/>
        </w:rPr>
        <w:t>工期总日历天数为准。</w:t>
      </w:r>
    </w:p>
    <w:p w14:paraId="4ACB1436">
      <w:pPr>
        <w:pStyle w:val="3"/>
        <w:spacing w:before="1" w:line="229" w:lineRule="auto"/>
        <w:ind w:left="423"/>
        <w:outlineLvl w:val="1"/>
        <w:rPr>
          <w:sz w:val="20"/>
          <w:szCs w:val="20"/>
        </w:rPr>
      </w:pPr>
      <w:r>
        <w:rPr>
          <w:spacing w:val="8"/>
          <w:sz w:val="20"/>
          <w:szCs w:val="20"/>
        </w:rPr>
        <w:t>三、质量标准</w:t>
      </w:r>
    </w:p>
    <w:p w14:paraId="7AAE614C">
      <w:pPr>
        <w:pStyle w:val="3"/>
        <w:spacing w:before="73" w:line="228" w:lineRule="auto"/>
        <w:ind w:left="461"/>
        <w:rPr>
          <w:sz w:val="20"/>
          <w:szCs w:val="20"/>
        </w:rPr>
      </w:pPr>
      <w:r>
        <w:rPr>
          <w:spacing w:val="6"/>
          <w:sz w:val="20"/>
          <w:szCs w:val="20"/>
        </w:rPr>
        <w:t>工程质量符合</w:t>
      </w:r>
      <w:r>
        <w:rPr>
          <w:spacing w:val="6"/>
          <w:sz w:val="20"/>
          <w:szCs w:val="20"/>
          <w:u w:val="single" w:color="auto"/>
        </w:rPr>
        <w:t xml:space="preserve">  合格  </w:t>
      </w:r>
      <w:r>
        <w:rPr>
          <w:spacing w:val="-84"/>
          <w:sz w:val="20"/>
          <w:szCs w:val="20"/>
        </w:rPr>
        <w:t xml:space="preserve"> </w:t>
      </w:r>
      <w:r>
        <w:rPr>
          <w:spacing w:val="6"/>
          <w:sz w:val="20"/>
          <w:szCs w:val="20"/>
        </w:rPr>
        <w:t>标准。</w:t>
      </w:r>
    </w:p>
    <w:p w14:paraId="76CC2B98">
      <w:pPr>
        <w:pStyle w:val="3"/>
        <w:spacing w:before="72" w:line="227" w:lineRule="auto"/>
        <w:ind w:left="442"/>
        <w:outlineLvl w:val="1"/>
        <w:rPr>
          <w:sz w:val="20"/>
          <w:szCs w:val="20"/>
        </w:rPr>
      </w:pPr>
      <w:r>
        <w:rPr>
          <w:spacing w:val="7"/>
          <w:sz w:val="20"/>
          <w:szCs w:val="20"/>
        </w:rPr>
        <w:t>四、签约合同价与合同价格形式</w:t>
      </w:r>
    </w:p>
    <w:p w14:paraId="7D37BC7C">
      <w:pPr>
        <w:pStyle w:val="3"/>
        <w:spacing w:before="73" w:line="227" w:lineRule="auto"/>
        <w:ind w:left="436"/>
        <w:rPr>
          <w:sz w:val="20"/>
          <w:szCs w:val="20"/>
        </w:rPr>
      </w:pPr>
      <w:r>
        <w:rPr>
          <w:spacing w:val="5"/>
          <w:sz w:val="20"/>
          <w:szCs w:val="20"/>
        </w:rPr>
        <w:t>1.签约合同价为：</w:t>
      </w:r>
    </w:p>
    <w:p w14:paraId="0E5823B0">
      <w:pPr>
        <w:pStyle w:val="3"/>
        <w:spacing w:before="76" w:line="228" w:lineRule="auto"/>
        <w:ind w:left="528"/>
        <w:rPr>
          <w:sz w:val="20"/>
          <w:szCs w:val="20"/>
        </w:rPr>
      </w:pPr>
      <w:r>
        <w:rPr>
          <w:spacing w:val="2"/>
          <w:sz w:val="20"/>
          <w:szCs w:val="20"/>
        </w:rPr>
        <w:t>人民币（大写）</w:t>
      </w:r>
      <w:r>
        <w:rPr>
          <w:spacing w:val="5"/>
          <w:sz w:val="20"/>
          <w:szCs w:val="20"/>
          <w:u w:val="single" w:color="auto"/>
        </w:rPr>
        <w:t xml:space="preserve">                 </w:t>
      </w:r>
      <w:r>
        <w:rPr>
          <w:spacing w:val="-52"/>
          <w:sz w:val="20"/>
          <w:szCs w:val="20"/>
        </w:rPr>
        <w:t xml:space="preserve"> </w:t>
      </w:r>
      <w:r>
        <w:rPr>
          <w:spacing w:val="2"/>
          <w:sz w:val="20"/>
          <w:szCs w:val="20"/>
        </w:rPr>
        <w:t>(¥</w:t>
      </w:r>
      <w:r>
        <w:rPr>
          <w:spacing w:val="-100"/>
          <w:sz w:val="20"/>
          <w:szCs w:val="20"/>
        </w:rPr>
        <w:t xml:space="preserve"> </w:t>
      </w:r>
      <w:r>
        <w:rPr>
          <w:spacing w:val="5"/>
          <w:sz w:val="20"/>
          <w:szCs w:val="20"/>
          <w:u w:val="single" w:color="auto"/>
        </w:rPr>
        <w:t xml:space="preserve">            </w:t>
      </w:r>
      <w:r>
        <w:rPr>
          <w:spacing w:val="-89"/>
          <w:sz w:val="20"/>
          <w:szCs w:val="20"/>
        </w:rPr>
        <w:t xml:space="preserve"> </w:t>
      </w:r>
      <w:r>
        <w:rPr>
          <w:spacing w:val="2"/>
          <w:sz w:val="20"/>
          <w:szCs w:val="20"/>
        </w:rPr>
        <w:t>元)；</w:t>
      </w:r>
    </w:p>
    <w:p w14:paraId="1C7EF304">
      <w:pPr>
        <w:pStyle w:val="3"/>
        <w:spacing w:before="72" w:line="229" w:lineRule="auto"/>
        <w:ind w:left="421"/>
        <w:rPr>
          <w:sz w:val="20"/>
          <w:szCs w:val="20"/>
        </w:rPr>
      </w:pPr>
      <w:r>
        <w:rPr>
          <w:spacing w:val="2"/>
          <w:sz w:val="20"/>
          <w:szCs w:val="20"/>
        </w:rPr>
        <w:t>其中：</w:t>
      </w:r>
    </w:p>
    <w:p w14:paraId="3F5DB664">
      <w:pPr>
        <w:pStyle w:val="3"/>
        <w:spacing w:before="72" w:line="228" w:lineRule="auto"/>
        <w:ind w:left="430"/>
        <w:rPr>
          <w:sz w:val="20"/>
          <w:szCs w:val="20"/>
        </w:rPr>
      </w:pPr>
      <w:r>
        <w:rPr>
          <w:spacing w:val="6"/>
          <w:sz w:val="20"/>
          <w:szCs w:val="20"/>
        </w:rPr>
        <w:t>（1）安全文明施工费：</w:t>
      </w:r>
    </w:p>
    <w:p w14:paraId="77EE8970">
      <w:pPr>
        <w:pStyle w:val="3"/>
        <w:spacing w:before="74" w:line="228" w:lineRule="auto"/>
        <w:ind w:left="948"/>
        <w:rPr>
          <w:sz w:val="20"/>
          <w:szCs w:val="20"/>
        </w:rPr>
      </w:pPr>
      <w:r>
        <w:rPr>
          <w:spacing w:val="2"/>
          <w:sz w:val="20"/>
          <w:szCs w:val="20"/>
        </w:rPr>
        <w:t>人民币（大写）</w:t>
      </w:r>
      <w:r>
        <w:rPr>
          <w:spacing w:val="5"/>
          <w:sz w:val="20"/>
          <w:szCs w:val="20"/>
          <w:u w:val="single" w:color="auto"/>
        </w:rPr>
        <w:t xml:space="preserve">              </w:t>
      </w:r>
      <w:r>
        <w:rPr>
          <w:spacing w:val="51"/>
          <w:sz w:val="20"/>
          <w:szCs w:val="20"/>
        </w:rPr>
        <w:t xml:space="preserve"> </w:t>
      </w:r>
      <w:r>
        <w:rPr>
          <w:spacing w:val="2"/>
          <w:sz w:val="20"/>
          <w:szCs w:val="20"/>
        </w:rPr>
        <w:t>(¥</w:t>
      </w:r>
      <w:r>
        <w:rPr>
          <w:spacing w:val="-99"/>
          <w:sz w:val="20"/>
          <w:szCs w:val="20"/>
        </w:rPr>
        <w:t xml:space="preserve"> </w:t>
      </w:r>
      <w:r>
        <w:rPr>
          <w:spacing w:val="5"/>
          <w:sz w:val="20"/>
          <w:szCs w:val="20"/>
          <w:u w:val="single" w:color="auto"/>
        </w:rPr>
        <w:t xml:space="preserve">          </w:t>
      </w:r>
      <w:r>
        <w:rPr>
          <w:spacing w:val="-88"/>
          <w:sz w:val="20"/>
          <w:szCs w:val="20"/>
        </w:rPr>
        <w:t xml:space="preserve"> </w:t>
      </w:r>
      <w:r>
        <w:rPr>
          <w:spacing w:val="2"/>
          <w:sz w:val="20"/>
          <w:szCs w:val="20"/>
        </w:rPr>
        <w:t>元)；</w:t>
      </w:r>
    </w:p>
    <w:p w14:paraId="7407980B">
      <w:pPr>
        <w:pStyle w:val="3"/>
        <w:spacing w:before="72" w:line="227" w:lineRule="auto"/>
        <w:ind w:left="430"/>
        <w:rPr>
          <w:sz w:val="20"/>
          <w:szCs w:val="20"/>
        </w:rPr>
      </w:pPr>
      <w:r>
        <w:rPr>
          <w:spacing w:val="7"/>
          <w:sz w:val="20"/>
          <w:szCs w:val="20"/>
        </w:rPr>
        <w:t>（2）材料和工程设备暂估价金额：</w:t>
      </w:r>
    </w:p>
    <w:p w14:paraId="123E7B37">
      <w:pPr>
        <w:pStyle w:val="3"/>
        <w:spacing w:before="73" w:line="228" w:lineRule="auto"/>
        <w:ind w:left="948"/>
        <w:rPr>
          <w:sz w:val="20"/>
          <w:szCs w:val="20"/>
        </w:rPr>
      </w:pPr>
      <w:r>
        <w:rPr>
          <w:spacing w:val="2"/>
          <w:sz w:val="20"/>
          <w:szCs w:val="20"/>
        </w:rPr>
        <w:t>人民币（大写）</w:t>
      </w:r>
      <w:r>
        <w:rPr>
          <w:spacing w:val="5"/>
          <w:sz w:val="20"/>
          <w:szCs w:val="20"/>
          <w:u w:val="single" w:color="auto"/>
        </w:rPr>
        <w:t xml:space="preserve">              </w:t>
      </w:r>
      <w:r>
        <w:rPr>
          <w:spacing w:val="51"/>
          <w:sz w:val="20"/>
          <w:szCs w:val="20"/>
        </w:rPr>
        <w:t xml:space="preserve"> </w:t>
      </w:r>
      <w:r>
        <w:rPr>
          <w:spacing w:val="2"/>
          <w:sz w:val="20"/>
          <w:szCs w:val="20"/>
        </w:rPr>
        <w:t>(¥</w:t>
      </w:r>
      <w:r>
        <w:rPr>
          <w:spacing w:val="-99"/>
          <w:sz w:val="20"/>
          <w:szCs w:val="20"/>
        </w:rPr>
        <w:t xml:space="preserve"> </w:t>
      </w:r>
      <w:r>
        <w:rPr>
          <w:spacing w:val="5"/>
          <w:sz w:val="20"/>
          <w:szCs w:val="20"/>
          <w:u w:val="single" w:color="auto"/>
        </w:rPr>
        <w:t xml:space="preserve">          </w:t>
      </w:r>
      <w:r>
        <w:rPr>
          <w:spacing w:val="-88"/>
          <w:sz w:val="20"/>
          <w:szCs w:val="20"/>
        </w:rPr>
        <w:t xml:space="preserve"> </w:t>
      </w:r>
      <w:r>
        <w:rPr>
          <w:spacing w:val="2"/>
          <w:sz w:val="20"/>
          <w:szCs w:val="20"/>
        </w:rPr>
        <w:t>元)；</w:t>
      </w:r>
    </w:p>
    <w:p w14:paraId="4A0B676F">
      <w:pPr>
        <w:pStyle w:val="3"/>
        <w:spacing w:before="75" w:line="227" w:lineRule="auto"/>
        <w:ind w:left="430"/>
        <w:rPr>
          <w:sz w:val="20"/>
          <w:szCs w:val="20"/>
        </w:rPr>
      </w:pPr>
      <w:r>
        <w:rPr>
          <w:spacing w:val="7"/>
          <w:sz w:val="20"/>
          <w:szCs w:val="20"/>
        </w:rPr>
        <w:t>（3）专业工程暂估价金额：</w:t>
      </w:r>
    </w:p>
    <w:p w14:paraId="11B4CB4B">
      <w:pPr>
        <w:pStyle w:val="3"/>
        <w:spacing w:before="73" w:line="228" w:lineRule="auto"/>
        <w:ind w:left="948"/>
        <w:rPr>
          <w:sz w:val="20"/>
          <w:szCs w:val="20"/>
        </w:rPr>
      </w:pPr>
      <w:r>
        <w:rPr>
          <w:spacing w:val="2"/>
          <w:sz w:val="20"/>
          <w:szCs w:val="20"/>
        </w:rPr>
        <w:t>人民币（大写）</w:t>
      </w:r>
      <w:r>
        <w:rPr>
          <w:spacing w:val="5"/>
          <w:sz w:val="20"/>
          <w:szCs w:val="20"/>
          <w:u w:val="single" w:color="auto"/>
        </w:rPr>
        <w:t xml:space="preserve">              </w:t>
      </w:r>
      <w:r>
        <w:rPr>
          <w:spacing w:val="51"/>
          <w:sz w:val="20"/>
          <w:szCs w:val="20"/>
        </w:rPr>
        <w:t xml:space="preserve"> </w:t>
      </w:r>
      <w:r>
        <w:rPr>
          <w:spacing w:val="2"/>
          <w:sz w:val="20"/>
          <w:szCs w:val="20"/>
        </w:rPr>
        <w:t>(¥</w:t>
      </w:r>
      <w:r>
        <w:rPr>
          <w:spacing w:val="-99"/>
          <w:sz w:val="20"/>
          <w:szCs w:val="20"/>
        </w:rPr>
        <w:t xml:space="preserve"> </w:t>
      </w:r>
      <w:r>
        <w:rPr>
          <w:spacing w:val="5"/>
          <w:sz w:val="20"/>
          <w:szCs w:val="20"/>
          <w:u w:val="single" w:color="auto"/>
        </w:rPr>
        <w:t xml:space="preserve">          </w:t>
      </w:r>
      <w:r>
        <w:rPr>
          <w:spacing w:val="-88"/>
          <w:sz w:val="20"/>
          <w:szCs w:val="20"/>
        </w:rPr>
        <w:t xml:space="preserve"> </w:t>
      </w:r>
      <w:r>
        <w:rPr>
          <w:spacing w:val="2"/>
          <w:sz w:val="20"/>
          <w:szCs w:val="20"/>
        </w:rPr>
        <w:t>元)；</w:t>
      </w:r>
    </w:p>
    <w:p w14:paraId="35181423">
      <w:pPr>
        <w:pStyle w:val="3"/>
        <w:spacing w:before="73" w:line="228" w:lineRule="auto"/>
        <w:ind w:left="430"/>
        <w:rPr>
          <w:sz w:val="20"/>
          <w:szCs w:val="20"/>
        </w:rPr>
      </w:pPr>
      <w:r>
        <w:rPr>
          <w:spacing w:val="5"/>
          <w:sz w:val="20"/>
          <w:szCs w:val="20"/>
        </w:rPr>
        <w:t>（4）暂列金额：</w:t>
      </w:r>
    </w:p>
    <w:p w14:paraId="7562A2B8">
      <w:pPr>
        <w:pStyle w:val="3"/>
        <w:spacing w:before="74" w:line="228" w:lineRule="auto"/>
        <w:ind w:left="948"/>
        <w:rPr>
          <w:sz w:val="20"/>
          <w:szCs w:val="20"/>
        </w:rPr>
      </w:pPr>
      <w:r>
        <w:rPr>
          <w:spacing w:val="2"/>
          <w:sz w:val="20"/>
          <w:szCs w:val="20"/>
        </w:rPr>
        <w:t>人民币（大写）</w:t>
      </w:r>
      <w:r>
        <w:rPr>
          <w:spacing w:val="5"/>
          <w:sz w:val="20"/>
          <w:szCs w:val="20"/>
          <w:u w:val="single" w:color="auto"/>
        </w:rPr>
        <w:t xml:space="preserve">              </w:t>
      </w:r>
      <w:r>
        <w:rPr>
          <w:spacing w:val="51"/>
          <w:sz w:val="20"/>
          <w:szCs w:val="20"/>
        </w:rPr>
        <w:t xml:space="preserve"> </w:t>
      </w:r>
      <w:r>
        <w:rPr>
          <w:spacing w:val="2"/>
          <w:sz w:val="20"/>
          <w:szCs w:val="20"/>
        </w:rPr>
        <w:t>(¥</w:t>
      </w:r>
      <w:r>
        <w:rPr>
          <w:spacing w:val="-99"/>
          <w:sz w:val="20"/>
          <w:szCs w:val="20"/>
        </w:rPr>
        <w:t xml:space="preserve"> </w:t>
      </w:r>
      <w:r>
        <w:rPr>
          <w:spacing w:val="5"/>
          <w:sz w:val="20"/>
          <w:szCs w:val="20"/>
          <w:u w:val="single" w:color="auto"/>
        </w:rPr>
        <w:t xml:space="preserve">          </w:t>
      </w:r>
      <w:r>
        <w:rPr>
          <w:spacing w:val="-88"/>
          <w:sz w:val="20"/>
          <w:szCs w:val="20"/>
        </w:rPr>
        <w:t xml:space="preserve"> </w:t>
      </w:r>
      <w:r>
        <w:rPr>
          <w:spacing w:val="2"/>
          <w:sz w:val="20"/>
          <w:szCs w:val="20"/>
        </w:rPr>
        <w:t>元)。</w:t>
      </w:r>
    </w:p>
    <w:p w14:paraId="67325826">
      <w:pPr>
        <w:spacing w:line="228" w:lineRule="auto"/>
        <w:rPr>
          <w:sz w:val="20"/>
          <w:szCs w:val="20"/>
        </w:rPr>
        <w:sectPr>
          <w:footerReference r:id="rId36" w:type="default"/>
          <w:pgSz w:w="11906" w:h="16839"/>
          <w:pgMar w:top="1431" w:right="1115" w:bottom="1214" w:left="1137" w:header="0" w:footer="977" w:gutter="0"/>
          <w:cols w:space="720" w:num="1"/>
        </w:sectPr>
      </w:pPr>
    </w:p>
    <w:p w14:paraId="3BCFDFB9">
      <w:pPr>
        <w:pStyle w:val="3"/>
        <w:spacing w:before="62" w:line="227" w:lineRule="auto"/>
        <w:ind w:left="422"/>
        <w:rPr>
          <w:sz w:val="20"/>
          <w:szCs w:val="20"/>
        </w:rPr>
      </w:pPr>
      <w:r>
        <w:rPr>
          <w:spacing w:val="5"/>
          <w:sz w:val="20"/>
          <w:szCs w:val="20"/>
        </w:rPr>
        <w:t>2.合同价格形式：</w:t>
      </w:r>
      <w:r>
        <w:rPr>
          <w:spacing w:val="5"/>
          <w:sz w:val="20"/>
          <w:szCs w:val="20"/>
          <w:u w:val="single" w:color="auto"/>
        </w:rPr>
        <w:t xml:space="preserve">                                </w:t>
      </w:r>
      <w:r>
        <w:rPr>
          <w:spacing w:val="5"/>
          <w:sz w:val="20"/>
          <w:szCs w:val="20"/>
        </w:rPr>
        <w:t>。</w:t>
      </w:r>
    </w:p>
    <w:p w14:paraId="48BE03A2">
      <w:pPr>
        <w:pStyle w:val="3"/>
        <w:spacing w:before="73" w:line="229" w:lineRule="auto"/>
        <w:ind w:left="425"/>
        <w:outlineLvl w:val="1"/>
        <w:rPr>
          <w:sz w:val="20"/>
          <w:szCs w:val="20"/>
        </w:rPr>
      </w:pPr>
      <w:r>
        <w:rPr>
          <w:spacing w:val="7"/>
          <w:sz w:val="20"/>
          <w:szCs w:val="20"/>
        </w:rPr>
        <w:t>五、项目经理</w:t>
      </w:r>
    </w:p>
    <w:p w14:paraId="1B5FF7A9">
      <w:pPr>
        <w:pStyle w:val="3"/>
        <w:spacing w:before="73" w:line="228" w:lineRule="auto"/>
        <w:ind w:left="419"/>
        <w:rPr>
          <w:sz w:val="20"/>
          <w:szCs w:val="20"/>
        </w:rPr>
      </w:pPr>
      <w:r>
        <w:rPr>
          <w:spacing w:val="6"/>
          <w:sz w:val="20"/>
          <w:szCs w:val="20"/>
        </w:rPr>
        <w:t>承包人项目经理：</w:t>
      </w:r>
      <w:r>
        <w:rPr>
          <w:spacing w:val="6"/>
          <w:sz w:val="20"/>
          <w:szCs w:val="20"/>
          <w:u w:val="single" w:color="auto"/>
        </w:rPr>
        <w:t xml:space="preserve">                </w:t>
      </w:r>
      <w:r>
        <w:rPr>
          <w:spacing w:val="5"/>
          <w:sz w:val="20"/>
          <w:szCs w:val="20"/>
          <w:u w:val="single" w:color="auto"/>
        </w:rPr>
        <w:t xml:space="preserve">               </w:t>
      </w:r>
      <w:r>
        <w:rPr>
          <w:spacing w:val="5"/>
          <w:sz w:val="20"/>
          <w:szCs w:val="20"/>
        </w:rPr>
        <w:t>。</w:t>
      </w:r>
    </w:p>
    <w:p w14:paraId="18AC550E">
      <w:pPr>
        <w:pStyle w:val="3"/>
        <w:spacing w:before="72" w:line="228" w:lineRule="auto"/>
        <w:ind w:left="424"/>
        <w:outlineLvl w:val="1"/>
        <w:rPr>
          <w:sz w:val="20"/>
          <w:szCs w:val="20"/>
        </w:rPr>
      </w:pPr>
      <w:r>
        <w:rPr>
          <w:spacing w:val="8"/>
          <w:sz w:val="20"/>
          <w:szCs w:val="20"/>
        </w:rPr>
        <w:t>六、合同文件构成</w:t>
      </w:r>
    </w:p>
    <w:p w14:paraId="773F53AE">
      <w:pPr>
        <w:pStyle w:val="3"/>
        <w:spacing w:before="71" w:line="228" w:lineRule="auto"/>
        <w:ind w:left="420"/>
        <w:rPr>
          <w:sz w:val="20"/>
          <w:szCs w:val="20"/>
        </w:rPr>
      </w:pPr>
      <w:r>
        <w:rPr>
          <w:spacing w:val="8"/>
          <w:sz w:val="20"/>
          <w:szCs w:val="20"/>
        </w:rPr>
        <w:t>本协议书与下列文件一起构成合同文件：</w:t>
      </w:r>
    </w:p>
    <w:p w14:paraId="6AFA47A8">
      <w:pPr>
        <w:pStyle w:val="3"/>
        <w:spacing w:before="75" w:line="228" w:lineRule="auto"/>
        <w:ind w:left="430"/>
        <w:rPr>
          <w:sz w:val="20"/>
          <w:szCs w:val="20"/>
        </w:rPr>
      </w:pPr>
      <w:r>
        <w:rPr>
          <w:spacing w:val="7"/>
          <w:sz w:val="20"/>
          <w:szCs w:val="20"/>
        </w:rPr>
        <w:t>（1）成交通知书（如果有</w:t>
      </w:r>
      <w:r>
        <w:rPr>
          <w:spacing w:val="4"/>
          <w:sz w:val="20"/>
          <w:szCs w:val="20"/>
        </w:rPr>
        <w:t>）；</w:t>
      </w:r>
    </w:p>
    <w:p w14:paraId="562A7D6A">
      <w:pPr>
        <w:pStyle w:val="3"/>
        <w:spacing w:before="72" w:line="228" w:lineRule="auto"/>
        <w:ind w:left="430"/>
        <w:rPr>
          <w:sz w:val="20"/>
          <w:szCs w:val="20"/>
        </w:rPr>
      </w:pPr>
      <w:r>
        <w:rPr>
          <w:spacing w:val="8"/>
          <w:sz w:val="20"/>
          <w:szCs w:val="20"/>
        </w:rPr>
        <w:t>（2）磋商函及其附录（如果有</w:t>
      </w:r>
      <w:r>
        <w:rPr>
          <w:sz w:val="20"/>
          <w:szCs w:val="20"/>
        </w:rPr>
        <w:t>）；</w:t>
      </w:r>
    </w:p>
    <w:p w14:paraId="7AC5686F">
      <w:pPr>
        <w:pStyle w:val="3"/>
        <w:spacing w:before="72" w:line="228" w:lineRule="auto"/>
        <w:ind w:left="430"/>
        <w:rPr>
          <w:sz w:val="20"/>
          <w:szCs w:val="20"/>
        </w:rPr>
      </w:pPr>
      <w:r>
        <w:rPr>
          <w:spacing w:val="7"/>
          <w:sz w:val="20"/>
          <w:szCs w:val="20"/>
        </w:rPr>
        <w:t>（3）专用合同条款及其附件；</w:t>
      </w:r>
    </w:p>
    <w:p w14:paraId="1FC9C399">
      <w:pPr>
        <w:pStyle w:val="3"/>
        <w:spacing w:before="76" w:line="228" w:lineRule="auto"/>
        <w:ind w:left="430"/>
        <w:rPr>
          <w:sz w:val="20"/>
          <w:szCs w:val="20"/>
        </w:rPr>
      </w:pPr>
      <w:r>
        <w:rPr>
          <w:spacing w:val="6"/>
          <w:sz w:val="20"/>
          <w:szCs w:val="20"/>
        </w:rPr>
        <w:t>（4）通用合同条款；</w:t>
      </w:r>
    </w:p>
    <w:p w14:paraId="496AEA4E">
      <w:pPr>
        <w:pStyle w:val="3"/>
        <w:spacing w:before="72" w:line="228" w:lineRule="auto"/>
        <w:ind w:left="430"/>
        <w:rPr>
          <w:sz w:val="20"/>
          <w:szCs w:val="20"/>
        </w:rPr>
      </w:pPr>
      <w:r>
        <w:rPr>
          <w:spacing w:val="6"/>
          <w:sz w:val="20"/>
          <w:szCs w:val="20"/>
        </w:rPr>
        <w:t>（5）技术标准和要求；</w:t>
      </w:r>
    </w:p>
    <w:p w14:paraId="196668FA">
      <w:pPr>
        <w:pStyle w:val="3"/>
        <w:spacing w:before="72" w:line="230" w:lineRule="auto"/>
        <w:ind w:left="430"/>
        <w:rPr>
          <w:sz w:val="20"/>
          <w:szCs w:val="20"/>
        </w:rPr>
      </w:pPr>
      <w:r>
        <w:rPr>
          <w:spacing w:val="4"/>
          <w:sz w:val="20"/>
          <w:szCs w:val="20"/>
        </w:rPr>
        <w:t>（6）图纸；</w:t>
      </w:r>
    </w:p>
    <w:p w14:paraId="5CFACCFA">
      <w:pPr>
        <w:pStyle w:val="3"/>
        <w:spacing w:before="72" w:line="227" w:lineRule="auto"/>
        <w:ind w:left="430"/>
        <w:rPr>
          <w:sz w:val="20"/>
          <w:szCs w:val="20"/>
        </w:rPr>
      </w:pPr>
      <w:r>
        <w:rPr>
          <w:spacing w:val="7"/>
          <w:sz w:val="20"/>
          <w:szCs w:val="20"/>
        </w:rPr>
        <w:t>（7）已标价工程量清单或预算书；</w:t>
      </w:r>
    </w:p>
    <w:p w14:paraId="07CE458D">
      <w:pPr>
        <w:pStyle w:val="3"/>
        <w:spacing w:before="74" w:line="228" w:lineRule="auto"/>
        <w:ind w:left="430"/>
        <w:rPr>
          <w:sz w:val="20"/>
          <w:szCs w:val="20"/>
        </w:rPr>
      </w:pPr>
      <w:r>
        <w:rPr>
          <w:spacing w:val="6"/>
          <w:sz w:val="20"/>
          <w:szCs w:val="20"/>
        </w:rPr>
        <w:t>（8）其他合同文件。</w:t>
      </w:r>
    </w:p>
    <w:p w14:paraId="1738DC83">
      <w:pPr>
        <w:pStyle w:val="3"/>
        <w:spacing w:before="72" w:line="228" w:lineRule="auto"/>
        <w:ind w:left="419"/>
        <w:rPr>
          <w:sz w:val="20"/>
          <w:szCs w:val="20"/>
        </w:rPr>
      </w:pPr>
      <w:r>
        <w:rPr>
          <w:spacing w:val="9"/>
          <w:sz w:val="20"/>
          <w:szCs w:val="20"/>
        </w:rPr>
        <w:t>在合同订立及履行过程中形成的与合同有关的文件均构成合同文件组成部分。</w:t>
      </w:r>
    </w:p>
    <w:p w14:paraId="3ACFDC1D">
      <w:pPr>
        <w:pStyle w:val="3"/>
        <w:spacing w:before="73" w:line="295" w:lineRule="auto"/>
        <w:ind w:left="23" w:right="2" w:firstLine="398"/>
        <w:rPr>
          <w:sz w:val="20"/>
          <w:szCs w:val="20"/>
        </w:rPr>
      </w:pPr>
      <w:r>
        <w:rPr>
          <w:spacing w:val="10"/>
          <w:sz w:val="20"/>
          <w:szCs w:val="20"/>
        </w:rPr>
        <w:t>上述各项合同文件包括合同当事人就该项合同文件所作出的补充和修</w:t>
      </w:r>
      <w:r>
        <w:rPr>
          <w:spacing w:val="9"/>
          <w:sz w:val="20"/>
          <w:szCs w:val="20"/>
        </w:rPr>
        <w:t>改，属于同一类内容的文件，应</w:t>
      </w:r>
      <w:r>
        <w:rPr>
          <w:sz w:val="20"/>
          <w:szCs w:val="20"/>
        </w:rPr>
        <w:t xml:space="preserve"> </w:t>
      </w:r>
      <w:r>
        <w:rPr>
          <w:spacing w:val="9"/>
          <w:sz w:val="20"/>
          <w:szCs w:val="20"/>
        </w:rPr>
        <w:t>以最新签署的为准。专用合同条款及其附件须</w:t>
      </w:r>
      <w:r>
        <w:rPr>
          <w:spacing w:val="8"/>
          <w:sz w:val="20"/>
          <w:szCs w:val="20"/>
        </w:rPr>
        <w:t>经合同当事人签字或盖章。</w:t>
      </w:r>
    </w:p>
    <w:p w14:paraId="0E8FE647">
      <w:pPr>
        <w:pStyle w:val="3"/>
        <w:spacing w:before="1" w:line="228" w:lineRule="auto"/>
        <w:ind w:left="419"/>
        <w:outlineLvl w:val="1"/>
        <w:rPr>
          <w:sz w:val="20"/>
          <w:szCs w:val="20"/>
        </w:rPr>
      </w:pPr>
      <w:r>
        <w:rPr>
          <w:spacing w:val="7"/>
          <w:sz w:val="20"/>
          <w:szCs w:val="20"/>
        </w:rPr>
        <w:t>七、承诺</w:t>
      </w:r>
    </w:p>
    <w:p w14:paraId="2B67CE27">
      <w:pPr>
        <w:pStyle w:val="3"/>
        <w:spacing w:before="74" w:line="261" w:lineRule="auto"/>
        <w:ind w:firstLine="434"/>
        <w:rPr>
          <w:sz w:val="20"/>
          <w:szCs w:val="20"/>
        </w:rPr>
      </w:pPr>
      <w:r>
        <w:rPr>
          <w:spacing w:val="9"/>
          <w:sz w:val="20"/>
          <w:szCs w:val="20"/>
        </w:rPr>
        <w:t>1.发包人承诺按照法律规定履行项目审批手续、筹集工程建设资金并按照合同约定的期限和方式支付</w:t>
      </w:r>
      <w:r>
        <w:rPr>
          <w:spacing w:val="10"/>
          <w:sz w:val="20"/>
          <w:szCs w:val="20"/>
        </w:rPr>
        <w:t xml:space="preserve"> </w:t>
      </w:r>
      <w:r>
        <w:rPr>
          <w:spacing w:val="5"/>
          <w:sz w:val="20"/>
          <w:szCs w:val="20"/>
        </w:rPr>
        <w:t>合同价款。</w:t>
      </w:r>
    </w:p>
    <w:p w14:paraId="7312C6F7">
      <w:pPr>
        <w:pStyle w:val="3"/>
        <w:spacing w:before="72" w:line="263" w:lineRule="auto"/>
        <w:ind w:left="2" w:firstLine="419"/>
        <w:rPr>
          <w:sz w:val="20"/>
          <w:szCs w:val="20"/>
        </w:rPr>
      </w:pPr>
      <w:r>
        <w:rPr>
          <w:spacing w:val="10"/>
          <w:sz w:val="20"/>
          <w:szCs w:val="20"/>
        </w:rPr>
        <w:t>2.承包人承诺按照法律规定及合同约定组织完成工</w:t>
      </w:r>
      <w:r>
        <w:rPr>
          <w:spacing w:val="9"/>
          <w:sz w:val="20"/>
          <w:szCs w:val="20"/>
        </w:rPr>
        <w:t>程施工，确保工程质量和安全，不进行转包及违法</w:t>
      </w:r>
      <w:r>
        <w:rPr>
          <w:sz w:val="20"/>
          <w:szCs w:val="20"/>
        </w:rPr>
        <w:t xml:space="preserve"> </w:t>
      </w:r>
      <w:r>
        <w:rPr>
          <w:spacing w:val="9"/>
          <w:sz w:val="20"/>
          <w:szCs w:val="20"/>
        </w:rPr>
        <w:t>分包，并在缺陷责任期及保修期内承担相应的工程维修责任。</w:t>
      </w:r>
    </w:p>
    <w:p w14:paraId="6A0CED03">
      <w:pPr>
        <w:pStyle w:val="3"/>
        <w:spacing w:before="71" w:line="262" w:lineRule="auto"/>
        <w:ind w:firstLine="424"/>
        <w:rPr>
          <w:sz w:val="20"/>
          <w:szCs w:val="20"/>
        </w:rPr>
      </w:pPr>
      <w:r>
        <w:rPr>
          <w:spacing w:val="10"/>
          <w:sz w:val="20"/>
          <w:szCs w:val="20"/>
        </w:rPr>
        <w:t>3.发包人和承包人通过招投标形式签订合同的</w:t>
      </w:r>
      <w:r>
        <w:rPr>
          <w:spacing w:val="9"/>
          <w:sz w:val="20"/>
          <w:szCs w:val="20"/>
        </w:rPr>
        <w:t>，双方理解并承诺不再就同一工程另行签订与合同实质</w:t>
      </w:r>
      <w:r>
        <w:rPr>
          <w:sz w:val="20"/>
          <w:szCs w:val="20"/>
        </w:rPr>
        <w:t xml:space="preserve"> </w:t>
      </w:r>
      <w:r>
        <w:rPr>
          <w:spacing w:val="8"/>
          <w:sz w:val="20"/>
          <w:szCs w:val="20"/>
        </w:rPr>
        <w:t>性内容相背离的协议。</w:t>
      </w:r>
    </w:p>
    <w:p w14:paraId="4A42A979">
      <w:pPr>
        <w:pStyle w:val="3"/>
        <w:spacing w:before="75" w:line="228" w:lineRule="auto"/>
        <w:ind w:left="425"/>
        <w:rPr>
          <w:sz w:val="20"/>
          <w:szCs w:val="20"/>
        </w:rPr>
      </w:pPr>
      <w:r>
        <w:rPr>
          <w:b/>
          <w:bCs/>
          <w:spacing w:val="6"/>
          <w:sz w:val="20"/>
          <w:szCs w:val="20"/>
        </w:rPr>
        <w:t>八、词语含义</w:t>
      </w:r>
    </w:p>
    <w:p w14:paraId="133179D4">
      <w:pPr>
        <w:pStyle w:val="3"/>
        <w:spacing w:before="71" w:line="228" w:lineRule="auto"/>
        <w:ind w:left="420"/>
        <w:rPr>
          <w:sz w:val="20"/>
          <w:szCs w:val="20"/>
        </w:rPr>
      </w:pPr>
      <w:r>
        <w:rPr>
          <w:spacing w:val="9"/>
          <w:sz w:val="20"/>
          <w:szCs w:val="20"/>
        </w:rPr>
        <w:t>本协议书中词语含义与第二部分通用合同条款中赋予的含义相同。</w:t>
      </w:r>
    </w:p>
    <w:p w14:paraId="3A51799B">
      <w:pPr>
        <w:pStyle w:val="3"/>
        <w:spacing w:before="72" w:line="231" w:lineRule="auto"/>
        <w:ind w:left="425"/>
        <w:outlineLvl w:val="1"/>
        <w:rPr>
          <w:sz w:val="20"/>
          <w:szCs w:val="20"/>
        </w:rPr>
      </w:pPr>
      <w:r>
        <w:rPr>
          <w:spacing w:val="7"/>
          <w:sz w:val="20"/>
          <w:szCs w:val="20"/>
        </w:rPr>
        <w:t>九、签订时间</w:t>
      </w:r>
    </w:p>
    <w:p w14:paraId="72DE732F">
      <w:pPr>
        <w:pStyle w:val="3"/>
        <w:spacing w:before="71" w:line="228" w:lineRule="auto"/>
        <w:ind w:left="420"/>
        <w:rPr>
          <w:sz w:val="20"/>
          <w:szCs w:val="20"/>
        </w:rPr>
      </w:pPr>
      <w:r>
        <w:rPr>
          <w:spacing w:val="2"/>
          <w:sz w:val="20"/>
          <w:szCs w:val="20"/>
        </w:rPr>
        <w:t>本合同于</w:t>
      </w:r>
      <w:r>
        <w:rPr>
          <w:spacing w:val="-99"/>
          <w:sz w:val="20"/>
          <w:szCs w:val="20"/>
        </w:rPr>
        <w:t xml:space="preserve"> </w:t>
      </w:r>
      <w:r>
        <w:rPr>
          <w:spacing w:val="5"/>
          <w:sz w:val="20"/>
          <w:szCs w:val="20"/>
          <w:u w:val="single" w:color="auto"/>
        </w:rPr>
        <w:t xml:space="preserve">         </w:t>
      </w:r>
      <w:r>
        <w:rPr>
          <w:spacing w:val="-90"/>
          <w:sz w:val="20"/>
          <w:szCs w:val="20"/>
        </w:rPr>
        <w:t xml:space="preserve"> </w:t>
      </w:r>
      <w:r>
        <w:rPr>
          <w:spacing w:val="2"/>
          <w:sz w:val="20"/>
          <w:szCs w:val="20"/>
        </w:rPr>
        <w:t>年</w:t>
      </w:r>
      <w:r>
        <w:rPr>
          <w:spacing w:val="2"/>
          <w:sz w:val="20"/>
          <w:szCs w:val="20"/>
          <w:u w:val="single" w:color="auto"/>
        </w:rPr>
        <w:t xml:space="preserve">    </w:t>
      </w:r>
      <w:r>
        <w:rPr>
          <w:spacing w:val="-86"/>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56"/>
          <w:sz w:val="20"/>
          <w:szCs w:val="20"/>
        </w:rPr>
        <w:t xml:space="preserve"> </w:t>
      </w:r>
      <w:r>
        <w:rPr>
          <w:spacing w:val="2"/>
          <w:sz w:val="20"/>
          <w:szCs w:val="20"/>
        </w:rPr>
        <w:t>日签订。</w:t>
      </w:r>
    </w:p>
    <w:p w14:paraId="39DE3655">
      <w:pPr>
        <w:pStyle w:val="3"/>
        <w:spacing w:before="73" w:line="230" w:lineRule="auto"/>
        <w:ind w:left="423"/>
        <w:outlineLvl w:val="1"/>
        <w:rPr>
          <w:sz w:val="20"/>
          <w:szCs w:val="20"/>
        </w:rPr>
      </w:pPr>
      <w:r>
        <w:rPr>
          <w:spacing w:val="8"/>
          <w:sz w:val="20"/>
          <w:szCs w:val="20"/>
        </w:rPr>
        <w:t>十、签订地点</w:t>
      </w:r>
    </w:p>
    <w:p w14:paraId="34D52A2B">
      <w:pPr>
        <w:pStyle w:val="3"/>
        <w:spacing w:before="70" w:line="228" w:lineRule="auto"/>
        <w:ind w:left="420"/>
        <w:rPr>
          <w:sz w:val="20"/>
          <w:szCs w:val="20"/>
        </w:rPr>
      </w:pPr>
      <w:r>
        <w:rPr>
          <w:spacing w:val="5"/>
          <w:sz w:val="20"/>
          <w:szCs w:val="20"/>
        </w:rPr>
        <w:t>本合同在</w:t>
      </w:r>
      <w:r>
        <w:rPr>
          <w:spacing w:val="-96"/>
          <w:sz w:val="20"/>
          <w:szCs w:val="20"/>
        </w:rPr>
        <w:t xml:space="preserve"> </w:t>
      </w:r>
      <w:r>
        <w:rPr>
          <w:spacing w:val="2"/>
          <w:sz w:val="20"/>
          <w:szCs w:val="20"/>
          <w:u w:val="single" w:color="auto"/>
        </w:rPr>
        <w:t xml:space="preserve">                                     </w:t>
      </w:r>
      <w:r>
        <w:rPr>
          <w:spacing w:val="-86"/>
          <w:sz w:val="20"/>
          <w:szCs w:val="20"/>
        </w:rPr>
        <w:t xml:space="preserve"> </w:t>
      </w:r>
      <w:r>
        <w:rPr>
          <w:spacing w:val="5"/>
          <w:sz w:val="20"/>
          <w:szCs w:val="20"/>
        </w:rPr>
        <w:t>签订。</w:t>
      </w:r>
    </w:p>
    <w:p w14:paraId="7BB50763">
      <w:pPr>
        <w:pStyle w:val="3"/>
        <w:spacing w:before="75" w:line="229" w:lineRule="auto"/>
        <w:ind w:left="423"/>
        <w:outlineLvl w:val="1"/>
        <w:rPr>
          <w:sz w:val="20"/>
          <w:szCs w:val="20"/>
        </w:rPr>
      </w:pPr>
      <w:r>
        <w:rPr>
          <w:spacing w:val="8"/>
          <w:sz w:val="20"/>
          <w:szCs w:val="20"/>
        </w:rPr>
        <w:t>十一、补充协议</w:t>
      </w:r>
    </w:p>
    <w:p w14:paraId="6BF7F59C">
      <w:pPr>
        <w:pStyle w:val="3"/>
        <w:spacing w:before="71" w:line="228" w:lineRule="auto"/>
        <w:ind w:left="420"/>
        <w:rPr>
          <w:sz w:val="20"/>
          <w:szCs w:val="20"/>
        </w:rPr>
      </w:pPr>
      <w:r>
        <w:rPr>
          <w:spacing w:val="9"/>
          <w:sz w:val="20"/>
          <w:szCs w:val="20"/>
        </w:rPr>
        <w:t>合同未尽事宜，合同当事人另行签订补充协议，补充协议是合同的组成部分。</w:t>
      </w:r>
    </w:p>
    <w:p w14:paraId="79AC5443">
      <w:pPr>
        <w:pStyle w:val="3"/>
        <w:spacing w:before="72" w:line="229" w:lineRule="auto"/>
        <w:ind w:left="423"/>
        <w:outlineLvl w:val="1"/>
        <w:rPr>
          <w:sz w:val="20"/>
          <w:szCs w:val="20"/>
        </w:rPr>
      </w:pPr>
      <w:r>
        <w:rPr>
          <w:spacing w:val="8"/>
          <w:sz w:val="20"/>
          <w:szCs w:val="20"/>
        </w:rPr>
        <w:t>十二、合同生效</w:t>
      </w:r>
    </w:p>
    <w:p w14:paraId="1AB09CFA">
      <w:pPr>
        <w:pStyle w:val="3"/>
        <w:spacing w:before="73" w:line="228" w:lineRule="auto"/>
        <w:ind w:left="420"/>
        <w:rPr>
          <w:sz w:val="20"/>
          <w:szCs w:val="20"/>
        </w:rPr>
      </w:pPr>
      <w:r>
        <w:rPr>
          <w:spacing w:val="5"/>
          <w:sz w:val="20"/>
          <w:szCs w:val="20"/>
        </w:rPr>
        <w:t>本合同自</w:t>
      </w:r>
      <w:r>
        <w:rPr>
          <w:spacing w:val="-98"/>
          <w:sz w:val="20"/>
          <w:szCs w:val="20"/>
        </w:rPr>
        <w:t xml:space="preserve"> </w:t>
      </w:r>
      <w:r>
        <w:rPr>
          <w:spacing w:val="2"/>
          <w:sz w:val="20"/>
          <w:szCs w:val="20"/>
          <w:u w:val="single" w:color="auto"/>
        </w:rPr>
        <w:t xml:space="preserve">                                    </w:t>
      </w:r>
      <w:r>
        <w:rPr>
          <w:spacing w:val="-87"/>
          <w:sz w:val="20"/>
          <w:szCs w:val="20"/>
        </w:rPr>
        <w:t xml:space="preserve"> </w:t>
      </w:r>
      <w:r>
        <w:rPr>
          <w:spacing w:val="5"/>
          <w:sz w:val="20"/>
          <w:szCs w:val="20"/>
        </w:rPr>
        <w:t>生效。</w:t>
      </w:r>
    </w:p>
    <w:p w14:paraId="16738611">
      <w:pPr>
        <w:pStyle w:val="3"/>
        <w:spacing w:before="73" w:line="228" w:lineRule="auto"/>
        <w:ind w:left="423"/>
        <w:outlineLvl w:val="1"/>
        <w:rPr>
          <w:sz w:val="20"/>
          <w:szCs w:val="20"/>
        </w:rPr>
      </w:pPr>
      <w:r>
        <w:rPr>
          <w:spacing w:val="8"/>
          <w:sz w:val="20"/>
          <w:szCs w:val="20"/>
        </w:rPr>
        <w:t>十三、合同份数</w:t>
      </w:r>
    </w:p>
    <w:p w14:paraId="2CCA1BF2">
      <w:pPr>
        <w:pStyle w:val="3"/>
        <w:spacing w:before="72" w:line="228" w:lineRule="auto"/>
        <w:ind w:left="420"/>
        <w:rPr>
          <w:sz w:val="20"/>
          <w:szCs w:val="20"/>
        </w:rPr>
      </w:pPr>
      <w:r>
        <w:rPr>
          <w:spacing w:val="8"/>
          <w:sz w:val="20"/>
          <w:szCs w:val="20"/>
        </w:rPr>
        <w:t>本合同一式</w:t>
      </w:r>
      <w:r>
        <w:rPr>
          <w:spacing w:val="-92"/>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份，均具有同等法律效力，发包人执</w:t>
      </w:r>
      <w:r>
        <w:rPr>
          <w:spacing w:val="-98"/>
          <w:sz w:val="20"/>
          <w:szCs w:val="20"/>
        </w:rPr>
        <w:t xml:space="preserve"> </w:t>
      </w:r>
      <w:r>
        <w:rPr>
          <w:spacing w:val="5"/>
          <w:sz w:val="20"/>
          <w:szCs w:val="20"/>
          <w:u w:val="single" w:color="auto"/>
        </w:rPr>
        <w:t xml:space="preserve">    </w:t>
      </w:r>
      <w:r>
        <w:rPr>
          <w:spacing w:val="-92"/>
          <w:sz w:val="20"/>
          <w:szCs w:val="20"/>
        </w:rPr>
        <w:t xml:space="preserve"> </w:t>
      </w:r>
      <w:r>
        <w:rPr>
          <w:spacing w:val="8"/>
          <w:sz w:val="20"/>
          <w:szCs w:val="20"/>
        </w:rPr>
        <w:t>份，承包人执</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8"/>
          <w:sz w:val="20"/>
          <w:szCs w:val="20"/>
        </w:rPr>
        <w:t>份。</w:t>
      </w:r>
    </w:p>
    <w:p w14:paraId="23F91C1A">
      <w:pPr>
        <w:spacing w:line="367" w:lineRule="auto"/>
        <w:rPr>
          <w:rFonts w:ascii="Arial"/>
          <w:sz w:val="21"/>
        </w:rPr>
      </w:pPr>
    </w:p>
    <w:p w14:paraId="22E230C4">
      <w:pPr>
        <w:pStyle w:val="3"/>
        <w:spacing w:before="65" w:line="228" w:lineRule="auto"/>
        <w:ind w:left="3"/>
        <w:rPr>
          <w:sz w:val="20"/>
          <w:szCs w:val="20"/>
        </w:rPr>
      </w:pPr>
      <w:r>
        <w:rPr>
          <w:sz w:val="20"/>
          <w:szCs w:val="20"/>
        </w:rPr>
        <w:t>发包人：</w:t>
      </w:r>
      <w:r>
        <w:rPr>
          <w:spacing w:val="36"/>
          <w:sz w:val="20"/>
          <w:szCs w:val="20"/>
        </w:rPr>
        <w:t xml:space="preserve">  </w:t>
      </w:r>
      <w:r>
        <w:rPr>
          <w:sz w:val="20"/>
          <w:szCs w:val="20"/>
        </w:rPr>
        <w:t>(公章)</w:t>
      </w:r>
      <w:r>
        <w:rPr>
          <w:spacing w:val="5"/>
          <w:sz w:val="20"/>
          <w:szCs w:val="20"/>
        </w:rPr>
        <w:t xml:space="preserve">             </w:t>
      </w:r>
      <w:r>
        <w:rPr>
          <w:sz w:val="20"/>
          <w:szCs w:val="20"/>
        </w:rPr>
        <w:t>承包人：</w:t>
      </w:r>
      <w:r>
        <w:rPr>
          <w:spacing w:val="37"/>
          <w:sz w:val="20"/>
          <w:szCs w:val="20"/>
        </w:rPr>
        <w:t xml:space="preserve">  </w:t>
      </w:r>
      <w:r>
        <w:rPr>
          <w:sz w:val="20"/>
          <w:szCs w:val="20"/>
        </w:rPr>
        <w:t>(公章)</w:t>
      </w:r>
    </w:p>
    <w:p w14:paraId="78AA660B">
      <w:pPr>
        <w:spacing w:line="325" w:lineRule="auto"/>
        <w:rPr>
          <w:rFonts w:ascii="Arial"/>
          <w:sz w:val="21"/>
        </w:rPr>
      </w:pPr>
    </w:p>
    <w:p w14:paraId="19A69BF4">
      <w:pPr>
        <w:pStyle w:val="3"/>
        <w:spacing w:before="65" w:line="228" w:lineRule="auto"/>
        <w:rPr>
          <w:sz w:val="20"/>
          <w:szCs w:val="20"/>
        </w:rPr>
      </w:pPr>
      <w:r>
        <w:rPr>
          <w:spacing w:val="9"/>
          <w:sz w:val="20"/>
          <w:szCs w:val="20"/>
        </w:rPr>
        <w:t>法定代表人或其委托代理人：  法定代表人或其委</w:t>
      </w:r>
      <w:r>
        <w:rPr>
          <w:spacing w:val="8"/>
          <w:sz w:val="20"/>
          <w:szCs w:val="20"/>
        </w:rPr>
        <w:t>托代理人：</w:t>
      </w:r>
    </w:p>
    <w:p w14:paraId="223451C9">
      <w:pPr>
        <w:pStyle w:val="3"/>
        <w:spacing w:before="75" w:line="228" w:lineRule="auto"/>
        <w:ind w:left="10"/>
        <w:rPr>
          <w:sz w:val="20"/>
          <w:szCs w:val="20"/>
        </w:rPr>
      </w:pPr>
      <w:r>
        <w:rPr>
          <w:spacing w:val="10"/>
          <w:sz w:val="20"/>
          <w:szCs w:val="20"/>
        </w:rPr>
        <w:t>（签字</w:t>
      </w:r>
      <w:r>
        <w:rPr>
          <w:spacing w:val="-14"/>
          <w:sz w:val="20"/>
          <w:szCs w:val="20"/>
        </w:rPr>
        <w:t>）</w:t>
      </w:r>
      <w:r>
        <w:rPr>
          <w:sz w:val="20"/>
          <w:szCs w:val="20"/>
        </w:rPr>
        <w:t xml:space="preserve">                     </w:t>
      </w:r>
      <w:r>
        <w:rPr>
          <w:spacing w:val="-14"/>
          <w:sz w:val="20"/>
          <w:szCs w:val="20"/>
        </w:rPr>
        <w:t>（</w:t>
      </w:r>
      <w:r>
        <w:rPr>
          <w:spacing w:val="10"/>
          <w:sz w:val="20"/>
          <w:szCs w:val="20"/>
        </w:rPr>
        <w:t>签字）</w:t>
      </w:r>
    </w:p>
    <w:p w14:paraId="13C3F24F">
      <w:pPr>
        <w:spacing w:line="323" w:lineRule="auto"/>
        <w:rPr>
          <w:rFonts w:ascii="Arial"/>
          <w:sz w:val="21"/>
        </w:rPr>
      </w:pPr>
    </w:p>
    <w:p w14:paraId="0D2081C0">
      <w:pPr>
        <w:pStyle w:val="3"/>
        <w:spacing w:before="65" w:line="228" w:lineRule="auto"/>
        <w:ind w:left="2"/>
        <w:rPr>
          <w:sz w:val="20"/>
          <w:szCs w:val="20"/>
        </w:rPr>
      </w:pPr>
      <w:r>
        <w:rPr>
          <w:spacing w:val="7"/>
          <w:sz w:val="20"/>
          <w:szCs w:val="20"/>
        </w:rPr>
        <w:t>组织机构代码：</w:t>
      </w:r>
      <w:r>
        <w:rPr>
          <w:spacing w:val="7"/>
          <w:sz w:val="20"/>
          <w:szCs w:val="20"/>
          <w:u w:val="single" w:color="auto"/>
        </w:rPr>
        <w:t xml:space="preserve">             </w:t>
      </w:r>
      <w:r>
        <w:rPr>
          <w:spacing w:val="7"/>
          <w:sz w:val="20"/>
          <w:szCs w:val="20"/>
        </w:rPr>
        <w:t xml:space="preserve">  组织机构代</w:t>
      </w:r>
      <w:r>
        <w:rPr>
          <w:spacing w:val="6"/>
          <w:sz w:val="20"/>
          <w:szCs w:val="20"/>
        </w:rPr>
        <w:t>码：</w:t>
      </w:r>
      <w:r>
        <w:rPr>
          <w:sz w:val="20"/>
          <w:szCs w:val="20"/>
          <w:u w:val="single" w:color="auto"/>
        </w:rPr>
        <w:t xml:space="preserve">       </w:t>
      </w:r>
    </w:p>
    <w:p w14:paraId="3ADAFF2C">
      <w:pPr>
        <w:pStyle w:val="3"/>
        <w:spacing w:before="75" w:line="238" w:lineRule="auto"/>
        <w:rPr>
          <w:sz w:val="20"/>
          <w:szCs w:val="20"/>
        </w:rPr>
      </w:pPr>
      <w:r>
        <w:rPr>
          <w:spacing w:val="-5"/>
          <w:sz w:val="20"/>
          <w:szCs w:val="20"/>
        </w:rPr>
        <w:t>地</w:t>
      </w:r>
      <w:r>
        <w:rPr>
          <w:spacing w:val="10"/>
          <w:sz w:val="20"/>
          <w:szCs w:val="20"/>
        </w:rPr>
        <w:t xml:space="preserve">  </w:t>
      </w:r>
      <w:r>
        <w:rPr>
          <w:spacing w:val="-5"/>
          <w:sz w:val="20"/>
          <w:szCs w:val="20"/>
        </w:rPr>
        <w:t>址</w:t>
      </w:r>
      <w:r>
        <w:rPr>
          <w:spacing w:val="-74"/>
          <w:sz w:val="20"/>
          <w:szCs w:val="20"/>
        </w:rPr>
        <w:t xml:space="preserve"> </w:t>
      </w:r>
      <w:r>
        <w:rPr>
          <w:spacing w:val="-5"/>
          <w:sz w:val="20"/>
          <w:szCs w:val="20"/>
        </w:rPr>
        <w:t>：</w:t>
      </w:r>
      <w:r>
        <w:rPr>
          <w:spacing w:val="4"/>
          <w:sz w:val="20"/>
          <w:szCs w:val="20"/>
          <w:u w:val="single" w:color="auto"/>
        </w:rPr>
        <w:t xml:space="preserve">                   </w:t>
      </w:r>
      <w:r>
        <w:rPr>
          <w:spacing w:val="19"/>
          <w:sz w:val="20"/>
          <w:szCs w:val="20"/>
        </w:rPr>
        <w:t xml:space="preserve">  </w:t>
      </w:r>
      <w:r>
        <w:rPr>
          <w:spacing w:val="-5"/>
          <w:sz w:val="20"/>
          <w:szCs w:val="20"/>
        </w:rPr>
        <w:t>地</w:t>
      </w:r>
      <w:r>
        <w:rPr>
          <w:spacing w:val="10"/>
          <w:sz w:val="20"/>
          <w:szCs w:val="20"/>
        </w:rPr>
        <w:t xml:space="preserve">  </w:t>
      </w:r>
      <w:r>
        <w:rPr>
          <w:spacing w:val="-5"/>
          <w:sz w:val="20"/>
          <w:szCs w:val="20"/>
        </w:rPr>
        <w:t>址</w:t>
      </w:r>
      <w:r>
        <w:rPr>
          <w:spacing w:val="-74"/>
          <w:sz w:val="20"/>
          <w:szCs w:val="20"/>
        </w:rPr>
        <w:t xml:space="preserve"> </w:t>
      </w:r>
      <w:r>
        <w:rPr>
          <w:spacing w:val="-5"/>
          <w:sz w:val="20"/>
          <w:szCs w:val="20"/>
        </w:rPr>
        <w:t>：</w:t>
      </w:r>
      <w:r>
        <w:rPr>
          <w:sz w:val="20"/>
          <w:szCs w:val="20"/>
          <w:u w:val="single" w:color="auto"/>
        </w:rPr>
        <w:t xml:space="preserve">                 </w:t>
      </w:r>
    </w:p>
    <w:p w14:paraId="5832ACC0">
      <w:pPr>
        <w:spacing w:line="238" w:lineRule="auto"/>
        <w:rPr>
          <w:sz w:val="20"/>
          <w:szCs w:val="20"/>
        </w:rPr>
        <w:sectPr>
          <w:footerReference r:id="rId37" w:type="default"/>
          <w:pgSz w:w="11906" w:h="16839"/>
          <w:pgMar w:top="1431" w:right="1115" w:bottom="1214" w:left="1138" w:header="0" w:footer="977" w:gutter="0"/>
          <w:cols w:space="720" w:num="1"/>
        </w:sectPr>
      </w:pPr>
    </w:p>
    <w:p w14:paraId="14DA0630">
      <w:pPr>
        <w:pStyle w:val="3"/>
        <w:spacing w:before="63" w:line="228" w:lineRule="auto"/>
        <w:ind w:left="17"/>
        <w:rPr>
          <w:sz w:val="20"/>
          <w:szCs w:val="20"/>
        </w:rPr>
      </w:pPr>
      <w:r>
        <w:rPr>
          <w:spacing w:val="5"/>
          <w:sz w:val="20"/>
          <w:szCs w:val="20"/>
        </w:rPr>
        <w:t>邮政编码：</w:t>
      </w:r>
      <w:r>
        <w:rPr>
          <w:spacing w:val="4"/>
          <w:sz w:val="20"/>
          <w:szCs w:val="20"/>
          <w:u w:val="single" w:color="auto"/>
        </w:rPr>
        <w:t xml:space="preserve">                  </w:t>
      </w:r>
      <w:r>
        <w:rPr>
          <w:spacing w:val="26"/>
          <w:sz w:val="20"/>
          <w:szCs w:val="20"/>
        </w:rPr>
        <w:t xml:space="preserve">  </w:t>
      </w:r>
      <w:r>
        <w:rPr>
          <w:spacing w:val="5"/>
          <w:sz w:val="20"/>
          <w:szCs w:val="20"/>
        </w:rPr>
        <w:t>邮政编码：</w:t>
      </w:r>
      <w:r>
        <w:rPr>
          <w:sz w:val="20"/>
          <w:szCs w:val="20"/>
          <w:u w:val="single" w:color="auto"/>
        </w:rPr>
        <w:t xml:space="preserve">                 </w:t>
      </w:r>
    </w:p>
    <w:p w14:paraId="19FE16D9">
      <w:pPr>
        <w:pStyle w:val="3"/>
        <w:spacing w:before="72" w:line="228" w:lineRule="auto"/>
        <w:ind w:left="2"/>
        <w:rPr>
          <w:sz w:val="20"/>
          <w:szCs w:val="20"/>
        </w:rPr>
      </w:pPr>
      <w:r>
        <w:rPr>
          <w:spacing w:val="7"/>
          <w:sz w:val="20"/>
          <w:szCs w:val="20"/>
        </w:rPr>
        <w:t>法定代表人：</w:t>
      </w:r>
      <w:r>
        <w:rPr>
          <w:spacing w:val="7"/>
          <w:sz w:val="20"/>
          <w:szCs w:val="20"/>
          <w:u w:val="single" w:color="auto"/>
        </w:rPr>
        <w:t xml:space="preserve">               </w:t>
      </w:r>
      <w:r>
        <w:rPr>
          <w:spacing w:val="6"/>
          <w:sz w:val="20"/>
          <w:szCs w:val="20"/>
        </w:rPr>
        <w:t xml:space="preserve">  法定代表人：</w:t>
      </w:r>
      <w:r>
        <w:rPr>
          <w:sz w:val="20"/>
          <w:szCs w:val="20"/>
          <w:u w:val="single" w:color="auto"/>
        </w:rPr>
        <w:t xml:space="preserve">           </w:t>
      </w:r>
    </w:p>
    <w:p w14:paraId="1CD0DC49">
      <w:pPr>
        <w:pStyle w:val="3"/>
        <w:spacing w:before="74" w:line="228" w:lineRule="auto"/>
        <w:rPr>
          <w:sz w:val="20"/>
          <w:szCs w:val="20"/>
        </w:rPr>
      </w:pPr>
      <w:r>
        <w:rPr>
          <w:spacing w:val="7"/>
          <w:sz w:val="20"/>
          <w:szCs w:val="20"/>
        </w:rPr>
        <w:t>委托代理人：</w:t>
      </w:r>
      <w:r>
        <w:rPr>
          <w:spacing w:val="7"/>
          <w:sz w:val="20"/>
          <w:szCs w:val="20"/>
          <w:u w:val="single" w:color="auto"/>
        </w:rPr>
        <w:t xml:space="preserve">               </w:t>
      </w:r>
      <w:r>
        <w:rPr>
          <w:spacing w:val="7"/>
          <w:sz w:val="20"/>
          <w:szCs w:val="20"/>
        </w:rPr>
        <w:t xml:space="preserve">  </w:t>
      </w:r>
      <w:r>
        <w:rPr>
          <w:spacing w:val="6"/>
          <w:sz w:val="20"/>
          <w:szCs w:val="20"/>
        </w:rPr>
        <w:t>委托代理人：</w:t>
      </w:r>
      <w:r>
        <w:rPr>
          <w:sz w:val="20"/>
          <w:szCs w:val="20"/>
          <w:u w:val="single" w:color="auto"/>
        </w:rPr>
        <w:t xml:space="preserve">     </w:t>
      </w:r>
    </w:p>
    <w:p w14:paraId="42A35FAB">
      <w:pPr>
        <w:pStyle w:val="3"/>
        <w:spacing w:before="71" w:line="231" w:lineRule="auto"/>
        <w:ind w:left="26"/>
        <w:rPr>
          <w:sz w:val="20"/>
          <w:szCs w:val="20"/>
        </w:rPr>
      </w:pPr>
      <w:r>
        <w:rPr>
          <w:spacing w:val="-7"/>
          <w:sz w:val="20"/>
          <w:szCs w:val="20"/>
        </w:rPr>
        <w:t>电</w:t>
      </w:r>
      <w:r>
        <w:rPr>
          <w:spacing w:val="15"/>
          <w:sz w:val="20"/>
          <w:szCs w:val="20"/>
        </w:rPr>
        <w:t xml:space="preserve">  </w:t>
      </w:r>
      <w:r>
        <w:rPr>
          <w:spacing w:val="-7"/>
          <w:sz w:val="20"/>
          <w:szCs w:val="20"/>
        </w:rPr>
        <w:t>话</w:t>
      </w:r>
      <w:r>
        <w:rPr>
          <w:spacing w:val="-73"/>
          <w:sz w:val="20"/>
          <w:szCs w:val="20"/>
        </w:rPr>
        <w:t xml:space="preserve"> </w:t>
      </w:r>
      <w:r>
        <w:rPr>
          <w:spacing w:val="-7"/>
          <w:sz w:val="20"/>
          <w:szCs w:val="20"/>
        </w:rPr>
        <w:t>：</w:t>
      </w:r>
      <w:r>
        <w:rPr>
          <w:spacing w:val="-7"/>
          <w:sz w:val="20"/>
          <w:szCs w:val="20"/>
          <w:u w:val="single" w:color="auto"/>
        </w:rPr>
        <w:t xml:space="preserve">                     </w:t>
      </w:r>
      <w:r>
        <w:rPr>
          <w:spacing w:val="22"/>
          <w:sz w:val="20"/>
          <w:szCs w:val="20"/>
        </w:rPr>
        <w:t xml:space="preserve">  </w:t>
      </w:r>
      <w:r>
        <w:rPr>
          <w:spacing w:val="-7"/>
          <w:sz w:val="20"/>
          <w:szCs w:val="20"/>
        </w:rPr>
        <w:t>电</w:t>
      </w:r>
      <w:r>
        <w:rPr>
          <w:spacing w:val="10"/>
          <w:sz w:val="20"/>
          <w:szCs w:val="20"/>
        </w:rPr>
        <w:t xml:space="preserve">  </w:t>
      </w:r>
      <w:r>
        <w:rPr>
          <w:spacing w:val="-7"/>
          <w:sz w:val="20"/>
          <w:szCs w:val="20"/>
        </w:rPr>
        <w:t>话</w:t>
      </w:r>
      <w:r>
        <w:rPr>
          <w:spacing w:val="-75"/>
          <w:sz w:val="20"/>
          <w:szCs w:val="20"/>
        </w:rPr>
        <w:t xml:space="preserve"> </w:t>
      </w:r>
      <w:r>
        <w:rPr>
          <w:spacing w:val="-7"/>
          <w:sz w:val="20"/>
          <w:szCs w:val="20"/>
        </w:rPr>
        <w:t>：</w:t>
      </w:r>
      <w:r>
        <w:rPr>
          <w:spacing w:val="-7"/>
          <w:sz w:val="20"/>
          <w:szCs w:val="20"/>
          <w:u w:val="single" w:color="auto"/>
        </w:rPr>
        <w:t xml:space="preserve">                  </w:t>
      </w:r>
    </w:p>
    <w:p w14:paraId="401B5AC8">
      <w:pPr>
        <w:pStyle w:val="3"/>
        <w:spacing w:before="69" w:line="228" w:lineRule="auto"/>
        <w:rPr>
          <w:sz w:val="20"/>
          <w:szCs w:val="20"/>
        </w:rPr>
      </w:pPr>
      <w:r>
        <w:rPr>
          <w:spacing w:val="-5"/>
          <w:sz w:val="20"/>
          <w:szCs w:val="20"/>
        </w:rPr>
        <w:t>传</w:t>
      </w:r>
      <w:r>
        <w:rPr>
          <w:spacing w:val="11"/>
          <w:sz w:val="20"/>
          <w:szCs w:val="20"/>
        </w:rPr>
        <w:t xml:space="preserve">  </w:t>
      </w:r>
      <w:r>
        <w:rPr>
          <w:spacing w:val="-5"/>
          <w:sz w:val="20"/>
          <w:szCs w:val="20"/>
        </w:rPr>
        <w:t>真</w:t>
      </w:r>
      <w:r>
        <w:rPr>
          <w:spacing w:val="-74"/>
          <w:sz w:val="20"/>
          <w:szCs w:val="20"/>
        </w:rPr>
        <w:t xml:space="preserve"> </w:t>
      </w:r>
      <w:r>
        <w:rPr>
          <w:spacing w:val="-5"/>
          <w:sz w:val="20"/>
          <w:szCs w:val="20"/>
        </w:rPr>
        <w:t>：</w:t>
      </w:r>
      <w:r>
        <w:rPr>
          <w:spacing w:val="4"/>
          <w:sz w:val="20"/>
          <w:szCs w:val="20"/>
          <w:u w:val="single" w:color="auto"/>
        </w:rPr>
        <w:t xml:space="preserve">                   </w:t>
      </w:r>
      <w:r>
        <w:rPr>
          <w:spacing w:val="18"/>
          <w:sz w:val="20"/>
          <w:szCs w:val="20"/>
        </w:rPr>
        <w:t xml:space="preserve">  </w:t>
      </w:r>
      <w:r>
        <w:rPr>
          <w:spacing w:val="-5"/>
          <w:sz w:val="20"/>
          <w:szCs w:val="20"/>
        </w:rPr>
        <w:t>传</w:t>
      </w:r>
      <w:r>
        <w:rPr>
          <w:spacing w:val="11"/>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p>
    <w:p w14:paraId="50AB61B3">
      <w:pPr>
        <w:pStyle w:val="3"/>
        <w:spacing w:before="75" w:line="228" w:lineRule="auto"/>
        <w:ind w:left="26"/>
        <w:rPr>
          <w:sz w:val="20"/>
          <w:szCs w:val="20"/>
        </w:rPr>
      </w:pPr>
      <w:r>
        <w:rPr>
          <w:spacing w:val="3"/>
          <w:sz w:val="20"/>
          <w:szCs w:val="20"/>
        </w:rPr>
        <w:t>电子信箱：</w:t>
      </w:r>
      <w:r>
        <w:rPr>
          <w:spacing w:val="5"/>
          <w:sz w:val="20"/>
          <w:szCs w:val="20"/>
          <w:u w:val="single" w:color="auto"/>
        </w:rPr>
        <w:t xml:space="preserve">                 </w:t>
      </w:r>
      <w:r>
        <w:rPr>
          <w:spacing w:val="22"/>
          <w:sz w:val="20"/>
          <w:szCs w:val="20"/>
        </w:rPr>
        <w:t xml:space="preserve">  </w:t>
      </w:r>
      <w:r>
        <w:rPr>
          <w:spacing w:val="3"/>
          <w:sz w:val="20"/>
          <w:szCs w:val="20"/>
        </w:rPr>
        <w:t>电子信箱：</w:t>
      </w:r>
      <w:r>
        <w:rPr>
          <w:sz w:val="20"/>
          <w:szCs w:val="20"/>
          <w:u w:val="single" w:color="auto"/>
        </w:rPr>
        <w:t xml:space="preserve">                 </w:t>
      </w:r>
    </w:p>
    <w:p w14:paraId="2E3E046E">
      <w:pPr>
        <w:pStyle w:val="3"/>
        <w:spacing w:before="71" w:line="229" w:lineRule="auto"/>
        <w:ind w:left="2"/>
        <w:outlineLvl w:val="1"/>
        <w:rPr>
          <w:sz w:val="20"/>
          <w:szCs w:val="20"/>
        </w:rPr>
      </w:pPr>
      <w:r>
        <w:rPr>
          <w:spacing w:val="6"/>
          <w:sz w:val="20"/>
          <w:szCs w:val="20"/>
        </w:rPr>
        <w:t>开户银行：</w:t>
      </w:r>
      <w:r>
        <w:rPr>
          <w:spacing w:val="6"/>
          <w:sz w:val="20"/>
          <w:szCs w:val="20"/>
          <w:u w:val="single" w:color="auto"/>
        </w:rPr>
        <w:t xml:space="preserve">                 </w:t>
      </w:r>
      <w:r>
        <w:rPr>
          <w:spacing w:val="6"/>
          <w:sz w:val="20"/>
          <w:szCs w:val="20"/>
        </w:rPr>
        <w:t xml:space="preserve">  开户银行：</w:t>
      </w:r>
      <w:r>
        <w:rPr>
          <w:sz w:val="20"/>
          <w:szCs w:val="20"/>
          <w:u w:val="single" w:color="auto"/>
        </w:rPr>
        <w:t xml:space="preserve">                 </w:t>
      </w:r>
    </w:p>
    <w:p w14:paraId="4148E36D">
      <w:pPr>
        <w:pStyle w:val="3"/>
        <w:spacing w:before="71" w:line="230" w:lineRule="auto"/>
        <w:ind w:left="5"/>
        <w:rPr>
          <w:sz w:val="20"/>
          <w:szCs w:val="20"/>
        </w:rPr>
      </w:pPr>
      <w:r>
        <w:rPr>
          <w:spacing w:val="-8"/>
          <w:sz w:val="20"/>
          <w:szCs w:val="20"/>
        </w:rPr>
        <w:t>账</w:t>
      </w:r>
      <w:r>
        <w:rPr>
          <w:spacing w:val="13"/>
          <w:sz w:val="20"/>
          <w:szCs w:val="20"/>
        </w:rPr>
        <w:t xml:space="preserve">  </w:t>
      </w:r>
      <w:r>
        <w:rPr>
          <w:spacing w:val="-8"/>
          <w:sz w:val="20"/>
          <w:szCs w:val="20"/>
        </w:rPr>
        <w:t>号</w:t>
      </w:r>
      <w:r>
        <w:rPr>
          <w:spacing w:val="-74"/>
          <w:sz w:val="20"/>
          <w:szCs w:val="20"/>
        </w:rPr>
        <w:t xml:space="preserve"> </w:t>
      </w:r>
      <w:r>
        <w:rPr>
          <w:spacing w:val="-8"/>
          <w:sz w:val="20"/>
          <w:szCs w:val="20"/>
        </w:rPr>
        <w:t>：</w:t>
      </w:r>
      <w:r>
        <w:rPr>
          <w:spacing w:val="4"/>
          <w:sz w:val="20"/>
          <w:szCs w:val="20"/>
          <w:u w:val="single" w:color="auto"/>
        </w:rPr>
        <w:t xml:space="preserve">                   </w:t>
      </w:r>
      <w:r>
        <w:rPr>
          <w:spacing w:val="16"/>
          <w:sz w:val="20"/>
          <w:szCs w:val="20"/>
        </w:rPr>
        <w:t xml:space="preserve">   </w:t>
      </w:r>
      <w:r>
        <w:rPr>
          <w:spacing w:val="-8"/>
          <w:sz w:val="20"/>
          <w:szCs w:val="20"/>
        </w:rPr>
        <w:t>账</w:t>
      </w:r>
      <w:r>
        <w:rPr>
          <w:spacing w:val="12"/>
          <w:sz w:val="20"/>
          <w:szCs w:val="20"/>
        </w:rPr>
        <w:t xml:space="preserve">  </w:t>
      </w:r>
      <w:r>
        <w:rPr>
          <w:spacing w:val="-8"/>
          <w:sz w:val="20"/>
          <w:szCs w:val="20"/>
        </w:rPr>
        <w:t>号</w:t>
      </w:r>
      <w:r>
        <w:rPr>
          <w:spacing w:val="-74"/>
          <w:sz w:val="20"/>
          <w:szCs w:val="20"/>
        </w:rPr>
        <w:t xml:space="preserve"> </w:t>
      </w:r>
      <w:r>
        <w:rPr>
          <w:spacing w:val="-8"/>
          <w:sz w:val="20"/>
          <w:szCs w:val="20"/>
        </w:rPr>
        <w:t>：</w:t>
      </w:r>
      <w:r>
        <w:rPr>
          <w:sz w:val="20"/>
          <w:szCs w:val="20"/>
          <w:u w:val="single" w:color="auto"/>
        </w:rPr>
        <w:t xml:space="preserve">                 </w:t>
      </w:r>
    </w:p>
    <w:p w14:paraId="50AD6638">
      <w:pPr>
        <w:spacing w:line="230" w:lineRule="auto"/>
        <w:rPr>
          <w:sz w:val="20"/>
          <w:szCs w:val="20"/>
        </w:rPr>
        <w:sectPr>
          <w:footerReference r:id="rId38" w:type="default"/>
          <w:pgSz w:w="11906" w:h="16839"/>
          <w:pgMar w:top="1431" w:right="1785" w:bottom="1214" w:left="1136" w:header="0" w:footer="977" w:gutter="0"/>
          <w:cols w:space="720" w:num="1"/>
        </w:sectPr>
      </w:pPr>
    </w:p>
    <w:p w14:paraId="462F4D09">
      <w:pPr>
        <w:spacing w:line="289" w:lineRule="auto"/>
        <w:rPr>
          <w:rFonts w:ascii="Arial"/>
          <w:sz w:val="21"/>
        </w:rPr>
      </w:pPr>
    </w:p>
    <w:p w14:paraId="5FEEE61B">
      <w:pPr>
        <w:pStyle w:val="3"/>
        <w:spacing w:before="65" w:line="228" w:lineRule="auto"/>
        <w:ind w:left="3721"/>
        <w:rPr>
          <w:sz w:val="20"/>
          <w:szCs w:val="20"/>
        </w:rPr>
      </w:pPr>
      <w:r>
        <w:rPr>
          <w:b/>
          <w:bCs/>
          <w:spacing w:val="7"/>
          <w:sz w:val="20"/>
          <w:szCs w:val="20"/>
        </w:rPr>
        <w:t>第二部分</w:t>
      </w:r>
      <w:r>
        <w:rPr>
          <w:spacing w:val="7"/>
          <w:sz w:val="20"/>
          <w:szCs w:val="20"/>
        </w:rPr>
        <w:t xml:space="preserve"> </w:t>
      </w:r>
      <w:r>
        <w:rPr>
          <w:b/>
          <w:bCs/>
          <w:spacing w:val="7"/>
          <w:sz w:val="20"/>
          <w:szCs w:val="20"/>
        </w:rPr>
        <w:t>通用合同条款</w:t>
      </w:r>
    </w:p>
    <w:p w14:paraId="03E7FD09">
      <w:pPr>
        <w:spacing w:line="256" w:lineRule="auto"/>
        <w:rPr>
          <w:rFonts w:ascii="Arial"/>
          <w:sz w:val="21"/>
        </w:rPr>
      </w:pPr>
    </w:p>
    <w:p w14:paraId="00C7CC11">
      <w:pPr>
        <w:spacing w:line="256" w:lineRule="auto"/>
        <w:rPr>
          <w:rFonts w:ascii="Arial"/>
          <w:sz w:val="21"/>
        </w:rPr>
      </w:pPr>
    </w:p>
    <w:p w14:paraId="44D80020">
      <w:pPr>
        <w:spacing w:line="256" w:lineRule="auto"/>
        <w:rPr>
          <w:rFonts w:ascii="Arial"/>
          <w:sz w:val="21"/>
        </w:rPr>
      </w:pPr>
    </w:p>
    <w:p w14:paraId="454A614C">
      <w:pPr>
        <w:spacing w:line="256" w:lineRule="auto"/>
        <w:rPr>
          <w:rFonts w:ascii="Arial"/>
          <w:sz w:val="21"/>
        </w:rPr>
      </w:pPr>
    </w:p>
    <w:p w14:paraId="3380BFD0">
      <w:pPr>
        <w:spacing w:line="256" w:lineRule="auto"/>
        <w:rPr>
          <w:rFonts w:ascii="Arial"/>
          <w:sz w:val="21"/>
        </w:rPr>
      </w:pPr>
    </w:p>
    <w:p w14:paraId="15BFA48F">
      <w:pPr>
        <w:spacing w:line="257" w:lineRule="auto"/>
        <w:rPr>
          <w:rFonts w:ascii="Arial"/>
          <w:sz w:val="21"/>
        </w:rPr>
      </w:pPr>
    </w:p>
    <w:p w14:paraId="22317080">
      <w:pPr>
        <w:pStyle w:val="3"/>
        <w:spacing w:before="65" w:line="228" w:lineRule="auto"/>
        <w:jc w:val="right"/>
        <w:outlineLvl w:val="1"/>
        <w:rPr>
          <w:sz w:val="20"/>
          <w:szCs w:val="20"/>
        </w:rPr>
      </w:pPr>
      <w:r>
        <w:rPr>
          <w:b/>
          <w:bCs/>
          <w:spacing w:val="8"/>
          <w:sz w:val="20"/>
          <w:szCs w:val="20"/>
        </w:rPr>
        <w:t>本工程的施工合同通用条款按国家工商行政管理局和建设部颁布的：《建设工程施工合同（示范文本）》</w:t>
      </w:r>
    </w:p>
    <w:p w14:paraId="33F31E09">
      <w:pPr>
        <w:pStyle w:val="3"/>
        <w:spacing w:before="113" w:line="228" w:lineRule="auto"/>
        <w:ind w:left="3256"/>
        <w:rPr>
          <w:sz w:val="20"/>
          <w:szCs w:val="20"/>
        </w:rPr>
      </w:pPr>
      <w:r>
        <w:rPr>
          <w:b/>
          <w:bCs/>
          <w:spacing w:val="4"/>
          <w:sz w:val="20"/>
          <w:szCs w:val="20"/>
        </w:rPr>
        <w:t>（</w:t>
      </w:r>
      <w:r>
        <w:rPr>
          <w:b/>
          <w:bCs/>
          <w:sz w:val="20"/>
          <w:szCs w:val="20"/>
        </w:rPr>
        <w:t>GF</w:t>
      </w:r>
      <w:r>
        <w:rPr>
          <w:b/>
          <w:bCs/>
          <w:spacing w:val="4"/>
          <w:sz w:val="20"/>
          <w:szCs w:val="20"/>
        </w:rPr>
        <w:t>-2017-0201）通用条款执行。</w:t>
      </w:r>
    </w:p>
    <w:p w14:paraId="7E2B7751">
      <w:pPr>
        <w:spacing w:line="228" w:lineRule="auto"/>
        <w:rPr>
          <w:sz w:val="20"/>
          <w:szCs w:val="20"/>
        </w:rPr>
        <w:sectPr>
          <w:footerReference r:id="rId39" w:type="default"/>
          <w:pgSz w:w="11906" w:h="16839"/>
          <w:pgMar w:top="1431" w:right="1092" w:bottom="1214" w:left="1139" w:header="0" w:footer="977" w:gutter="0"/>
          <w:cols w:space="720" w:num="1"/>
        </w:sectPr>
      </w:pPr>
    </w:p>
    <w:p w14:paraId="493E49A4">
      <w:pPr>
        <w:pStyle w:val="3"/>
        <w:spacing w:before="94" w:line="228" w:lineRule="auto"/>
        <w:ind w:left="3723"/>
        <w:outlineLvl w:val="1"/>
        <w:rPr>
          <w:sz w:val="20"/>
          <w:szCs w:val="20"/>
        </w:rPr>
      </w:pPr>
      <w:r>
        <w:rPr>
          <w:b/>
          <w:bCs/>
          <w:spacing w:val="7"/>
          <w:sz w:val="20"/>
          <w:szCs w:val="20"/>
        </w:rPr>
        <w:t>第三部分</w:t>
      </w:r>
      <w:r>
        <w:rPr>
          <w:spacing w:val="7"/>
          <w:sz w:val="20"/>
          <w:szCs w:val="20"/>
        </w:rPr>
        <w:t xml:space="preserve"> </w:t>
      </w:r>
      <w:r>
        <w:rPr>
          <w:b/>
          <w:bCs/>
          <w:spacing w:val="7"/>
          <w:sz w:val="20"/>
          <w:szCs w:val="20"/>
        </w:rPr>
        <w:t>专用合同条款</w:t>
      </w:r>
    </w:p>
    <w:p w14:paraId="66E1099C">
      <w:pPr>
        <w:spacing w:line="274" w:lineRule="auto"/>
        <w:rPr>
          <w:rFonts w:ascii="Arial"/>
          <w:sz w:val="21"/>
        </w:rPr>
      </w:pPr>
    </w:p>
    <w:p w14:paraId="660B820B">
      <w:pPr>
        <w:pStyle w:val="3"/>
        <w:spacing w:before="65" w:line="229" w:lineRule="auto"/>
        <w:ind w:left="16"/>
        <w:rPr>
          <w:sz w:val="20"/>
          <w:szCs w:val="20"/>
        </w:rPr>
      </w:pPr>
      <w:r>
        <w:rPr>
          <w:spacing w:val="2"/>
          <w:sz w:val="20"/>
          <w:szCs w:val="20"/>
        </w:rPr>
        <w:t>1.</w:t>
      </w:r>
      <w:r>
        <w:rPr>
          <w:spacing w:val="15"/>
          <w:sz w:val="20"/>
          <w:szCs w:val="20"/>
        </w:rPr>
        <w:t xml:space="preserve"> </w:t>
      </w:r>
      <w:r>
        <w:rPr>
          <w:spacing w:val="2"/>
          <w:sz w:val="20"/>
          <w:szCs w:val="20"/>
        </w:rPr>
        <w:t>一般约定</w:t>
      </w:r>
    </w:p>
    <w:p w14:paraId="7C9484F5">
      <w:pPr>
        <w:pStyle w:val="3"/>
        <w:spacing w:before="73" w:line="229" w:lineRule="auto"/>
        <w:ind w:left="436"/>
        <w:rPr>
          <w:sz w:val="20"/>
          <w:szCs w:val="20"/>
        </w:rPr>
      </w:pPr>
      <w:r>
        <w:rPr>
          <w:spacing w:val="2"/>
          <w:sz w:val="20"/>
          <w:szCs w:val="20"/>
        </w:rPr>
        <w:t>1.1</w:t>
      </w:r>
      <w:r>
        <w:rPr>
          <w:spacing w:val="19"/>
          <w:sz w:val="20"/>
          <w:szCs w:val="20"/>
        </w:rPr>
        <w:t xml:space="preserve"> </w:t>
      </w:r>
      <w:r>
        <w:rPr>
          <w:spacing w:val="2"/>
          <w:sz w:val="20"/>
          <w:szCs w:val="20"/>
        </w:rPr>
        <w:t>词语定义</w:t>
      </w:r>
    </w:p>
    <w:p w14:paraId="36177E26">
      <w:pPr>
        <w:pStyle w:val="3"/>
        <w:spacing w:before="70" w:line="231" w:lineRule="auto"/>
        <w:ind w:left="436"/>
        <w:rPr>
          <w:sz w:val="20"/>
          <w:szCs w:val="20"/>
        </w:rPr>
      </w:pPr>
      <w:r>
        <w:rPr>
          <w:spacing w:val="1"/>
          <w:sz w:val="20"/>
          <w:szCs w:val="20"/>
        </w:rPr>
        <w:t>1.1.1</w:t>
      </w:r>
      <w:r>
        <w:rPr>
          <w:spacing w:val="-36"/>
          <w:sz w:val="20"/>
          <w:szCs w:val="20"/>
        </w:rPr>
        <w:t xml:space="preserve"> </w:t>
      </w:r>
      <w:r>
        <w:rPr>
          <w:spacing w:val="1"/>
          <w:sz w:val="20"/>
          <w:szCs w:val="20"/>
        </w:rPr>
        <w:t>合同</w:t>
      </w:r>
    </w:p>
    <w:p w14:paraId="321D9F80">
      <w:pPr>
        <w:pStyle w:val="3"/>
        <w:spacing w:before="68" w:line="296" w:lineRule="auto"/>
        <w:ind w:firstLine="16"/>
        <w:jc w:val="both"/>
        <w:rPr>
          <w:sz w:val="20"/>
          <w:szCs w:val="20"/>
        </w:rPr>
      </w:pPr>
      <w:r>
        <w:rPr>
          <w:spacing w:val="10"/>
          <w:sz w:val="20"/>
          <w:szCs w:val="20"/>
        </w:rPr>
        <w:t>1.1.1.10</w:t>
      </w:r>
      <w:r>
        <w:rPr>
          <w:spacing w:val="-35"/>
          <w:sz w:val="20"/>
          <w:szCs w:val="20"/>
        </w:rPr>
        <w:t xml:space="preserve"> </w:t>
      </w:r>
      <w:r>
        <w:rPr>
          <w:spacing w:val="10"/>
          <w:sz w:val="20"/>
          <w:szCs w:val="20"/>
        </w:rPr>
        <w:t>其他合同文件包括</w:t>
      </w:r>
      <w:r>
        <w:rPr>
          <w:spacing w:val="-9"/>
          <w:sz w:val="20"/>
          <w:szCs w:val="20"/>
        </w:rPr>
        <w:t>：</w:t>
      </w:r>
      <w:r>
        <w:rPr>
          <w:spacing w:val="-9"/>
          <w:sz w:val="20"/>
          <w:szCs w:val="20"/>
          <w:u w:val="single" w:color="auto"/>
        </w:rPr>
        <w:t>（</w:t>
      </w:r>
      <w:r>
        <w:rPr>
          <w:spacing w:val="10"/>
          <w:sz w:val="20"/>
          <w:szCs w:val="20"/>
          <w:u w:val="single" w:color="auto"/>
        </w:rPr>
        <w:t>1）本合同协议书</w:t>
      </w:r>
      <w:r>
        <w:rPr>
          <w:spacing w:val="-9"/>
          <w:sz w:val="20"/>
          <w:szCs w:val="20"/>
          <w:u w:val="single" w:color="auto"/>
        </w:rPr>
        <w:t>；（</w:t>
      </w:r>
      <w:r>
        <w:rPr>
          <w:spacing w:val="10"/>
          <w:sz w:val="20"/>
          <w:szCs w:val="20"/>
          <w:u w:val="single" w:color="auto"/>
        </w:rPr>
        <w:t>2）成交通知书</w:t>
      </w:r>
      <w:r>
        <w:rPr>
          <w:spacing w:val="-9"/>
          <w:sz w:val="20"/>
          <w:szCs w:val="20"/>
          <w:u w:val="single" w:color="auto"/>
        </w:rPr>
        <w:t>；（</w:t>
      </w:r>
      <w:r>
        <w:rPr>
          <w:spacing w:val="10"/>
          <w:sz w:val="20"/>
          <w:szCs w:val="20"/>
          <w:u w:val="single" w:color="auto"/>
        </w:rPr>
        <w:t>3）磋商函及其附件</w:t>
      </w:r>
      <w:r>
        <w:rPr>
          <w:spacing w:val="-9"/>
          <w:sz w:val="20"/>
          <w:szCs w:val="20"/>
          <w:u w:val="single" w:color="auto"/>
        </w:rPr>
        <w:t>；（</w:t>
      </w:r>
      <w:r>
        <w:rPr>
          <w:spacing w:val="10"/>
          <w:sz w:val="20"/>
          <w:szCs w:val="20"/>
          <w:u w:val="single" w:color="auto"/>
        </w:rPr>
        <w:t>4）本合</w:t>
      </w:r>
      <w:r>
        <w:rPr>
          <w:sz w:val="20"/>
          <w:szCs w:val="20"/>
        </w:rPr>
        <w:t xml:space="preserve"> </w:t>
      </w:r>
      <w:r>
        <w:rPr>
          <w:spacing w:val="10"/>
          <w:sz w:val="20"/>
          <w:szCs w:val="20"/>
          <w:u w:val="single" w:color="auto"/>
        </w:rPr>
        <w:t>同专用条款及补充条款</w:t>
      </w:r>
      <w:r>
        <w:rPr>
          <w:spacing w:val="-12"/>
          <w:sz w:val="20"/>
          <w:szCs w:val="20"/>
          <w:u w:val="single" w:color="auto"/>
        </w:rPr>
        <w:t>；（</w:t>
      </w:r>
      <w:r>
        <w:rPr>
          <w:spacing w:val="10"/>
          <w:sz w:val="20"/>
          <w:szCs w:val="20"/>
          <w:u w:val="single" w:color="auto"/>
        </w:rPr>
        <w:t>5）本合同通用条款</w:t>
      </w:r>
      <w:r>
        <w:rPr>
          <w:spacing w:val="-12"/>
          <w:sz w:val="20"/>
          <w:szCs w:val="20"/>
          <w:u w:val="single" w:color="auto"/>
        </w:rPr>
        <w:t>；（</w:t>
      </w:r>
      <w:r>
        <w:rPr>
          <w:spacing w:val="10"/>
          <w:sz w:val="20"/>
          <w:szCs w:val="20"/>
          <w:u w:val="single" w:color="auto"/>
        </w:rPr>
        <w:t>6）标准、规范及有关技术文件</w:t>
      </w:r>
      <w:r>
        <w:rPr>
          <w:spacing w:val="-12"/>
          <w:sz w:val="20"/>
          <w:szCs w:val="20"/>
          <w:u w:val="single" w:color="auto"/>
        </w:rPr>
        <w:t>；（</w:t>
      </w:r>
      <w:r>
        <w:rPr>
          <w:spacing w:val="10"/>
          <w:sz w:val="20"/>
          <w:szCs w:val="20"/>
          <w:u w:val="single" w:color="auto"/>
        </w:rPr>
        <w:t>7）图纸（含图纸修</w:t>
      </w:r>
      <w:r>
        <w:rPr>
          <w:spacing w:val="1"/>
          <w:sz w:val="20"/>
          <w:szCs w:val="20"/>
        </w:rPr>
        <w:t xml:space="preserve"> </w:t>
      </w:r>
      <w:r>
        <w:rPr>
          <w:spacing w:val="11"/>
          <w:sz w:val="20"/>
          <w:szCs w:val="20"/>
          <w:u w:val="single" w:color="auto"/>
        </w:rPr>
        <w:t>改通知单及图纸设计变更文件</w:t>
      </w:r>
      <w:r>
        <w:rPr>
          <w:spacing w:val="-3"/>
          <w:sz w:val="20"/>
          <w:szCs w:val="20"/>
          <w:u w:val="single" w:color="auto"/>
        </w:rPr>
        <w:t>）；（</w:t>
      </w:r>
      <w:r>
        <w:rPr>
          <w:spacing w:val="11"/>
          <w:sz w:val="20"/>
          <w:szCs w:val="20"/>
          <w:u w:val="single" w:color="auto"/>
        </w:rPr>
        <w:t>8）工程量清单</w:t>
      </w:r>
      <w:r>
        <w:rPr>
          <w:spacing w:val="-3"/>
          <w:sz w:val="20"/>
          <w:szCs w:val="20"/>
          <w:u w:val="single" w:color="auto"/>
        </w:rPr>
        <w:t>；（</w:t>
      </w:r>
      <w:r>
        <w:rPr>
          <w:spacing w:val="11"/>
          <w:sz w:val="20"/>
          <w:szCs w:val="20"/>
          <w:u w:val="single" w:color="auto"/>
        </w:rPr>
        <w:t>9）本工程预算控制价造价成果文件及其他合同文</w:t>
      </w:r>
      <w:r>
        <w:rPr>
          <w:spacing w:val="4"/>
          <w:sz w:val="20"/>
          <w:szCs w:val="20"/>
        </w:rPr>
        <w:t xml:space="preserve"> </w:t>
      </w:r>
      <w:r>
        <w:rPr>
          <w:sz w:val="20"/>
          <w:szCs w:val="20"/>
          <w:u w:val="single" w:color="auto"/>
        </w:rPr>
        <w:t>件</w:t>
      </w:r>
      <w:r>
        <w:rPr>
          <w:sz w:val="20"/>
          <w:szCs w:val="20"/>
        </w:rPr>
        <w:t>。</w:t>
      </w:r>
    </w:p>
    <w:p w14:paraId="427D1961">
      <w:pPr>
        <w:pStyle w:val="3"/>
        <w:spacing w:line="229" w:lineRule="auto"/>
        <w:ind w:left="436"/>
        <w:rPr>
          <w:sz w:val="20"/>
          <w:szCs w:val="20"/>
        </w:rPr>
      </w:pPr>
      <w:r>
        <w:rPr>
          <w:spacing w:val="6"/>
          <w:sz w:val="20"/>
          <w:szCs w:val="20"/>
        </w:rPr>
        <w:t>1.1.2 合同当事人及其他相关方</w:t>
      </w:r>
    </w:p>
    <w:p w14:paraId="1930D36F">
      <w:pPr>
        <w:pStyle w:val="3"/>
        <w:spacing w:before="71" w:line="231" w:lineRule="auto"/>
        <w:ind w:left="436"/>
        <w:rPr>
          <w:sz w:val="20"/>
          <w:szCs w:val="20"/>
        </w:rPr>
      </w:pPr>
      <w:r>
        <w:rPr>
          <w:spacing w:val="2"/>
          <w:sz w:val="20"/>
          <w:szCs w:val="20"/>
        </w:rPr>
        <w:t>1.1.2.4</w:t>
      </w:r>
      <w:r>
        <w:rPr>
          <w:spacing w:val="-31"/>
          <w:sz w:val="20"/>
          <w:szCs w:val="20"/>
        </w:rPr>
        <w:t xml:space="preserve"> </w:t>
      </w:r>
      <w:r>
        <w:rPr>
          <w:spacing w:val="2"/>
          <w:sz w:val="20"/>
          <w:szCs w:val="20"/>
        </w:rPr>
        <w:t>监理人：</w:t>
      </w:r>
    </w:p>
    <w:p w14:paraId="795C1CC6">
      <w:pPr>
        <w:pStyle w:val="3"/>
        <w:spacing w:before="69" w:line="229" w:lineRule="auto"/>
        <w:ind w:left="423"/>
        <w:rPr>
          <w:sz w:val="20"/>
          <w:szCs w:val="20"/>
        </w:rPr>
      </w:pPr>
      <w:r>
        <w:rPr>
          <w:spacing w:val="6"/>
          <w:sz w:val="20"/>
          <w:szCs w:val="20"/>
        </w:rPr>
        <w:t>名    称：</w:t>
      </w:r>
      <w:r>
        <w:rPr>
          <w:spacing w:val="9"/>
          <w:sz w:val="20"/>
          <w:szCs w:val="20"/>
          <w:u w:val="single" w:color="auto"/>
        </w:rPr>
        <w:t xml:space="preserve">  </w:t>
      </w:r>
      <w:r>
        <w:rPr>
          <w:spacing w:val="6"/>
          <w:sz w:val="20"/>
          <w:szCs w:val="20"/>
          <w:u w:val="single" w:color="auto"/>
        </w:rPr>
        <w:t>成交后填写</w:t>
      </w:r>
      <w:r>
        <w:rPr>
          <w:spacing w:val="5"/>
          <w:sz w:val="20"/>
          <w:szCs w:val="20"/>
          <w:u w:val="single" w:color="auto"/>
        </w:rPr>
        <w:t xml:space="preserve">      </w:t>
      </w:r>
      <w:r>
        <w:rPr>
          <w:spacing w:val="6"/>
          <w:sz w:val="20"/>
          <w:szCs w:val="20"/>
        </w:rPr>
        <w:t>；</w:t>
      </w:r>
    </w:p>
    <w:p w14:paraId="1EF937DA">
      <w:pPr>
        <w:pStyle w:val="3"/>
        <w:spacing w:before="74" w:line="228" w:lineRule="auto"/>
        <w:ind w:left="429"/>
        <w:rPr>
          <w:sz w:val="20"/>
          <w:szCs w:val="20"/>
        </w:rPr>
      </w:pPr>
      <w:r>
        <w:rPr>
          <w:spacing w:val="6"/>
          <w:sz w:val="20"/>
          <w:szCs w:val="20"/>
        </w:rPr>
        <w:t>资质类别和等级：</w:t>
      </w:r>
      <w:r>
        <w:rPr>
          <w:spacing w:val="6"/>
          <w:sz w:val="20"/>
          <w:szCs w:val="20"/>
          <w:u w:val="single" w:color="auto"/>
        </w:rPr>
        <w:t xml:space="preserve">  成交后填写        </w:t>
      </w:r>
      <w:r>
        <w:rPr>
          <w:spacing w:val="6"/>
          <w:sz w:val="20"/>
          <w:szCs w:val="20"/>
        </w:rPr>
        <w:t>；</w:t>
      </w:r>
    </w:p>
    <w:p w14:paraId="3C9629C0">
      <w:pPr>
        <w:pStyle w:val="3"/>
        <w:spacing w:before="71" w:line="229" w:lineRule="auto"/>
        <w:ind w:left="421"/>
        <w:rPr>
          <w:sz w:val="20"/>
          <w:szCs w:val="20"/>
        </w:rPr>
      </w:pPr>
      <w:r>
        <w:rPr>
          <w:spacing w:val="6"/>
          <w:sz w:val="20"/>
          <w:szCs w:val="20"/>
        </w:rPr>
        <w:t>联系电话：</w:t>
      </w:r>
      <w:r>
        <w:rPr>
          <w:spacing w:val="6"/>
          <w:sz w:val="20"/>
          <w:szCs w:val="20"/>
          <w:u w:val="single" w:color="auto"/>
        </w:rPr>
        <w:t xml:space="preserve">        成交后填写         </w:t>
      </w:r>
      <w:r>
        <w:rPr>
          <w:spacing w:val="6"/>
          <w:sz w:val="20"/>
          <w:szCs w:val="20"/>
        </w:rPr>
        <w:t>；</w:t>
      </w:r>
    </w:p>
    <w:p w14:paraId="4577D2A7">
      <w:pPr>
        <w:pStyle w:val="3"/>
        <w:spacing w:before="72" w:line="228" w:lineRule="auto"/>
        <w:ind w:left="445"/>
        <w:rPr>
          <w:sz w:val="20"/>
          <w:szCs w:val="20"/>
        </w:rPr>
      </w:pPr>
      <w:r>
        <w:rPr>
          <w:spacing w:val="5"/>
          <w:sz w:val="20"/>
          <w:szCs w:val="20"/>
        </w:rPr>
        <w:t>电子信箱：</w:t>
      </w:r>
      <w:r>
        <w:rPr>
          <w:spacing w:val="6"/>
          <w:sz w:val="20"/>
          <w:szCs w:val="20"/>
          <w:u w:val="single" w:color="auto"/>
        </w:rPr>
        <w:t xml:space="preserve">        </w:t>
      </w:r>
      <w:r>
        <w:rPr>
          <w:spacing w:val="5"/>
          <w:sz w:val="20"/>
          <w:szCs w:val="20"/>
          <w:u w:val="single" w:color="auto"/>
        </w:rPr>
        <w:t xml:space="preserve">成交后填写         </w:t>
      </w:r>
      <w:r>
        <w:rPr>
          <w:spacing w:val="5"/>
          <w:sz w:val="20"/>
          <w:szCs w:val="20"/>
        </w:rPr>
        <w:t>；</w:t>
      </w:r>
    </w:p>
    <w:p w14:paraId="2B88F038">
      <w:pPr>
        <w:pStyle w:val="3"/>
        <w:spacing w:before="75" w:line="228" w:lineRule="auto"/>
        <w:ind w:left="420"/>
        <w:rPr>
          <w:sz w:val="20"/>
          <w:szCs w:val="20"/>
        </w:rPr>
      </w:pPr>
      <w:r>
        <w:rPr>
          <w:spacing w:val="6"/>
          <w:sz w:val="20"/>
          <w:szCs w:val="20"/>
        </w:rPr>
        <w:t>通信地址：</w:t>
      </w:r>
      <w:r>
        <w:rPr>
          <w:spacing w:val="6"/>
          <w:sz w:val="20"/>
          <w:szCs w:val="20"/>
          <w:u w:val="single" w:color="auto"/>
        </w:rPr>
        <w:t xml:space="preserve">        成交后填写         </w:t>
      </w:r>
      <w:r>
        <w:rPr>
          <w:spacing w:val="6"/>
          <w:sz w:val="20"/>
          <w:szCs w:val="20"/>
        </w:rPr>
        <w:t>。</w:t>
      </w:r>
    </w:p>
    <w:p w14:paraId="00556335">
      <w:pPr>
        <w:pStyle w:val="3"/>
        <w:spacing w:before="71" w:line="230" w:lineRule="auto"/>
        <w:ind w:left="436"/>
        <w:rPr>
          <w:sz w:val="20"/>
          <w:szCs w:val="20"/>
        </w:rPr>
      </w:pPr>
      <w:r>
        <w:rPr>
          <w:spacing w:val="3"/>
          <w:sz w:val="20"/>
          <w:szCs w:val="20"/>
        </w:rPr>
        <w:t>1.1.2.5 设计人：</w:t>
      </w:r>
    </w:p>
    <w:p w14:paraId="3BF926B1">
      <w:pPr>
        <w:pStyle w:val="3"/>
        <w:spacing w:before="70" w:line="229" w:lineRule="auto"/>
        <w:ind w:left="423"/>
        <w:rPr>
          <w:sz w:val="20"/>
          <w:szCs w:val="20"/>
        </w:rPr>
      </w:pPr>
      <w:r>
        <w:rPr>
          <w:spacing w:val="6"/>
          <w:sz w:val="20"/>
          <w:szCs w:val="20"/>
        </w:rPr>
        <w:t>名    称：</w:t>
      </w:r>
      <w:r>
        <w:rPr>
          <w:spacing w:val="6"/>
          <w:sz w:val="20"/>
          <w:szCs w:val="20"/>
          <w:u w:val="single" w:color="auto"/>
        </w:rPr>
        <w:t xml:space="preserve">        成交后填写</w:t>
      </w:r>
      <w:r>
        <w:rPr>
          <w:spacing w:val="5"/>
          <w:sz w:val="20"/>
          <w:szCs w:val="20"/>
          <w:u w:val="single" w:color="auto"/>
        </w:rPr>
        <w:t xml:space="preserve">         </w:t>
      </w:r>
      <w:r>
        <w:rPr>
          <w:spacing w:val="6"/>
          <w:sz w:val="20"/>
          <w:szCs w:val="20"/>
        </w:rPr>
        <w:t>；</w:t>
      </w:r>
    </w:p>
    <w:p w14:paraId="38851740">
      <w:pPr>
        <w:pStyle w:val="3"/>
        <w:spacing w:before="74" w:line="228" w:lineRule="auto"/>
        <w:ind w:left="429"/>
        <w:rPr>
          <w:sz w:val="20"/>
          <w:szCs w:val="20"/>
        </w:rPr>
      </w:pPr>
      <w:r>
        <w:rPr>
          <w:spacing w:val="6"/>
          <w:sz w:val="20"/>
          <w:szCs w:val="20"/>
        </w:rPr>
        <w:t>资质类别和等级：</w:t>
      </w:r>
      <w:r>
        <w:rPr>
          <w:spacing w:val="6"/>
          <w:sz w:val="20"/>
          <w:szCs w:val="20"/>
          <w:u w:val="single" w:color="auto"/>
        </w:rPr>
        <w:t xml:space="preserve">  成交后填写         </w:t>
      </w:r>
      <w:r>
        <w:rPr>
          <w:spacing w:val="6"/>
          <w:sz w:val="20"/>
          <w:szCs w:val="20"/>
        </w:rPr>
        <w:t>；</w:t>
      </w:r>
    </w:p>
    <w:p w14:paraId="4CCEB920">
      <w:pPr>
        <w:pStyle w:val="3"/>
        <w:spacing w:before="72" w:line="229" w:lineRule="auto"/>
        <w:ind w:left="421"/>
        <w:rPr>
          <w:sz w:val="20"/>
          <w:szCs w:val="20"/>
        </w:rPr>
      </w:pPr>
      <w:r>
        <w:rPr>
          <w:spacing w:val="6"/>
          <w:sz w:val="20"/>
          <w:szCs w:val="20"/>
        </w:rPr>
        <w:t>联系电话：</w:t>
      </w:r>
      <w:r>
        <w:rPr>
          <w:spacing w:val="6"/>
          <w:sz w:val="20"/>
          <w:szCs w:val="20"/>
          <w:u w:val="single" w:color="auto"/>
        </w:rPr>
        <w:t xml:space="preserve">        成交后填写         </w:t>
      </w:r>
      <w:r>
        <w:rPr>
          <w:spacing w:val="6"/>
          <w:sz w:val="20"/>
          <w:szCs w:val="20"/>
        </w:rPr>
        <w:t>；</w:t>
      </w:r>
    </w:p>
    <w:p w14:paraId="5DC249B1">
      <w:pPr>
        <w:pStyle w:val="3"/>
        <w:spacing w:before="72" w:line="228" w:lineRule="auto"/>
        <w:ind w:left="445"/>
        <w:rPr>
          <w:sz w:val="20"/>
          <w:szCs w:val="20"/>
        </w:rPr>
      </w:pPr>
      <w:r>
        <w:rPr>
          <w:spacing w:val="5"/>
          <w:sz w:val="20"/>
          <w:szCs w:val="20"/>
        </w:rPr>
        <w:t>电子信箱：</w:t>
      </w:r>
      <w:r>
        <w:rPr>
          <w:spacing w:val="6"/>
          <w:sz w:val="20"/>
          <w:szCs w:val="20"/>
          <w:u w:val="single" w:color="auto"/>
        </w:rPr>
        <w:t xml:space="preserve">        </w:t>
      </w:r>
      <w:r>
        <w:rPr>
          <w:spacing w:val="5"/>
          <w:sz w:val="20"/>
          <w:szCs w:val="20"/>
          <w:u w:val="single" w:color="auto"/>
        </w:rPr>
        <w:t xml:space="preserve">成交后填写         </w:t>
      </w:r>
      <w:r>
        <w:rPr>
          <w:spacing w:val="5"/>
          <w:sz w:val="20"/>
          <w:szCs w:val="20"/>
        </w:rPr>
        <w:t>；</w:t>
      </w:r>
    </w:p>
    <w:p w14:paraId="3B0948B3">
      <w:pPr>
        <w:pStyle w:val="3"/>
        <w:spacing w:before="74" w:line="228" w:lineRule="auto"/>
        <w:ind w:left="420"/>
        <w:rPr>
          <w:sz w:val="20"/>
          <w:szCs w:val="20"/>
        </w:rPr>
      </w:pPr>
      <w:r>
        <w:rPr>
          <w:spacing w:val="6"/>
          <w:sz w:val="20"/>
          <w:szCs w:val="20"/>
        </w:rPr>
        <w:t>通信地址：</w:t>
      </w:r>
      <w:r>
        <w:rPr>
          <w:spacing w:val="6"/>
          <w:sz w:val="20"/>
          <w:szCs w:val="20"/>
          <w:u w:val="single" w:color="auto"/>
        </w:rPr>
        <w:t xml:space="preserve">        成交后填写        </w:t>
      </w:r>
      <w:r>
        <w:rPr>
          <w:spacing w:val="6"/>
          <w:sz w:val="20"/>
          <w:szCs w:val="20"/>
        </w:rPr>
        <w:t>。</w:t>
      </w:r>
    </w:p>
    <w:p w14:paraId="117FAE7F">
      <w:pPr>
        <w:pStyle w:val="3"/>
        <w:spacing w:before="72" w:line="229" w:lineRule="auto"/>
        <w:ind w:left="436"/>
        <w:rPr>
          <w:sz w:val="20"/>
          <w:szCs w:val="20"/>
        </w:rPr>
      </w:pPr>
      <w:r>
        <w:rPr>
          <w:spacing w:val="3"/>
          <w:sz w:val="20"/>
          <w:szCs w:val="20"/>
        </w:rPr>
        <w:t>1.1.3</w:t>
      </w:r>
      <w:r>
        <w:rPr>
          <w:spacing w:val="25"/>
          <w:sz w:val="20"/>
          <w:szCs w:val="20"/>
        </w:rPr>
        <w:t xml:space="preserve"> </w:t>
      </w:r>
      <w:r>
        <w:rPr>
          <w:spacing w:val="3"/>
          <w:sz w:val="20"/>
          <w:szCs w:val="20"/>
        </w:rPr>
        <w:t>工程和设备</w:t>
      </w:r>
    </w:p>
    <w:p w14:paraId="1458BF23">
      <w:pPr>
        <w:pStyle w:val="3"/>
        <w:spacing w:before="71" w:line="228" w:lineRule="auto"/>
        <w:ind w:left="16"/>
        <w:rPr>
          <w:sz w:val="20"/>
          <w:szCs w:val="20"/>
        </w:rPr>
      </w:pPr>
      <w:r>
        <w:rPr>
          <w:spacing w:val="7"/>
          <w:sz w:val="20"/>
          <w:szCs w:val="20"/>
        </w:rPr>
        <w:t>1.1.3.7 作为施工现场组成部分的其他场所包括：</w:t>
      </w:r>
      <w:r>
        <w:rPr>
          <w:spacing w:val="7"/>
          <w:sz w:val="20"/>
          <w:szCs w:val="20"/>
          <w:u w:val="single" w:color="auto"/>
        </w:rPr>
        <w:t xml:space="preserve">  成交后填写   </w:t>
      </w:r>
      <w:r>
        <w:rPr>
          <w:spacing w:val="7"/>
          <w:sz w:val="20"/>
          <w:szCs w:val="20"/>
        </w:rPr>
        <w:t>。</w:t>
      </w:r>
    </w:p>
    <w:p w14:paraId="43D0B506">
      <w:pPr>
        <w:pStyle w:val="3"/>
        <w:spacing w:before="75" w:line="229" w:lineRule="auto"/>
        <w:ind w:left="436"/>
        <w:rPr>
          <w:sz w:val="20"/>
          <w:szCs w:val="20"/>
        </w:rPr>
      </w:pPr>
      <w:r>
        <w:rPr>
          <w:spacing w:val="6"/>
          <w:sz w:val="20"/>
          <w:szCs w:val="20"/>
        </w:rPr>
        <w:t>1.1.3.9 永久占地包括：</w:t>
      </w:r>
      <w:r>
        <w:rPr>
          <w:spacing w:val="6"/>
          <w:sz w:val="20"/>
          <w:szCs w:val="20"/>
          <w:u w:val="single" w:color="auto"/>
        </w:rPr>
        <w:t xml:space="preserve">        成交后填写</w:t>
      </w:r>
      <w:r>
        <w:rPr>
          <w:spacing w:val="5"/>
          <w:sz w:val="20"/>
          <w:szCs w:val="20"/>
          <w:u w:val="single" w:color="auto"/>
        </w:rPr>
        <w:t xml:space="preserve">       </w:t>
      </w:r>
      <w:r>
        <w:rPr>
          <w:spacing w:val="5"/>
          <w:sz w:val="20"/>
          <w:szCs w:val="20"/>
        </w:rPr>
        <w:t>。</w:t>
      </w:r>
    </w:p>
    <w:p w14:paraId="53453315">
      <w:pPr>
        <w:pStyle w:val="3"/>
        <w:spacing w:before="71" w:line="228" w:lineRule="auto"/>
        <w:ind w:left="436"/>
        <w:rPr>
          <w:sz w:val="20"/>
          <w:szCs w:val="20"/>
        </w:rPr>
      </w:pPr>
      <w:r>
        <w:rPr>
          <w:spacing w:val="5"/>
          <w:sz w:val="20"/>
          <w:szCs w:val="20"/>
        </w:rPr>
        <w:t>1.1.3.10 临时占地包括：</w:t>
      </w:r>
      <w:r>
        <w:rPr>
          <w:spacing w:val="9"/>
          <w:sz w:val="20"/>
          <w:szCs w:val="20"/>
          <w:u w:val="single" w:color="auto"/>
        </w:rPr>
        <w:t xml:space="preserve">       </w:t>
      </w:r>
      <w:r>
        <w:rPr>
          <w:spacing w:val="5"/>
          <w:sz w:val="20"/>
          <w:szCs w:val="20"/>
          <w:u w:val="single" w:color="auto"/>
        </w:rPr>
        <w:t xml:space="preserve">成交后填写       </w:t>
      </w:r>
      <w:r>
        <w:rPr>
          <w:spacing w:val="5"/>
          <w:sz w:val="20"/>
          <w:szCs w:val="20"/>
        </w:rPr>
        <w:t>。</w:t>
      </w:r>
    </w:p>
    <w:p w14:paraId="09118D23">
      <w:pPr>
        <w:pStyle w:val="3"/>
        <w:spacing w:before="72" w:line="228" w:lineRule="auto"/>
        <w:ind w:left="436"/>
        <w:rPr>
          <w:sz w:val="20"/>
          <w:szCs w:val="20"/>
        </w:rPr>
      </w:pPr>
      <w:r>
        <w:rPr>
          <w:sz w:val="20"/>
          <w:szCs w:val="20"/>
        </w:rPr>
        <w:t>1.3</w:t>
      </w:r>
      <w:r>
        <w:rPr>
          <w:spacing w:val="-40"/>
          <w:sz w:val="20"/>
          <w:szCs w:val="20"/>
        </w:rPr>
        <w:t xml:space="preserve"> </w:t>
      </w:r>
      <w:r>
        <w:rPr>
          <w:sz w:val="20"/>
          <w:szCs w:val="20"/>
        </w:rPr>
        <w:t>法律</w:t>
      </w:r>
    </w:p>
    <w:p w14:paraId="54CBB690">
      <w:pPr>
        <w:pStyle w:val="3"/>
        <w:spacing w:before="74" w:line="295" w:lineRule="auto"/>
        <w:ind w:left="1" w:hanging="1"/>
        <w:rPr>
          <w:sz w:val="20"/>
          <w:szCs w:val="20"/>
        </w:rPr>
      </w:pPr>
      <w:r>
        <w:rPr>
          <w:spacing w:val="10"/>
          <w:sz w:val="20"/>
          <w:szCs w:val="20"/>
        </w:rPr>
        <w:t>适用于合同的其他规范性文件：</w:t>
      </w:r>
      <w:r>
        <w:rPr>
          <w:spacing w:val="10"/>
          <w:sz w:val="20"/>
          <w:szCs w:val="20"/>
          <w:u w:val="single" w:color="auto"/>
        </w:rPr>
        <w:t xml:space="preserve">  按照法律规定和合同约定</w:t>
      </w:r>
      <w:r>
        <w:rPr>
          <w:spacing w:val="9"/>
          <w:sz w:val="20"/>
          <w:szCs w:val="20"/>
          <w:u w:val="single" w:color="auto"/>
        </w:rPr>
        <w:t>编制竣工资料，完成竣工资料立卷及归档，并</w:t>
      </w:r>
      <w:r>
        <w:rPr>
          <w:sz w:val="20"/>
          <w:szCs w:val="20"/>
        </w:rPr>
        <w:t xml:space="preserve"> </w:t>
      </w:r>
      <w:r>
        <w:rPr>
          <w:spacing w:val="7"/>
          <w:sz w:val="20"/>
          <w:szCs w:val="20"/>
          <w:u w:val="single" w:color="auto"/>
        </w:rPr>
        <w:t>按如下约定的竣工资料的套数、</w:t>
      </w:r>
      <w:r>
        <w:rPr>
          <w:spacing w:val="-45"/>
          <w:sz w:val="20"/>
          <w:szCs w:val="20"/>
          <w:u w:val="single" w:color="auto"/>
        </w:rPr>
        <w:t xml:space="preserve"> </w:t>
      </w:r>
      <w:r>
        <w:rPr>
          <w:spacing w:val="7"/>
          <w:sz w:val="20"/>
          <w:szCs w:val="20"/>
          <w:u w:val="single" w:color="auto"/>
        </w:rPr>
        <w:t xml:space="preserve">内容、时间等要求移交发包人    </w:t>
      </w:r>
      <w:r>
        <w:rPr>
          <w:spacing w:val="7"/>
          <w:sz w:val="20"/>
          <w:szCs w:val="20"/>
        </w:rPr>
        <w:t>。</w:t>
      </w:r>
    </w:p>
    <w:p w14:paraId="08DE69A2">
      <w:pPr>
        <w:pStyle w:val="3"/>
        <w:spacing w:line="229" w:lineRule="auto"/>
        <w:ind w:left="436"/>
        <w:rPr>
          <w:sz w:val="20"/>
          <w:szCs w:val="20"/>
        </w:rPr>
      </w:pPr>
      <w:r>
        <w:rPr>
          <w:spacing w:val="5"/>
          <w:sz w:val="20"/>
          <w:szCs w:val="20"/>
        </w:rPr>
        <w:t>1.4 标准和规范</w:t>
      </w:r>
    </w:p>
    <w:p w14:paraId="41B6255E">
      <w:pPr>
        <w:pStyle w:val="3"/>
        <w:spacing w:before="73" w:line="273" w:lineRule="auto"/>
        <w:ind w:left="1" w:firstLine="14"/>
        <w:rPr>
          <w:sz w:val="20"/>
          <w:szCs w:val="20"/>
        </w:rPr>
      </w:pPr>
      <w:r>
        <w:rPr>
          <w:spacing w:val="8"/>
          <w:sz w:val="20"/>
          <w:szCs w:val="20"/>
        </w:rPr>
        <w:t>1.4.1</w:t>
      </w:r>
      <w:r>
        <w:rPr>
          <w:spacing w:val="-38"/>
          <w:sz w:val="20"/>
          <w:szCs w:val="20"/>
        </w:rPr>
        <w:t xml:space="preserve"> </w:t>
      </w:r>
      <w:r>
        <w:rPr>
          <w:spacing w:val="8"/>
          <w:sz w:val="20"/>
          <w:szCs w:val="20"/>
        </w:rPr>
        <w:t>适用于工程的标准规范包括：</w:t>
      </w:r>
      <w:r>
        <w:rPr>
          <w:spacing w:val="8"/>
          <w:sz w:val="20"/>
          <w:szCs w:val="20"/>
          <w:u w:val="single" w:color="auto"/>
        </w:rPr>
        <w:t>1、《中华人民共和国</w:t>
      </w:r>
      <w:r>
        <w:rPr>
          <w:spacing w:val="7"/>
          <w:sz w:val="20"/>
          <w:szCs w:val="20"/>
          <w:u w:val="single" w:color="auto"/>
        </w:rPr>
        <w:t>建筑法》、《中华人民共和国民法典》等中华人</w:t>
      </w:r>
      <w:r>
        <w:rPr>
          <w:sz w:val="20"/>
          <w:szCs w:val="20"/>
        </w:rPr>
        <w:t xml:space="preserve"> </w:t>
      </w:r>
      <w:r>
        <w:rPr>
          <w:spacing w:val="8"/>
          <w:sz w:val="20"/>
          <w:szCs w:val="20"/>
          <w:u w:val="single" w:color="auto"/>
        </w:rPr>
        <w:t>民共和国及广西壮族自治区颁布的与本合同工程</w:t>
      </w:r>
      <w:r>
        <w:rPr>
          <w:spacing w:val="7"/>
          <w:sz w:val="20"/>
          <w:szCs w:val="20"/>
          <w:u w:val="single" w:color="auto"/>
        </w:rPr>
        <w:t>有关的现行法律、行政法规、技术标准及规范。2、桂林市</w:t>
      </w:r>
      <w:r>
        <w:rPr>
          <w:sz w:val="20"/>
          <w:szCs w:val="20"/>
        </w:rPr>
        <w:t xml:space="preserve"> </w:t>
      </w:r>
      <w:r>
        <w:rPr>
          <w:spacing w:val="5"/>
          <w:sz w:val="20"/>
          <w:szCs w:val="20"/>
          <w:u w:val="single" w:color="auto"/>
        </w:rPr>
        <w:t>有关规定</w:t>
      </w:r>
      <w:r>
        <w:rPr>
          <w:spacing w:val="5"/>
          <w:sz w:val="20"/>
          <w:szCs w:val="20"/>
        </w:rPr>
        <w:t>。</w:t>
      </w:r>
    </w:p>
    <w:p w14:paraId="6D845FA8">
      <w:pPr>
        <w:pStyle w:val="3"/>
        <w:spacing w:before="73" w:line="228" w:lineRule="auto"/>
        <w:ind w:left="16"/>
        <w:rPr>
          <w:sz w:val="20"/>
          <w:szCs w:val="20"/>
        </w:rPr>
      </w:pPr>
      <w:r>
        <w:rPr>
          <w:spacing w:val="7"/>
          <w:sz w:val="20"/>
          <w:szCs w:val="20"/>
        </w:rPr>
        <w:t>1.4.2 发包人提供国外标准、规范的名称：</w:t>
      </w:r>
      <w:r>
        <w:rPr>
          <w:spacing w:val="7"/>
          <w:sz w:val="20"/>
          <w:szCs w:val="20"/>
          <w:u w:val="single" w:color="auto"/>
        </w:rPr>
        <w:t xml:space="preserve">   无</w:t>
      </w:r>
      <w:r>
        <w:rPr>
          <w:spacing w:val="6"/>
          <w:sz w:val="20"/>
          <w:szCs w:val="20"/>
          <w:u w:val="single" w:color="auto"/>
        </w:rPr>
        <w:t xml:space="preserve">  </w:t>
      </w:r>
      <w:r>
        <w:rPr>
          <w:spacing w:val="6"/>
          <w:sz w:val="20"/>
          <w:szCs w:val="20"/>
        </w:rPr>
        <w:t>；</w:t>
      </w:r>
    </w:p>
    <w:p w14:paraId="575BEECE">
      <w:pPr>
        <w:pStyle w:val="3"/>
        <w:spacing w:before="72" w:line="228" w:lineRule="auto"/>
        <w:ind w:left="424"/>
        <w:rPr>
          <w:sz w:val="20"/>
          <w:szCs w:val="20"/>
        </w:rPr>
      </w:pPr>
      <w:r>
        <w:rPr>
          <w:spacing w:val="7"/>
          <w:sz w:val="20"/>
          <w:szCs w:val="20"/>
        </w:rPr>
        <w:t>发包人提供国外标准、规范的份数：</w:t>
      </w:r>
      <w:r>
        <w:rPr>
          <w:spacing w:val="7"/>
          <w:sz w:val="20"/>
          <w:szCs w:val="20"/>
          <w:u w:val="single" w:color="auto"/>
        </w:rPr>
        <w:t xml:space="preserve">     无  </w:t>
      </w:r>
      <w:r>
        <w:rPr>
          <w:spacing w:val="7"/>
          <w:sz w:val="20"/>
          <w:szCs w:val="20"/>
        </w:rPr>
        <w:t>；</w:t>
      </w:r>
    </w:p>
    <w:p w14:paraId="69068F20">
      <w:pPr>
        <w:pStyle w:val="3"/>
        <w:spacing w:before="72" w:line="228" w:lineRule="auto"/>
        <w:ind w:left="424"/>
        <w:rPr>
          <w:sz w:val="20"/>
          <w:szCs w:val="20"/>
        </w:rPr>
      </w:pPr>
      <w:r>
        <w:rPr>
          <w:spacing w:val="7"/>
          <w:sz w:val="20"/>
          <w:szCs w:val="20"/>
        </w:rPr>
        <w:t>发包人提供国外标准、规范的名称：</w:t>
      </w:r>
      <w:r>
        <w:rPr>
          <w:spacing w:val="7"/>
          <w:sz w:val="20"/>
          <w:szCs w:val="20"/>
          <w:u w:val="single" w:color="auto"/>
        </w:rPr>
        <w:t xml:space="preserve">     无  </w:t>
      </w:r>
      <w:r>
        <w:rPr>
          <w:spacing w:val="7"/>
          <w:sz w:val="20"/>
          <w:szCs w:val="20"/>
        </w:rPr>
        <w:t>。</w:t>
      </w:r>
    </w:p>
    <w:p w14:paraId="2B3D3563">
      <w:pPr>
        <w:pStyle w:val="3"/>
        <w:spacing w:before="76" w:line="228" w:lineRule="auto"/>
        <w:ind w:left="16"/>
        <w:rPr>
          <w:sz w:val="20"/>
          <w:szCs w:val="20"/>
        </w:rPr>
      </w:pPr>
      <w:r>
        <w:rPr>
          <w:spacing w:val="8"/>
          <w:sz w:val="20"/>
          <w:szCs w:val="20"/>
        </w:rPr>
        <w:t>1.4.3</w:t>
      </w:r>
      <w:r>
        <w:rPr>
          <w:spacing w:val="-34"/>
          <w:sz w:val="20"/>
          <w:szCs w:val="20"/>
        </w:rPr>
        <w:t xml:space="preserve"> </w:t>
      </w:r>
      <w:r>
        <w:rPr>
          <w:spacing w:val="8"/>
          <w:sz w:val="20"/>
          <w:szCs w:val="20"/>
        </w:rPr>
        <w:t>发包人对工程的技术标准和功能要求的特殊要求：</w:t>
      </w:r>
      <w:r>
        <w:rPr>
          <w:spacing w:val="8"/>
          <w:sz w:val="20"/>
          <w:szCs w:val="20"/>
          <w:u w:val="single" w:color="auto"/>
        </w:rPr>
        <w:t>按照国家质量</w:t>
      </w:r>
      <w:r>
        <w:rPr>
          <w:spacing w:val="7"/>
          <w:sz w:val="20"/>
          <w:szCs w:val="20"/>
          <w:u w:val="single" w:color="auto"/>
        </w:rPr>
        <w:t xml:space="preserve">要求 </w:t>
      </w:r>
      <w:r>
        <w:rPr>
          <w:spacing w:val="7"/>
          <w:sz w:val="20"/>
          <w:szCs w:val="20"/>
        </w:rPr>
        <w:t>。</w:t>
      </w:r>
    </w:p>
    <w:p w14:paraId="72EAA36B">
      <w:pPr>
        <w:pStyle w:val="3"/>
        <w:spacing w:before="72" w:line="228" w:lineRule="auto"/>
        <w:ind w:left="436"/>
        <w:rPr>
          <w:sz w:val="20"/>
          <w:szCs w:val="20"/>
        </w:rPr>
      </w:pPr>
      <w:r>
        <w:rPr>
          <w:spacing w:val="6"/>
          <w:sz w:val="20"/>
          <w:szCs w:val="20"/>
        </w:rPr>
        <w:t>1.5 合同文件的优先顺序</w:t>
      </w:r>
    </w:p>
    <w:p w14:paraId="3F9D8C40">
      <w:pPr>
        <w:pStyle w:val="3"/>
        <w:spacing w:before="70" w:line="296" w:lineRule="auto"/>
        <w:ind w:left="1" w:firstLine="419"/>
        <w:rPr>
          <w:sz w:val="20"/>
          <w:szCs w:val="20"/>
        </w:rPr>
      </w:pPr>
      <w:r>
        <w:rPr>
          <w:spacing w:val="12"/>
          <w:sz w:val="20"/>
          <w:szCs w:val="20"/>
        </w:rPr>
        <w:t>合同文件组成及优先顺序为</w:t>
      </w:r>
      <w:r>
        <w:rPr>
          <w:spacing w:val="-4"/>
          <w:sz w:val="20"/>
          <w:szCs w:val="20"/>
        </w:rPr>
        <w:t>：</w:t>
      </w:r>
      <w:r>
        <w:rPr>
          <w:spacing w:val="-4"/>
          <w:sz w:val="20"/>
          <w:szCs w:val="20"/>
          <w:u w:val="single" w:color="auto"/>
        </w:rPr>
        <w:t>（</w:t>
      </w:r>
      <w:r>
        <w:rPr>
          <w:spacing w:val="12"/>
          <w:sz w:val="20"/>
          <w:szCs w:val="20"/>
          <w:u w:val="single" w:color="auto"/>
        </w:rPr>
        <w:t>1）本合同协议书</w:t>
      </w:r>
      <w:r>
        <w:rPr>
          <w:spacing w:val="-4"/>
          <w:sz w:val="20"/>
          <w:szCs w:val="20"/>
          <w:u w:val="single" w:color="auto"/>
        </w:rPr>
        <w:t>；（</w:t>
      </w:r>
      <w:r>
        <w:rPr>
          <w:spacing w:val="12"/>
          <w:sz w:val="20"/>
          <w:szCs w:val="20"/>
          <w:u w:val="single" w:color="auto"/>
        </w:rPr>
        <w:t>2）成交通知书</w:t>
      </w:r>
      <w:r>
        <w:rPr>
          <w:spacing w:val="-4"/>
          <w:sz w:val="20"/>
          <w:szCs w:val="20"/>
          <w:u w:val="single" w:color="auto"/>
        </w:rPr>
        <w:t>；（</w:t>
      </w:r>
      <w:r>
        <w:rPr>
          <w:spacing w:val="12"/>
          <w:sz w:val="20"/>
          <w:szCs w:val="20"/>
          <w:u w:val="single" w:color="auto"/>
        </w:rPr>
        <w:t>3）磋商函及其附件</w:t>
      </w:r>
      <w:r>
        <w:rPr>
          <w:spacing w:val="-4"/>
          <w:sz w:val="20"/>
          <w:szCs w:val="20"/>
          <w:u w:val="single" w:color="auto"/>
        </w:rPr>
        <w:t>；（</w:t>
      </w:r>
      <w:r>
        <w:rPr>
          <w:spacing w:val="12"/>
          <w:sz w:val="20"/>
          <w:szCs w:val="20"/>
          <w:u w:val="single" w:color="auto"/>
        </w:rPr>
        <w:t>4）</w:t>
      </w:r>
      <w:r>
        <w:rPr>
          <w:spacing w:val="5"/>
          <w:sz w:val="20"/>
          <w:szCs w:val="20"/>
        </w:rPr>
        <w:t xml:space="preserve"> </w:t>
      </w:r>
      <w:r>
        <w:rPr>
          <w:spacing w:val="10"/>
          <w:sz w:val="20"/>
          <w:szCs w:val="20"/>
          <w:u w:val="single" w:color="auto"/>
        </w:rPr>
        <w:t>本合同专用条款及补充条款</w:t>
      </w:r>
      <w:r>
        <w:rPr>
          <w:spacing w:val="-13"/>
          <w:sz w:val="20"/>
          <w:szCs w:val="20"/>
          <w:u w:val="single" w:color="auto"/>
        </w:rPr>
        <w:t>；（</w:t>
      </w:r>
      <w:r>
        <w:rPr>
          <w:spacing w:val="10"/>
          <w:sz w:val="20"/>
          <w:szCs w:val="20"/>
          <w:u w:val="single" w:color="auto"/>
        </w:rPr>
        <w:t>5）本合同通用条款</w:t>
      </w:r>
      <w:r>
        <w:rPr>
          <w:spacing w:val="-13"/>
          <w:sz w:val="20"/>
          <w:szCs w:val="20"/>
          <w:u w:val="single" w:color="auto"/>
        </w:rPr>
        <w:t>；（</w:t>
      </w:r>
      <w:r>
        <w:rPr>
          <w:spacing w:val="10"/>
          <w:sz w:val="20"/>
          <w:szCs w:val="20"/>
          <w:u w:val="single" w:color="auto"/>
        </w:rPr>
        <w:t>6）标准、规范及有关技术文件</w:t>
      </w:r>
      <w:r>
        <w:rPr>
          <w:spacing w:val="-13"/>
          <w:sz w:val="20"/>
          <w:szCs w:val="20"/>
          <w:u w:val="single" w:color="auto"/>
        </w:rPr>
        <w:t>；（</w:t>
      </w:r>
      <w:r>
        <w:rPr>
          <w:spacing w:val="10"/>
          <w:sz w:val="20"/>
          <w:szCs w:val="20"/>
          <w:u w:val="single" w:color="auto"/>
        </w:rPr>
        <w:t>7）图纸（含图</w:t>
      </w:r>
      <w:r>
        <w:rPr>
          <w:spacing w:val="5"/>
          <w:sz w:val="20"/>
          <w:szCs w:val="20"/>
        </w:rPr>
        <w:t xml:space="preserve"> </w:t>
      </w:r>
      <w:r>
        <w:rPr>
          <w:spacing w:val="11"/>
          <w:sz w:val="20"/>
          <w:szCs w:val="20"/>
          <w:u w:val="single" w:color="auto"/>
        </w:rPr>
        <w:t>纸修改通知单及图纸设计变更文件</w:t>
      </w:r>
      <w:r>
        <w:rPr>
          <w:spacing w:val="-3"/>
          <w:sz w:val="20"/>
          <w:szCs w:val="20"/>
          <w:u w:val="single" w:color="auto"/>
        </w:rPr>
        <w:t>）；（</w:t>
      </w:r>
      <w:r>
        <w:rPr>
          <w:spacing w:val="11"/>
          <w:sz w:val="20"/>
          <w:szCs w:val="20"/>
          <w:u w:val="single" w:color="auto"/>
        </w:rPr>
        <w:t>8）工程量清单</w:t>
      </w:r>
      <w:r>
        <w:rPr>
          <w:spacing w:val="-3"/>
          <w:sz w:val="20"/>
          <w:szCs w:val="20"/>
          <w:u w:val="single" w:color="auto"/>
        </w:rPr>
        <w:t>；（</w:t>
      </w:r>
      <w:r>
        <w:rPr>
          <w:spacing w:val="11"/>
          <w:sz w:val="20"/>
          <w:szCs w:val="20"/>
          <w:u w:val="single" w:color="auto"/>
        </w:rPr>
        <w:t>9）本工程预算控制价造价成果文件及其他合</w:t>
      </w:r>
      <w:r>
        <w:rPr>
          <w:spacing w:val="3"/>
          <w:sz w:val="20"/>
          <w:szCs w:val="20"/>
        </w:rPr>
        <w:t xml:space="preserve"> </w:t>
      </w:r>
      <w:r>
        <w:rPr>
          <w:spacing w:val="4"/>
          <w:sz w:val="20"/>
          <w:szCs w:val="20"/>
          <w:u w:val="single" w:color="auto"/>
        </w:rPr>
        <w:t>同文件</w:t>
      </w:r>
      <w:r>
        <w:rPr>
          <w:spacing w:val="4"/>
          <w:sz w:val="20"/>
          <w:szCs w:val="20"/>
        </w:rPr>
        <w:t>。</w:t>
      </w:r>
    </w:p>
    <w:p w14:paraId="7FE19AC5">
      <w:pPr>
        <w:pStyle w:val="3"/>
        <w:spacing w:before="1" w:line="228" w:lineRule="auto"/>
        <w:ind w:left="436"/>
        <w:rPr>
          <w:sz w:val="20"/>
          <w:szCs w:val="20"/>
        </w:rPr>
      </w:pPr>
      <w:r>
        <w:rPr>
          <w:spacing w:val="3"/>
          <w:sz w:val="20"/>
          <w:szCs w:val="20"/>
        </w:rPr>
        <w:t>1.6</w:t>
      </w:r>
      <w:r>
        <w:rPr>
          <w:spacing w:val="40"/>
          <w:sz w:val="20"/>
          <w:szCs w:val="20"/>
        </w:rPr>
        <w:t xml:space="preserve"> </w:t>
      </w:r>
      <w:r>
        <w:rPr>
          <w:spacing w:val="3"/>
          <w:sz w:val="20"/>
          <w:szCs w:val="20"/>
        </w:rPr>
        <w:t>图纸和承包人文件</w:t>
      </w:r>
    </w:p>
    <w:p w14:paraId="0E75B38B">
      <w:pPr>
        <w:spacing w:line="228" w:lineRule="auto"/>
        <w:rPr>
          <w:sz w:val="20"/>
          <w:szCs w:val="20"/>
        </w:rPr>
        <w:sectPr>
          <w:footerReference r:id="rId40" w:type="default"/>
          <w:pgSz w:w="11906" w:h="16839"/>
          <w:pgMar w:top="1431" w:right="1115" w:bottom="1214" w:left="1137" w:header="0" w:footer="977" w:gutter="0"/>
          <w:cols w:space="720" w:num="1"/>
        </w:sectPr>
      </w:pPr>
    </w:p>
    <w:p w14:paraId="718C2069">
      <w:pPr>
        <w:pStyle w:val="3"/>
        <w:spacing w:before="62" w:line="228" w:lineRule="auto"/>
        <w:ind w:left="437"/>
        <w:rPr>
          <w:sz w:val="20"/>
          <w:szCs w:val="20"/>
        </w:rPr>
      </w:pPr>
      <w:r>
        <w:rPr>
          <w:spacing w:val="2"/>
          <w:sz w:val="20"/>
          <w:szCs w:val="20"/>
        </w:rPr>
        <w:t>1.6.1</w:t>
      </w:r>
      <w:r>
        <w:rPr>
          <w:spacing w:val="35"/>
          <w:sz w:val="20"/>
          <w:szCs w:val="20"/>
        </w:rPr>
        <w:t xml:space="preserve"> </w:t>
      </w:r>
      <w:r>
        <w:rPr>
          <w:spacing w:val="2"/>
          <w:sz w:val="20"/>
          <w:szCs w:val="20"/>
        </w:rPr>
        <w:t>图纸的提供</w:t>
      </w:r>
    </w:p>
    <w:p w14:paraId="50DA0A39">
      <w:pPr>
        <w:pStyle w:val="3"/>
        <w:spacing w:before="72" w:line="228" w:lineRule="auto"/>
        <w:ind w:left="425"/>
        <w:rPr>
          <w:sz w:val="20"/>
          <w:szCs w:val="20"/>
        </w:rPr>
      </w:pPr>
      <w:r>
        <w:rPr>
          <w:spacing w:val="8"/>
          <w:sz w:val="20"/>
          <w:szCs w:val="20"/>
        </w:rPr>
        <w:t>发包人向承包人提供图纸的期限：</w:t>
      </w:r>
      <w:r>
        <w:rPr>
          <w:spacing w:val="8"/>
          <w:sz w:val="20"/>
          <w:szCs w:val="20"/>
          <w:u w:val="single" w:color="auto"/>
        </w:rPr>
        <w:t>合同签订生效后</w:t>
      </w:r>
      <w:r>
        <w:rPr>
          <w:spacing w:val="-34"/>
          <w:sz w:val="20"/>
          <w:szCs w:val="20"/>
          <w:u w:val="single" w:color="auto"/>
        </w:rPr>
        <w:t xml:space="preserve"> </w:t>
      </w:r>
      <w:r>
        <w:rPr>
          <w:spacing w:val="7"/>
          <w:sz w:val="20"/>
          <w:szCs w:val="20"/>
          <w:u w:val="single" w:color="auto"/>
        </w:rPr>
        <w:t>7</w:t>
      </w:r>
      <w:r>
        <w:rPr>
          <w:spacing w:val="-34"/>
          <w:sz w:val="20"/>
          <w:szCs w:val="20"/>
          <w:u w:val="single" w:color="auto"/>
        </w:rPr>
        <w:t xml:space="preserve"> </w:t>
      </w:r>
      <w:r>
        <w:rPr>
          <w:spacing w:val="7"/>
          <w:sz w:val="20"/>
          <w:szCs w:val="20"/>
          <w:u w:val="single" w:color="auto"/>
        </w:rPr>
        <w:t>天内</w:t>
      </w:r>
      <w:r>
        <w:rPr>
          <w:spacing w:val="7"/>
          <w:sz w:val="20"/>
          <w:szCs w:val="20"/>
        </w:rPr>
        <w:t>；</w:t>
      </w:r>
    </w:p>
    <w:p w14:paraId="3391AB67">
      <w:pPr>
        <w:pStyle w:val="3"/>
        <w:spacing w:before="74" w:line="295" w:lineRule="auto"/>
        <w:ind w:left="26" w:right="69" w:firstLine="398"/>
        <w:rPr>
          <w:sz w:val="20"/>
          <w:szCs w:val="20"/>
        </w:rPr>
      </w:pPr>
      <w:r>
        <w:rPr>
          <w:spacing w:val="10"/>
          <w:sz w:val="20"/>
          <w:szCs w:val="20"/>
        </w:rPr>
        <w:t>发包人向承包人提供图纸的数量：</w:t>
      </w:r>
      <w:r>
        <w:rPr>
          <w:spacing w:val="10"/>
          <w:sz w:val="20"/>
          <w:szCs w:val="20"/>
          <w:u w:val="single" w:color="auto"/>
        </w:rPr>
        <w:t>肆套，承包人需要增加图纸套数的，</w:t>
      </w:r>
      <w:r>
        <w:rPr>
          <w:spacing w:val="9"/>
          <w:sz w:val="20"/>
          <w:szCs w:val="20"/>
          <w:u w:val="single" w:color="auto"/>
        </w:rPr>
        <w:t>发包人应代为复制，复制费用</w:t>
      </w:r>
      <w:r>
        <w:rPr>
          <w:sz w:val="20"/>
          <w:szCs w:val="20"/>
        </w:rPr>
        <w:t xml:space="preserve"> </w:t>
      </w:r>
      <w:r>
        <w:rPr>
          <w:spacing w:val="3"/>
          <w:sz w:val="20"/>
          <w:szCs w:val="20"/>
          <w:u w:val="single" w:color="auto"/>
        </w:rPr>
        <w:t>由承包人承担</w:t>
      </w:r>
      <w:r>
        <w:rPr>
          <w:spacing w:val="3"/>
          <w:sz w:val="20"/>
          <w:szCs w:val="20"/>
        </w:rPr>
        <w:t>；</w:t>
      </w:r>
    </w:p>
    <w:p w14:paraId="30B5DEA8">
      <w:pPr>
        <w:pStyle w:val="3"/>
        <w:spacing w:line="227" w:lineRule="auto"/>
        <w:ind w:left="425"/>
        <w:rPr>
          <w:sz w:val="20"/>
          <w:szCs w:val="20"/>
        </w:rPr>
      </w:pPr>
      <w:r>
        <w:rPr>
          <w:spacing w:val="9"/>
          <w:sz w:val="20"/>
          <w:szCs w:val="20"/>
        </w:rPr>
        <w:t>发包人向承包人提供图纸的内容：</w:t>
      </w:r>
      <w:r>
        <w:rPr>
          <w:spacing w:val="9"/>
          <w:sz w:val="20"/>
          <w:szCs w:val="20"/>
          <w:u w:val="single" w:color="auto"/>
        </w:rPr>
        <w:t>全套施工图纸和其他技术资料</w:t>
      </w:r>
      <w:r>
        <w:rPr>
          <w:spacing w:val="9"/>
          <w:sz w:val="20"/>
          <w:szCs w:val="20"/>
        </w:rPr>
        <w:t>。</w:t>
      </w:r>
    </w:p>
    <w:p w14:paraId="7747BFF6">
      <w:pPr>
        <w:pStyle w:val="3"/>
        <w:spacing w:before="75" w:line="228" w:lineRule="auto"/>
        <w:ind w:left="437"/>
        <w:rPr>
          <w:sz w:val="20"/>
          <w:szCs w:val="20"/>
        </w:rPr>
      </w:pPr>
      <w:r>
        <w:rPr>
          <w:spacing w:val="5"/>
          <w:sz w:val="20"/>
          <w:szCs w:val="20"/>
        </w:rPr>
        <w:t>1.6.4 承包人文件</w:t>
      </w:r>
    </w:p>
    <w:p w14:paraId="218CF00E">
      <w:pPr>
        <w:pStyle w:val="3"/>
        <w:spacing w:before="71" w:line="228" w:lineRule="auto"/>
        <w:ind w:left="11"/>
        <w:rPr>
          <w:sz w:val="20"/>
          <w:szCs w:val="20"/>
        </w:rPr>
      </w:pPr>
      <w:r>
        <w:rPr>
          <w:spacing w:val="9"/>
          <w:sz w:val="20"/>
          <w:szCs w:val="20"/>
        </w:rPr>
        <w:t>需要由承包人提供的文件，包括：</w:t>
      </w:r>
      <w:r>
        <w:rPr>
          <w:spacing w:val="9"/>
          <w:sz w:val="20"/>
          <w:szCs w:val="20"/>
          <w:u w:val="single" w:color="auto"/>
        </w:rPr>
        <w:t xml:space="preserve">施工图以外的大样图、加工图、标准图等 </w:t>
      </w:r>
      <w:r>
        <w:rPr>
          <w:spacing w:val="9"/>
          <w:sz w:val="20"/>
          <w:szCs w:val="20"/>
        </w:rPr>
        <w:t>；</w:t>
      </w:r>
    </w:p>
    <w:p w14:paraId="2936DA97">
      <w:pPr>
        <w:pStyle w:val="3"/>
        <w:spacing w:before="72" w:line="228" w:lineRule="auto"/>
        <w:ind w:left="421"/>
        <w:rPr>
          <w:sz w:val="20"/>
          <w:szCs w:val="20"/>
        </w:rPr>
      </w:pPr>
      <w:r>
        <w:rPr>
          <w:spacing w:val="8"/>
          <w:sz w:val="20"/>
          <w:szCs w:val="20"/>
        </w:rPr>
        <w:t>承包人提供的文件的期限为：</w:t>
      </w:r>
      <w:r>
        <w:rPr>
          <w:spacing w:val="8"/>
          <w:sz w:val="20"/>
          <w:szCs w:val="20"/>
          <w:u w:val="single" w:color="auto"/>
        </w:rPr>
        <w:t>构件开始施工</w:t>
      </w:r>
      <w:r>
        <w:rPr>
          <w:spacing w:val="7"/>
          <w:sz w:val="20"/>
          <w:szCs w:val="20"/>
          <w:u w:val="single" w:color="auto"/>
        </w:rPr>
        <w:t>前</w:t>
      </w:r>
      <w:r>
        <w:rPr>
          <w:spacing w:val="-34"/>
          <w:sz w:val="20"/>
          <w:szCs w:val="20"/>
          <w:u w:val="single" w:color="auto"/>
        </w:rPr>
        <w:t xml:space="preserve"> </w:t>
      </w:r>
      <w:r>
        <w:rPr>
          <w:spacing w:val="7"/>
          <w:sz w:val="20"/>
          <w:szCs w:val="20"/>
          <w:u w:val="single" w:color="auto"/>
        </w:rPr>
        <w:t>7</w:t>
      </w:r>
      <w:r>
        <w:rPr>
          <w:spacing w:val="-34"/>
          <w:sz w:val="20"/>
          <w:szCs w:val="20"/>
          <w:u w:val="single" w:color="auto"/>
        </w:rPr>
        <w:t xml:space="preserve"> </w:t>
      </w:r>
      <w:r>
        <w:rPr>
          <w:spacing w:val="7"/>
          <w:sz w:val="20"/>
          <w:szCs w:val="20"/>
          <w:u w:val="single" w:color="auto"/>
        </w:rPr>
        <w:t>天内</w:t>
      </w:r>
      <w:r>
        <w:rPr>
          <w:spacing w:val="7"/>
          <w:sz w:val="20"/>
          <w:szCs w:val="20"/>
        </w:rPr>
        <w:t>；</w:t>
      </w:r>
    </w:p>
    <w:p w14:paraId="34B65C1B">
      <w:pPr>
        <w:pStyle w:val="3"/>
        <w:spacing w:before="75" w:line="228" w:lineRule="auto"/>
        <w:ind w:left="421"/>
        <w:rPr>
          <w:sz w:val="20"/>
          <w:szCs w:val="20"/>
        </w:rPr>
      </w:pPr>
      <w:r>
        <w:rPr>
          <w:spacing w:val="8"/>
          <w:sz w:val="20"/>
          <w:szCs w:val="20"/>
        </w:rPr>
        <w:t>承包人提供的文件的数量为：</w:t>
      </w:r>
      <w:r>
        <w:rPr>
          <w:spacing w:val="8"/>
          <w:sz w:val="20"/>
          <w:szCs w:val="20"/>
          <w:u w:val="single" w:color="auto"/>
        </w:rPr>
        <w:t>8 份</w:t>
      </w:r>
      <w:r>
        <w:rPr>
          <w:spacing w:val="8"/>
          <w:sz w:val="20"/>
          <w:szCs w:val="20"/>
        </w:rPr>
        <w:t>；</w:t>
      </w:r>
    </w:p>
    <w:p w14:paraId="70CD1A7C">
      <w:pPr>
        <w:pStyle w:val="3"/>
        <w:spacing w:before="72" w:line="228" w:lineRule="auto"/>
        <w:ind w:left="421"/>
        <w:rPr>
          <w:sz w:val="20"/>
          <w:szCs w:val="20"/>
        </w:rPr>
      </w:pPr>
      <w:r>
        <w:rPr>
          <w:spacing w:val="8"/>
          <w:sz w:val="20"/>
          <w:szCs w:val="20"/>
        </w:rPr>
        <w:t>承包人提供的文件的形式为：</w:t>
      </w:r>
      <w:r>
        <w:rPr>
          <w:spacing w:val="8"/>
          <w:sz w:val="20"/>
          <w:szCs w:val="20"/>
          <w:u w:val="single" w:color="auto"/>
        </w:rPr>
        <w:t>纸质版</w:t>
      </w:r>
      <w:r>
        <w:rPr>
          <w:spacing w:val="8"/>
          <w:sz w:val="20"/>
          <w:szCs w:val="20"/>
        </w:rPr>
        <w:t>；</w:t>
      </w:r>
    </w:p>
    <w:p w14:paraId="3BFF002F">
      <w:pPr>
        <w:pStyle w:val="3"/>
        <w:spacing w:before="73" w:line="228" w:lineRule="auto"/>
        <w:ind w:left="425"/>
        <w:rPr>
          <w:sz w:val="20"/>
          <w:szCs w:val="20"/>
        </w:rPr>
      </w:pPr>
      <w:r>
        <w:rPr>
          <w:spacing w:val="7"/>
          <w:sz w:val="20"/>
          <w:szCs w:val="20"/>
        </w:rPr>
        <w:t>发包人审批承包人文件的期限：</w:t>
      </w:r>
      <w:r>
        <w:rPr>
          <w:spacing w:val="7"/>
          <w:sz w:val="20"/>
          <w:szCs w:val="20"/>
          <w:u w:val="single" w:color="auto"/>
        </w:rPr>
        <w:t>7</w:t>
      </w:r>
      <w:r>
        <w:rPr>
          <w:spacing w:val="-25"/>
          <w:sz w:val="20"/>
          <w:szCs w:val="20"/>
          <w:u w:val="single" w:color="auto"/>
        </w:rPr>
        <w:t xml:space="preserve"> </w:t>
      </w:r>
      <w:r>
        <w:rPr>
          <w:spacing w:val="7"/>
          <w:sz w:val="20"/>
          <w:szCs w:val="20"/>
          <w:u w:val="single" w:color="auto"/>
        </w:rPr>
        <w:t>天</w:t>
      </w:r>
      <w:r>
        <w:rPr>
          <w:spacing w:val="7"/>
          <w:sz w:val="20"/>
          <w:szCs w:val="20"/>
        </w:rPr>
        <w:t>。</w:t>
      </w:r>
    </w:p>
    <w:p w14:paraId="08A7B5A8">
      <w:pPr>
        <w:pStyle w:val="3"/>
        <w:spacing w:before="74" w:line="229" w:lineRule="auto"/>
        <w:ind w:left="437"/>
        <w:rPr>
          <w:sz w:val="20"/>
          <w:szCs w:val="20"/>
        </w:rPr>
      </w:pPr>
      <w:r>
        <w:rPr>
          <w:spacing w:val="5"/>
          <w:sz w:val="20"/>
          <w:szCs w:val="20"/>
        </w:rPr>
        <w:t>1.6.5 现场图纸准备</w:t>
      </w:r>
    </w:p>
    <w:p w14:paraId="3EE6AC36">
      <w:pPr>
        <w:pStyle w:val="3"/>
        <w:spacing w:before="72" w:line="228" w:lineRule="auto"/>
        <w:ind w:left="425"/>
        <w:rPr>
          <w:sz w:val="20"/>
          <w:szCs w:val="20"/>
        </w:rPr>
      </w:pPr>
      <w:r>
        <w:rPr>
          <w:spacing w:val="8"/>
          <w:sz w:val="20"/>
          <w:szCs w:val="20"/>
        </w:rPr>
        <w:t>关于现场图纸准备的约定：</w:t>
      </w:r>
      <w:r>
        <w:rPr>
          <w:spacing w:val="8"/>
          <w:sz w:val="20"/>
          <w:szCs w:val="20"/>
          <w:u w:val="single" w:color="auto"/>
        </w:rPr>
        <w:t>按通用条款执行</w:t>
      </w:r>
      <w:r>
        <w:rPr>
          <w:spacing w:val="8"/>
          <w:sz w:val="20"/>
          <w:szCs w:val="20"/>
        </w:rPr>
        <w:t>。</w:t>
      </w:r>
    </w:p>
    <w:p w14:paraId="0BD42DF8">
      <w:pPr>
        <w:pStyle w:val="3"/>
        <w:spacing w:before="71" w:line="231" w:lineRule="auto"/>
        <w:ind w:left="437"/>
        <w:rPr>
          <w:sz w:val="20"/>
          <w:szCs w:val="20"/>
        </w:rPr>
      </w:pPr>
      <w:r>
        <w:rPr>
          <w:sz w:val="20"/>
          <w:szCs w:val="20"/>
        </w:rPr>
        <w:t>1.7</w:t>
      </w:r>
      <w:r>
        <w:rPr>
          <w:spacing w:val="13"/>
          <w:sz w:val="20"/>
          <w:szCs w:val="20"/>
        </w:rPr>
        <w:t xml:space="preserve"> </w:t>
      </w:r>
      <w:r>
        <w:rPr>
          <w:sz w:val="20"/>
          <w:szCs w:val="20"/>
        </w:rPr>
        <w:t>联络</w:t>
      </w:r>
    </w:p>
    <w:p w14:paraId="5017C888">
      <w:pPr>
        <w:pStyle w:val="3"/>
        <w:spacing w:before="72" w:line="261" w:lineRule="auto"/>
        <w:ind w:firstLine="437"/>
        <w:rPr>
          <w:sz w:val="20"/>
          <w:szCs w:val="20"/>
        </w:rPr>
      </w:pPr>
      <w:r>
        <w:rPr>
          <w:spacing w:val="4"/>
          <w:sz w:val="20"/>
          <w:szCs w:val="20"/>
        </w:rPr>
        <w:t>1.7.1</w:t>
      </w:r>
      <w:r>
        <w:rPr>
          <w:spacing w:val="-29"/>
          <w:sz w:val="20"/>
          <w:szCs w:val="20"/>
        </w:rPr>
        <w:t xml:space="preserve"> </w:t>
      </w:r>
      <w:r>
        <w:rPr>
          <w:spacing w:val="4"/>
          <w:sz w:val="20"/>
          <w:szCs w:val="20"/>
        </w:rPr>
        <w:t>发包人和承包人应当在</w:t>
      </w:r>
      <w:r>
        <w:rPr>
          <w:spacing w:val="4"/>
          <w:sz w:val="20"/>
          <w:szCs w:val="20"/>
          <w:u w:val="single" w:color="auto"/>
        </w:rPr>
        <w:t xml:space="preserve">  7  </w:t>
      </w:r>
      <w:r>
        <w:rPr>
          <w:spacing w:val="-88"/>
          <w:sz w:val="20"/>
          <w:szCs w:val="20"/>
        </w:rPr>
        <w:t xml:space="preserve"> </w:t>
      </w:r>
      <w:r>
        <w:rPr>
          <w:spacing w:val="4"/>
          <w:sz w:val="20"/>
          <w:szCs w:val="20"/>
        </w:rPr>
        <w:t>天内将与合同有关的通知、批准、证明、证书、指示、指令、要求、</w:t>
      </w:r>
      <w:r>
        <w:rPr>
          <w:sz w:val="20"/>
          <w:szCs w:val="20"/>
        </w:rPr>
        <w:t xml:space="preserve"> </w:t>
      </w:r>
      <w:r>
        <w:rPr>
          <w:spacing w:val="9"/>
          <w:sz w:val="20"/>
          <w:szCs w:val="20"/>
        </w:rPr>
        <w:t>请求、同意、意见、确定和决定等书面函件送达对方当事人。</w:t>
      </w:r>
    </w:p>
    <w:p w14:paraId="42346DAB">
      <w:pPr>
        <w:pStyle w:val="3"/>
        <w:spacing w:before="73" w:line="228" w:lineRule="auto"/>
        <w:ind w:left="437"/>
        <w:rPr>
          <w:sz w:val="20"/>
          <w:szCs w:val="20"/>
        </w:rPr>
      </w:pPr>
      <w:r>
        <w:rPr>
          <w:spacing w:val="7"/>
          <w:sz w:val="20"/>
          <w:szCs w:val="20"/>
        </w:rPr>
        <w:t>1.7.2 发包人接收文件的地点：</w:t>
      </w:r>
      <w:r>
        <w:rPr>
          <w:spacing w:val="7"/>
          <w:sz w:val="20"/>
          <w:szCs w:val="20"/>
          <w:u w:val="single" w:color="auto"/>
        </w:rPr>
        <w:t xml:space="preserve">  成交后填</w:t>
      </w:r>
      <w:r>
        <w:rPr>
          <w:spacing w:val="6"/>
          <w:sz w:val="20"/>
          <w:szCs w:val="20"/>
          <w:u w:val="single" w:color="auto"/>
        </w:rPr>
        <w:t xml:space="preserve">写  </w:t>
      </w:r>
      <w:r>
        <w:rPr>
          <w:spacing w:val="6"/>
          <w:sz w:val="20"/>
          <w:szCs w:val="20"/>
        </w:rPr>
        <w:t>；</w:t>
      </w:r>
    </w:p>
    <w:p w14:paraId="0FE61625">
      <w:pPr>
        <w:pStyle w:val="3"/>
        <w:spacing w:before="75" w:line="228" w:lineRule="auto"/>
        <w:ind w:left="425"/>
        <w:rPr>
          <w:sz w:val="20"/>
          <w:szCs w:val="20"/>
        </w:rPr>
      </w:pPr>
      <w:r>
        <w:rPr>
          <w:spacing w:val="7"/>
          <w:sz w:val="20"/>
          <w:szCs w:val="20"/>
        </w:rPr>
        <w:t>发包人指定的接收人为：</w:t>
      </w:r>
      <w:r>
        <w:rPr>
          <w:spacing w:val="7"/>
          <w:sz w:val="20"/>
          <w:szCs w:val="20"/>
          <w:u w:val="single" w:color="auto"/>
        </w:rPr>
        <w:t xml:space="preserve">  成交后填写    </w:t>
      </w:r>
      <w:r>
        <w:rPr>
          <w:spacing w:val="7"/>
          <w:sz w:val="20"/>
          <w:szCs w:val="20"/>
        </w:rPr>
        <w:t>。</w:t>
      </w:r>
    </w:p>
    <w:p w14:paraId="5CFB2868">
      <w:pPr>
        <w:pStyle w:val="3"/>
        <w:spacing w:before="72" w:line="228" w:lineRule="auto"/>
        <w:ind w:left="421"/>
        <w:rPr>
          <w:sz w:val="20"/>
          <w:szCs w:val="20"/>
        </w:rPr>
      </w:pPr>
      <w:r>
        <w:rPr>
          <w:spacing w:val="8"/>
          <w:sz w:val="20"/>
          <w:szCs w:val="20"/>
        </w:rPr>
        <w:t>承包人接收文件的地点：</w:t>
      </w:r>
      <w:r>
        <w:rPr>
          <w:spacing w:val="8"/>
          <w:sz w:val="20"/>
          <w:szCs w:val="20"/>
          <w:u w:val="single" w:color="auto"/>
        </w:rPr>
        <w:t xml:space="preserve">  成交后填写  </w:t>
      </w:r>
      <w:r>
        <w:rPr>
          <w:spacing w:val="7"/>
          <w:sz w:val="20"/>
          <w:szCs w:val="20"/>
          <w:u w:val="single" w:color="auto"/>
        </w:rPr>
        <w:t xml:space="preserve">  </w:t>
      </w:r>
      <w:r>
        <w:rPr>
          <w:spacing w:val="7"/>
          <w:sz w:val="20"/>
          <w:szCs w:val="20"/>
        </w:rPr>
        <w:t>；</w:t>
      </w:r>
    </w:p>
    <w:p w14:paraId="71DC83B4">
      <w:pPr>
        <w:pStyle w:val="3"/>
        <w:spacing w:before="72" w:line="228" w:lineRule="auto"/>
        <w:ind w:left="421"/>
        <w:rPr>
          <w:sz w:val="20"/>
          <w:szCs w:val="20"/>
        </w:rPr>
      </w:pPr>
      <w:r>
        <w:rPr>
          <w:spacing w:val="8"/>
          <w:sz w:val="20"/>
          <w:szCs w:val="20"/>
        </w:rPr>
        <w:t>承包人指定的接收人为：</w:t>
      </w:r>
      <w:r>
        <w:rPr>
          <w:spacing w:val="8"/>
          <w:sz w:val="20"/>
          <w:szCs w:val="20"/>
          <w:u w:val="single" w:color="auto"/>
        </w:rPr>
        <w:t xml:space="preserve">  成交后填写  </w:t>
      </w:r>
      <w:r>
        <w:rPr>
          <w:spacing w:val="7"/>
          <w:sz w:val="20"/>
          <w:szCs w:val="20"/>
          <w:u w:val="single" w:color="auto"/>
        </w:rPr>
        <w:t xml:space="preserve">  </w:t>
      </w:r>
      <w:r>
        <w:rPr>
          <w:spacing w:val="7"/>
          <w:sz w:val="20"/>
          <w:szCs w:val="20"/>
        </w:rPr>
        <w:t>。</w:t>
      </w:r>
    </w:p>
    <w:p w14:paraId="567CFB7D">
      <w:pPr>
        <w:pStyle w:val="3"/>
        <w:spacing w:before="75" w:line="228" w:lineRule="auto"/>
        <w:ind w:left="422"/>
        <w:rPr>
          <w:sz w:val="20"/>
          <w:szCs w:val="20"/>
        </w:rPr>
      </w:pPr>
      <w:r>
        <w:rPr>
          <w:spacing w:val="8"/>
          <w:sz w:val="20"/>
          <w:szCs w:val="20"/>
        </w:rPr>
        <w:t>监理人接收文件的地点：</w:t>
      </w:r>
      <w:r>
        <w:rPr>
          <w:spacing w:val="8"/>
          <w:sz w:val="20"/>
          <w:szCs w:val="20"/>
          <w:u w:val="single" w:color="auto"/>
        </w:rPr>
        <w:t xml:space="preserve">  成交后填写 </w:t>
      </w:r>
      <w:r>
        <w:rPr>
          <w:spacing w:val="7"/>
          <w:sz w:val="20"/>
          <w:szCs w:val="20"/>
          <w:u w:val="single" w:color="auto"/>
        </w:rPr>
        <w:t xml:space="preserve">   </w:t>
      </w:r>
      <w:r>
        <w:rPr>
          <w:spacing w:val="7"/>
          <w:sz w:val="20"/>
          <w:szCs w:val="20"/>
        </w:rPr>
        <w:t>；</w:t>
      </w:r>
    </w:p>
    <w:p w14:paraId="551B197B">
      <w:pPr>
        <w:pStyle w:val="3"/>
        <w:spacing w:before="72" w:line="228" w:lineRule="auto"/>
        <w:ind w:left="422"/>
        <w:rPr>
          <w:sz w:val="20"/>
          <w:szCs w:val="20"/>
        </w:rPr>
      </w:pPr>
      <w:r>
        <w:rPr>
          <w:spacing w:val="8"/>
          <w:sz w:val="20"/>
          <w:szCs w:val="20"/>
        </w:rPr>
        <w:t>监理人指定的接收人为：</w:t>
      </w:r>
      <w:r>
        <w:rPr>
          <w:spacing w:val="8"/>
          <w:sz w:val="20"/>
          <w:szCs w:val="20"/>
          <w:u w:val="single" w:color="auto"/>
        </w:rPr>
        <w:t xml:space="preserve">  成交后填写 </w:t>
      </w:r>
      <w:r>
        <w:rPr>
          <w:spacing w:val="7"/>
          <w:sz w:val="20"/>
          <w:szCs w:val="20"/>
          <w:u w:val="single" w:color="auto"/>
        </w:rPr>
        <w:t xml:space="preserve">   </w:t>
      </w:r>
      <w:r>
        <w:rPr>
          <w:spacing w:val="7"/>
          <w:sz w:val="20"/>
          <w:szCs w:val="20"/>
        </w:rPr>
        <w:t>。</w:t>
      </w:r>
    </w:p>
    <w:p w14:paraId="5BC121DE">
      <w:pPr>
        <w:pStyle w:val="3"/>
        <w:spacing w:before="72" w:line="228" w:lineRule="auto"/>
        <w:ind w:left="437"/>
        <w:rPr>
          <w:sz w:val="20"/>
          <w:szCs w:val="20"/>
        </w:rPr>
      </w:pPr>
      <w:r>
        <w:rPr>
          <w:spacing w:val="2"/>
          <w:sz w:val="20"/>
          <w:szCs w:val="20"/>
        </w:rPr>
        <w:t>1.10</w:t>
      </w:r>
      <w:r>
        <w:rPr>
          <w:spacing w:val="22"/>
          <w:sz w:val="20"/>
          <w:szCs w:val="20"/>
        </w:rPr>
        <w:t xml:space="preserve"> </w:t>
      </w:r>
      <w:r>
        <w:rPr>
          <w:spacing w:val="2"/>
          <w:sz w:val="20"/>
          <w:szCs w:val="20"/>
        </w:rPr>
        <w:t>交通运输</w:t>
      </w:r>
    </w:p>
    <w:p w14:paraId="7A034197">
      <w:pPr>
        <w:pStyle w:val="3"/>
        <w:spacing w:before="75" w:line="228" w:lineRule="auto"/>
        <w:ind w:left="437"/>
        <w:rPr>
          <w:sz w:val="20"/>
          <w:szCs w:val="20"/>
        </w:rPr>
      </w:pPr>
      <w:r>
        <w:rPr>
          <w:spacing w:val="3"/>
          <w:sz w:val="20"/>
          <w:szCs w:val="20"/>
        </w:rPr>
        <w:t>1.10.1</w:t>
      </w:r>
      <w:r>
        <w:rPr>
          <w:spacing w:val="39"/>
          <w:sz w:val="20"/>
          <w:szCs w:val="20"/>
        </w:rPr>
        <w:t xml:space="preserve"> </w:t>
      </w:r>
      <w:r>
        <w:rPr>
          <w:spacing w:val="3"/>
          <w:sz w:val="20"/>
          <w:szCs w:val="20"/>
        </w:rPr>
        <w:t>出入现场的权利</w:t>
      </w:r>
    </w:p>
    <w:p w14:paraId="2195807B">
      <w:pPr>
        <w:pStyle w:val="3"/>
        <w:spacing w:before="71" w:line="296" w:lineRule="auto"/>
        <w:ind w:left="7" w:right="69" w:hanging="2"/>
        <w:rPr>
          <w:sz w:val="20"/>
          <w:szCs w:val="20"/>
        </w:rPr>
      </w:pPr>
      <w:r>
        <w:rPr>
          <w:spacing w:val="10"/>
          <w:sz w:val="20"/>
          <w:szCs w:val="20"/>
        </w:rPr>
        <w:t>关于出入现场的权利的约定：</w:t>
      </w:r>
      <w:r>
        <w:rPr>
          <w:spacing w:val="10"/>
          <w:sz w:val="20"/>
          <w:szCs w:val="20"/>
          <w:u w:val="single" w:color="auto"/>
        </w:rPr>
        <w:t>除正常施工涉及的人员及车辆外，其他人员及</w:t>
      </w:r>
      <w:r>
        <w:rPr>
          <w:spacing w:val="9"/>
          <w:sz w:val="20"/>
          <w:szCs w:val="20"/>
          <w:u w:val="single" w:color="auto"/>
        </w:rPr>
        <w:t>车辆进出场内须经过发包人同</w:t>
      </w:r>
      <w:r>
        <w:rPr>
          <w:sz w:val="20"/>
          <w:szCs w:val="20"/>
        </w:rPr>
        <w:t xml:space="preserve"> </w:t>
      </w:r>
      <w:r>
        <w:rPr>
          <w:spacing w:val="7"/>
          <w:sz w:val="20"/>
          <w:szCs w:val="20"/>
          <w:u w:val="single" w:color="auto"/>
        </w:rPr>
        <w:t xml:space="preserve">意，且由承包人进行管理登记  </w:t>
      </w:r>
      <w:r>
        <w:rPr>
          <w:spacing w:val="7"/>
          <w:sz w:val="20"/>
          <w:szCs w:val="20"/>
        </w:rPr>
        <w:t>。</w:t>
      </w:r>
    </w:p>
    <w:p w14:paraId="59BE1C0A">
      <w:pPr>
        <w:pStyle w:val="3"/>
        <w:spacing w:before="1" w:line="228" w:lineRule="auto"/>
        <w:ind w:left="437"/>
        <w:rPr>
          <w:sz w:val="20"/>
          <w:szCs w:val="20"/>
        </w:rPr>
      </w:pPr>
      <w:r>
        <w:rPr>
          <w:spacing w:val="4"/>
          <w:sz w:val="20"/>
          <w:szCs w:val="20"/>
        </w:rPr>
        <w:t>1.10.3 场内交通</w:t>
      </w:r>
    </w:p>
    <w:p w14:paraId="607C7D4B">
      <w:pPr>
        <w:pStyle w:val="3"/>
        <w:spacing w:before="72" w:line="228" w:lineRule="auto"/>
        <w:ind w:left="425"/>
        <w:rPr>
          <w:sz w:val="20"/>
          <w:szCs w:val="20"/>
        </w:rPr>
      </w:pPr>
      <w:r>
        <w:rPr>
          <w:spacing w:val="9"/>
          <w:sz w:val="20"/>
          <w:szCs w:val="20"/>
        </w:rPr>
        <w:t>关于场外交通和场内交通的边界的约定：</w:t>
      </w:r>
      <w:r>
        <w:rPr>
          <w:spacing w:val="9"/>
          <w:sz w:val="20"/>
          <w:szCs w:val="20"/>
          <w:u w:val="single" w:color="auto"/>
        </w:rPr>
        <w:t>施工界定的红线范围内</w:t>
      </w:r>
      <w:r>
        <w:rPr>
          <w:spacing w:val="9"/>
          <w:sz w:val="20"/>
          <w:szCs w:val="20"/>
        </w:rPr>
        <w:t>。</w:t>
      </w:r>
    </w:p>
    <w:p w14:paraId="75211B2D">
      <w:pPr>
        <w:pStyle w:val="3"/>
        <w:spacing w:before="71" w:line="296" w:lineRule="auto"/>
        <w:ind w:left="3" w:right="69" w:firstLine="421"/>
        <w:rPr>
          <w:sz w:val="20"/>
          <w:szCs w:val="20"/>
        </w:rPr>
      </w:pPr>
      <w:r>
        <w:rPr>
          <w:spacing w:val="9"/>
          <w:sz w:val="20"/>
          <w:szCs w:val="20"/>
        </w:rPr>
        <w:t>关于发包人向承包人免费提供满足工程施工需要的场内道路和交</w:t>
      </w:r>
      <w:r>
        <w:rPr>
          <w:spacing w:val="8"/>
          <w:sz w:val="20"/>
          <w:szCs w:val="20"/>
        </w:rPr>
        <w:t>通设施的约定：</w:t>
      </w:r>
      <w:r>
        <w:rPr>
          <w:spacing w:val="-53"/>
          <w:sz w:val="20"/>
          <w:szCs w:val="20"/>
        </w:rPr>
        <w:t xml:space="preserve"> </w:t>
      </w:r>
      <w:r>
        <w:rPr>
          <w:spacing w:val="8"/>
          <w:sz w:val="20"/>
          <w:szCs w:val="20"/>
          <w:u w:val="single" w:color="auto"/>
        </w:rPr>
        <w:t>由承包人负责场内道</w:t>
      </w:r>
      <w:r>
        <w:rPr>
          <w:sz w:val="20"/>
          <w:szCs w:val="20"/>
        </w:rPr>
        <w:t xml:space="preserve"> </w:t>
      </w:r>
      <w:r>
        <w:rPr>
          <w:spacing w:val="8"/>
          <w:sz w:val="20"/>
          <w:szCs w:val="20"/>
          <w:u w:val="single" w:color="auto"/>
        </w:rPr>
        <w:t>路和交通设施的修建并承担相应费用</w:t>
      </w:r>
      <w:r>
        <w:rPr>
          <w:spacing w:val="8"/>
          <w:sz w:val="20"/>
          <w:szCs w:val="20"/>
        </w:rPr>
        <w:t>。</w:t>
      </w:r>
    </w:p>
    <w:p w14:paraId="1C914A53">
      <w:pPr>
        <w:pStyle w:val="3"/>
        <w:spacing w:line="228" w:lineRule="auto"/>
        <w:ind w:left="437"/>
        <w:rPr>
          <w:sz w:val="20"/>
          <w:szCs w:val="20"/>
        </w:rPr>
      </w:pPr>
      <w:r>
        <w:rPr>
          <w:spacing w:val="6"/>
          <w:sz w:val="20"/>
          <w:szCs w:val="20"/>
        </w:rPr>
        <w:t>1.10.4</w:t>
      </w:r>
      <w:r>
        <w:rPr>
          <w:spacing w:val="-42"/>
          <w:sz w:val="20"/>
          <w:szCs w:val="20"/>
        </w:rPr>
        <w:t xml:space="preserve"> </w:t>
      </w:r>
      <w:r>
        <w:rPr>
          <w:spacing w:val="6"/>
          <w:sz w:val="20"/>
          <w:szCs w:val="20"/>
        </w:rPr>
        <w:t>超大件和超重件的运输</w:t>
      </w:r>
    </w:p>
    <w:p w14:paraId="2AC076BD">
      <w:pPr>
        <w:pStyle w:val="3"/>
        <w:spacing w:before="73" w:line="228" w:lineRule="auto"/>
        <w:ind w:left="421"/>
        <w:rPr>
          <w:sz w:val="20"/>
          <w:szCs w:val="20"/>
        </w:rPr>
      </w:pPr>
      <w:r>
        <w:rPr>
          <w:spacing w:val="9"/>
          <w:sz w:val="20"/>
          <w:szCs w:val="20"/>
        </w:rPr>
        <w:t>运输超大件或超重件所需的道路和桥梁临时加固改造费用和其他有关费用由</w:t>
      </w:r>
      <w:r>
        <w:rPr>
          <w:spacing w:val="9"/>
          <w:sz w:val="20"/>
          <w:szCs w:val="20"/>
          <w:u w:val="single" w:color="auto"/>
        </w:rPr>
        <w:t xml:space="preserve"> 承包人 </w:t>
      </w:r>
      <w:r>
        <w:rPr>
          <w:spacing w:val="9"/>
          <w:sz w:val="20"/>
          <w:szCs w:val="20"/>
        </w:rPr>
        <w:t>承担。</w:t>
      </w:r>
    </w:p>
    <w:p w14:paraId="3C02179E">
      <w:pPr>
        <w:pStyle w:val="3"/>
        <w:spacing w:before="74" w:line="228" w:lineRule="auto"/>
        <w:ind w:left="437"/>
        <w:rPr>
          <w:sz w:val="20"/>
          <w:szCs w:val="20"/>
        </w:rPr>
      </w:pPr>
      <w:r>
        <w:rPr>
          <w:spacing w:val="2"/>
          <w:sz w:val="20"/>
          <w:szCs w:val="20"/>
        </w:rPr>
        <w:t>1.11</w:t>
      </w:r>
      <w:r>
        <w:rPr>
          <w:spacing w:val="22"/>
          <w:sz w:val="20"/>
          <w:szCs w:val="20"/>
        </w:rPr>
        <w:t xml:space="preserve"> </w:t>
      </w:r>
      <w:r>
        <w:rPr>
          <w:spacing w:val="2"/>
          <w:sz w:val="20"/>
          <w:szCs w:val="20"/>
        </w:rPr>
        <w:t>知识产权</w:t>
      </w:r>
    </w:p>
    <w:p w14:paraId="18039F9A">
      <w:pPr>
        <w:pStyle w:val="3"/>
        <w:spacing w:before="71" w:line="296" w:lineRule="auto"/>
        <w:ind w:left="3" w:right="71" w:firstLine="13"/>
        <w:rPr>
          <w:sz w:val="20"/>
          <w:szCs w:val="20"/>
        </w:rPr>
      </w:pPr>
      <w:r>
        <w:rPr>
          <w:spacing w:val="8"/>
          <w:sz w:val="20"/>
          <w:szCs w:val="20"/>
        </w:rPr>
        <w:t>1.11.1</w:t>
      </w:r>
      <w:r>
        <w:rPr>
          <w:spacing w:val="-37"/>
          <w:sz w:val="20"/>
          <w:szCs w:val="20"/>
        </w:rPr>
        <w:t xml:space="preserve"> </w:t>
      </w:r>
      <w:r>
        <w:rPr>
          <w:spacing w:val="8"/>
          <w:sz w:val="20"/>
          <w:szCs w:val="20"/>
        </w:rPr>
        <w:t>关于发包人提供给承包人的图纸、发包人为实</w:t>
      </w:r>
      <w:r>
        <w:rPr>
          <w:spacing w:val="7"/>
          <w:sz w:val="20"/>
          <w:szCs w:val="20"/>
        </w:rPr>
        <w:t>施工程自行编制或委托编制的技术规范以及反映发包</w:t>
      </w:r>
      <w:r>
        <w:rPr>
          <w:sz w:val="20"/>
          <w:szCs w:val="20"/>
        </w:rPr>
        <w:t xml:space="preserve"> </w:t>
      </w:r>
      <w:r>
        <w:rPr>
          <w:spacing w:val="9"/>
          <w:sz w:val="20"/>
          <w:szCs w:val="20"/>
        </w:rPr>
        <w:t>人关于合同要求或其他类似性质的文件的著作权的归属：</w:t>
      </w:r>
      <w:r>
        <w:rPr>
          <w:spacing w:val="9"/>
          <w:sz w:val="20"/>
          <w:szCs w:val="20"/>
          <w:u w:val="single" w:color="auto"/>
        </w:rPr>
        <w:t xml:space="preserve">  著作权属于发包人 </w:t>
      </w:r>
      <w:r>
        <w:rPr>
          <w:spacing w:val="9"/>
          <w:sz w:val="20"/>
          <w:szCs w:val="20"/>
        </w:rPr>
        <w:t>。</w:t>
      </w:r>
    </w:p>
    <w:p w14:paraId="23CE4F17">
      <w:pPr>
        <w:pStyle w:val="3"/>
        <w:spacing w:before="2" w:line="294" w:lineRule="auto"/>
        <w:ind w:left="2" w:firstLine="2"/>
        <w:rPr>
          <w:sz w:val="20"/>
          <w:szCs w:val="20"/>
        </w:rPr>
      </w:pPr>
      <w:r>
        <w:rPr>
          <w:spacing w:val="7"/>
          <w:sz w:val="20"/>
          <w:szCs w:val="20"/>
        </w:rPr>
        <w:t>关于发包人提供的上述文件的使用限制的要求：</w:t>
      </w:r>
      <w:r>
        <w:rPr>
          <w:spacing w:val="7"/>
          <w:sz w:val="20"/>
          <w:szCs w:val="20"/>
          <w:u w:val="single" w:color="auto"/>
        </w:rPr>
        <w:t>未经发包人同意，承包人不得</w:t>
      </w:r>
      <w:r>
        <w:rPr>
          <w:spacing w:val="6"/>
          <w:sz w:val="20"/>
          <w:szCs w:val="20"/>
          <w:u w:val="single" w:color="auto"/>
        </w:rPr>
        <w:t>为了合同以外的目的而复制、</w:t>
      </w:r>
      <w:r>
        <w:rPr>
          <w:sz w:val="20"/>
          <w:szCs w:val="20"/>
        </w:rPr>
        <w:t xml:space="preserve"> </w:t>
      </w:r>
      <w:r>
        <w:rPr>
          <w:spacing w:val="8"/>
          <w:sz w:val="20"/>
          <w:szCs w:val="20"/>
          <w:u w:val="single" w:color="auto"/>
        </w:rPr>
        <w:t xml:space="preserve">使用上述文件或将之提供给任何第三方 </w:t>
      </w:r>
      <w:r>
        <w:rPr>
          <w:spacing w:val="8"/>
          <w:sz w:val="20"/>
          <w:szCs w:val="20"/>
        </w:rPr>
        <w:t>。</w:t>
      </w:r>
    </w:p>
    <w:p w14:paraId="6C496F66">
      <w:pPr>
        <w:pStyle w:val="3"/>
        <w:spacing w:line="228" w:lineRule="auto"/>
        <w:ind w:left="17"/>
        <w:rPr>
          <w:sz w:val="20"/>
          <w:szCs w:val="20"/>
        </w:rPr>
      </w:pPr>
      <w:r>
        <w:rPr>
          <w:spacing w:val="8"/>
          <w:sz w:val="20"/>
          <w:szCs w:val="20"/>
        </w:rPr>
        <w:t>1.11.2 关于承包人为实施工程所编制文件的著作权的归属：</w:t>
      </w:r>
      <w:r>
        <w:rPr>
          <w:spacing w:val="8"/>
          <w:sz w:val="20"/>
          <w:szCs w:val="20"/>
          <w:u w:val="single" w:color="auto"/>
        </w:rPr>
        <w:t>除署名以外著作权属于发包人</w:t>
      </w:r>
      <w:r>
        <w:rPr>
          <w:spacing w:val="8"/>
          <w:sz w:val="20"/>
          <w:szCs w:val="20"/>
        </w:rPr>
        <w:t>。</w:t>
      </w:r>
    </w:p>
    <w:p w14:paraId="2E36DC8E">
      <w:pPr>
        <w:pStyle w:val="3"/>
        <w:spacing w:before="74" w:line="295" w:lineRule="auto"/>
        <w:ind w:left="2" w:firstLine="2"/>
        <w:rPr>
          <w:sz w:val="20"/>
          <w:szCs w:val="20"/>
        </w:rPr>
      </w:pPr>
      <w:r>
        <w:rPr>
          <w:spacing w:val="7"/>
          <w:sz w:val="20"/>
          <w:szCs w:val="20"/>
        </w:rPr>
        <w:t>关于承包人提供的上述文件的使用限制的要求：</w:t>
      </w:r>
      <w:r>
        <w:rPr>
          <w:spacing w:val="7"/>
          <w:sz w:val="20"/>
          <w:szCs w:val="20"/>
          <w:u w:val="single" w:color="auto"/>
        </w:rPr>
        <w:t>未经发包人同意，承包人不得</w:t>
      </w:r>
      <w:r>
        <w:rPr>
          <w:spacing w:val="6"/>
          <w:sz w:val="20"/>
          <w:szCs w:val="20"/>
          <w:u w:val="single" w:color="auto"/>
        </w:rPr>
        <w:t>为了合同以外的目的而复制、</w:t>
      </w:r>
      <w:r>
        <w:rPr>
          <w:sz w:val="20"/>
          <w:szCs w:val="20"/>
        </w:rPr>
        <w:t xml:space="preserve"> </w:t>
      </w:r>
      <w:r>
        <w:rPr>
          <w:spacing w:val="8"/>
          <w:sz w:val="20"/>
          <w:szCs w:val="20"/>
          <w:u w:val="single" w:color="auto"/>
        </w:rPr>
        <w:t>使用上述文件或将之提供给任何第三方</w:t>
      </w:r>
      <w:r>
        <w:rPr>
          <w:spacing w:val="8"/>
          <w:sz w:val="20"/>
          <w:szCs w:val="20"/>
        </w:rPr>
        <w:t>。</w:t>
      </w:r>
    </w:p>
    <w:p w14:paraId="71ED66EF">
      <w:pPr>
        <w:pStyle w:val="3"/>
        <w:spacing w:line="227" w:lineRule="auto"/>
        <w:jc w:val="right"/>
        <w:rPr>
          <w:sz w:val="20"/>
          <w:szCs w:val="20"/>
        </w:rPr>
      </w:pPr>
      <w:r>
        <w:rPr>
          <w:spacing w:val="4"/>
          <w:sz w:val="20"/>
          <w:szCs w:val="20"/>
        </w:rPr>
        <w:t>1.11.4 承包人在施工过程中所采用的专利、专有技术、技术秘密的使用费的</w:t>
      </w:r>
      <w:r>
        <w:rPr>
          <w:spacing w:val="3"/>
          <w:sz w:val="20"/>
          <w:szCs w:val="20"/>
        </w:rPr>
        <w:t>承担方式：</w:t>
      </w:r>
      <w:r>
        <w:rPr>
          <w:spacing w:val="3"/>
          <w:sz w:val="20"/>
          <w:szCs w:val="20"/>
          <w:u w:val="single" w:color="auto"/>
        </w:rPr>
        <w:t>由承包人承担</w:t>
      </w:r>
      <w:r>
        <w:rPr>
          <w:spacing w:val="3"/>
          <w:sz w:val="20"/>
          <w:szCs w:val="20"/>
        </w:rPr>
        <w:t>。</w:t>
      </w:r>
    </w:p>
    <w:p w14:paraId="338900DC">
      <w:pPr>
        <w:pStyle w:val="3"/>
        <w:spacing w:before="76" w:line="228" w:lineRule="auto"/>
        <w:ind w:left="437"/>
        <w:rPr>
          <w:sz w:val="20"/>
          <w:szCs w:val="20"/>
        </w:rPr>
      </w:pPr>
      <w:r>
        <w:rPr>
          <w:spacing w:val="6"/>
          <w:sz w:val="20"/>
          <w:szCs w:val="20"/>
        </w:rPr>
        <w:t>1.13</w:t>
      </w:r>
      <w:r>
        <w:rPr>
          <w:spacing w:val="-38"/>
          <w:sz w:val="20"/>
          <w:szCs w:val="20"/>
        </w:rPr>
        <w:t xml:space="preserve"> </w:t>
      </w:r>
      <w:r>
        <w:rPr>
          <w:spacing w:val="6"/>
          <w:sz w:val="20"/>
          <w:szCs w:val="20"/>
        </w:rPr>
        <w:t>工程量清单错误的修正</w:t>
      </w:r>
    </w:p>
    <w:p w14:paraId="138C645F">
      <w:pPr>
        <w:pStyle w:val="3"/>
        <w:spacing w:before="71" w:line="227" w:lineRule="auto"/>
        <w:ind w:left="439"/>
        <w:rPr>
          <w:sz w:val="20"/>
          <w:szCs w:val="20"/>
        </w:rPr>
      </w:pPr>
      <w:r>
        <w:rPr>
          <w:spacing w:val="7"/>
          <w:sz w:val="20"/>
          <w:szCs w:val="20"/>
        </w:rPr>
        <w:t>出现工程量清单错误时，是否调整合同价格：</w:t>
      </w:r>
      <w:r>
        <w:rPr>
          <w:spacing w:val="7"/>
          <w:sz w:val="20"/>
          <w:szCs w:val="20"/>
          <w:u w:val="single" w:color="auto"/>
        </w:rPr>
        <w:t xml:space="preserve"> 参照专用合同条款</w:t>
      </w:r>
      <w:r>
        <w:rPr>
          <w:spacing w:val="-13"/>
          <w:sz w:val="20"/>
          <w:szCs w:val="20"/>
          <w:u w:val="single" w:color="auto"/>
        </w:rPr>
        <w:t xml:space="preserve"> </w:t>
      </w:r>
      <w:r>
        <w:rPr>
          <w:spacing w:val="7"/>
          <w:sz w:val="20"/>
          <w:szCs w:val="20"/>
          <w:u w:val="single" w:color="auto"/>
        </w:rPr>
        <w:t>10.4</w:t>
      </w:r>
      <w:r>
        <w:rPr>
          <w:spacing w:val="-38"/>
          <w:sz w:val="20"/>
          <w:szCs w:val="20"/>
          <w:u w:val="single" w:color="auto"/>
        </w:rPr>
        <w:t xml:space="preserve"> </w:t>
      </w:r>
      <w:r>
        <w:rPr>
          <w:spacing w:val="7"/>
          <w:sz w:val="20"/>
          <w:szCs w:val="20"/>
          <w:u w:val="single" w:color="auto"/>
        </w:rPr>
        <w:t xml:space="preserve">执行 </w:t>
      </w:r>
      <w:r>
        <w:rPr>
          <w:spacing w:val="7"/>
          <w:sz w:val="20"/>
          <w:szCs w:val="20"/>
        </w:rPr>
        <w:t>。</w:t>
      </w:r>
    </w:p>
    <w:p w14:paraId="5C813318">
      <w:pPr>
        <w:spacing w:line="227" w:lineRule="auto"/>
        <w:rPr>
          <w:sz w:val="20"/>
          <w:szCs w:val="20"/>
        </w:rPr>
        <w:sectPr>
          <w:footerReference r:id="rId41" w:type="default"/>
          <w:pgSz w:w="11906" w:h="16839"/>
          <w:pgMar w:top="1431" w:right="1046" w:bottom="1214" w:left="1136" w:header="0" w:footer="977" w:gutter="0"/>
          <w:cols w:space="720" w:num="1"/>
        </w:sectPr>
      </w:pPr>
    </w:p>
    <w:p w14:paraId="0DC625D8">
      <w:pPr>
        <w:pStyle w:val="3"/>
        <w:spacing w:before="62" w:line="227" w:lineRule="auto"/>
        <w:ind w:left="8"/>
        <w:rPr>
          <w:sz w:val="20"/>
          <w:szCs w:val="20"/>
        </w:rPr>
      </w:pPr>
      <w:r>
        <w:rPr>
          <w:spacing w:val="7"/>
          <w:sz w:val="20"/>
          <w:szCs w:val="20"/>
        </w:rPr>
        <w:t>允许调整合同价格的工程量偏差范围：</w:t>
      </w:r>
      <w:r>
        <w:rPr>
          <w:spacing w:val="7"/>
          <w:sz w:val="20"/>
          <w:szCs w:val="20"/>
          <w:u w:val="single" w:color="auto"/>
        </w:rPr>
        <w:t xml:space="preserve">  /  </w:t>
      </w:r>
      <w:r>
        <w:rPr>
          <w:spacing w:val="7"/>
          <w:sz w:val="20"/>
          <w:szCs w:val="20"/>
        </w:rPr>
        <w:t>。</w:t>
      </w:r>
    </w:p>
    <w:p w14:paraId="0623E453">
      <w:pPr>
        <w:pStyle w:val="3"/>
        <w:spacing w:before="73" w:line="229" w:lineRule="auto"/>
        <w:ind w:left="3"/>
        <w:rPr>
          <w:sz w:val="20"/>
          <w:szCs w:val="20"/>
        </w:rPr>
      </w:pPr>
      <w:r>
        <w:rPr>
          <w:spacing w:val="3"/>
          <w:sz w:val="20"/>
          <w:szCs w:val="20"/>
        </w:rPr>
        <w:t>2.</w:t>
      </w:r>
      <w:r>
        <w:rPr>
          <w:spacing w:val="16"/>
          <w:sz w:val="20"/>
          <w:szCs w:val="20"/>
        </w:rPr>
        <w:t xml:space="preserve"> </w:t>
      </w:r>
      <w:r>
        <w:rPr>
          <w:spacing w:val="3"/>
          <w:sz w:val="20"/>
          <w:szCs w:val="20"/>
        </w:rPr>
        <w:t>发包人</w:t>
      </w:r>
    </w:p>
    <w:p w14:paraId="02E704E2">
      <w:pPr>
        <w:pStyle w:val="3"/>
        <w:spacing w:before="73" w:line="228" w:lineRule="auto"/>
        <w:ind w:left="423"/>
        <w:rPr>
          <w:sz w:val="20"/>
          <w:szCs w:val="20"/>
        </w:rPr>
      </w:pPr>
      <w:r>
        <w:rPr>
          <w:spacing w:val="6"/>
          <w:sz w:val="20"/>
          <w:szCs w:val="20"/>
        </w:rPr>
        <w:t>2.2 发包人代表</w:t>
      </w:r>
    </w:p>
    <w:p w14:paraId="5EB7628B">
      <w:pPr>
        <w:pStyle w:val="3"/>
        <w:spacing w:before="72" w:line="228" w:lineRule="auto"/>
        <w:ind w:left="424"/>
        <w:rPr>
          <w:sz w:val="20"/>
          <w:szCs w:val="20"/>
        </w:rPr>
      </w:pPr>
      <w:r>
        <w:rPr>
          <w:spacing w:val="6"/>
          <w:sz w:val="20"/>
          <w:szCs w:val="20"/>
        </w:rPr>
        <w:t>发包人代表：</w:t>
      </w:r>
    </w:p>
    <w:p w14:paraId="24F7BDF8">
      <w:pPr>
        <w:pStyle w:val="3"/>
        <w:spacing w:before="72" w:line="228" w:lineRule="auto"/>
        <w:ind w:left="420"/>
        <w:rPr>
          <w:sz w:val="20"/>
          <w:szCs w:val="20"/>
        </w:rPr>
      </w:pPr>
      <w:r>
        <w:rPr>
          <w:spacing w:val="6"/>
          <w:sz w:val="20"/>
          <w:szCs w:val="20"/>
        </w:rPr>
        <w:t>姓</w:t>
      </w:r>
      <w:r>
        <w:rPr>
          <w:spacing w:val="8"/>
          <w:sz w:val="20"/>
          <w:szCs w:val="20"/>
        </w:rPr>
        <w:t xml:space="preserve">    </w:t>
      </w:r>
      <w:r>
        <w:rPr>
          <w:spacing w:val="6"/>
          <w:sz w:val="20"/>
          <w:szCs w:val="20"/>
        </w:rPr>
        <w:t>名：</w:t>
      </w:r>
      <w:r>
        <w:rPr>
          <w:spacing w:val="6"/>
          <w:sz w:val="20"/>
          <w:szCs w:val="20"/>
          <w:u w:val="single" w:color="auto"/>
        </w:rPr>
        <w:t xml:space="preserve">  成交后填写</w:t>
      </w:r>
      <w:r>
        <w:rPr>
          <w:spacing w:val="5"/>
          <w:sz w:val="20"/>
          <w:szCs w:val="20"/>
          <w:u w:val="single" w:color="auto"/>
        </w:rPr>
        <w:t xml:space="preserve">      </w:t>
      </w:r>
      <w:r>
        <w:rPr>
          <w:spacing w:val="6"/>
          <w:sz w:val="20"/>
          <w:szCs w:val="20"/>
        </w:rPr>
        <w:t>；</w:t>
      </w:r>
    </w:p>
    <w:p w14:paraId="07E29225">
      <w:pPr>
        <w:pStyle w:val="3"/>
        <w:spacing w:before="75" w:line="228" w:lineRule="auto"/>
        <w:ind w:left="426"/>
        <w:rPr>
          <w:sz w:val="20"/>
          <w:szCs w:val="20"/>
        </w:rPr>
      </w:pPr>
      <w:r>
        <w:rPr>
          <w:spacing w:val="6"/>
          <w:sz w:val="20"/>
          <w:szCs w:val="20"/>
        </w:rPr>
        <w:t>身份证号：</w:t>
      </w:r>
      <w:r>
        <w:rPr>
          <w:spacing w:val="6"/>
          <w:sz w:val="20"/>
          <w:szCs w:val="20"/>
          <w:u w:val="single" w:color="auto"/>
        </w:rPr>
        <w:t xml:space="preserve">  成交后填写      </w:t>
      </w:r>
      <w:r>
        <w:rPr>
          <w:spacing w:val="6"/>
          <w:sz w:val="20"/>
          <w:szCs w:val="20"/>
        </w:rPr>
        <w:t>；</w:t>
      </w:r>
    </w:p>
    <w:p w14:paraId="7B2EA917">
      <w:pPr>
        <w:pStyle w:val="3"/>
        <w:spacing w:before="72" w:line="228" w:lineRule="auto"/>
        <w:ind w:left="421"/>
        <w:rPr>
          <w:sz w:val="20"/>
          <w:szCs w:val="20"/>
        </w:rPr>
      </w:pPr>
      <w:r>
        <w:rPr>
          <w:spacing w:val="6"/>
          <w:sz w:val="20"/>
          <w:szCs w:val="20"/>
        </w:rPr>
        <w:t>职</w:t>
      </w:r>
      <w:r>
        <w:rPr>
          <w:spacing w:val="8"/>
          <w:sz w:val="20"/>
          <w:szCs w:val="20"/>
        </w:rPr>
        <w:t xml:space="preserve">    </w:t>
      </w:r>
      <w:r>
        <w:rPr>
          <w:spacing w:val="6"/>
          <w:sz w:val="20"/>
          <w:szCs w:val="20"/>
        </w:rPr>
        <w:t>务：</w:t>
      </w:r>
      <w:r>
        <w:rPr>
          <w:spacing w:val="6"/>
          <w:sz w:val="20"/>
          <w:szCs w:val="20"/>
          <w:u w:val="single" w:color="auto"/>
        </w:rPr>
        <w:t xml:space="preserve">  成交后填写</w:t>
      </w:r>
      <w:r>
        <w:rPr>
          <w:spacing w:val="5"/>
          <w:sz w:val="20"/>
          <w:szCs w:val="20"/>
          <w:u w:val="single" w:color="auto"/>
        </w:rPr>
        <w:t xml:space="preserve">      </w:t>
      </w:r>
      <w:r>
        <w:rPr>
          <w:spacing w:val="6"/>
          <w:sz w:val="20"/>
          <w:szCs w:val="20"/>
        </w:rPr>
        <w:t>；</w:t>
      </w:r>
    </w:p>
    <w:p w14:paraId="0940D840">
      <w:pPr>
        <w:pStyle w:val="3"/>
        <w:spacing w:before="72" w:line="229" w:lineRule="auto"/>
        <w:ind w:left="421"/>
        <w:rPr>
          <w:sz w:val="20"/>
          <w:szCs w:val="20"/>
        </w:rPr>
      </w:pPr>
      <w:r>
        <w:rPr>
          <w:spacing w:val="6"/>
          <w:sz w:val="20"/>
          <w:szCs w:val="20"/>
        </w:rPr>
        <w:t>联系电话：</w:t>
      </w:r>
      <w:r>
        <w:rPr>
          <w:spacing w:val="6"/>
          <w:sz w:val="20"/>
          <w:szCs w:val="20"/>
          <w:u w:val="single" w:color="auto"/>
        </w:rPr>
        <w:t xml:space="preserve">  成交后填写      </w:t>
      </w:r>
      <w:r>
        <w:rPr>
          <w:spacing w:val="6"/>
          <w:sz w:val="20"/>
          <w:szCs w:val="20"/>
        </w:rPr>
        <w:t>；</w:t>
      </w:r>
    </w:p>
    <w:p w14:paraId="37FC17C3">
      <w:pPr>
        <w:pStyle w:val="3"/>
        <w:spacing w:before="74" w:line="228" w:lineRule="auto"/>
        <w:ind w:left="445"/>
        <w:rPr>
          <w:sz w:val="20"/>
          <w:szCs w:val="20"/>
        </w:rPr>
      </w:pPr>
      <w:r>
        <w:rPr>
          <w:spacing w:val="5"/>
          <w:sz w:val="20"/>
          <w:szCs w:val="20"/>
        </w:rPr>
        <w:t>电子信箱：</w:t>
      </w:r>
      <w:r>
        <w:rPr>
          <w:spacing w:val="5"/>
          <w:sz w:val="20"/>
          <w:szCs w:val="20"/>
          <w:u w:val="single" w:color="auto"/>
        </w:rPr>
        <w:t xml:space="preserve">  成交后填写</w:t>
      </w:r>
      <w:r>
        <w:rPr>
          <w:spacing w:val="6"/>
          <w:sz w:val="20"/>
          <w:szCs w:val="20"/>
          <w:u w:val="single" w:color="auto"/>
        </w:rPr>
        <w:t xml:space="preserve">      </w:t>
      </w:r>
      <w:r>
        <w:rPr>
          <w:spacing w:val="5"/>
          <w:sz w:val="20"/>
          <w:szCs w:val="20"/>
        </w:rPr>
        <w:t>；</w:t>
      </w:r>
    </w:p>
    <w:p w14:paraId="1811225B">
      <w:pPr>
        <w:pStyle w:val="3"/>
        <w:spacing w:before="72" w:line="228" w:lineRule="auto"/>
        <w:ind w:left="420"/>
        <w:rPr>
          <w:sz w:val="20"/>
          <w:szCs w:val="20"/>
        </w:rPr>
      </w:pPr>
      <w:r>
        <w:rPr>
          <w:spacing w:val="6"/>
          <w:sz w:val="20"/>
          <w:szCs w:val="20"/>
        </w:rPr>
        <w:t>通信地址：</w:t>
      </w:r>
      <w:r>
        <w:rPr>
          <w:spacing w:val="6"/>
          <w:sz w:val="20"/>
          <w:szCs w:val="20"/>
          <w:u w:val="single" w:color="auto"/>
        </w:rPr>
        <w:t xml:space="preserve">  成交后填写      </w:t>
      </w:r>
      <w:r>
        <w:rPr>
          <w:spacing w:val="6"/>
          <w:sz w:val="20"/>
          <w:szCs w:val="20"/>
        </w:rPr>
        <w:t>。</w:t>
      </w:r>
    </w:p>
    <w:p w14:paraId="1EF4D299">
      <w:pPr>
        <w:pStyle w:val="3"/>
        <w:spacing w:before="71" w:line="296" w:lineRule="auto"/>
        <w:ind w:left="2" w:right="2" w:firstLine="1"/>
        <w:rPr>
          <w:sz w:val="20"/>
          <w:szCs w:val="20"/>
        </w:rPr>
      </w:pPr>
      <w:r>
        <w:rPr>
          <w:spacing w:val="10"/>
          <w:sz w:val="20"/>
          <w:szCs w:val="20"/>
        </w:rPr>
        <w:t>发包人对发包人代表的授权范围如下：</w:t>
      </w:r>
      <w:r>
        <w:rPr>
          <w:spacing w:val="10"/>
          <w:sz w:val="20"/>
          <w:szCs w:val="20"/>
          <w:u w:val="single" w:color="auto"/>
        </w:rPr>
        <w:t xml:space="preserve">  对工程</w:t>
      </w:r>
      <w:r>
        <w:rPr>
          <w:spacing w:val="9"/>
          <w:sz w:val="20"/>
          <w:szCs w:val="20"/>
          <w:u w:val="single" w:color="auto"/>
        </w:rPr>
        <w:t>进度、质量进行监督、办理中间交工工程验收手续，负责</w:t>
      </w:r>
      <w:r>
        <w:rPr>
          <w:sz w:val="20"/>
          <w:szCs w:val="20"/>
        </w:rPr>
        <w:t xml:space="preserve"> </w:t>
      </w:r>
      <w:r>
        <w:rPr>
          <w:spacing w:val="8"/>
          <w:sz w:val="20"/>
          <w:szCs w:val="20"/>
          <w:u w:val="single" w:color="auto"/>
        </w:rPr>
        <w:t xml:space="preserve">现场签证，解决由发包人授权处理的事宜 </w:t>
      </w:r>
      <w:r>
        <w:rPr>
          <w:spacing w:val="8"/>
          <w:sz w:val="20"/>
          <w:szCs w:val="20"/>
        </w:rPr>
        <w:t>。</w:t>
      </w:r>
    </w:p>
    <w:p w14:paraId="2209A5DF">
      <w:pPr>
        <w:pStyle w:val="3"/>
        <w:spacing w:before="1" w:line="227" w:lineRule="auto"/>
        <w:ind w:left="423"/>
        <w:rPr>
          <w:sz w:val="20"/>
          <w:szCs w:val="20"/>
        </w:rPr>
      </w:pPr>
      <w:r>
        <w:rPr>
          <w:spacing w:val="8"/>
          <w:sz w:val="20"/>
          <w:szCs w:val="20"/>
        </w:rPr>
        <w:t>2.4 施工现场、施工条件和基础资料的提供</w:t>
      </w:r>
    </w:p>
    <w:p w14:paraId="15EED2F9">
      <w:pPr>
        <w:pStyle w:val="3"/>
        <w:spacing w:before="72" w:line="228" w:lineRule="auto"/>
        <w:ind w:left="423"/>
        <w:rPr>
          <w:sz w:val="20"/>
          <w:szCs w:val="20"/>
        </w:rPr>
      </w:pPr>
      <w:r>
        <w:rPr>
          <w:spacing w:val="6"/>
          <w:sz w:val="20"/>
          <w:szCs w:val="20"/>
        </w:rPr>
        <w:t>2.4.1 提供施工现场</w:t>
      </w:r>
    </w:p>
    <w:p w14:paraId="5B0C0A27">
      <w:pPr>
        <w:pStyle w:val="3"/>
        <w:spacing w:before="75" w:line="228" w:lineRule="auto"/>
        <w:ind w:left="424"/>
        <w:rPr>
          <w:sz w:val="20"/>
          <w:szCs w:val="20"/>
        </w:rPr>
      </w:pPr>
      <w:r>
        <w:rPr>
          <w:spacing w:val="9"/>
          <w:sz w:val="20"/>
          <w:szCs w:val="20"/>
        </w:rPr>
        <w:t>关于发包人移交施工现场的期限要求：</w:t>
      </w:r>
      <w:r>
        <w:rPr>
          <w:spacing w:val="9"/>
          <w:sz w:val="20"/>
          <w:szCs w:val="20"/>
          <w:u w:val="single" w:color="auto"/>
        </w:rPr>
        <w:t xml:space="preserve">  </w:t>
      </w:r>
      <w:r>
        <w:rPr>
          <w:spacing w:val="8"/>
          <w:sz w:val="20"/>
          <w:szCs w:val="20"/>
          <w:u w:val="single" w:color="auto"/>
        </w:rPr>
        <w:t xml:space="preserve">按通用条款执行 </w:t>
      </w:r>
      <w:r>
        <w:rPr>
          <w:spacing w:val="8"/>
          <w:sz w:val="20"/>
          <w:szCs w:val="20"/>
        </w:rPr>
        <w:t>。</w:t>
      </w:r>
    </w:p>
    <w:p w14:paraId="753CFAA1">
      <w:pPr>
        <w:pStyle w:val="3"/>
        <w:spacing w:before="72" w:line="228" w:lineRule="auto"/>
        <w:ind w:left="423"/>
        <w:rPr>
          <w:sz w:val="20"/>
          <w:szCs w:val="20"/>
        </w:rPr>
      </w:pPr>
      <w:r>
        <w:rPr>
          <w:spacing w:val="6"/>
          <w:sz w:val="20"/>
          <w:szCs w:val="20"/>
        </w:rPr>
        <w:t>2.4.2 提供施工条件</w:t>
      </w:r>
    </w:p>
    <w:p w14:paraId="25EB84A8">
      <w:pPr>
        <w:pStyle w:val="3"/>
        <w:spacing w:before="72" w:line="228" w:lineRule="auto"/>
        <w:ind w:left="424"/>
        <w:rPr>
          <w:sz w:val="20"/>
          <w:szCs w:val="20"/>
        </w:rPr>
      </w:pPr>
      <w:r>
        <w:rPr>
          <w:spacing w:val="9"/>
          <w:sz w:val="20"/>
          <w:szCs w:val="20"/>
        </w:rPr>
        <w:t>关于发包人应负责提供施工所需要的条件，包括：</w:t>
      </w:r>
      <w:r>
        <w:rPr>
          <w:spacing w:val="9"/>
          <w:sz w:val="20"/>
          <w:szCs w:val="20"/>
          <w:u w:val="single" w:color="auto"/>
        </w:rPr>
        <w:t xml:space="preserve"> 按通用条款执行 </w:t>
      </w:r>
      <w:r>
        <w:rPr>
          <w:spacing w:val="9"/>
          <w:sz w:val="20"/>
          <w:szCs w:val="20"/>
        </w:rPr>
        <w:t>。</w:t>
      </w:r>
    </w:p>
    <w:p w14:paraId="1DA7F1B5">
      <w:pPr>
        <w:pStyle w:val="3"/>
        <w:spacing w:before="75" w:line="228" w:lineRule="auto"/>
        <w:ind w:left="423"/>
        <w:rPr>
          <w:sz w:val="20"/>
          <w:szCs w:val="20"/>
        </w:rPr>
      </w:pPr>
      <w:r>
        <w:rPr>
          <w:spacing w:val="7"/>
          <w:sz w:val="20"/>
          <w:szCs w:val="20"/>
        </w:rPr>
        <w:t>2.5 资金来源证明及支付担保</w:t>
      </w:r>
    </w:p>
    <w:p w14:paraId="732F603D">
      <w:pPr>
        <w:pStyle w:val="3"/>
        <w:spacing w:before="72" w:line="228" w:lineRule="auto"/>
        <w:ind w:left="424"/>
        <w:rPr>
          <w:sz w:val="20"/>
          <w:szCs w:val="20"/>
        </w:rPr>
      </w:pPr>
      <w:r>
        <w:rPr>
          <w:spacing w:val="9"/>
          <w:sz w:val="20"/>
          <w:szCs w:val="20"/>
        </w:rPr>
        <w:t>发包人提供资金来源证明的期限要求：</w:t>
      </w:r>
      <w:r>
        <w:rPr>
          <w:spacing w:val="9"/>
          <w:sz w:val="20"/>
          <w:szCs w:val="20"/>
          <w:u w:val="single" w:color="auto"/>
        </w:rPr>
        <w:t xml:space="preserve">按通用条款执行 </w:t>
      </w:r>
      <w:r>
        <w:rPr>
          <w:spacing w:val="9"/>
          <w:sz w:val="20"/>
          <w:szCs w:val="20"/>
        </w:rPr>
        <w:t>。</w:t>
      </w:r>
    </w:p>
    <w:p w14:paraId="5A8BF5C3">
      <w:pPr>
        <w:pStyle w:val="3"/>
        <w:spacing w:before="72" w:line="228" w:lineRule="auto"/>
        <w:ind w:left="424"/>
        <w:rPr>
          <w:sz w:val="20"/>
          <w:szCs w:val="20"/>
        </w:rPr>
      </w:pPr>
      <w:r>
        <w:rPr>
          <w:spacing w:val="7"/>
          <w:sz w:val="20"/>
          <w:szCs w:val="20"/>
        </w:rPr>
        <w:t>发包人是否提供支付担保：</w:t>
      </w:r>
      <w:r>
        <w:rPr>
          <w:spacing w:val="7"/>
          <w:sz w:val="20"/>
          <w:szCs w:val="20"/>
          <w:u w:val="single" w:color="auto"/>
        </w:rPr>
        <w:t xml:space="preserve">     否     </w:t>
      </w:r>
      <w:r>
        <w:rPr>
          <w:spacing w:val="6"/>
          <w:sz w:val="20"/>
          <w:szCs w:val="20"/>
          <w:u w:val="single" w:color="auto"/>
        </w:rPr>
        <w:t xml:space="preserve"> </w:t>
      </w:r>
      <w:r>
        <w:rPr>
          <w:spacing w:val="6"/>
          <w:sz w:val="20"/>
          <w:szCs w:val="20"/>
        </w:rPr>
        <w:t>。</w:t>
      </w:r>
    </w:p>
    <w:p w14:paraId="75F874C3">
      <w:pPr>
        <w:pStyle w:val="3"/>
        <w:spacing w:before="75" w:line="228" w:lineRule="auto"/>
        <w:ind w:left="424"/>
        <w:rPr>
          <w:sz w:val="20"/>
          <w:szCs w:val="20"/>
        </w:rPr>
      </w:pPr>
      <w:r>
        <w:rPr>
          <w:spacing w:val="7"/>
          <w:sz w:val="20"/>
          <w:szCs w:val="20"/>
        </w:rPr>
        <w:t>发包人提供支付担保的形式：</w:t>
      </w:r>
      <w:r>
        <w:rPr>
          <w:spacing w:val="7"/>
          <w:sz w:val="20"/>
          <w:szCs w:val="20"/>
          <w:u w:val="single" w:color="auto"/>
        </w:rPr>
        <w:t xml:space="preserve">    /    </w:t>
      </w:r>
      <w:r>
        <w:rPr>
          <w:spacing w:val="7"/>
          <w:sz w:val="20"/>
          <w:szCs w:val="20"/>
        </w:rPr>
        <w:t>。</w:t>
      </w:r>
    </w:p>
    <w:p w14:paraId="2A4FD01E">
      <w:pPr>
        <w:pStyle w:val="3"/>
        <w:spacing w:before="73" w:line="228" w:lineRule="auto"/>
        <w:ind w:left="5"/>
        <w:rPr>
          <w:sz w:val="20"/>
          <w:szCs w:val="20"/>
        </w:rPr>
      </w:pPr>
      <w:r>
        <w:rPr>
          <w:spacing w:val="3"/>
          <w:sz w:val="20"/>
          <w:szCs w:val="20"/>
        </w:rPr>
        <w:t>3.</w:t>
      </w:r>
      <w:r>
        <w:rPr>
          <w:spacing w:val="15"/>
          <w:sz w:val="20"/>
          <w:szCs w:val="20"/>
        </w:rPr>
        <w:t xml:space="preserve"> </w:t>
      </w:r>
      <w:r>
        <w:rPr>
          <w:spacing w:val="3"/>
          <w:sz w:val="20"/>
          <w:szCs w:val="20"/>
        </w:rPr>
        <w:t>承包人</w:t>
      </w:r>
    </w:p>
    <w:p w14:paraId="152F1DC6">
      <w:pPr>
        <w:pStyle w:val="3"/>
        <w:spacing w:before="72" w:line="228" w:lineRule="auto"/>
        <w:ind w:left="425"/>
        <w:rPr>
          <w:sz w:val="20"/>
          <w:szCs w:val="20"/>
        </w:rPr>
      </w:pPr>
      <w:r>
        <w:rPr>
          <w:spacing w:val="7"/>
          <w:sz w:val="20"/>
          <w:szCs w:val="20"/>
        </w:rPr>
        <w:t>3.1 承包人的一般义务</w:t>
      </w:r>
    </w:p>
    <w:p w14:paraId="0EB5E8C8">
      <w:pPr>
        <w:pStyle w:val="3"/>
        <w:spacing w:before="75" w:line="295" w:lineRule="auto"/>
        <w:ind w:firstLine="10"/>
        <w:jc w:val="both"/>
        <w:rPr>
          <w:sz w:val="20"/>
          <w:szCs w:val="20"/>
        </w:rPr>
      </w:pPr>
      <w:r>
        <w:rPr>
          <w:spacing w:val="7"/>
          <w:sz w:val="20"/>
          <w:szCs w:val="20"/>
        </w:rPr>
        <w:t>（9）承包人提交的竣工资料的内容：</w:t>
      </w:r>
      <w:r>
        <w:rPr>
          <w:spacing w:val="7"/>
          <w:sz w:val="20"/>
          <w:szCs w:val="20"/>
          <w:u w:val="single" w:color="auto"/>
        </w:rPr>
        <w:t>①</w:t>
      </w:r>
      <w:r>
        <w:rPr>
          <w:spacing w:val="-75"/>
          <w:sz w:val="20"/>
          <w:szCs w:val="20"/>
          <w:u w:val="single" w:color="auto"/>
        </w:rPr>
        <w:t xml:space="preserve"> </w:t>
      </w:r>
      <w:r>
        <w:rPr>
          <w:spacing w:val="7"/>
          <w:sz w:val="20"/>
          <w:szCs w:val="20"/>
          <w:u w:val="single" w:color="auto"/>
        </w:rPr>
        <w:t>、工程具备竣工验收条件，承</w:t>
      </w:r>
      <w:r>
        <w:rPr>
          <w:spacing w:val="6"/>
          <w:sz w:val="20"/>
          <w:szCs w:val="20"/>
          <w:u w:val="single" w:color="auto"/>
        </w:rPr>
        <w:t>包人按工程竣工验收有关规定，向发</w:t>
      </w:r>
      <w:r>
        <w:rPr>
          <w:sz w:val="20"/>
          <w:szCs w:val="20"/>
        </w:rPr>
        <w:t xml:space="preserve"> </w:t>
      </w:r>
      <w:r>
        <w:rPr>
          <w:spacing w:val="9"/>
          <w:sz w:val="20"/>
          <w:szCs w:val="20"/>
          <w:u w:val="single" w:color="auto"/>
        </w:rPr>
        <w:t>包人提交符合城建档案馆归档要求内容装订成册的完整竣工资料及竣工验收报告、工程竣工图；②</w:t>
      </w:r>
      <w:r>
        <w:rPr>
          <w:spacing w:val="-63"/>
          <w:sz w:val="20"/>
          <w:szCs w:val="20"/>
          <w:u w:val="single" w:color="auto"/>
        </w:rPr>
        <w:t xml:space="preserve"> </w:t>
      </w:r>
      <w:r>
        <w:rPr>
          <w:spacing w:val="9"/>
          <w:sz w:val="20"/>
          <w:szCs w:val="20"/>
          <w:u w:val="single" w:color="auto"/>
        </w:rPr>
        <w:t>、承包</w:t>
      </w:r>
      <w:r>
        <w:rPr>
          <w:sz w:val="20"/>
          <w:szCs w:val="20"/>
        </w:rPr>
        <w:t xml:space="preserve"> </w:t>
      </w:r>
      <w:r>
        <w:rPr>
          <w:spacing w:val="10"/>
          <w:sz w:val="20"/>
          <w:szCs w:val="20"/>
          <w:u w:val="single" w:color="auto"/>
        </w:rPr>
        <w:t>人所提交的竣工资料必须符合《建设工程文件归档整理规范》要求，并在结算审</w:t>
      </w:r>
      <w:r>
        <w:rPr>
          <w:spacing w:val="9"/>
          <w:sz w:val="20"/>
          <w:szCs w:val="20"/>
          <w:u w:val="single" w:color="auto"/>
        </w:rPr>
        <w:t>批时出具桂林市城建档案</w:t>
      </w:r>
      <w:r>
        <w:rPr>
          <w:sz w:val="20"/>
          <w:szCs w:val="20"/>
        </w:rPr>
        <w:t xml:space="preserve"> </w:t>
      </w:r>
      <w:r>
        <w:rPr>
          <w:spacing w:val="9"/>
          <w:sz w:val="20"/>
          <w:szCs w:val="20"/>
          <w:u w:val="single" w:color="auto"/>
        </w:rPr>
        <w:t xml:space="preserve">馆《工程档案验收合格证明》及建设单位接收档案资料清单证明 </w:t>
      </w:r>
      <w:r>
        <w:rPr>
          <w:spacing w:val="9"/>
          <w:sz w:val="20"/>
          <w:szCs w:val="20"/>
        </w:rPr>
        <w:t>。</w:t>
      </w:r>
    </w:p>
    <w:p w14:paraId="67289724">
      <w:pPr>
        <w:pStyle w:val="3"/>
        <w:spacing w:line="228" w:lineRule="auto"/>
        <w:ind w:left="420"/>
        <w:rPr>
          <w:sz w:val="20"/>
          <w:szCs w:val="20"/>
        </w:rPr>
      </w:pPr>
      <w:r>
        <w:rPr>
          <w:spacing w:val="8"/>
          <w:sz w:val="20"/>
          <w:szCs w:val="20"/>
        </w:rPr>
        <w:t>承包人需要提交的竣工资料套数：</w:t>
      </w:r>
      <w:r>
        <w:rPr>
          <w:spacing w:val="8"/>
          <w:sz w:val="20"/>
          <w:szCs w:val="20"/>
          <w:u w:val="single" w:color="auto"/>
        </w:rPr>
        <w:t xml:space="preserve"> 全套竣工资料一式</w:t>
      </w:r>
      <w:r>
        <w:rPr>
          <w:spacing w:val="-38"/>
          <w:sz w:val="20"/>
          <w:szCs w:val="20"/>
          <w:u w:val="single" w:color="auto"/>
        </w:rPr>
        <w:t xml:space="preserve"> </w:t>
      </w:r>
      <w:r>
        <w:rPr>
          <w:spacing w:val="8"/>
          <w:sz w:val="20"/>
          <w:szCs w:val="20"/>
          <w:u w:val="single" w:color="auto"/>
        </w:rPr>
        <w:t>4</w:t>
      </w:r>
      <w:r>
        <w:rPr>
          <w:spacing w:val="-38"/>
          <w:sz w:val="20"/>
          <w:szCs w:val="20"/>
          <w:u w:val="single" w:color="auto"/>
        </w:rPr>
        <w:t xml:space="preserve"> </w:t>
      </w:r>
      <w:r>
        <w:rPr>
          <w:spacing w:val="8"/>
          <w:sz w:val="20"/>
          <w:szCs w:val="20"/>
          <w:u w:val="single" w:color="auto"/>
        </w:rPr>
        <w:t xml:space="preserve">份  </w:t>
      </w:r>
      <w:r>
        <w:rPr>
          <w:spacing w:val="8"/>
          <w:sz w:val="20"/>
          <w:szCs w:val="20"/>
        </w:rPr>
        <w:t>。</w:t>
      </w:r>
    </w:p>
    <w:p w14:paraId="53EDE8C6">
      <w:pPr>
        <w:pStyle w:val="3"/>
        <w:spacing w:before="73" w:line="228" w:lineRule="auto"/>
        <w:rPr>
          <w:sz w:val="20"/>
          <w:szCs w:val="20"/>
        </w:rPr>
      </w:pPr>
      <w:r>
        <w:rPr>
          <w:spacing w:val="8"/>
          <w:sz w:val="20"/>
          <w:szCs w:val="20"/>
        </w:rPr>
        <w:t>承包人提交的竣工资料的费用承担：</w:t>
      </w:r>
      <w:r>
        <w:rPr>
          <w:spacing w:val="8"/>
          <w:sz w:val="20"/>
          <w:szCs w:val="20"/>
          <w:u w:val="single" w:color="auto"/>
        </w:rPr>
        <w:t xml:space="preserve">   由承包人承担相关费    </w:t>
      </w:r>
      <w:r>
        <w:rPr>
          <w:spacing w:val="8"/>
          <w:sz w:val="20"/>
          <w:szCs w:val="20"/>
        </w:rPr>
        <w:t>。</w:t>
      </w:r>
    </w:p>
    <w:p w14:paraId="7EA5DECB">
      <w:pPr>
        <w:pStyle w:val="3"/>
        <w:spacing w:before="74" w:line="228" w:lineRule="auto"/>
        <w:rPr>
          <w:sz w:val="20"/>
          <w:szCs w:val="20"/>
        </w:rPr>
      </w:pPr>
      <w:r>
        <w:rPr>
          <w:spacing w:val="7"/>
          <w:sz w:val="20"/>
          <w:szCs w:val="20"/>
        </w:rPr>
        <w:t>承包人提交的竣工资料移交时间：</w:t>
      </w:r>
      <w:r>
        <w:rPr>
          <w:spacing w:val="7"/>
          <w:sz w:val="20"/>
          <w:szCs w:val="20"/>
          <w:u w:val="single" w:color="auto"/>
        </w:rPr>
        <w:t xml:space="preserve">     工程竣工验收合格后</w:t>
      </w:r>
      <w:r>
        <w:rPr>
          <w:spacing w:val="-19"/>
          <w:sz w:val="20"/>
          <w:szCs w:val="20"/>
          <w:u w:val="single" w:color="auto"/>
        </w:rPr>
        <w:t xml:space="preserve"> </w:t>
      </w:r>
      <w:r>
        <w:rPr>
          <w:spacing w:val="7"/>
          <w:sz w:val="20"/>
          <w:szCs w:val="20"/>
          <w:u w:val="single" w:color="auto"/>
        </w:rPr>
        <w:t>14</w:t>
      </w:r>
      <w:r>
        <w:rPr>
          <w:spacing w:val="-36"/>
          <w:sz w:val="20"/>
          <w:szCs w:val="20"/>
          <w:u w:val="single" w:color="auto"/>
        </w:rPr>
        <w:t xml:space="preserve"> </w:t>
      </w:r>
      <w:r>
        <w:rPr>
          <w:spacing w:val="7"/>
          <w:sz w:val="20"/>
          <w:szCs w:val="20"/>
          <w:u w:val="single" w:color="auto"/>
        </w:rPr>
        <w:t xml:space="preserve">天内   </w:t>
      </w:r>
      <w:r>
        <w:rPr>
          <w:spacing w:val="7"/>
          <w:sz w:val="20"/>
          <w:szCs w:val="20"/>
        </w:rPr>
        <w:t>。</w:t>
      </w:r>
    </w:p>
    <w:p w14:paraId="51A10932">
      <w:pPr>
        <w:pStyle w:val="3"/>
        <w:spacing w:before="72" w:line="228" w:lineRule="auto"/>
        <w:ind w:left="420"/>
        <w:rPr>
          <w:sz w:val="20"/>
          <w:szCs w:val="20"/>
        </w:rPr>
      </w:pPr>
      <w:r>
        <w:rPr>
          <w:spacing w:val="8"/>
          <w:sz w:val="20"/>
          <w:szCs w:val="20"/>
        </w:rPr>
        <w:t>承包人提交的竣工资料形式要求：</w:t>
      </w:r>
      <w:r>
        <w:rPr>
          <w:spacing w:val="8"/>
          <w:sz w:val="20"/>
          <w:szCs w:val="20"/>
          <w:u w:val="single" w:color="auto"/>
        </w:rPr>
        <w:t xml:space="preserve"> 纸质版 </w:t>
      </w:r>
      <w:r>
        <w:rPr>
          <w:spacing w:val="8"/>
          <w:sz w:val="20"/>
          <w:szCs w:val="20"/>
        </w:rPr>
        <w:t>。</w:t>
      </w:r>
    </w:p>
    <w:p w14:paraId="740858E6">
      <w:pPr>
        <w:pStyle w:val="3"/>
        <w:spacing w:before="73" w:line="295" w:lineRule="auto"/>
        <w:ind w:left="17" w:firstLine="413"/>
        <w:jc w:val="both"/>
        <w:rPr>
          <w:sz w:val="20"/>
          <w:szCs w:val="20"/>
        </w:rPr>
      </w:pPr>
      <w:r>
        <w:rPr>
          <w:spacing w:val="9"/>
          <w:sz w:val="20"/>
          <w:szCs w:val="20"/>
        </w:rPr>
        <w:t>（10）承包人应履行的其他义务：</w:t>
      </w:r>
      <w:r>
        <w:rPr>
          <w:spacing w:val="9"/>
          <w:sz w:val="20"/>
          <w:szCs w:val="20"/>
          <w:u w:val="single" w:color="auto"/>
        </w:rPr>
        <w:t xml:space="preserve">  ①</w:t>
      </w:r>
      <w:r>
        <w:rPr>
          <w:spacing w:val="-75"/>
          <w:sz w:val="20"/>
          <w:szCs w:val="20"/>
          <w:u w:val="single" w:color="auto"/>
        </w:rPr>
        <w:t xml:space="preserve"> </w:t>
      </w:r>
      <w:r>
        <w:rPr>
          <w:spacing w:val="9"/>
          <w:sz w:val="20"/>
          <w:szCs w:val="20"/>
          <w:u w:val="single" w:color="auto"/>
        </w:rPr>
        <w:t>、承包人应当主动</w:t>
      </w:r>
      <w:r>
        <w:rPr>
          <w:spacing w:val="8"/>
          <w:sz w:val="20"/>
          <w:szCs w:val="20"/>
          <w:u w:val="single" w:color="auto"/>
        </w:rPr>
        <w:t>配合发包人协调与施工现场周边农村及村民</w:t>
      </w:r>
      <w:r>
        <w:rPr>
          <w:sz w:val="20"/>
          <w:szCs w:val="20"/>
        </w:rPr>
        <w:t xml:space="preserve"> </w:t>
      </w:r>
      <w:r>
        <w:rPr>
          <w:spacing w:val="7"/>
          <w:sz w:val="20"/>
          <w:szCs w:val="20"/>
          <w:u w:val="single" w:color="auto"/>
        </w:rPr>
        <w:t>的关系，确保项目施工顺利进行；②</w:t>
      </w:r>
      <w:r>
        <w:rPr>
          <w:spacing w:val="-75"/>
          <w:sz w:val="20"/>
          <w:szCs w:val="20"/>
          <w:u w:val="single" w:color="auto"/>
        </w:rPr>
        <w:t xml:space="preserve"> </w:t>
      </w:r>
      <w:r>
        <w:rPr>
          <w:spacing w:val="7"/>
          <w:sz w:val="20"/>
          <w:szCs w:val="20"/>
          <w:u w:val="single" w:color="auto"/>
        </w:rPr>
        <w:t>、农民工工资按桂劳社发[2009]50</w:t>
      </w:r>
      <w:r>
        <w:rPr>
          <w:spacing w:val="-36"/>
          <w:sz w:val="20"/>
          <w:szCs w:val="20"/>
          <w:u w:val="single" w:color="auto"/>
        </w:rPr>
        <w:t xml:space="preserve"> </w:t>
      </w:r>
      <w:r>
        <w:rPr>
          <w:spacing w:val="7"/>
          <w:sz w:val="20"/>
          <w:szCs w:val="20"/>
          <w:u w:val="single" w:color="auto"/>
        </w:rPr>
        <w:t>号文件执行，承包人</w:t>
      </w:r>
      <w:r>
        <w:rPr>
          <w:spacing w:val="6"/>
          <w:sz w:val="20"/>
          <w:szCs w:val="20"/>
          <w:u w:val="single" w:color="auto"/>
        </w:rPr>
        <w:t>应按时支付农</w:t>
      </w:r>
      <w:r>
        <w:rPr>
          <w:sz w:val="20"/>
          <w:szCs w:val="20"/>
        </w:rPr>
        <w:t xml:space="preserve"> </w:t>
      </w:r>
      <w:r>
        <w:rPr>
          <w:spacing w:val="3"/>
          <w:sz w:val="20"/>
          <w:szCs w:val="20"/>
          <w:u w:val="single" w:color="auto"/>
        </w:rPr>
        <w:t xml:space="preserve">民工工资 </w:t>
      </w:r>
      <w:r>
        <w:rPr>
          <w:spacing w:val="3"/>
          <w:sz w:val="20"/>
          <w:szCs w:val="20"/>
        </w:rPr>
        <w:t>。</w:t>
      </w:r>
    </w:p>
    <w:p w14:paraId="48582A99">
      <w:pPr>
        <w:pStyle w:val="3"/>
        <w:spacing w:line="229" w:lineRule="auto"/>
        <w:ind w:left="425"/>
        <w:rPr>
          <w:sz w:val="20"/>
          <w:szCs w:val="20"/>
        </w:rPr>
      </w:pPr>
      <w:r>
        <w:rPr>
          <w:spacing w:val="4"/>
          <w:sz w:val="20"/>
          <w:szCs w:val="20"/>
        </w:rPr>
        <w:t>3.2</w:t>
      </w:r>
      <w:r>
        <w:rPr>
          <w:spacing w:val="16"/>
          <w:sz w:val="20"/>
          <w:szCs w:val="20"/>
        </w:rPr>
        <w:t xml:space="preserve"> </w:t>
      </w:r>
      <w:r>
        <w:rPr>
          <w:spacing w:val="4"/>
          <w:sz w:val="20"/>
          <w:szCs w:val="20"/>
        </w:rPr>
        <w:t>项目经理</w:t>
      </w:r>
    </w:p>
    <w:p w14:paraId="7322B184">
      <w:pPr>
        <w:pStyle w:val="3"/>
        <w:spacing w:before="74" w:line="229" w:lineRule="auto"/>
        <w:ind w:left="425"/>
        <w:rPr>
          <w:sz w:val="20"/>
          <w:szCs w:val="20"/>
        </w:rPr>
      </w:pPr>
      <w:r>
        <w:rPr>
          <w:spacing w:val="3"/>
          <w:sz w:val="20"/>
          <w:szCs w:val="20"/>
        </w:rPr>
        <w:t>3.2.1</w:t>
      </w:r>
      <w:r>
        <w:rPr>
          <w:spacing w:val="25"/>
          <w:sz w:val="20"/>
          <w:szCs w:val="20"/>
        </w:rPr>
        <w:t xml:space="preserve"> </w:t>
      </w:r>
      <w:r>
        <w:rPr>
          <w:spacing w:val="3"/>
          <w:sz w:val="20"/>
          <w:szCs w:val="20"/>
        </w:rPr>
        <w:t>项目经理：</w:t>
      </w:r>
    </w:p>
    <w:p w14:paraId="729A3399">
      <w:pPr>
        <w:pStyle w:val="3"/>
        <w:spacing w:before="71" w:line="228" w:lineRule="auto"/>
        <w:ind w:left="420"/>
        <w:rPr>
          <w:sz w:val="20"/>
          <w:szCs w:val="20"/>
        </w:rPr>
      </w:pPr>
      <w:r>
        <w:rPr>
          <w:spacing w:val="6"/>
          <w:sz w:val="20"/>
          <w:szCs w:val="20"/>
        </w:rPr>
        <w:t>姓</w:t>
      </w:r>
      <w:r>
        <w:rPr>
          <w:spacing w:val="8"/>
          <w:sz w:val="20"/>
          <w:szCs w:val="20"/>
        </w:rPr>
        <w:t xml:space="preserve">    </w:t>
      </w:r>
      <w:r>
        <w:rPr>
          <w:spacing w:val="6"/>
          <w:sz w:val="20"/>
          <w:szCs w:val="20"/>
        </w:rPr>
        <w:t>名：</w:t>
      </w:r>
      <w:r>
        <w:rPr>
          <w:spacing w:val="6"/>
          <w:sz w:val="20"/>
          <w:szCs w:val="20"/>
          <w:u w:val="single" w:color="auto"/>
        </w:rPr>
        <w:t xml:space="preserve">    成交后填写</w:t>
      </w:r>
      <w:r>
        <w:rPr>
          <w:spacing w:val="2"/>
          <w:sz w:val="20"/>
          <w:szCs w:val="20"/>
          <w:u w:val="single" w:color="auto"/>
        </w:rPr>
        <w:t xml:space="preserve">                               </w:t>
      </w:r>
      <w:r>
        <w:rPr>
          <w:spacing w:val="1"/>
          <w:sz w:val="20"/>
          <w:szCs w:val="20"/>
          <w:u w:val="single" w:color="auto"/>
        </w:rPr>
        <w:t xml:space="preserve">   </w:t>
      </w:r>
      <w:r>
        <w:rPr>
          <w:spacing w:val="6"/>
          <w:sz w:val="20"/>
          <w:szCs w:val="20"/>
        </w:rPr>
        <w:t>；</w:t>
      </w:r>
    </w:p>
    <w:p w14:paraId="6131CADD">
      <w:pPr>
        <w:pStyle w:val="3"/>
        <w:spacing w:before="73" w:line="228" w:lineRule="auto"/>
        <w:ind w:left="426"/>
        <w:rPr>
          <w:sz w:val="20"/>
          <w:szCs w:val="20"/>
        </w:rPr>
      </w:pPr>
      <w:r>
        <w:rPr>
          <w:spacing w:val="7"/>
          <w:sz w:val="20"/>
          <w:szCs w:val="20"/>
        </w:rPr>
        <w:t>身份证号：</w:t>
      </w:r>
      <w:r>
        <w:rPr>
          <w:spacing w:val="7"/>
          <w:sz w:val="20"/>
          <w:szCs w:val="20"/>
          <w:u w:val="single" w:color="auto"/>
        </w:rPr>
        <w:t xml:space="preserve">    成交后填写</w:t>
      </w:r>
      <w:r>
        <w:rPr>
          <w:spacing w:val="2"/>
          <w:sz w:val="20"/>
          <w:szCs w:val="20"/>
          <w:u w:val="single" w:color="auto"/>
        </w:rPr>
        <w:t xml:space="preserve">                              </w:t>
      </w:r>
      <w:r>
        <w:rPr>
          <w:spacing w:val="1"/>
          <w:sz w:val="20"/>
          <w:szCs w:val="20"/>
          <w:u w:val="single" w:color="auto"/>
        </w:rPr>
        <w:t xml:space="preserve">    </w:t>
      </w:r>
      <w:r>
        <w:rPr>
          <w:spacing w:val="7"/>
          <w:sz w:val="20"/>
          <w:szCs w:val="20"/>
        </w:rPr>
        <w:t>；</w:t>
      </w:r>
    </w:p>
    <w:p w14:paraId="07AA2A8E">
      <w:pPr>
        <w:pStyle w:val="3"/>
        <w:spacing w:before="74" w:line="228" w:lineRule="auto"/>
        <w:ind w:left="423"/>
        <w:rPr>
          <w:sz w:val="20"/>
          <w:szCs w:val="20"/>
        </w:rPr>
      </w:pPr>
      <w:r>
        <w:rPr>
          <w:spacing w:val="6"/>
          <w:sz w:val="20"/>
          <w:szCs w:val="20"/>
        </w:rPr>
        <w:t>建造师执业资格等级：</w:t>
      </w:r>
      <w:r>
        <w:rPr>
          <w:spacing w:val="6"/>
          <w:sz w:val="20"/>
          <w:szCs w:val="20"/>
          <w:u w:val="single" w:color="auto"/>
        </w:rPr>
        <w:t xml:space="preserve">  成交后填写                         </w:t>
      </w:r>
      <w:r>
        <w:rPr>
          <w:spacing w:val="6"/>
          <w:sz w:val="20"/>
          <w:szCs w:val="20"/>
        </w:rPr>
        <w:t>；</w:t>
      </w:r>
    </w:p>
    <w:p w14:paraId="47811AC9">
      <w:pPr>
        <w:pStyle w:val="3"/>
        <w:spacing w:before="72" w:line="228" w:lineRule="auto"/>
        <w:ind w:left="423"/>
        <w:rPr>
          <w:sz w:val="20"/>
          <w:szCs w:val="20"/>
        </w:rPr>
      </w:pPr>
      <w:r>
        <w:rPr>
          <w:spacing w:val="6"/>
          <w:sz w:val="20"/>
          <w:szCs w:val="20"/>
        </w:rPr>
        <w:t>建造师注册证书号：</w:t>
      </w:r>
      <w:r>
        <w:rPr>
          <w:spacing w:val="6"/>
          <w:sz w:val="20"/>
          <w:szCs w:val="20"/>
          <w:u w:val="single" w:color="auto"/>
        </w:rPr>
        <w:t xml:space="preserve">    成交后填写                         </w:t>
      </w:r>
      <w:r>
        <w:rPr>
          <w:spacing w:val="6"/>
          <w:sz w:val="20"/>
          <w:szCs w:val="20"/>
        </w:rPr>
        <w:t>；</w:t>
      </w:r>
    </w:p>
    <w:p w14:paraId="4ABBDB4D">
      <w:pPr>
        <w:pStyle w:val="3"/>
        <w:spacing w:before="72" w:line="228" w:lineRule="auto"/>
        <w:ind w:left="423"/>
        <w:rPr>
          <w:sz w:val="20"/>
          <w:szCs w:val="20"/>
        </w:rPr>
      </w:pPr>
      <w:r>
        <w:rPr>
          <w:spacing w:val="6"/>
          <w:sz w:val="20"/>
          <w:szCs w:val="20"/>
        </w:rPr>
        <w:t>建造师执业印章号：</w:t>
      </w:r>
      <w:r>
        <w:rPr>
          <w:spacing w:val="6"/>
          <w:sz w:val="20"/>
          <w:szCs w:val="20"/>
          <w:u w:val="single" w:color="auto"/>
        </w:rPr>
        <w:t xml:space="preserve">    成交后填写                         </w:t>
      </w:r>
      <w:r>
        <w:rPr>
          <w:spacing w:val="6"/>
          <w:sz w:val="20"/>
          <w:szCs w:val="20"/>
        </w:rPr>
        <w:t>；</w:t>
      </w:r>
    </w:p>
    <w:p w14:paraId="5304D46A">
      <w:pPr>
        <w:pStyle w:val="3"/>
        <w:spacing w:before="74" w:line="228" w:lineRule="auto"/>
        <w:ind w:left="425"/>
        <w:rPr>
          <w:sz w:val="20"/>
          <w:szCs w:val="20"/>
        </w:rPr>
      </w:pPr>
      <w:r>
        <w:rPr>
          <w:spacing w:val="7"/>
          <w:sz w:val="20"/>
          <w:szCs w:val="20"/>
        </w:rPr>
        <w:t>安全生产考核合格证书号：</w:t>
      </w:r>
      <w:r>
        <w:rPr>
          <w:spacing w:val="7"/>
          <w:sz w:val="20"/>
          <w:szCs w:val="20"/>
          <w:u w:val="single" w:color="auto"/>
        </w:rPr>
        <w:t xml:space="preserve">    成交后填写     </w:t>
      </w:r>
      <w:r>
        <w:rPr>
          <w:spacing w:val="6"/>
          <w:sz w:val="20"/>
          <w:szCs w:val="20"/>
          <w:u w:val="single" w:color="auto"/>
        </w:rPr>
        <w:t xml:space="preserve">              </w:t>
      </w:r>
      <w:r>
        <w:rPr>
          <w:spacing w:val="6"/>
          <w:sz w:val="20"/>
          <w:szCs w:val="20"/>
        </w:rPr>
        <w:t>；</w:t>
      </w:r>
    </w:p>
    <w:p w14:paraId="30A60AC4">
      <w:pPr>
        <w:pStyle w:val="3"/>
        <w:spacing w:before="73" w:line="229" w:lineRule="auto"/>
        <w:ind w:left="421"/>
        <w:rPr>
          <w:sz w:val="20"/>
          <w:szCs w:val="20"/>
        </w:rPr>
      </w:pPr>
      <w:r>
        <w:rPr>
          <w:spacing w:val="6"/>
          <w:sz w:val="20"/>
          <w:szCs w:val="20"/>
        </w:rPr>
        <w:t>联系电话：</w:t>
      </w:r>
      <w:r>
        <w:rPr>
          <w:spacing w:val="6"/>
          <w:sz w:val="20"/>
          <w:szCs w:val="20"/>
          <w:u w:val="single" w:color="auto"/>
        </w:rPr>
        <w:t xml:space="preserve">              成交后填写</w:t>
      </w:r>
      <w:r>
        <w:rPr>
          <w:spacing w:val="1"/>
          <w:sz w:val="20"/>
          <w:szCs w:val="20"/>
          <w:u w:val="single" w:color="auto"/>
        </w:rPr>
        <w:t xml:space="preserve">                        </w:t>
      </w:r>
      <w:r>
        <w:rPr>
          <w:spacing w:val="6"/>
          <w:sz w:val="20"/>
          <w:szCs w:val="20"/>
        </w:rPr>
        <w:t>；</w:t>
      </w:r>
    </w:p>
    <w:p w14:paraId="25249A34">
      <w:pPr>
        <w:spacing w:line="229" w:lineRule="auto"/>
        <w:rPr>
          <w:sz w:val="20"/>
          <w:szCs w:val="20"/>
        </w:rPr>
        <w:sectPr>
          <w:footerReference r:id="rId42" w:type="default"/>
          <w:pgSz w:w="11906" w:h="16839"/>
          <w:pgMar w:top="1431" w:right="1115" w:bottom="1214" w:left="1137" w:header="0" w:footer="977" w:gutter="0"/>
          <w:cols w:space="720" w:num="1"/>
        </w:sectPr>
      </w:pPr>
    </w:p>
    <w:p w14:paraId="10758B9E">
      <w:pPr>
        <w:pStyle w:val="3"/>
        <w:spacing w:before="63" w:line="228" w:lineRule="auto"/>
        <w:ind w:left="445"/>
        <w:rPr>
          <w:sz w:val="20"/>
          <w:szCs w:val="20"/>
        </w:rPr>
      </w:pPr>
      <w:r>
        <w:rPr>
          <w:spacing w:val="5"/>
          <w:sz w:val="20"/>
          <w:szCs w:val="20"/>
        </w:rPr>
        <w:t>电子信箱：</w:t>
      </w:r>
      <w:r>
        <w:rPr>
          <w:spacing w:val="5"/>
          <w:sz w:val="20"/>
          <w:szCs w:val="20"/>
          <w:u w:val="single" w:color="auto"/>
        </w:rPr>
        <w:t xml:space="preserve">            成交后填写</w:t>
      </w:r>
      <w:r>
        <w:rPr>
          <w:spacing w:val="1"/>
          <w:sz w:val="20"/>
          <w:szCs w:val="20"/>
          <w:u w:val="single" w:color="auto"/>
        </w:rPr>
        <w:t xml:space="preserve">                          </w:t>
      </w:r>
      <w:r>
        <w:rPr>
          <w:spacing w:val="5"/>
          <w:sz w:val="20"/>
          <w:szCs w:val="20"/>
        </w:rPr>
        <w:t>；</w:t>
      </w:r>
    </w:p>
    <w:p w14:paraId="5F9D1E6B">
      <w:pPr>
        <w:pStyle w:val="3"/>
        <w:spacing w:before="72" w:line="228" w:lineRule="auto"/>
        <w:ind w:left="420"/>
        <w:rPr>
          <w:sz w:val="20"/>
          <w:szCs w:val="20"/>
        </w:rPr>
      </w:pPr>
      <w:r>
        <w:rPr>
          <w:spacing w:val="6"/>
          <w:sz w:val="20"/>
          <w:szCs w:val="20"/>
        </w:rPr>
        <w:t>通信地址：</w:t>
      </w:r>
      <w:r>
        <w:rPr>
          <w:spacing w:val="6"/>
          <w:sz w:val="20"/>
          <w:szCs w:val="20"/>
          <w:u w:val="single" w:color="auto"/>
        </w:rPr>
        <w:t xml:space="preserve">          成交后填写</w:t>
      </w:r>
      <w:r>
        <w:rPr>
          <w:spacing w:val="2"/>
          <w:sz w:val="20"/>
          <w:szCs w:val="20"/>
          <w:u w:val="single" w:color="auto"/>
        </w:rPr>
        <w:t xml:space="preserve">                     </w:t>
      </w:r>
      <w:r>
        <w:rPr>
          <w:spacing w:val="1"/>
          <w:sz w:val="20"/>
          <w:szCs w:val="20"/>
          <w:u w:val="single" w:color="auto"/>
        </w:rPr>
        <w:t xml:space="preserve">       </w:t>
      </w:r>
      <w:r>
        <w:rPr>
          <w:spacing w:val="6"/>
          <w:sz w:val="20"/>
          <w:szCs w:val="20"/>
        </w:rPr>
        <w:t>；</w:t>
      </w:r>
    </w:p>
    <w:p w14:paraId="75B2128A">
      <w:pPr>
        <w:pStyle w:val="3"/>
        <w:spacing w:before="75" w:line="295" w:lineRule="auto"/>
        <w:ind w:right="69" w:firstLine="420"/>
        <w:jc w:val="both"/>
        <w:rPr>
          <w:sz w:val="20"/>
          <w:szCs w:val="20"/>
        </w:rPr>
      </w:pPr>
      <w:r>
        <w:rPr>
          <w:spacing w:val="9"/>
          <w:sz w:val="20"/>
          <w:szCs w:val="20"/>
        </w:rPr>
        <w:t>承包人对项目经理的授权范围如下</w:t>
      </w:r>
      <w:r>
        <w:rPr>
          <w:spacing w:val="-26"/>
          <w:sz w:val="20"/>
          <w:szCs w:val="20"/>
        </w:rPr>
        <w:t>：</w:t>
      </w:r>
      <w:r>
        <w:rPr>
          <w:spacing w:val="-26"/>
          <w:sz w:val="20"/>
          <w:szCs w:val="20"/>
          <w:u w:val="single" w:color="auto"/>
        </w:rPr>
        <w:t>（</w:t>
      </w:r>
      <w:r>
        <w:rPr>
          <w:spacing w:val="9"/>
          <w:sz w:val="20"/>
          <w:szCs w:val="20"/>
          <w:u w:val="single" w:color="auto"/>
        </w:rPr>
        <w:t>1）对本工程的建设进行全面管理，行使合同</w:t>
      </w:r>
      <w:r>
        <w:rPr>
          <w:spacing w:val="8"/>
          <w:sz w:val="20"/>
          <w:szCs w:val="20"/>
          <w:u w:val="single" w:color="auto"/>
        </w:rPr>
        <w:t>约定的权利，履行</w:t>
      </w:r>
      <w:r>
        <w:rPr>
          <w:spacing w:val="1"/>
          <w:sz w:val="20"/>
          <w:szCs w:val="20"/>
        </w:rPr>
        <w:t xml:space="preserve"> </w:t>
      </w:r>
      <w:r>
        <w:rPr>
          <w:spacing w:val="11"/>
          <w:sz w:val="20"/>
          <w:szCs w:val="20"/>
          <w:u w:val="single" w:color="auto"/>
        </w:rPr>
        <w:t>合同约定的义务</w:t>
      </w:r>
      <w:r>
        <w:rPr>
          <w:spacing w:val="-6"/>
          <w:sz w:val="20"/>
          <w:szCs w:val="20"/>
          <w:u w:val="single" w:color="auto"/>
        </w:rPr>
        <w:t>；（</w:t>
      </w:r>
      <w:r>
        <w:rPr>
          <w:spacing w:val="11"/>
          <w:sz w:val="20"/>
          <w:szCs w:val="20"/>
          <w:u w:val="single" w:color="auto"/>
        </w:rPr>
        <w:t>2）负责本工程的施工组织方案制定和施工组织设计</w:t>
      </w:r>
      <w:r>
        <w:rPr>
          <w:spacing w:val="-6"/>
          <w:sz w:val="20"/>
          <w:szCs w:val="20"/>
          <w:u w:val="single" w:color="auto"/>
        </w:rPr>
        <w:t>；（</w:t>
      </w:r>
      <w:r>
        <w:rPr>
          <w:spacing w:val="11"/>
          <w:sz w:val="20"/>
          <w:szCs w:val="20"/>
          <w:u w:val="single" w:color="auto"/>
        </w:rPr>
        <w:t>3）负责本工程的劳动</w:t>
      </w:r>
      <w:r>
        <w:rPr>
          <w:spacing w:val="10"/>
          <w:sz w:val="20"/>
          <w:szCs w:val="20"/>
          <w:u w:val="single" w:color="auto"/>
        </w:rPr>
        <w:t>力组织</w:t>
      </w:r>
      <w:r>
        <w:rPr>
          <w:spacing w:val="3"/>
          <w:sz w:val="20"/>
          <w:szCs w:val="20"/>
        </w:rPr>
        <w:t xml:space="preserve"> </w:t>
      </w:r>
      <w:r>
        <w:rPr>
          <w:spacing w:val="6"/>
          <w:sz w:val="20"/>
          <w:szCs w:val="20"/>
          <w:u w:val="single" w:color="auto"/>
        </w:rPr>
        <w:t>和机械设备组织</w:t>
      </w:r>
      <w:r>
        <w:rPr>
          <w:spacing w:val="-50"/>
          <w:w w:val="93"/>
          <w:sz w:val="20"/>
          <w:szCs w:val="20"/>
          <w:u w:val="single" w:color="auto"/>
        </w:rPr>
        <w:t>；（</w:t>
      </w:r>
      <w:r>
        <w:rPr>
          <w:spacing w:val="6"/>
          <w:sz w:val="20"/>
          <w:szCs w:val="20"/>
          <w:u w:val="single" w:color="auto"/>
        </w:rPr>
        <w:t>4）经发包人同意分包的专业工程，项目经理参与选择并使用具有相应资质的分包人（由</w:t>
      </w:r>
      <w:r>
        <w:rPr>
          <w:spacing w:val="3"/>
          <w:sz w:val="20"/>
          <w:szCs w:val="20"/>
        </w:rPr>
        <w:t xml:space="preserve"> </w:t>
      </w:r>
      <w:r>
        <w:rPr>
          <w:spacing w:val="9"/>
          <w:sz w:val="20"/>
          <w:szCs w:val="20"/>
          <w:u w:val="single" w:color="auto"/>
        </w:rPr>
        <w:t>发包人指定分包的除外</w:t>
      </w:r>
      <w:r>
        <w:rPr>
          <w:spacing w:val="-15"/>
          <w:sz w:val="20"/>
          <w:szCs w:val="20"/>
          <w:u w:val="single" w:color="auto"/>
        </w:rPr>
        <w:t>）；（</w:t>
      </w:r>
      <w:r>
        <w:rPr>
          <w:spacing w:val="9"/>
          <w:sz w:val="20"/>
          <w:szCs w:val="20"/>
          <w:u w:val="single" w:color="auto"/>
        </w:rPr>
        <w:t>5）合同约定由承包人采购的材料、工程设备，项目经理参与选择物资供应单</w:t>
      </w:r>
      <w:r>
        <w:rPr>
          <w:sz w:val="20"/>
          <w:szCs w:val="20"/>
        </w:rPr>
        <w:t xml:space="preserve"> </w:t>
      </w:r>
      <w:r>
        <w:rPr>
          <w:spacing w:val="11"/>
          <w:sz w:val="20"/>
          <w:szCs w:val="20"/>
          <w:u w:val="single" w:color="auto"/>
        </w:rPr>
        <w:t>位</w:t>
      </w:r>
      <w:r>
        <w:rPr>
          <w:spacing w:val="-6"/>
          <w:sz w:val="20"/>
          <w:szCs w:val="20"/>
          <w:u w:val="single" w:color="auto"/>
        </w:rPr>
        <w:t>；（</w:t>
      </w:r>
      <w:r>
        <w:rPr>
          <w:spacing w:val="11"/>
          <w:sz w:val="20"/>
          <w:szCs w:val="20"/>
          <w:u w:val="single" w:color="auto"/>
        </w:rPr>
        <w:t>6）在授权范围内协调与项目有关的内、外部关系</w:t>
      </w:r>
      <w:r>
        <w:rPr>
          <w:spacing w:val="-6"/>
          <w:sz w:val="20"/>
          <w:szCs w:val="20"/>
          <w:u w:val="single" w:color="auto"/>
        </w:rPr>
        <w:t>；（</w:t>
      </w:r>
      <w:r>
        <w:rPr>
          <w:spacing w:val="11"/>
          <w:sz w:val="20"/>
          <w:szCs w:val="20"/>
          <w:u w:val="single" w:color="auto"/>
        </w:rPr>
        <w:t>7）负责与发包人、监理人办理设计变更、现</w:t>
      </w:r>
      <w:r>
        <w:rPr>
          <w:spacing w:val="2"/>
          <w:sz w:val="20"/>
          <w:szCs w:val="20"/>
        </w:rPr>
        <w:t xml:space="preserve"> </w:t>
      </w:r>
      <w:r>
        <w:rPr>
          <w:spacing w:val="9"/>
          <w:sz w:val="20"/>
          <w:szCs w:val="20"/>
          <w:u w:val="single" w:color="auto"/>
        </w:rPr>
        <w:t>场签证等手续，及时办理本工程相关索赔</w:t>
      </w:r>
      <w:r>
        <w:rPr>
          <w:spacing w:val="-20"/>
          <w:sz w:val="20"/>
          <w:szCs w:val="20"/>
          <w:u w:val="single" w:color="auto"/>
        </w:rPr>
        <w:t>；（</w:t>
      </w:r>
      <w:r>
        <w:rPr>
          <w:spacing w:val="9"/>
          <w:sz w:val="20"/>
          <w:szCs w:val="20"/>
          <w:u w:val="single" w:color="auto"/>
        </w:rPr>
        <w:t>8）负责签收发包人、</w:t>
      </w:r>
      <w:r>
        <w:rPr>
          <w:spacing w:val="8"/>
          <w:sz w:val="20"/>
          <w:szCs w:val="20"/>
          <w:u w:val="single" w:color="auto"/>
        </w:rPr>
        <w:t>监理人往来函件，承包人的要求、通知</w:t>
      </w:r>
      <w:r>
        <w:rPr>
          <w:spacing w:val="1"/>
          <w:sz w:val="20"/>
          <w:szCs w:val="20"/>
        </w:rPr>
        <w:t xml:space="preserve"> </w:t>
      </w:r>
      <w:r>
        <w:rPr>
          <w:spacing w:val="10"/>
          <w:sz w:val="20"/>
          <w:szCs w:val="20"/>
          <w:u w:val="single" w:color="auto"/>
        </w:rPr>
        <w:t>均应以书面形式由承包人项目经理签字并加盖承包人公</w:t>
      </w:r>
      <w:r>
        <w:rPr>
          <w:spacing w:val="9"/>
          <w:sz w:val="20"/>
          <w:szCs w:val="20"/>
          <w:u w:val="single" w:color="auto"/>
        </w:rPr>
        <w:t>司公章后递交发包人</w:t>
      </w:r>
      <w:r>
        <w:rPr>
          <w:spacing w:val="-40"/>
          <w:sz w:val="20"/>
          <w:szCs w:val="20"/>
          <w:u w:val="single" w:color="auto"/>
        </w:rPr>
        <w:t>；（</w:t>
      </w:r>
      <w:r>
        <w:rPr>
          <w:spacing w:val="9"/>
          <w:sz w:val="20"/>
          <w:szCs w:val="20"/>
          <w:u w:val="single" w:color="auto"/>
        </w:rPr>
        <w:t>9）代表承包人接受监理工</w:t>
      </w:r>
      <w:r>
        <w:rPr>
          <w:sz w:val="20"/>
          <w:szCs w:val="20"/>
        </w:rPr>
        <w:t xml:space="preserve"> </w:t>
      </w:r>
      <w:r>
        <w:rPr>
          <w:spacing w:val="8"/>
          <w:sz w:val="20"/>
          <w:szCs w:val="20"/>
          <w:u w:val="single" w:color="auto"/>
        </w:rPr>
        <w:t xml:space="preserve">程师或发包人现场代表发出的指示和指令 </w:t>
      </w:r>
      <w:r>
        <w:rPr>
          <w:spacing w:val="8"/>
          <w:sz w:val="20"/>
          <w:szCs w:val="20"/>
        </w:rPr>
        <w:t>。</w:t>
      </w:r>
    </w:p>
    <w:p w14:paraId="75C81023">
      <w:pPr>
        <w:pStyle w:val="3"/>
        <w:spacing w:line="228" w:lineRule="auto"/>
        <w:ind w:left="424"/>
        <w:rPr>
          <w:sz w:val="20"/>
          <w:szCs w:val="20"/>
        </w:rPr>
      </w:pPr>
      <w:r>
        <w:rPr>
          <w:spacing w:val="8"/>
          <w:sz w:val="20"/>
          <w:szCs w:val="20"/>
        </w:rPr>
        <w:t>关于项目经理每月在施工现场的时间要求：</w:t>
      </w:r>
      <w:r>
        <w:rPr>
          <w:spacing w:val="8"/>
          <w:sz w:val="20"/>
          <w:szCs w:val="20"/>
          <w:u w:val="single" w:color="auto"/>
        </w:rPr>
        <w:t xml:space="preserve"> 不少于</w:t>
      </w:r>
      <w:r>
        <w:rPr>
          <w:spacing w:val="-35"/>
          <w:sz w:val="20"/>
          <w:szCs w:val="20"/>
          <w:u w:val="single" w:color="auto"/>
        </w:rPr>
        <w:t xml:space="preserve"> </w:t>
      </w:r>
      <w:r>
        <w:rPr>
          <w:spacing w:val="8"/>
          <w:sz w:val="20"/>
          <w:szCs w:val="20"/>
          <w:u w:val="single" w:color="auto"/>
        </w:rPr>
        <w:t>22</w:t>
      </w:r>
      <w:r>
        <w:rPr>
          <w:spacing w:val="-40"/>
          <w:sz w:val="20"/>
          <w:szCs w:val="20"/>
          <w:u w:val="single" w:color="auto"/>
        </w:rPr>
        <w:t xml:space="preserve"> </w:t>
      </w:r>
      <w:r>
        <w:rPr>
          <w:spacing w:val="8"/>
          <w:sz w:val="20"/>
          <w:szCs w:val="20"/>
          <w:u w:val="single" w:color="auto"/>
        </w:rPr>
        <w:t>个工作日</w:t>
      </w:r>
      <w:r>
        <w:rPr>
          <w:spacing w:val="8"/>
          <w:sz w:val="20"/>
          <w:szCs w:val="20"/>
        </w:rPr>
        <w:t>。</w:t>
      </w:r>
    </w:p>
    <w:p w14:paraId="041E6C0C">
      <w:pPr>
        <w:pStyle w:val="3"/>
        <w:spacing w:before="73" w:line="295" w:lineRule="auto"/>
        <w:ind w:left="40" w:right="71" w:firstLine="380"/>
        <w:rPr>
          <w:sz w:val="20"/>
          <w:szCs w:val="20"/>
        </w:rPr>
      </w:pPr>
      <w:r>
        <w:rPr>
          <w:spacing w:val="7"/>
          <w:sz w:val="20"/>
          <w:szCs w:val="20"/>
        </w:rPr>
        <w:t>承包人未提交劳动合同，以及没有为项目经理缴纳社会保险证明的违约责任：</w:t>
      </w:r>
      <w:r>
        <w:rPr>
          <w:spacing w:val="7"/>
          <w:sz w:val="20"/>
          <w:szCs w:val="20"/>
          <w:u w:val="single" w:color="auto"/>
        </w:rPr>
        <w:t xml:space="preserve"> 发包人有权要求更换项</w:t>
      </w:r>
      <w:r>
        <w:rPr>
          <w:spacing w:val="13"/>
          <w:sz w:val="20"/>
          <w:szCs w:val="20"/>
        </w:rPr>
        <w:t xml:space="preserve"> </w:t>
      </w:r>
      <w:r>
        <w:rPr>
          <w:spacing w:val="-5"/>
          <w:sz w:val="20"/>
          <w:szCs w:val="20"/>
          <w:u w:val="single" w:color="auto"/>
        </w:rPr>
        <w:t>目经理</w:t>
      </w:r>
      <w:r>
        <w:rPr>
          <w:spacing w:val="-5"/>
          <w:sz w:val="20"/>
          <w:szCs w:val="20"/>
        </w:rPr>
        <w:t>。</w:t>
      </w:r>
    </w:p>
    <w:p w14:paraId="304D7B2E">
      <w:pPr>
        <w:pStyle w:val="3"/>
        <w:spacing w:before="1" w:line="295" w:lineRule="auto"/>
        <w:ind w:left="4" w:right="69" w:firstLine="420"/>
        <w:jc w:val="both"/>
        <w:rPr>
          <w:sz w:val="20"/>
          <w:szCs w:val="20"/>
        </w:rPr>
      </w:pPr>
      <w:r>
        <w:rPr>
          <w:spacing w:val="7"/>
          <w:sz w:val="20"/>
          <w:szCs w:val="20"/>
        </w:rPr>
        <w:t>项目经理未经批准，擅自离开施工现场的违约责任：</w:t>
      </w:r>
      <w:r>
        <w:rPr>
          <w:spacing w:val="7"/>
          <w:sz w:val="20"/>
          <w:szCs w:val="20"/>
          <w:u w:val="single" w:color="auto"/>
        </w:rPr>
        <w:t xml:space="preserve"> 项目经理每月在岗带班时间不得少于当月施工时</w:t>
      </w:r>
      <w:r>
        <w:rPr>
          <w:spacing w:val="12"/>
          <w:sz w:val="20"/>
          <w:szCs w:val="20"/>
        </w:rPr>
        <w:t xml:space="preserve"> </w:t>
      </w:r>
      <w:r>
        <w:rPr>
          <w:spacing w:val="7"/>
          <w:sz w:val="20"/>
          <w:szCs w:val="20"/>
          <w:u w:val="single" w:color="auto"/>
        </w:rPr>
        <w:t>间的</w:t>
      </w:r>
      <w:r>
        <w:rPr>
          <w:spacing w:val="-36"/>
          <w:sz w:val="20"/>
          <w:szCs w:val="20"/>
          <w:u w:val="single" w:color="auto"/>
        </w:rPr>
        <w:t xml:space="preserve"> </w:t>
      </w:r>
      <w:r>
        <w:rPr>
          <w:spacing w:val="7"/>
          <w:sz w:val="20"/>
          <w:szCs w:val="20"/>
          <w:u w:val="single" w:color="auto"/>
        </w:rPr>
        <w:t>80%。未经发包人同意或正当理由，项目经理每月</w:t>
      </w:r>
      <w:r>
        <w:rPr>
          <w:spacing w:val="6"/>
          <w:sz w:val="20"/>
          <w:szCs w:val="20"/>
          <w:u w:val="single" w:color="auto"/>
        </w:rPr>
        <w:t>在岗带班时间少于当月施工时间</w:t>
      </w:r>
      <w:r>
        <w:rPr>
          <w:spacing w:val="-36"/>
          <w:sz w:val="20"/>
          <w:szCs w:val="20"/>
          <w:u w:val="single" w:color="auto"/>
        </w:rPr>
        <w:t xml:space="preserve"> </w:t>
      </w:r>
      <w:r>
        <w:rPr>
          <w:spacing w:val="6"/>
          <w:sz w:val="20"/>
          <w:szCs w:val="20"/>
          <w:u w:val="single" w:color="auto"/>
        </w:rPr>
        <w:t>80%的，少在岗带班</w:t>
      </w:r>
      <w:r>
        <w:rPr>
          <w:sz w:val="20"/>
          <w:szCs w:val="20"/>
        </w:rPr>
        <w:t xml:space="preserve"> </w:t>
      </w:r>
      <w:r>
        <w:rPr>
          <w:spacing w:val="6"/>
          <w:sz w:val="20"/>
          <w:szCs w:val="20"/>
          <w:u w:val="single" w:color="auto"/>
        </w:rPr>
        <w:t>一天，发包人有权处违约金</w:t>
      </w:r>
      <w:r>
        <w:rPr>
          <w:spacing w:val="-15"/>
          <w:sz w:val="20"/>
          <w:szCs w:val="20"/>
          <w:u w:val="single" w:color="auto"/>
        </w:rPr>
        <w:t xml:space="preserve"> </w:t>
      </w:r>
      <w:r>
        <w:rPr>
          <w:spacing w:val="6"/>
          <w:sz w:val="20"/>
          <w:szCs w:val="20"/>
          <w:u w:val="single" w:color="auto"/>
        </w:rPr>
        <w:t>1000</w:t>
      </w:r>
      <w:r>
        <w:rPr>
          <w:spacing w:val="-39"/>
          <w:sz w:val="20"/>
          <w:szCs w:val="20"/>
          <w:u w:val="single" w:color="auto"/>
        </w:rPr>
        <w:t xml:space="preserve"> </w:t>
      </w:r>
      <w:r>
        <w:rPr>
          <w:spacing w:val="6"/>
          <w:sz w:val="20"/>
          <w:szCs w:val="20"/>
          <w:u w:val="single" w:color="auto"/>
        </w:rPr>
        <w:t>元/日（人民币）</w:t>
      </w:r>
      <w:r>
        <w:rPr>
          <w:spacing w:val="6"/>
          <w:sz w:val="20"/>
          <w:szCs w:val="20"/>
        </w:rPr>
        <w:t>。</w:t>
      </w:r>
    </w:p>
    <w:p w14:paraId="7B86915A">
      <w:pPr>
        <w:pStyle w:val="3"/>
        <w:spacing w:before="2" w:line="278" w:lineRule="auto"/>
        <w:ind w:right="69" w:firstLine="5"/>
        <w:rPr>
          <w:sz w:val="20"/>
          <w:szCs w:val="20"/>
        </w:rPr>
      </w:pPr>
      <w:r>
        <w:rPr>
          <w:spacing w:val="7"/>
          <w:sz w:val="20"/>
          <w:szCs w:val="20"/>
        </w:rPr>
        <w:t>3.2.3 承包人擅自更换项目经理的违约责任：</w:t>
      </w:r>
      <w:r>
        <w:rPr>
          <w:spacing w:val="7"/>
          <w:sz w:val="20"/>
          <w:szCs w:val="20"/>
          <w:u w:val="single" w:color="auto"/>
        </w:rPr>
        <w:t xml:space="preserve"> 承包人项目经理必须与承包人磋商时所承诺的人员</w:t>
      </w:r>
      <w:r>
        <w:rPr>
          <w:spacing w:val="6"/>
          <w:sz w:val="20"/>
          <w:szCs w:val="20"/>
          <w:u w:val="single" w:color="auto"/>
        </w:rPr>
        <w:t>一致，并</w:t>
      </w:r>
      <w:r>
        <w:rPr>
          <w:sz w:val="20"/>
          <w:szCs w:val="20"/>
        </w:rPr>
        <w:t xml:space="preserve"> </w:t>
      </w:r>
      <w:r>
        <w:rPr>
          <w:spacing w:val="8"/>
          <w:sz w:val="20"/>
          <w:szCs w:val="20"/>
          <w:u w:val="single" w:color="auto"/>
        </w:rPr>
        <w:t>在</w:t>
      </w:r>
      <w:r>
        <w:rPr>
          <w:spacing w:val="99"/>
          <w:sz w:val="20"/>
          <w:szCs w:val="20"/>
          <w:u w:val="single" w:color="auto"/>
        </w:rPr>
        <w:t xml:space="preserve"> </w:t>
      </w:r>
      <w:r>
        <w:rPr>
          <w:spacing w:val="8"/>
          <w:sz w:val="20"/>
          <w:szCs w:val="20"/>
          <w:u w:val="single" w:color="auto"/>
        </w:rPr>
        <w:t>（开工日期）  前到任。在监理人向承包人颁发</w:t>
      </w:r>
      <w:r>
        <w:rPr>
          <w:spacing w:val="7"/>
          <w:sz w:val="20"/>
          <w:szCs w:val="20"/>
          <w:u w:val="single" w:color="auto"/>
        </w:rPr>
        <w:t xml:space="preserve"> 《工程档案验收合格证明》前，项目经理不得同时兼</w:t>
      </w:r>
      <w:r>
        <w:rPr>
          <w:sz w:val="20"/>
          <w:szCs w:val="20"/>
        </w:rPr>
        <w:t xml:space="preserve"> </w:t>
      </w:r>
      <w:r>
        <w:rPr>
          <w:spacing w:val="6"/>
          <w:sz w:val="20"/>
          <w:szCs w:val="20"/>
          <w:u w:val="single" w:color="auto"/>
        </w:rPr>
        <w:t>任其他任何项目的项目经理（符合桂建管﹝2013﹞</w:t>
      </w:r>
      <w:r>
        <w:rPr>
          <w:spacing w:val="-71"/>
          <w:sz w:val="20"/>
          <w:szCs w:val="20"/>
          <w:u w:val="single" w:color="auto"/>
        </w:rPr>
        <w:t xml:space="preserve"> </w:t>
      </w:r>
      <w:r>
        <w:rPr>
          <w:spacing w:val="6"/>
          <w:sz w:val="20"/>
          <w:szCs w:val="20"/>
          <w:u w:val="single" w:color="auto"/>
        </w:rPr>
        <w:t>17</w:t>
      </w:r>
      <w:r>
        <w:rPr>
          <w:spacing w:val="-36"/>
          <w:sz w:val="20"/>
          <w:szCs w:val="20"/>
          <w:u w:val="single" w:color="auto"/>
        </w:rPr>
        <w:t xml:space="preserve"> </w:t>
      </w:r>
      <w:r>
        <w:rPr>
          <w:spacing w:val="6"/>
          <w:sz w:val="20"/>
          <w:szCs w:val="20"/>
          <w:u w:val="single" w:color="auto"/>
        </w:rPr>
        <w:t>号和桂建管</w:t>
      </w:r>
      <w:r>
        <w:rPr>
          <w:spacing w:val="5"/>
          <w:sz w:val="20"/>
          <w:szCs w:val="20"/>
          <w:u w:val="single" w:color="auto"/>
        </w:rPr>
        <w:t>﹝2014﹞25</w:t>
      </w:r>
      <w:r>
        <w:rPr>
          <w:spacing w:val="-33"/>
          <w:sz w:val="20"/>
          <w:szCs w:val="20"/>
          <w:u w:val="single" w:color="auto"/>
        </w:rPr>
        <w:t xml:space="preserve"> </w:t>
      </w:r>
      <w:r>
        <w:rPr>
          <w:spacing w:val="5"/>
          <w:sz w:val="20"/>
          <w:szCs w:val="20"/>
          <w:u w:val="single" w:color="auto"/>
        </w:rPr>
        <w:t>号文除外）。未经发包人书面</w:t>
      </w:r>
      <w:r>
        <w:rPr>
          <w:sz w:val="20"/>
          <w:szCs w:val="20"/>
        </w:rPr>
        <w:t xml:space="preserve"> </w:t>
      </w:r>
      <w:r>
        <w:rPr>
          <w:spacing w:val="7"/>
          <w:sz w:val="20"/>
          <w:szCs w:val="20"/>
          <w:u w:val="single" w:color="auto"/>
        </w:rPr>
        <w:t>同意，承包人擅自更换项目经理的视为违约，违约金处</w:t>
      </w:r>
      <w:r>
        <w:rPr>
          <w:spacing w:val="-4"/>
          <w:sz w:val="20"/>
          <w:szCs w:val="20"/>
          <w:u w:val="single" w:color="auto"/>
        </w:rPr>
        <w:t xml:space="preserve"> </w:t>
      </w:r>
      <w:r>
        <w:rPr>
          <w:spacing w:val="7"/>
          <w:sz w:val="20"/>
          <w:szCs w:val="20"/>
          <w:u w:val="single" w:color="auto"/>
        </w:rPr>
        <w:t>10000</w:t>
      </w:r>
      <w:r>
        <w:rPr>
          <w:spacing w:val="-36"/>
          <w:sz w:val="20"/>
          <w:szCs w:val="20"/>
          <w:u w:val="single" w:color="auto"/>
        </w:rPr>
        <w:t xml:space="preserve"> </w:t>
      </w:r>
      <w:r>
        <w:rPr>
          <w:spacing w:val="7"/>
          <w:sz w:val="20"/>
          <w:szCs w:val="20"/>
          <w:u w:val="single" w:color="auto"/>
        </w:rPr>
        <w:t>元/人•次（人民币）</w:t>
      </w:r>
      <w:r>
        <w:rPr>
          <w:spacing w:val="7"/>
          <w:sz w:val="20"/>
          <w:szCs w:val="20"/>
        </w:rPr>
        <w:t>。</w:t>
      </w:r>
    </w:p>
    <w:p w14:paraId="753C97CB">
      <w:pPr>
        <w:pStyle w:val="3"/>
        <w:spacing w:before="75" w:line="261" w:lineRule="auto"/>
        <w:ind w:left="1" w:right="69" w:firstLine="423"/>
        <w:rPr>
          <w:sz w:val="20"/>
          <w:szCs w:val="20"/>
        </w:rPr>
      </w:pPr>
      <w:r>
        <w:rPr>
          <w:spacing w:val="7"/>
          <w:sz w:val="20"/>
          <w:szCs w:val="20"/>
        </w:rPr>
        <w:t>3.2.4 承包人无正当理由拒绝更换项目经理的违约责任：</w:t>
      </w:r>
      <w:r>
        <w:rPr>
          <w:spacing w:val="7"/>
          <w:sz w:val="20"/>
          <w:szCs w:val="20"/>
          <w:u w:val="single" w:color="auto"/>
        </w:rPr>
        <w:t xml:space="preserve"> 因承包人项目经理不</w:t>
      </w:r>
      <w:r>
        <w:rPr>
          <w:spacing w:val="6"/>
          <w:sz w:val="20"/>
          <w:szCs w:val="20"/>
          <w:u w:val="single" w:color="auto"/>
        </w:rPr>
        <w:t>称职，发包人要求调换</w:t>
      </w:r>
      <w:r>
        <w:rPr>
          <w:sz w:val="20"/>
          <w:szCs w:val="20"/>
        </w:rPr>
        <w:t xml:space="preserve"> </w:t>
      </w:r>
      <w:r>
        <w:rPr>
          <w:spacing w:val="8"/>
          <w:sz w:val="20"/>
          <w:szCs w:val="20"/>
          <w:u w:val="single" w:color="auto"/>
        </w:rPr>
        <w:t>而未及时调换的，视为承包人违约，必须向发包人交纳处罚金</w:t>
      </w:r>
      <w:r>
        <w:rPr>
          <w:spacing w:val="-33"/>
          <w:sz w:val="20"/>
          <w:szCs w:val="20"/>
          <w:u w:val="single" w:color="auto"/>
        </w:rPr>
        <w:t xml:space="preserve"> </w:t>
      </w:r>
      <w:r>
        <w:rPr>
          <w:spacing w:val="8"/>
          <w:sz w:val="20"/>
          <w:szCs w:val="20"/>
          <w:u w:val="single" w:color="auto"/>
        </w:rPr>
        <w:t>5000</w:t>
      </w:r>
      <w:r>
        <w:rPr>
          <w:spacing w:val="-39"/>
          <w:sz w:val="20"/>
          <w:szCs w:val="20"/>
          <w:u w:val="single" w:color="auto"/>
        </w:rPr>
        <w:t xml:space="preserve"> </w:t>
      </w:r>
      <w:r>
        <w:rPr>
          <w:spacing w:val="8"/>
          <w:sz w:val="20"/>
          <w:szCs w:val="20"/>
          <w:u w:val="single" w:color="auto"/>
        </w:rPr>
        <w:t>元/人•次（人民币）</w:t>
      </w:r>
      <w:r>
        <w:rPr>
          <w:spacing w:val="8"/>
          <w:sz w:val="20"/>
          <w:szCs w:val="20"/>
        </w:rPr>
        <w:t>。</w:t>
      </w:r>
    </w:p>
    <w:p w14:paraId="42833043">
      <w:pPr>
        <w:pStyle w:val="3"/>
        <w:spacing w:before="73" w:line="228" w:lineRule="auto"/>
        <w:ind w:left="425"/>
        <w:rPr>
          <w:sz w:val="20"/>
          <w:szCs w:val="20"/>
        </w:rPr>
      </w:pPr>
      <w:r>
        <w:rPr>
          <w:spacing w:val="6"/>
          <w:sz w:val="20"/>
          <w:szCs w:val="20"/>
        </w:rPr>
        <w:t>3.3 承包人人员</w:t>
      </w:r>
    </w:p>
    <w:p w14:paraId="6FFBA584">
      <w:pPr>
        <w:pStyle w:val="3"/>
        <w:spacing w:before="75" w:line="227" w:lineRule="auto"/>
        <w:jc w:val="right"/>
        <w:rPr>
          <w:sz w:val="20"/>
          <w:szCs w:val="20"/>
        </w:rPr>
      </w:pPr>
      <w:r>
        <w:rPr>
          <w:spacing w:val="4"/>
          <w:sz w:val="20"/>
          <w:szCs w:val="20"/>
        </w:rPr>
        <w:t>3.3.1 承包人提交项目管理机构及施工现场管理人员安排报告的期限：</w:t>
      </w:r>
      <w:r>
        <w:rPr>
          <w:spacing w:val="4"/>
          <w:sz w:val="20"/>
          <w:szCs w:val="20"/>
          <w:u w:val="single" w:color="auto"/>
        </w:rPr>
        <w:t xml:space="preserve">按通用条款执行，无特殊约定 </w:t>
      </w:r>
      <w:r>
        <w:rPr>
          <w:spacing w:val="4"/>
          <w:sz w:val="20"/>
          <w:szCs w:val="20"/>
        </w:rPr>
        <w:t>。</w:t>
      </w:r>
    </w:p>
    <w:p w14:paraId="1DC4B7DA">
      <w:pPr>
        <w:pStyle w:val="3"/>
        <w:spacing w:before="73" w:line="273" w:lineRule="auto"/>
        <w:ind w:left="4" w:right="15" w:firstLine="420"/>
        <w:rPr>
          <w:sz w:val="20"/>
          <w:szCs w:val="20"/>
        </w:rPr>
      </w:pPr>
      <w:r>
        <w:rPr>
          <w:spacing w:val="6"/>
          <w:sz w:val="20"/>
          <w:szCs w:val="20"/>
        </w:rPr>
        <w:t>3.3.3 承包人无正当理由拒绝撤换主要施工管理人员的违约责任：</w:t>
      </w:r>
      <w:r>
        <w:rPr>
          <w:spacing w:val="6"/>
          <w:sz w:val="20"/>
          <w:szCs w:val="20"/>
          <w:u w:val="single" w:color="auto"/>
        </w:rPr>
        <w:t>因承包人主要施工</w:t>
      </w:r>
      <w:r>
        <w:rPr>
          <w:spacing w:val="5"/>
          <w:sz w:val="20"/>
          <w:szCs w:val="20"/>
          <w:u w:val="single" w:color="auto"/>
        </w:rPr>
        <w:t>管理人员不称职，</w:t>
      </w:r>
      <w:r>
        <w:rPr>
          <w:sz w:val="20"/>
          <w:szCs w:val="20"/>
        </w:rPr>
        <w:t xml:space="preserve"> </w:t>
      </w:r>
      <w:r>
        <w:rPr>
          <w:spacing w:val="10"/>
          <w:sz w:val="20"/>
          <w:szCs w:val="20"/>
          <w:u w:val="single" w:color="auto"/>
        </w:rPr>
        <w:t>发包人要求调换而无正当理由拒绝撤换或未及时调换的，视为承包人</w:t>
      </w:r>
      <w:r>
        <w:rPr>
          <w:spacing w:val="9"/>
          <w:sz w:val="20"/>
          <w:szCs w:val="20"/>
          <w:u w:val="single" w:color="auto"/>
        </w:rPr>
        <w:t>违约，必须向发包人交纳处罚金，处</w:t>
      </w:r>
      <w:r>
        <w:rPr>
          <w:sz w:val="20"/>
          <w:szCs w:val="20"/>
        </w:rPr>
        <w:t xml:space="preserve"> </w:t>
      </w:r>
      <w:r>
        <w:rPr>
          <w:spacing w:val="7"/>
          <w:sz w:val="20"/>
          <w:szCs w:val="20"/>
          <w:u w:val="single" w:color="auto"/>
        </w:rPr>
        <w:t>罚标准：技术负责人</w:t>
      </w:r>
      <w:r>
        <w:rPr>
          <w:spacing w:val="-36"/>
          <w:sz w:val="20"/>
          <w:szCs w:val="20"/>
          <w:u w:val="single" w:color="auto"/>
        </w:rPr>
        <w:t xml:space="preserve"> </w:t>
      </w:r>
      <w:r>
        <w:rPr>
          <w:spacing w:val="7"/>
          <w:sz w:val="20"/>
          <w:szCs w:val="20"/>
          <w:u w:val="single" w:color="auto"/>
        </w:rPr>
        <w:t>2000</w:t>
      </w:r>
      <w:r>
        <w:rPr>
          <w:spacing w:val="-38"/>
          <w:sz w:val="20"/>
          <w:szCs w:val="20"/>
          <w:u w:val="single" w:color="auto"/>
        </w:rPr>
        <w:t xml:space="preserve"> </w:t>
      </w:r>
      <w:r>
        <w:rPr>
          <w:spacing w:val="7"/>
          <w:sz w:val="20"/>
          <w:szCs w:val="20"/>
          <w:u w:val="single" w:color="auto"/>
        </w:rPr>
        <w:t>元/人•次（人民币</w:t>
      </w:r>
      <w:r>
        <w:rPr>
          <w:spacing w:val="14"/>
          <w:sz w:val="20"/>
          <w:szCs w:val="20"/>
          <w:u w:val="single" w:color="auto"/>
        </w:rPr>
        <w:t>）；</w:t>
      </w:r>
      <w:r>
        <w:rPr>
          <w:spacing w:val="6"/>
          <w:sz w:val="20"/>
          <w:szCs w:val="20"/>
          <w:u w:val="single" w:color="auto"/>
        </w:rPr>
        <w:t>专业工程师</w:t>
      </w:r>
      <w:r>
        <w:rPr>
          <w:spacing w:val="-33"/>
          <w:sz w:val="20"/>
          <w:szCs w:val="20"/>
          <w:u w:val="single" w:color="auto"/>
        </w:rPr>
        <w:t xml:space="preserve"> </w:t>
      </w:r>
      <w:r>
        <w:rPr>
          <w:spacing w:val="6"/>
          <w:sz w:val="20"/>
          <w:szCs w:val="20"/>
          <w:u w:val="single" w:color="auto"/>
        </w:rPr>
        <w:t>500</w:t>
      </w:r>
      <w:r>
        <w:rPr>
          <w:spacing w:val="-39"/>
          <w:sz w:val="20"/>
          <w:szCs w:val="20"/>
          <w:u w:val="single" w:color="auto"/>
        </w:rPr>
        <w:t xml:space="preserve"> </w:t>
      </w:r>
      <w:r>
        <w:rPr>
          <w:spacing w:val="6"/>
          <w:sz w:val="20"/>
          <w:szCs w:val="20"/>
          <w:u w:val="single" w:color="auto"/>
        </w:rPr>
        <w:t>元/人•次（人民币）</w:t>
      </w:r>
      <w:r>
        <w:rPr>
          <w:spacing w:val="6"/>
          <w:sz w:val="20"/>
          <w:szCs w:val="20"/>
        </w:rPr>
        <w:t>。</w:t>
      </w:r>
    </w:p>
    <w:p w14:paraId="6AFE3AF1">
      <w:pPr>
        <w:pStyle w:val="3"/>
        <w:spacing w:before="73" w:line="228" w:lineRule="auto"/>
        <w:ind w:left="425"/>
        <w:rPr>
          <w:sz w:val="20"/>
          <w:szCs w:val="20"/>
        </w:rPr>
      </w:pPr>
      <w:r>
        <w:rPr>
          <w:spacing w:val="9"/>
          <w:sz w:val="20"/>
          <w:szCs w:val="20"/>
        </w:rPr>
        <w:t>3.3.4 承包人主要施工管理人员离开施工现场的批准要求：</w:t>
      </w:r>
      <w:r>
        <w:rPr>
          <w:spacing w:val="9"/>
          <w:sz w:val="20"/>
          <w:szCs w:val="20"/>
          <w:u w:val="single" w:color="auto"/>
        </w:rPr>
        <w:t>按</w:t>
      </w:r>
      <w:r>
        <w:rPr>
          <w:spacing w:val="8"/>
          <w:sz w:val="20"/>
          <w:szCs w:val="20"/>
          <w:u w:val="single" w:color="auto"/>
        </w:rPr>
        <w:t xml:space="preserve">通用条款执行，无特殊约定 </w:t>
      </w:r>
      <w:r>
        <w:rPr>
          <w:spacing w:val="8"/>
          <w:sz w:val="20"/>
          <w:szCs w:val="20"/>
        </w:rPr>
        <w:t>。</w:t>
      </w:r>
    </w:p>
    <w:p w14:paraId="4DF94C7C">
      <w:pPr>
        <w:pStyle w:val="3"/>
        <w:spacing w:before="74" w:line="278" w:lineRule="auto"/>
        <w:ind w:right="69" w:firstLine="425"/>
        <w:rPr>
          <w:sz w:val="20"/>
          <w:szCs w:val="20"/>
        </w:rPr>
      </w:pPr>
      <w:r>
        <w:rPr>
          <w:spacing w:val="10"/>
          <w:sz w:val="20"/>
          <w:szCs w:val="20"/>
        </w:rPr>
        <w:t>3.3.5</w:t>
      </w:r>
      <w:r>
        <w:rPr>
          <w:spacing w:val="-34"/>
          <w:sz w:val="20"/>
          <w:szCs w:val="20"/>
        </w:rPr>
        <w:t xml:space="preserve"> </w:t>
      </w:r>
      <w:r>
        <w:rPr>
          <w:spacing w:val="10"/>
          <w:sz w:val="20"/>
          <w:szCs w:val="20"/>
        </w:rPr>
        <w:t>承包人擅自更换主要施工管理人员的违约责任：</w:t>
      </w:r>
      <w:r>
        <w:rPr>
          <w:spacing w:val="10"/>
          <w:sz w:val="20"/>
          <w:szCs w:val="20"/>
          <w:u w:val="single" w:color="auto"/>
        </w:rPr>
        <w:t>项目技术负责人、专职安全员及其承诺的其它</w:t>
      </w:r>
      <w:r>
        <w:rPr>
          <w:sz w:val="20"/>
          <w:szCs w:val="20"/>
        </w:rPr>
        <w:t xml:space="preserve"> </w:t>
      </w:r>
      <w:r>
        <w:rPr>
          <w:spacing w:val="7"/>
          <w:sz w:val="20"/>
          <w:szCs w:val="20"/>
          <w:u w:val="single" w:color="auto"/>
        </w:rPr>
        <w:t>在场管理人员未经发包人书面同意不准擅自更</w:t>
      </w:r>
      <w:r>
        <w:rPr>
          <w:spacing w:val="6"/>
          <w:sz w:val="20"/>
          <w:szCs w:val="20"/>
          <w:u w:val="single" w:color="auto"/>
        </w:rPr>
        <w:t>换，擅自更换项目技术负责人处</w:t>
      </w:r>
      <w:r>
        <w:rPr>
          <w:spacing w:val="-24"/>
          <w:sz w:val="20"/>
          <w:szCs w:val="20"/>
          <w:u w:val="single" w:color="auto"/>
        </w:rPr>
        <w:t xml:space="preserve"> </w:t>
      </w:r>
      <w:r>
        <w:rPr>
          <w:spacing w:val="6"/>
          <w:sz w:val="20"/>
          <w:szCs w:val="20"/>
          <w:u w:val="single" w:color="auto"/>
        </w:rPr>
        <w:t>1000</w:t>
      </w:r>
      <w:r>
        <w:rPr>
          <w:spacing w:val="-39"/>
          <w:sz w:val="20"/>
          <w:szCs w:val="20"/>
          <w:u w:val="single" w:color="auto"/>
        </w:rPr>
        <w:t xml:space="preserve"> </w:t>
      </w:r>
      <w:r>
        <w:rPr>
          <w:spacing w:val="6"/>
          <w:sz w:val="20"/>
          <w:szCs w:val="20"/>
          <w:u w:val="single" w:color="auto"/>
        </w:rPr>
        <w:t>元/人•次（人民币）违</w:t>
      </w:r>
      <w:r>
        <w:rPr>
          <w:sz w:val="20"/>
          <w:szCs w:val="20"/>
        </w:rPr>
        <w:t xml:space="preserve"> </w:t>
      </w:r>
      <w:r>
        <w:rPr>
          <w:spacing w:val="6"/>
          <w:sz w:val="20"/>
          <w:szCs w:val="20"/>
          <w:u w:val="single" w:color="auto"/>
        </w:rPr>
        <w:t>约金；擅自更换专职安全员处</w:t>
      </w:r>
      <w:r>
        <w:rPr>
          <w:spacing w:val="-19"/>
          <w:sz w:val="20"/>
          <w:szCs w:val="20"/>
          <w:u w:val="single" w:color="auto"/>
        </w:rPr>
        <w:t xml:space="preserve"> </w:t>
      </w:r>
      <w:r>
        <w:rPr>
          <w:spacing w:val="6"/>
          <w:sz w:val="20"/>
          <w:szCs w:val="20"/>
          <w:u w:val="single" w:color="auto"/>
        </w:rPr>
        <w:t>1000</w:t>
      </w:r>
      <w:r>
        <w:rPr>
          <w:spacing w:val="-39"/>
          <w:sz w:val="20"/>
          <w:szCs w:val="20"/>
          <w:u w:val="single" w:color="auto"/>
        </w:rPr>
        <w:t xml:space="preserve"> </w:t>
      </w:r>
      <w:r>
        <w:rPr>
          <w:spacing w:val="6"/>
          <w:sz w:val="20"/>
          <w:szCs w:val="20"/>
          <w:u w:val="single" w:color="auto"/>
        </w:rPr>
        <w:t>元/人•次（人</w:t>
      </w:r>
      <w:r>
        <w:rPr>
          <w:spacing w:val="5"/>
          <w:sz w:val="20"/>
          <w:szCs w:val="20"/>
          <w:u w:val="single" w:color="auto"/>
        </w:rPr>
        <w:t>民币）违约金；擅自更换其它在场管理人员处</w:t>
      </w:r>
      <w:r>
        <w:rPr>
          <w:spacing w:val="-35"/>
          <w:sz w:val="20"/>
          <w:szCs w:val="20"/>
          <w:u w:val="single" w:color="auto"/>
        </w:rPr>
        <w:t xml:space="preserve"> </w:t>
      </w:r>
      <w:r>
        <w:rPr>
          <w:spacing w:val="5"/>
          <w:sz w:val="20"/>
          <w:szCs w:val="20"/>
          <w:u w:val="single" w:color="auto"/>
        </w:rPr>
        <w:t>500</w:t>
      </w:r>
      <w:r>
        <w:rPr>
          <w:spacing w:val="-36"/>
          <w:sz w:val="20"/>
          <w:szCs w:val="20"/>
          <w:u w:val="single" w:color="auto"/>
        </w:rPr>
        <w:t xml:space="preserve"> </w:t>
      </w:r>
      <w:r>
        <w:rPr>
          <w:spacing w:val="5"/>
          <w:sz w:val="20"/>
          <w:szCs w:val="20"/>
          <w:u w:val="single" w:color="auto"/>
        </w:rPr>
        <w:t>元/人•</w:t>
      </w:r>
      <w:r>
        <w:rPr>
          <w:sz w:val="20"/>
          <w:szCs w:val="20"/>
        </w:rPr>
        <w:t xml:space="preserve"> </w:t>
      </w:r>
      <w:r>
        <w:rPr>
          <w:spacing w:val="8"/>
          <w:sz w:val="20"/>
          <w:szCs w:val="20"/>
          <w:u w:val="single" w:color="auto"/>
        </w:rPr>
        <w:t>次（人民币）违约金</w:t>
      </w:r>
      <w:r>
        <w:rPr>
          <w:spacing w:val="8"/>
          <w:sz w:val="20"/>
          <w:szCs w:val="20"/>
        </w:rPr>
        <w:t>。</w:t>
      </w:r>
    </w:p>
    <w:p w14:paraId="7812C9D8">
      <w:pPr>
        <w:pStyle w:val="3"/>
        <w:spacing w:before="76" w:line="295" w:lineRule="auto"/>
        <w:ind w:right="15" w:firstLine="420"/>
        <w:jc w:val="both"/>
        <w:rPr>
          <w:sz w:val="20"/>
          <w:szCs w:val="20"/>
        </w:rPr>
      </w:pPr>
      <w:r>
        <w:rPr>
          <w:spacing w:val="10"/>
          <w:sz w:val="20"/>
          <w:szCs w:val="20"/>
        </w:rPr>
        <w:t>承包人主要施工管理人员擅自离开施工现场的违约责任：</w:t>
      </w:r>
      <w:r>
        <w:rPr>
          <w:spacing w:val="10"/>
          <w:sz w:val="20"/>
          <w:szCs w:val="20"/>
          <w:u w:val="single" w:color="auto"/>
        </w:rPr>
        <w:t>未经发包人同意，项</w:t>
      </w:r>
      <w:r>
        <w:rPr>
          <w:spacing w:val="9"/>
          <w:sz w:val="20"/>
          <w:szCs w:val="20"/>
          <w:u w:val="single" w:color="auto"/>
        </w:rPr>
        <w:t>目技术负责人擅自离岗</w:t>
      </w:r>
      <w:r>
        <w:rPr>
          <w:sz w:val="20"/>
          <w:szCs w:val="20"/>
        </w:rPr>
        <w:t xml:space="preserve"> </w:t>
      </w:r>
      <w:r>
        <w:rPr>
          <w:spacing w:val="9"/>
          <w:sz w:val="20"/>
          <w:szCs w:val="20"/>
          <w:u w:val="single" w:color="auto"/>
        </w:rPr>
        <w:t>的，视为承包人违约，发包人有权处违约金</w:t>
      </w:r>
      <w:r>
        <w:rPr>
          <w:spacing w:val="-34"/>
          <w:sz w:val="20"/>
          <w:szCs w:val="20"/>
          <w:u w:val="single" w:color="auto"/>
        </w:rPr>
        <w:t xml:space="preserve"> </w:t>
      </w:r>
      <w:r>
        <w:rPr>
          <w:spacing w:val="9"/>
          <w:sz w:val="20"/>
          <w:szCs w:val="20"/>
          <w:u w:val="single" w:color="auto"/>
        </w:rPr>
        <w:t>50</w:t>
      </w:r>
      <w:r>
        <w:rPr>
          <w:spacing w:val="8"/>
          <w:sz w:val="20"/>
          <w:szCs w:val="20"/>
          <w:u w:val="single" w:color="auto"/>
        </w:rPr>
        <w:t>0</w:t>
      </w:r>
      <w:r>
        <w:rPr>
          <w:spacing w:val="-36"/>
          <w:sz w:val="20"/>
          <w:szCs w:val="20"/>
          <w:u w:val="single" w:color="auto"/>
        </w:rPr>
        <w:t xml:space="preserve"> </w:t>
      </w:r>
      <w:r>
        <w:rPr>
          <w:spacing w:val="8"/>
          <w:sz w:val="20"/>
          <w:szCs w:val="20"/>
          <w:u w:val="single" w:color="auto"/>
        </w:rPr>
        <w:t>元/人•次（人民币</w:t>
      </w:r>
      <w:r>
        <w:rPr>
          <w:spacing w:val="15"/>
          <w:sz w:val="20"/>
          <w:szCs w:val="20"/>
          <w:u w:val="single" w:color="auto"/>
        </w:rPr>
        <w:t>）；</w:t>
      </w:r>
      <w:r>
        <w:rPr>
          <w:spacing w:val="8"/>
          <w:sz w:val="20"/>
          <w:szCs w:val="20"/>
          <w:u w:val="single" w:color="auto"/>
        </w:rPr>
        <w:t>未经发包人同意，专职安全员擅自</w:t>
      </w:r>
      <w:r>
        <w:rPr>
          <w:sz w:val="20"/>
          <w:szCs w:val="20"/>
        </w:rPr>
        <w:t xml:space="preserve"> </w:t>
      </w:r>
      <w:r>
        <w:rPr>
          <w:spacing w:val="6"/>
          <w:sz w:val="20"/>
          <w:szCs w:val="20"/>
          <w:u w:val="single" w:color="auto"/>
        </w:rPr>
        <w:t>离岗的，视为承包人违约，发包人有权处违约金</w:t>
      </w:r>
      <w:r>
        <w:rPr>
          <w:spacing w:val="-34"/>
          <w:sz w:val="20"/>
          <w:szCs w:val="20"/>
          <w:u w:val="single" w:color="auto"/>
        </w:rPr>
        <w:t xml:space="preserve"> </w:t>
      </w:r>
      <w:r>
        <w:rPr>
          <w:spacing w:val="6"/>
          <w:sz w:val="20"/>
          <w:szCs w:val="20"/>
          <w:u w:val="single" w:color="auto"/>
        </w:rPr>
        <w:t>500</w:t>
      </w:r>
      <w:r>
        <w:rPr>
          <w:spacing w:val="-39"/>
          <w:sz w:val="20"/>
          <w:szCs w:val="20"/>
          <w:u w:val="single" w:color="auto"/>
        </w:rPr>
        <w:t xml:space="preserve"> </w:t>
      </w:r>
      <w:r>
        <w:rPr>
          <w:spacing w:val="6"/>
          <w:sz w:val="20"/>
          <w:szCs w:val="20"/>
          <w:u w:val="single" w:color="auto"/>
        </w:rPr>
        <w:t>元/人•次（人民币</w:t>
      </w:r>
      <w:r>
        <w:rPr>
          <w:spacing w:val="-2"/>
          <w:sz w:val="20"/>
          <w:szCs w:val="20"/>
          <w:u w:val="single" w:color="auto"/>
        </w:rPr>
        <w:t>）；</w:t>
      </w:r>
      <w:r>
        <w:rPr>
          <w:spacing w:val="6"/>
          <w:sz w:val="20"/>
          <w:szCs w:val="20"/>
          <w:u w:val="single" w:color="auto"/>
        </w:rPr>
        <w:t>其它在场管理人员擅自离岗的，</w:t>
      </w:r>
      <w:r>
        <w:rPr>
          <w:sz w:val="20"/>
          <w:szCs w:val="20"/>
        </w:rPr>
        <w:t xml:space="preserve"> </w:t>
      </w:r>
      <w:r>
        <w:rPr>
          <w:spacing w:val="7"/>
          <w:sz w:val="20"/>
          <w:szCs w:val="20"/>
          <w:u w:val="single" w:color="auto"/>
        </w:rPr>
        <w:t>视为承包人违约，发包人有权处违约金</w:t>
      </w:r>
      <w:r>
        <w:rPr>
          <w:spacing w:val="-21"/>
          <w:sz w:val="20"/>
          <w:szCs w:val="20"/>
          <w:u w:val="single" w:color="auto"/>
        </w:rPr>
        <w:t xml:space="preserve"> </w:t>
      </w:r>
      <w:r>
        <w:rPr>
          <w:spacing w:val="7"/>
          <w:sz w:val="20"/>
          <w:szCs w:val="20"/>
          <w:u w:val="single" w:color="auto"/>
        </w:rPr>
        <w:t>300</w:t>
      </w:r>
      <w:r>
        <w:rPr>
          <w:spacing w:val="-36"/>
          <w:sz w:val="20"/>
          <w:szCs w:val="20"/>
          <w:u w:val="single" w:color="auto"/>
        </w:rPr>
        <w:t xml:space="preserve"> </w:t>
      </w:r>
      <w:r>
        <w:rPr>
          <w:spacing w:val="7"/>
          <w:sz w:val="20"/>
          <w:szCs w:val="20"/>
          <w:u w:val="single" w:color="auto"/>
        </w:rPr>
        <w:t>元/人•次（人民币）</w:t>
      </w:r>
      <w:r>
        <w:rPr>
          <w:spacing w:val="7"/>
          <w:sz w:val="20"/>
          <w:szCs w:val="20"/>
        </w:rPr>
        <w:t>。</w:t>
      </w:r>
    </w:p>
    <w:p w14:paraId="49B810FA">
      <w:pPr>
        <w:pStyle w:val="3"/>
        <w:spacing w:line="229" w:lineRule="auto"/>
        <w:ind w:left="425"/>
        <w:rPr>
          <w:sz w:val="20"/>
          <w:szCs w:val="20"/>
        </w:rPr>
      </w:pPr>
      <w:r>
        <w:rPr>
          <w:spacing w:val="2"/>
          <w:sz w:val="20"/>
          <w:szCs w:val="20"/>
        </w:rPr>
        <w:t>3.5</w:t>
      </w:r>
      <w:r>
        <w:rPr>
          <w:spacing w:val="14"/>
          <w:sz w:val="20"/>
          <w:szCs w:val="20"/>
        </w:rPr>
        <w:t xml:space="preserve"> </w:t>
      </w:r>
      <w:r>
        <w:rPr>
          <w:spacing w:val="2"/>
          <w:sz w:val="20"/>
          <w:szCs w:val="20"/>
        </w:rPr>
        <w:t>分包</w:t>
      </w:r>
    </w:p>
    <w:p w14:paraId="112D940C">
      <w:pPr>
        <w:pStyle w:val="3"/>
        <w:spacing w:before="71" w:line="229" w:lineRule="auto"/>
        <w:ind w:left="425"/>
        <w:rPr>
          <w:sz w:val="20"/>
          <w:szCs w:val="20"/>
        </w:rPr>
      </w:pPr>
      <w:r>
        <w:rPr>
          <w:spacing w:val="6"/>
          <w:sz w:val="20"/>
          <w:szCs w:val="20"/>
        </w:rPr>
        <w:t>3.5.1 分包的一般约定</w:t>
      </w:r>
    </w:p>
    <w:p w14:paraId="0F303599">
      <w:pPr>
        <w:pStyle w:val="3"/>
        <w:spacing w:before="74" w:line="228" w:lineRule="auto"/>
        <w:ind w:left="420"/>
        <w:rPr>
          <w:sz w:val="20"/>
          <w:szCs w:val="20"/>
        </w:rPr>
      </w:pPr>
      <w:r>
        <w:rPr>
          <w:spacing w:val="8"/>
          <w:sz w:val="20"/>
          <w:szCs w:val="20"/>
        </w:rPr>
        <w:t>禁止分包的工程包括：</w:t>
      </w:r>
      <w:r>
        <w:rPr>
          <w:spacing w:val="8"/>
          <w:sz w:val="20"/>
          <w:szCs w:val="20"/>
          <w:u w:val="single" w:color="auto"/>
        </w:rPr>
        <w:t xml:space="preserve">主体、关键性工作 </w:t>
      </w:r>
      <w:r>
        <w:rPr>
          <w:spacing w:val="8"/>
          <w:sz w:val="20"/>
          <w:szCs w:val="20"/>
        </w:rPr>
        <w:t>。</w:t>
      </w:r>
    </w:p>
    <w:p w14:paraId="4C08797D">
      <w:pPr>
        <w:pStyle w:val="3"/>
        <w:spacing w:before="72" w:line="228" w:lineRule="auto"/>
        <w:ind w:left="2"/>
        <w:rPr>
          <w:sz w:val="20"/>
          <w:szCs w:val="20"/>
        </w:rPr>
      </w:pPr>
      <w:r>
        <w:rPr>
          <w:spacing w:val="9"/>
          <w:sz w:val="20"/>
          <w:szCs w:val="20"/>
        </w:rPr>
        <w:t>主体结构、关键性工作的范围：</w:t>
      </w:r>
      <w:r>
        <w:rPr>
          <w:spacing w:val="9"/>
          <w:sz w:val="20"/>
          <w:szCs w:val="20"/>
          <w:u w:val="single" w:color="auto"/>
        </w:rPr>
        <w:t xml:space="preserve">  同国家有</w:t>
      </w:r>
      <w:r>
        <w:rPr>
          <w:spacing w:val="8"/>
          <w:sz w:val="20"/>
          <w:szCs w:val="20"/>
          <w:u w:val="single" w:color="auto"/>
        </w:rPr>
        <w:t xml:space="preserve">关法律规定 </w:t>
      </w:r>
      <w:r>
        <w:rPr>
          <w:spacing w:val="8"/>
          <w:sz w:val="20"/>
          <w:szCs w:val="20"/>
        </w:rPr>
        <w:t>。</w:t>
      </w:r>
    </w:p>
    <w:p w14:paraId="51650E99">
      <w:pPr>
        <w:pStyle w:val="3"/>
        <w:spacing w:before="72" w:line="229" w:lineRule="auto"/>
        <w:ind w:left="425"/>
        <w:rPr>
          <w:sz w:val="20"/>
          <w:szCs w:val="20"/>
        </w:rPr>
      </w:pPr>
      <w:r>
        <w:rPr>
          <w:spacing w:val="5"/>
          <w:sz w:val="20"/>
          <w:szCs w:val="20"/>
        </w:rPr>
        <w:t>3.5.2</w:t>
      </w:r>
      <w:r>
        <w:rPr>
          <w:spacing w:val="-36"/>
          <w:sz w:val="20"/>
          <w:szCs w:val="20"/>
        </w:rPr>
        <w:t xml:space="preserve"> </w:t>
      </w:r>
      <w:r>
        <w:rPr>
          <w:spacing w:val="5"/>
          <w:sz w:val="20"/>
          <w:szCs w:val="20"/>
        </w:rPr>
        <w:t>分包的确定</w:t>
      </w:r>
    </w:p>
    <w:p w14:paraId="49D379AE">
      <w:pPr>
        <w:pStyle w:val="3"/>
        <w:spacing w:before="74" w:line="228" w:lineRule="auto"/>
        <w:ind w:left="428"/>
        <w:rPr>
          <w:sz w:val="20"/>
          <w:szCs w:val="20"/>
        </w:rPr>
      </w:pPr>
      <w:r>
        <w:rPr>
          <w:spacing w:val="8"/>
          <w:sz w:val="20"/>
          <w:szCs w:val="20"/>
        </w:rPr>
        <w:t>允许分包的专业工程包括：</w:t>
      </w:r>
      <w:r>
        <w:rPr>
          <w:spacing w:val="8"/>
          <w:sz w:val="20"/>
          <w:szCs w:val="20"/>
          <w:u w:val="single" w:color="auto"/>
        </w:rPr>
        <w:t xml:space="preserve">  非主体、非关键性工作 </w:t>
      </w:r>
      <w:r>
        <w:rPr>
          <w:spacing w:val="8"/>
          <w:sz w:val="20"/>
          <w:szCs w:val="20"/>
        </w:rPr>
        <w:t>。</w:t>
      </w:r>
    </w:p>
    <w:p w14:paraId="44983A20">
      <w:pPr>
        <w:pStyle w:val="3"/>
        <w:spacing w:before="72" w:line="228" w:lineRule="auto"/>
        <w:ind w:left="1"/>
        <w:rPr>
          <w:sz w:val="20"/>
          <w:szCs w:val="20"/>
        </w:rPr>
      </w:pPr>
      <w:r>
        <w:rPr>
          <w:spacing w:val="10"/>
          <w:sz w:val="20"/>
          <w:szCs w:val="20"/>
        </w:rPr>
        <w:t>其他关于分包的约定</w:t>
      </w:r>
      <w:r>
        <w:rPr>
          <w:spacing w:val="-2"/>
          <w:sz w:val="20"/>
          <w:szCs w:val="20"/>
        </w:rPr>
        <w:t>：</w:t>
      </w:r>
      <w:r>
        <w:rPr>
          <w:spacing w:val="11"/>
          <w:sz w:val="20"/>
          <w:szCs w:val="20"/>
          <w:u w:val="single" w:color="auto"/>
        </w:rPr>
        <w:t xml:space="preserve"> </w:t>
      </w:r>
      <w:r>
        <w:rPr>
          <w:spacing w:val="-2"/>
          <w:sz w:val="20"/>
          <w:szCs w:val="20"/>
          <w:u w:val="single" w:color="auto"/>
        </w:rPr>
        <w:t>（</w:t>
      </w:r>
      <w:r>
        <w:rPr>
          <w:spacing w:val="10"/>
          <w:sz w:val="20"/>
          <w:szCs w:val="20"/>
          <w:u w:val="single" w:color="auto"/>
        </w:rPr>
        <w:t>1）除前款约定的分包内容外，经过发包人和监理人同意，承包人可以将其他非</w:t>
      </w:r>
    </w:p>
    <w:p w14:paraId="13A5284B">
      <w:pPr>
        <w:spacing w:line="228" w:lineRule="auto"/>
        <w:rPr>
          <w:sz w:val="20"/>
          <w:szCs w:val="20"/>
        </w:rPr>
        <w:sectPr>
          <w:footerReference r:id="rId43" w:type="default"/>
          <w:pgSz w:w="11906" w:h="16839"/>
          <w:pgMar w:top="1431" w:right="1046" w:bottom="1214" w:left="1137" w:header="0" w:footer="977" w:gutter="0"/>
          <w:cols w:space="720" w:num="1"/>
        </w:sectPr>
      </w:pPr>
    </w:p>
    <w:p w14:paraId="5E911DAD">
      <w:pPr>
        <w:pStyle w:val="3"/>
        <w:spacing w:before="62" w:line="296" w:lineRule="auto"/>
        <w:ind w:left="8" w:right="56" w:firstLine="1"/>
        <w:rPr>
          <w:sz w:val="20"/>
          <w:szCs w:val="20"/>
        </w:rPr>
      </w:pPr>
      <w:r>
        <w:rPr>
          <w:spacing w:val="10"/>
          <w:sz w:val="20"/>
          <w:szCs w:val="20"/>
          <w:u w:val="single" w:color="auto"/>
        </w:rPr>
        <w:t>主体、非关键性工作分包给第三人，但分包人应当经过发包人和监理人审</w:t>
      </w:r>
      <w:r>
        <w:rPr>
          <w:spacing w:val="9"/>
          <w:sz w:val="20"/>
          <w:szCs w:val="20"/>
          <w:u w:val="single" w:color="auto"/>
        </w:rPr>
        <w:t>批。发包人和监理人有权拒绝承</w:t>
      </w:r>
      <w:r>
        <w:rPr>
          <w:sz w:val="20"/>
          <w:szCs w:val="20"/>
        </w:rPr>
        <w:t xml:space="preserve"> </w:t>
      </w:r>
      <w:r>
        <w:rPr>
          <w:spacing w:val="11"/>
          <w:sz w:val="20"/>
          <w:szCs w:val="20"/>
          <w:u w:val="single" w:color="auto"/>
        </w:rPr>
        <w:t>包人的分包请求和承包人选择的分包人。本项目分包人主要施工管理人员名单详见合同附件4。</w:t>
      </w:r>
    </w:p>
    <w:p w14:paraId="67CDEC81">
      <w:pPr>
        <w:pStyle w:val="3"/>
        <w:tabs>
          <w:tab w:val="left" w:pos="118"/>
        </w:tabs>
        <w:spacing w:before="1" w:line="261" w:lineRule="auto"/>
        <w:ind w:left="10" w:right="53" w:hanging="10"/>
        <w:rPr>
          <w:sz w:val="20"/>
          <w:szCs w:val="20"/>
        </w:rPr>
      </w:pPr>
      <w:r>
        <w:rPr>
          <w:sz w:val="20"/>
          <w:szCs w:val="20"/>
          <w:u w:val="single" w:color="auto"/>
        </w:rPr>
        <w:tab/>
      </w:r>
      <w:r>
        <w:rPr>
          <w:sz w:val="20"/>
          <w:szCs w:val="20"/>
          <w:u w:val="single" w:color="auto"/>
        </w:rPr>
        <w:tab/>
      </w:r>
      <w:r>
        <w:rPr>
          <w:spacing w:val="5"/>
          <w:sz w:val="20"/>
          <w:szCs w:val="20"/>
          <w:u w:val="single" w:color="auto"/>
        </w:rPr>
        <w:t>（2）在相关分包合同签订并报送有关建设行政</w:t>
      </w:r>
      <w:r>
        <w:rPr>
          <w:spacing w:val="4"/>
          <w:sz w:val="20"/>
          <w:szCs w:val="20"/>
          <w:u w:val="single" w:color="auto"/>
        </w:rPr>
        <w:t>主管部门备案后</w:t>
      </w:r>
      <w:r>
        <w:rPr>
          <w:spacing w:val="-34"/>
          <w:sz w:val="20"/>
          <w:szCs w:val="20"/>
          <w:u w:val="single" w:color="auto"/>
        </w:rPr>
        <w:t xml:space="preserve"> </w:t>
      </w:r>
      <w:r>
        <w:rPr>
          <w:spacing w:val="4"/>
          <w:sz w:val="20"/>
          <w:szCs w:val="20"/>
          <w:u w:val="single" w:color="auto"/>
        </w:rPr>
        <w:t>7</w:t>
      </w:r>
      <w:r>
        <w:rPr>
          <w:spacing w:val="-34"/>
          <w:sz w:val="20"/>
          <w:szCs w:val="20"/>
          <w:u w:val="single" w:color="auto"/>
        </w:rPr>
        <w:t xml:space="preserve"> </w:t>
      </w:r>
      <w:r>
        <w:rPr>
          <w:spacing w:val="4"/>
          <w:sz w:val="20"/>
          <w:szCs w:val="20"/>
          <w:u w:val="single" w:color="auto"/>
        </w:rPr>
        <w:t>天内，承包人应当将一份副本提交给监理</w:t>
      </w:r>
      <w:r>
        <w:rPr>
          <w:sz w:val="20"/>
          <w:szCs w:val="20"/>
        </w:rPr>
        <w:t xml:space="preserve"> </w:t>
      </w:r>
      <w:r>
        <w:rPr>
          <w:spacing w:val="10"/>
          <w:sz w:val="20"/>
          <w:szCs w:val="20"/>
          <w:u w:val="single" w:color="auto"/>
        </w:rPr>
        <w:t>人，承包人应保障分包工作不得再次分包。</w:t>
      </w:r>
    </w:p>
    <w:p w14:paraId="79671F50">
      <w:pPr>
        <w:pStyle w:val="3"/>
        <w:tabs>
          <w:tab w:val="left" w:pos="118"/>
        </w:tabs>
        <w:spacing w:before="70" w:line="263" w:lineRule="auto"/>
        <w:ind w:left="32" w:hanging="33"/>
        <w:rPr>
          <w:sz w:val="20"/>
          <w:szCs w:val="20"/>
        </w:rPr>
      </w:pPr>
      <w:r>
        <w:rPr>
          <w:sz w:val="20"/>
          <w:szCs w:val="20"/>
          <w:u w:val="single" w:color="auto"/>
        </w:rPr>
        <w:tab/>
      </w:r>
      <w:r>
        <w:rPr>
          <w:sz w:val="20"/>
          <w:szCs w:val="20"/>
          <w:u w:val="single" w:color="auto"/>
        </w:rPr>
        <w:tab/>
      </w:r>
      <w:r>
        <w:rPr>
          <w:spacing w:val="6"/>
          <w:sz w:val="20"/>
          <w:szCs w:val="20"/>
          <w:u w:val="single" w:color="auto"/>
        </w:rPr>
        <w:t>（3）未经承包人和监理人审批同意的分包工程和分包人，承包人有权拒绝验收分包工程和支付相应款项，</w:t>
      </w:r>
      <w:r>
        <w:rPr>
          <w:spacing w:val="13"/>
          <w:sz w:val="20"/>
          <w:szCs w:val="20"/>
        </w:rPr>
        <w:t xml:space="preserve"> </w:t>
      </w:r>
      <w:r>
        <w:rPr>
          <w:spacing w:val="9"/>
          <w:sz w:val="20"/>
          <w:szCs w:val="20"/>
          <w:u w:val="single" w:color="auto"/>
        </w:rPr>
        <w:t>由此引起的发包人费用增加和(或)延误的工期由发包人承担。</w:t>
      </w:r>
    </w:p>
    <w:p w14:paraId="606BBAA5">
      <w:pPr>
        <w:pStyle w:val="3"/>
        <w:tabs>
          <w:tab w:val="left" w:pos="118"/>
        </w:tabs>
        <w:spacing w:before="72" w:line="228" w:lineRule="auto"/>
        <w:rPr>
          <w:sz w:val="20"/>
          <w:szCs w:val="20"/>
        </w:rPr>
      </w:pPr>
      <w:r>
        <w:rPr>
          <w:sz w:val="20"/>
          <w:szCs w:val="20"/>
          <w:u w:val="single" w:color="auto"/>
        </w:rPr>
        <w:tab/>
      </w:r>
      <w:r>
        <w:rPr>
          <w:spacing w:val="7"/>
          <w:sz w:val="20"/>
          <w:szCs w:val="20"/>
          <w:u w:val="single" w:color="auto"/>
        </w:rPr>
        <w:t>（4）承包人有以下情况之一者，发包人有权解除合同，并视</w:t>
      </w:r>
      <w:r>
        <w:rPr>
          <w:spacing w:val="6"/>
          <w:sz w:val="20"/>
          <w:szCs w:val="20"/>
          <w:u w:val="single" w:color="auto"/>
        </w:rPr>
        <w:t>情况扣除其履约保证金：</w:t>
      </w:r>
    </w:p>
    <w:p w14:paraId="4611D7B5">
      <w:pPr>
        <w:pStyle w:val="3"/>
        <w:spacing w:before="70" w:line="263" w:lineRule="auto"/>
        <w:ind w:left="7" w:right="54"/>
        <w:rPr>
          <w:sz w:val="20"/>
          <w:szCs w:val="20"/>
        </w:rPr>
      </w:pPr>
      <w:r>
        <w:rPr>
          <w:spacing w:val="10"/>
          <w:sz w:val="20"/>
          <w:szCs w:val="20"/>
          <w:u w:val="single" w:color="auto"/>
        </w:rPr>
        <w:t>①个人承包工程，包括本人单位及外单位人员承包，发包人不承认其个人拥有任何资</w:t>
      </w:r>
      <w:r>
        <w:rPr>
          <w:spacing w:val="9"/>
          <w:sz w:val="20"/>
          <w:szCs w:val="20"/>
          <w:u w:val="single" w:color="auto"/>
        </w:rPr>
        <w:t>质等级及营业许可资</w:t>
      </w:r>
      <w:r>
        <w:rPr>
          <w:sz w:val="20"/>
          <w:szCs w:val="20"/>
        </w:rPr>
        <w:t xml:space="preserve"> </w:t>
      </w:r>
      <w:r>
        <w:rPr>
          <w:spacing w:val="10"/>
          <w:sz w:val="20"/>
          <w:szCs w:val="20"/>
          <w:u w:val="single" w:color="auto"/>
        </w:rPr>
        <w:t>格。没收全部履约保证金。</w:t>
      </w:r>
    </w:p>
    <w:p w14:paraId="0109DAAA">
      <w:pPr>
        <w:pStyle w:val="3"/>
        <w:spacing w:before="71" w:line="262" w:lineRule="auto"/>
        <w:ind w:left="8" w:right="54" w:hanging="2"/>
        <w:rPr>
          <w:sz w:val="20"/>
          <w:szCs w:val="20"/>
        </w:rPr>
      </w:pPr>
      <w:r>
        <w:rPr>
          <w:spacing w:val="10"/>
          <w:sz w:val="20"/>
          <w:szCs w:val="20"/>
          <w:u w:val="single" w:color="auto"/>
        </w:rPr>
        <w:t>②几个人联合承包工程，就地组织暗分包队伍，不具备完成本工程的技术、机械能力，</w:t>
      </w:r>
      <w:r>
        <w:rPr>
          <w:spacing w:val="9"/>
          <w:sz w:val="20"/>
          <w:szCs w:val="20"/>
          <w:u w:val="single" w:color="auto"/>
        </w:rPr>
        <w:t>被发包人判定为没</w:t>
      </w:r>
      <w:r>
        <w:rPr>
          <w:sz w:val="20"/>
          <w:szCs w:val="20"/>
        </w:rPr>
        <w:t xml:space="preserve"> </w:t>
      </w:r>
      <w:r>
        <w:rPr>
          <w:spacing w:val="10"/>
          <w:sz w:val="20"/>
          <w:szCs w:val="20"/>
          <w:u w:val="single" w:color="auto"/>
        </w:rPr>
        <w:t>有能力履行的承包人。没收全部履约保证金。</w:t>
      </w:r>
    </w:p>
    <w:p w14:paraId="281B889B">
      <w:pPr>
        <w:pStyle w:val="3"/>
        <w:spacing w:before="74" w:line="226" w:lineRule="auto"/>
        <w:ind w:left="6"/>
        <w:rPr>
          <w:sz w:val="20"/>
          <w:szCs w:val="20"/>
        </w:rPr>
      </w:pPr>
      <w:r>
        <w:rPr>
          <w:spacing w:val="10"/>
          <w:sz w:val="20"/>
          <w:szCs w:val="20"/>
          <w:u w:val="single" w:color="auto"/>
        </w:rPr>
        <w:t>③就地转包全部的工程，以谋取高额转让费、管理费的承包人。没收全部履约保证金。</w:t>
      </w:r>
    </w:p>
    <w:p w14:paraId="71855E67">
      <w:pPr>
        <w:pStyle w:val="3"/>
        <w:spacing w:before="75" w:line="261" w:lineRule="auto"/>
        <w:ind w:left="7" w:right="54" w:hanging="1"/>
        <w:rPr>
          <w:sz w:val="20"/>
          <w:szCs w:val="20"/>
        </w:rPr>
      </w:pPr>
      <w:r>
        <w:rPr>
          <w:spacing w:val="10"/>
          <w:sz w:val="20"/>
          <w:szCs w:val="20"/>
          <w:u w:val="single" w:color="auto"/>
        </w:rPr>
        <w:t>④承包人有部分分包现象（其中包括冒充承包人下属单位的挂勾单位，凭口头协议参与</w:t>
      </w:r>
      <w:r>
        <w:rPr>
          <w:spacing w:val="9"/>
          <w:sz w:val="20"/>
          <w:szCs w:val="20"/>
          <w:u w:val="single" w:color="auto"/>
        </w:rPr>
        <w:t>施工的分包人及其</w:t>
      </w:r>
      <w:r>
        <w:rPr>
          <w:sz w:val="20"/>
          <w:szCs w:val="20"/>
        </w:rPr>
        <w:t xml:space="preserve"> </w:t>
      </w:r>
      <w:r>
        <w:rPr>
          <w:spacing w:val="9"/>
          <w:sz w:val="20"/>
          <w:szCs w:val="20"/>
          <w:u w:val="single" w:color="auto"/>
        </w:rPr>
        <w:t>他暗分包个体户</w:t>
      </w:r>
      <w:r>
        <w:rPr>
          <w:spacing w:val="18"/>
          <w:sz w:val="20"/>
          <w:szCs w:val="20"/>
          <w:u w:val="single" w:color="auto"/>
        </w:rPr>
        <w:t>），</w:t>
      </w:r>
      <w:r>
        <w:rPr>
          <w:spacing w:val="9"/>
          <w:sz w:val="20"/>
          <w:szCs w:val="20"/>
          <w:u w:val="single" w:color="auto"/>
        </w:rPr>
        <w:t xml:space="preserve">一经发现核实，发包人将采取驱逐该暗分包人措施。没收全部履约保证金 </w:t>
      </w:r>
      <w:r>
        <w:rPr>
          <w:spacing w:val="9"/>
          <w:sz w:val="20"/>
          <w:szCs w:val="20"/>
        </w:rPr>
        <w:t>。</w:t>
      </w:r>
    </w:p>
    <w:p w14:paraId="6433D8AB">
      <w:pPr>
        <w:pStyle w:val="3"/>
        <w:spacing w:before="75" w:line="227" w:lineRule="auto"/>
        <w:ind w:left="432"/>
        <w:rPr>
          <w:sz w:val="20"/>
          <w:szCs w:val="20"/>
        </w:rPr>
      </w:pPr>
      <w:r>
        <w:rPr>
          <w:spacing w:val="6"/>
          <w:sz w:val="20"/>
          <w:szCs w:val="20"/>
        </w:rPr>
        <w:t>3.5.4 分包合同价款</w:t>
      </w:r>
    </w:p>
    <w:p w14:paraId="5E8A51AF">
      <w:pPr>
        <w:pStyle w:val="3"/>
        <w:spacing w:before="74" w:line="295" w:lineRule="auto"/>
        <w:ind w:left="8" w:right="56" w:firstLine="423"/>
        <w:rPr>
          <w:sz w:val="20"/>
          <w:szCs w:val="20"/>
        </w:rPr>
      </w:pPr>
      <w:r>
        <w:rPr>
          <w:spacing w:val="10"/>
          <w:sz w:val="20"/>
          <w:szCs w:val="20"/>
        </w:rPr>
        <w:t>关于分包合同价款支付的约定：</w:t>
      </w:r>
      <w:r>
        <w:rPr>
          <w:spacing w:val="10"/>
          <w:sz w:val="20"/>
          <w:szCs w:val="20"/>
          <w:u w:val="single" w:color="auto"/>
        </w:rPr>
        <w:t>分包工程价款由承包人与分包人（</w:t>
      </w:r>
      <w:r>
        <w:rPr>
          <w:spacing w:val="9"/>
          <w:sz w:val="20"/>
          <w:szCs w:val="20"/>
          <w:u w:val="single" w:color="auto"/>
        </w:rPr>
        <w:t>包括专业分包人）结算。发包人未</w:t>
      </w:r>
      <w:r>
        <w:rPr>
          <w:sz w:val="20"/>
          <w:szCs w:val="20"/>
        </w:rPr>
        <w:t xml:space="preserve"> </w:t>
      </w:r>
      <w:r>
        <w:rPr>
          <w:spacing w:val="10"/>
          <w:sz w:val="20"/>
          <w:szCs w:val="20"/>
          <w:u w:val="single" w:color="auto"/>
        </w:rPr>
        <w:t>经承包人同意不得以任何形式向分包人（包括专业分包人）支付相关分包合同</w:t>
      </w:r>
      <w:r>
        <w:rPr>
          <w:spacing w:val="9"/>
          <w:sz w:val="20"/>
          <w:szCs w:val="20"/>
          <w:u w:val="single" w:color="auto"/>
        </w:rPr>
        <w:t>项下的任何工程款项。因发</w:t>
      </w:r>
      <w:r>
        <w:rPr>
          <w:sz w:val="20"/>
          <w:szCs w:val="20"/>
        </w:rPr>
        <w:t xml:space="preserve"> </w:t>
      </w:r>
      <w:r>
        <w:rPr>
          <w:spacing w:val="10"/>
          <w:sz w:val="20"/>
          <w:szCs w:val="20"/>
          <w:u w:val="single" w:color="auto"/>
        </w:rPr>
        <w:t>包人未经承包人同意直接向分包人（包括专业分包人）支付相关分包合同项下</w:t>
      </w:r>
      <w:r>
        <w:rPr>
          <w:spacing w:val="9"/>
          <w:sz w:val="20"/>
          <w:szCs w:val="20"/>
          <w:u w:val="single" w:color="auto"/>
        </w:rPr>
        <w:t>的任何工程款项而影响承包</w:t>
      </w:r>
      <w:r>
        <w:rPr>
          <w:sz w:val="20"/>
          <w:szCs w:val="20"/>
        </w:rPr>
        <w:t xml:space="preserve"> </w:t>
      </w:r>
      <w:r>
        <w:rPr>
          <w:spacing w:val="9"/>
          <w:sz w:val="20"/>
          <w:szCs w:val="20"/>
          <w:u w:val="single" w:color="auto"/>
        </w:rPr>
        <w:t>人工作的，所造成的承包人费用增加和（或）延误的工期由发包人承担</w:t>
      </w:r>
      <w:r>
        <w:rPr>
          <w:spacing w:val="9"/>
          <w:sz w:val="20"/>
          <w:szCs w:val="20"/>
        </w:rPr>
        <w:t>。</w:t>
      </w:r>
    </w:p>
    <w:p w14:paraId="779F472C">
      <w:pPr>
        <w:pStyle w:val="3"/>
        <w:spacing w:line="228" w:lineRule="auto"/>
        <w:ind w:left="432"/>
        <w:rPr>
          <w:sz w:val="20"/>
          <w:szCs w:val="20"/>
        </w:rPr>
      </w:pPr>
      <w:r>
        <w:rPr>
          <w:spacing w:val="8"/>
          <w:sz w:val="20"/>
          <w:szCs w:val="20"/>
        </w:rPr>
        <w:t>3.6 工程照管与成品、半成品保护</w:t>
      </w:r>
    </w:p>
    <w:p w14:paraId="172FF2A4">
      <w:pPr>
        <w:pStyle w:val="3"/>
        <w:spacing w:before="74" w:line="228" w:lineRule="auto"/>
        <w:ind w:left="428"/>
        <w:rPr>
          <w:sz w:val="20"/>
          <w:szCs w:val="20"/>
        </w:rPr>
      </w:pPr>
      <w:r>
        <w:rPr>
          <w:spacing w:val="9"/>
          <w:sz w:val="20"/>
          <w:szCs w:val="20"/>
        </w:rPr>
        <w:t>承包人负责照管工程及工程相关的材料、工程设备的起始时间：</w:t>
      </w:r>
      <w:r>
        <w:rPr>
          <w:spacing w:val="9"/>
          <w:sz w:val="20"/>
          <w:szCs w:val="20"/>
          <w:u w:val="single" w:color="auto"/>
        </w:rPr>
        <w:t xml:space="preserve"> 按通用条款执行 </w:t>
      </w:r>
      <w:r>
        <w:rPr>
          <w:spacing w:val="9"/>
          <w:sz w:val="20"/>
          <w:szCs w:val="20"/>
        </w:rPr>
        <w:t>。</w:t>
      </w:r>
    </w:p>
    <w:p w14:paraId="6ADF5059">
      <w:pPr>
        <w:pStyle w:val="3"/>
        <w:spacing w:before="73" w:line="229" w:lineRule="auto"/>
        <w:ind w:left="432"/>
        <w:rPr>
          <w:sz w:val="20"/>
          <w:szCs w:val="20"/>
        </w:rPr>
      </w:pPr>
      <w:r>
        <w:rPr>
          <w:spacing w:val="4"/>
          <w:sz w:val="20"/>
          <w:szCs w:val="20"/>
        </w:rPr>
        <w:t>3.7</w:t>
      </w:r>
      <w:r>
        <w:rPr>
          <w:spacing w:val="16"/>
          <w:sz w:val="20"/>
          <w:szCs w:val="20"/>
        </w:rPr>
        <w:t xml:space="preserve"> </w:t>
      </w:r>
      <w:r>
        <w:rPr>
          <w:spacing w:val="4"/>
          <w:sz w:val="20"/>
          <w:szCs w:val="20"/>
        </w:rPr>
        <w:t>履约担保</w:t>
      </w:r>
    </w:p>
    <w:p w14:paraId="6F8C614C">
      <w:pPr>
        <w:pStyle w:val="3"/>
        <w:spacing w:before="71" w:line="228" w:lineRule="auto"/>
        <w:ind w:left="428"/>
        <w:rPr>
          <w:sz w:val="20"/>
          <w:szCs w:val="20"/>
        </w:rPr>
      </w:pPr>
      <w:r>
        <w:rPr>
          <w:spacing w:val="8"/>
          <w:sz w:val="20"/>
          <w:szCs w:val="20"/>
        </w:rPr>
        <w:t>承包人是否提供履约担保：</w:t>
      </w:r>
      <w:r>
        <w:rPr>
          <w:spacing w:val="8"/>
          <w:sz w:val="20"/>
          <w:szCs w:val="20"/>
          <w:u w:val="single" w:color="auto"/>
        </w:rPr>
        <w:t>否</w:t>
      </w:r>
      <w:r>
        <w:rPr>
          <w:spacing w:val="8"/>
          <w:sz w:val="20"/>
          <w:szCs w:val="20"/>
        </w:rPr>
        <w:t>。</w:t>
      </w:r>
    </w:p>
    <w:p w14:paraId="408592B9">
      <w:pPr>
        <w:pStyle w:val="3"/>
        <w:tabs>
          <w:tab w:val="left" w:pos="9660"/>
        </w:tabs>
        <w:spacing w:before="75" w:line="295" w:lineRule="auto"/>
        <w:ind w:left="8" w:right="54"/>
        <w:jc w:val="both"/>
        <w:rPr>
          <w:sz w:val="20"/>
          <w:szCs w:val="20"/>
        </w:rPr>
      </w:pPr>
      <w:r>
        <w:rPr>
          <w:spacing w:val="6"/>
          <w:sz w:val="20"/>
          <w:szCs w:val="20"/>
        </w:rPr>
        <w:t>承包人提供履约担保的形式、金额及期限的：</w:t>
      </w:r>
      <w:r>
        <w:rPr>
          <w:spacing w:val="6"/>
          <w:sz w:val="20"/>
          <w:szCs w:val="20"/>
          <w:u w:val="single" w:color="auto"/>
        </w:rPr>
        <w:t>承包人在收到成交通</w:t>
      </w:r>
      <w:r>
        <w:rPr>
          <w:spacing w:val="5"/>
          <w:sz w:val="20"/>
          <w:szCs w:val="20"/>
          <w:u w:val="single" w:color="auto"/>
        </w:rPr>
        <w:t>知书后，须在</w:t>
      </w:r>
      <w:r>
        <w:rPr>
          <w:spacing w:val="-21"/>
          <w:sz w:val="20"/>
          <w:szCs w:val="20"/>
          <w:u w:val="single" w:color="auto"/>
        </w:rPr>
        <w:t xml:space="preserve"> </w:t>
      </w:r>
      <w:r>
        <w:rPr>
          <w:spacing w:val="5"/>
          <w:sz w:val="20"/>
          <w:szCs w:val="20"/>
          <w:u w:val="single" w:color="auto"/>
        </w:rPr>
        <w:t>10 日内向发包人提交履约</w:t>
      </w:r>
      <w:r>
        <w:rPr>
          <w:sz w:val="20"/>
          <w:szCs w:val="20"/>
        </w:rPr>
        <w:t xml:space="preserve"> </w:t>
      </w:r>
      <w:r>
        <w:rPr>
          <w:spacing w:val="9"/>
          <w:sz w:val="20"/>
          <w:szCs w:val="20"/>
          <w:u w:val="single" w:color="auto"/>
        </w:rPr>
        <w:t>担保金（履约担保的形式：</w:t>
      </w:r>
      <w:r>
        <w:rPr>
          <w:spacing w:val="-57"/>
          <w:sz w:val="20"/>
          <w:szCs w:val="20"/>
          <w:u w:val="single" w:color="auto"/>
        </w:rPr>
        <w:t xml:space="preserve"> </w:t>
      </w:r>
      <w:r>
        <w:rPr>
          <w:spacing w:val="9"/>
          <w:sz w:val="20"/>
          <w:szCs w:val="20"/>
          <w:u w:val="single" w:color="auto"/>
        </w:rPr>
        <w:t>以支票、汇票、本票或者金融机构、担保机构出具的保</w:t>
      </w:r>
      <w:r>
        <w:rPr>
          <w:spacing w:val="8"/>
          <w:sz w:val="20"/>
          <w:szCs w:val="20"/>
          <w:u w:val="single" w:color="auto"/>
        </w:rPr>
        <w:t>险、保函）。履约担保</w:t>
      </w:r>
      <w:r>
        <w:rPr>
          <w:sz w:val="20"/>
          <w:szCs w:val="20"/>
        </w:rPr>
        <w:t xml:space="preserve"> </w:t>
      </w:r>
      <w:r>
        <w:rPr>
          <w:spacing w:val="7"/>
          <w:sz w:val="20"/>
          <w:szCs w:val="20"/>
          <w:u w:val="single" w:color="auto"/>
        </w:rPr>
        <w:t>的有效期应当自本合同生效之日起至发包人签认并由监理人向承包人出具（竣工证明</w:t>
      </w:r>
      <w:r>
        <w:rPr>
          <w:spacing w:val="6"/>
          <w:sz w:val="20"/>
          <w:szCs w:val="20"/>
          <w:u w:val="single" w:color="auto"/>
        </w:rPr>
        <w:t>材料名称）之日止。</w:t>
      </w:r>
      <w:r>
        <w:rPr>
          <w:sz w:val="20"/>
          <w:szCs w:val="20"/>
          <w:u w:val="single" w:color="auto"/>
        </w:rPr>
        <w:tab/>
      </w:r>
      <w:r>
        <w:rPr>
          <w:sz w:val="20"/>
          <w:szCs w:val="20"/>
        </w:rPr>
        <w:t xml:space="preserve"> </w:t>
      </w:r>
      <w:r>
        <w:rPr>
          <w:spacing w:val="10"/>
          <w:sz w:val="20"/>
          <w:szCs w:val="20"/>
          <w:u w:val="single" w:color="auto"/>
        </w:rPr>
        <w:t>如果承包人无法获得一份不带具体截止日期的担保，履约担保中应当有“变</w:t>
      </w:r>
      <w:r>
        <w:rPr>
          <w:spacing w:val="9"/>
          <w:sz w:val="20"/>
          <w:szCs w:val="20"/>
          <w:u w:val="single" w:color="auto"/>
        </w:rPr>
        <w:t>更工程竣工日期的，保证期间</w:t>
      </w:r>
      <w:r>
        <w:rPr>
          <w:sz w:val="20"/>
          <w:szCs w:val="20"/>
        </w:rPr>
        <w:t xml:space="preserve"> </w:t>
      </w:r>
      <w:r>
        <w:rPr>
          <w:spacing w:val="9"/>
          <w:sz w:val="20"/>
          <w:szCs w:val="20"/>
          <w:u w:val="single" w:color="auto"/>
        </w:rPr>
        <w:t>按照变更后的竣工日期做相应调整</w:t>
      </w:r>
      <w:r>
        <w:rPr>
          <w:spacing w:val="-67"/>
          <w:sz w:val="20"/>
          <w:szCs w:val="20"/>
          <w:u w:val="single" w:color="auto"/>
        </w:rPr>
        <w:t xml:space="preserve"> </w:t>
      </w:r>
      <w:r>
        <w:rPr>
          <w:spacing w:val="9"/>
          <w:sz w:val="20"/>
          <w:szCs w:val="20"/>
          <w:u w:val="single" w:color="auto"/>
        </w:rPr>
        <w:t>”或类似约定的条款。</w:t>
      </w:r>
    </w:p>
    <w:p w14:paraId="2A5B9C1B">
      <w:pPr>
        <w:pStyle w:val="3"/>
        <w:tabs>
          <w:tab w:val="left" w:pos="9660"/>
        </w:tabs>
        <w:spacing w:before="3" w:line="295" w:lineRule="auto"/>
        <w:ind w:left="8" w:right="53" w:firstLine="422"/>
        <w:jc w:val="both"/>
        <w:rPr>
          <w:sz w:val="20"/>
          <w:szCs w:val="20"/>
        </w:rPr>
      </w:pPr>
      <w:r>
        <w:rPr>
          <w:spacing w:val="6"/>
          <w:sz w:val="20"/>
          <w:szCs w:val="20"/>
          <w:u w:val="single" w:color="auto"/>
        </w:rPr>
        <w:t>工程竣工验收合格并对验收发现的问题完成整改后的</w:t>
      </w:r>
      <w:r>
        <w:rPr>
          <w:spacing w:val="-29"/>
          <w:sz w:val="20"/>
          <w:szCs w:val="20"/>
          <w:u w:val="single" w:color="auto"/>
        </w:rPr>
        <w:t xml:space="preserve"> </w:t>
      </w:r>
      <w:r>
        <w:rPr>
          <w:spacing w:val="6"/>
          <w:sz w:val="20"/>
          <w:szCs w:val="20"/>
          <w:u w:val="single" w:color="auto"/>
        </w:rPr>
        <w:t>7</w:t>
      </w:r>
      <w:r>
        <w:rPr>
          <w:spacing w:val="-38"/>
          <w:sz w:val="20"/>
          <w:szCs w:val="20"/>
          <w:u w:val="single" w:color="auto"/>
        </w:rPr>
        <w:t xml:space="preserve"> </w:t>
      </w:r>
      <w:r>
        <w:rPr>
          <w:spacing w:val="6"/>
          <w:sz w:val="20"/>
          <w:szCs w:val="20"/>
          <w:u w:val="single" w:color="auto"/>
        </w:rPr>
        <w:t>个日历天内，发包人支付履约保证金的</w:t>
      </w:r>
      <w:r>
        <w:rPr>
          <w:spacing w:val="-30"/>
          <w:sz w:val="20"/>
          <w:szCs w:val="20"/>
          <w:u w:val="single" w:color="auto"/>
        </w:rPr>
        <w:t xml:space="preserve"> </w:t>
      </w:r>
      <w:r>
        <w:rPr>
          <w:spacing w:val="6"/>
          <w:sz w:val="20"/>
          <w:szCs w:val="20"/>
          <w:u w:val="single" w:color="auto"/>
        </w:rPr>
        <w:t>50%；</w:t>
      </w:r>
      <w:r>
        <w:rPr>
          <w:sz w:val="20"/>
          <w:szCs w:val="20"/>
          <w:u w:val="single" w:color="auto"/>
        </w:rPr>
        <w:tab/>
      </w:r>
      <w:r>
        <w:rPr>
          <w:sz w:val="20"/>
          <w:szCs w:val="20"/>
        </w:rPr>
        <w:t xml:space="preserve"> </w:t>
      </w:r>
      <w:r>
        <w:rPr>
          <w:spacing w:val="10"/>
          <w:sz w:val="20"/>
          <w:szCs w:val="20"/>
          <w:u w:val="single" w:color="auto"/>
        </w:rPr>
        <w:t>承包人向发包人完成（施工）竣工资料移交手续后，可向发包人申请退还剩余</w:t>
      </w:r>
      <w:r>
        <w:rPr>
          <w:spacing w:val="9"/>
          <w:sz w:val="20"/>
          <w:szCs w:val="20"/>
          <w:u w:val="single" w:color="auto"/>
        </w:rPr>
        <w:t>履约保证金，发包人应在收</w:t>
      </w:r>
      <w:r>
        <w:rPr>
          <w:sz w:val="20"/>
          <w:szCs w:val="20"/>
        </w:rPr>
        <w:t xml:space="preserve"> </w:t>
      </w:r>
      <w:r>
        <w:rPr>
          <w:spacing w:val="7"/>
          <w:sz w:val="20"/>
          <w:szCs w:val="20"/>
          <w:u w:val="single" w:color="auto"/>
        </w:rPr>
        <w:t>到申请之日起</w:t>
      </w:r>
      <w:r>
        <w:rPr>
          <w:spacing w:val="-34"/>
          <w:sz w:val="20"/>
          <w:szCs w:val="20"/>
          <w:u w:val="single" w:color="auto"/>
        </w:rPr>
        <w:t xml:space="preserve"> </w:t>
      </w:r>
      <w:r>
        <w:rPr>
          <w:spacing w:val="7"/>
          <w:sz w:val="20"/>
          <w:szCs w:val="20"/>
          <w:u w:val="single" w:color="auto"/>
        </w:rPr>
        <w:t>28</w:t>
      </w:r>
      <w:r>
        <w:rPr>
          <w:spacing w:val="-41"/>
          <w:sz w:val="20"/>
          <w:szCs w:val="20"/>
          <w:u w:val="single" w:color="auto"/>
        </w:rPr>
        <w:t xml:space="preserve"> </w:t>
      </w:r>
      <w:r>
        <w:rPr>
          <w:spacing w:val="7"/>
          <w:sz w:val="20"/>
          <w:szCs w:val="20"/>
          <w:u w:val="single" w:color="auto"/>
        </w:rPr>
        <w:t>个日历天内扣减承包人赔偿金和其他应从承包人扣回的款项后，将履约保证金的</w:t>
      </w:r>
      <w:r>
        <w:rPr>
          <w:spacing w:val="6"/>
          <w:sz w:val="20"/>
          <w:szCs w:val="20"/>
          <w:u w:val="single" w:color="auto"/>
        </w:rPr>
        <w:t>余额退还</w:t>
      </w:r>
      <w:r>
        <w:rPr>
          <w:sz w:val="20"/>
          <w:szCs w:val="20"/>
        </w:rPr>
        <w:t xml:space="preserve"> </w:t>
      </w:r>
      <w:r>
        <w:rPr>
          <w:spacing w:val="12"/>
          <w:sz w:val="20"/>
          <w:szCs w:val="20"/>
          <w:u w:val="single" w:color="auto"/>
        </w:rPr>
        <w:t>给承包人。</w:t>
      </w:r>
    </w:p>
    <w:p w14:paraId="0155E469">
      <w:pPr>
        <w:pStyle w:val="3"/>
        <w:spacing w:before="2" w:line="294" w:lineRule="auto"/>
        <w:ind w:left="10" w:right="54" w:hanging="2"/>
        <w:rPr>
          <w:sz w:val="20"/>
          <w:szCs w:val="20"/>
        </w:rPr>
      </w:pPr>
      <w:r>
        <w:rPr>
          <w:spacing w:val="9"/>
          <w:sz w:val="20"/>
          <w:szCs w:val="20"/>
          <w:u w:val="single" w:color="auto"/>
        </w:rPr>
        <w:t>承包人在成交后</w:t>
      </w:r>
      <w:r>
        <w:rPr>
          <w:spacing w:val="-26"/>
          <w:sz w:val="20"/>
          <w:szCs w:val="20"/>
          <w:u w:val="single" w:color="auto"/>
        </w:rPr>
        <w:t xml:space="preserve"> </w:t>
      </w:r>
      <w:r>
        <w:rPr>
          <w:spacing w:val="9"/>
          <w:sz w:val="20"/>
          <w:szCs w:val="20"/>
          <w:u w:val="single" w:color="auto"/>
        </w:rPr>
        <w:t>7</w:t>
      </w:r>
      <w:r>
        <w:rPr>
          <w:spacing w:val="-38"/>
          <w:sz w:val="20"/>
          <w:szCs w:val="20"/>
          <w:u w:val="single" w:color="auto"/>
        </w:rPr>
        <w:t xml:space="preserve"> </w:t>
      </w:r>
      <w:r>
        <w:rPr>
          <w:spacing w:val="9"/>
          <w:sz w:val="20"/>
          <w:szCs w:val="20"/>
          <w:u w:val="single" w:color="auto"/>
        </w:rPr>
        <w:t>个工作日内，按桂林市住房城乡建设行政主管部门规定将农民工工资保障金存入帐户。</w:t>
      </w:r>
      <w:r>
        <w:rPr>
          <w:sz w:val="20"/>
          <w:szCs w:val="20"/>
        </w:rPr>
        <w:t xml:space="preserve"> </w:t>
      </w:r>
      <w:r>
        <w:rPr>
          <w:spacing w:val="10"/>
          <w:sz w:val="20"/>
          <w:szCs w:val="20"/>
          <w:u w:val="single" w:color="auto"/>
        </w:rPr>
        <w:t>工程竣工验收结算经审定后，按照规定程序，将农民</w:t>
      </w:r>
      <w:r>
        <w:rPr>
          <w:spacing w:val="9"/>
          <w:sz w:val="20"/>
          <w:szCs w:val="20"/>
          <w:u w:val="single" w:color="auto"/>
        </w:rPr>
        <w:t>工工资保障金没有使用或剩余的金额退还给承包人</w:t>
      </w:r>
      <w:r>
        <w:rPr>
          <w:spacing w:val="9"/>
          <w:sz w:val="20"/>
          <w:szCs w:val="20"/>
        </w:rPr>
        <w:t>。</w:t>
      </w:r>
    </w:p>
    <w:p w14:paraId="43E0E5DD">
      <w:pPr>
        <w:pStyle w:val="3"/>
        <w:spacing w:line="231" w:lineRule="auto"/>
        <w:ind w:left="7"/>
        <w:rPr>
          <w:sz w:val="20"/>
          <w:szCs w:val="20"/>
        </w:rPr>
      </w:pPr>
      <w:r>
        <w:rPr>
          <w:spacing w:val="4"/>
          <w:sz w:val="20"/>
          <w:szCs w:val="20"/>
        </w:rPr>
        <w:t>4.</w:t>
      </w:r>
      <w:r>
        <w:rPr>
          <w:spacing w:val="15"/>
          <w:sz w:val="20"/>
          <w:szCs w:val="20"/>
        </w:rPr>
        <w:t xml:space="preserve"> </w:t>
      </w:r>
      <w:r>
        <w:rPr>
          <w:spacing w:val="4"/>
          <w:sz w:val="20"/>
          <w:szCs w:val="20"/>
        </w:rPr>
        <w:t>监理人</w:t>
      </w:r>
    </w:p>
    <w:p w14:paraId="2E4B808F">
      <w:pPr>
        <w:pStyle w:val="3"/>
        <w:spacing w:before="71" w:line="229" w:lineRule="auto"/>
        <w:ind w:left="427"/>
        <w:rPr>
          <w:sz w:val="20"/>
          <w:szCs w:val="20"/>
        </w:rPr>
      </w:pPr>
      <w:r>
        <w:rPr>
          <w:spacing w:val="7"/>
          <w:sz w:val="20"/>
          <w:szCs w:val="20"/>
        </w:rPr>
        <w:t>4.1</w:t>
      </w:r>
      <w:r>
        <w:rPr>
          <w:spacing w:val="-40"/>
          <w:sz w:val="20"/>
          <w:szCs w:val="20"/>
        </w:rPr>
        <w:t xml:space="preserve"> </w:t>
      </w:r>
      <w:r>
        <w:rPr>
          <w:spacing w:val="7"/>
          <w:sz w:val="20"/>
          <w:szCs w:val="20"/>
        </w:rPr>
        <w:t>监理人的一般规定</w:t>
      </w:r>
    </w:p>
    <w:p w14:paraId="68EE15A1">
      <w:pPr>
        <w:pStyle w:val="3"/>
        <w:spacing w:before="72" w:line="228" w:lineRule="auto"/>
        <w:ind w:left="431"/>
        <w:rPr>
          <w:sz w:val="20"/>
          <w:szCs w:val="20"/>
        </w:rPr>
      </w:pPr>
      <w:r>
        <w:rPr>
          <w:spacing w:val="9"/>
          <w:sz w:val="20"/>
          <w:szCs w:val="20"/>
        </w:rPr>
        <w:t>关于监理人的监理内容：</w:t>
      </w:r>
      <w:r>
        <w:rPr>
          <w:spacing w:val="9"/>
          <w:sz w:val="20"/>
          <w:szCs w:val="20"/>
          <w:u w:val="single" w:color="auto"/>
        </w:rPr>
        <w:t xml:space="preserve"> 工程施工范围内</w:t>
      </w:r>
      <w:r>
        <w:rPr>
          <w:spacing w:val="8"/>
          <w:sz w:val="20"/>
          <w:szCs w:val="20"/>
          <w:u w:val="single" w:color="auto"/>
        </w:rPr>
        <w:t xml:space="preserve">所有内容 </w:t>
      </w:r>
      <w:r>
        <w:rPr>
          <w:spacing w:val="8"/>
          <w:sz w:val="20"/>
          <w:szCs w:val="20"/>
        </w:rPr>
        <w:t>。</w:t>
      </w:r>
    </w:p>
    <w:p w14:paraId="1DFE2AC0">
      <w:pPr>
        <w:pStyle w:val="3"/>
        <w:tabs>
          <w:tab w:val="left" w:pos="118"/>
        </w:tabs>
        <w:spacing w:before="71" w:line="296" w:lineRule="auto"/>
        <w:ind w:right="53" w:firstLine="431"/>
        <w:jc w:val="both"/>
        <w:rPr>
          <w:sz w:val="20"/>
          <w:szCs w:val="20"/>
        </w:rPr>
      </w:pPr>
      <w:r>
        <w:rPr>
          <w:spacing w:val="7"/>
          <w:sz w:val="20"/>
          <w:szCs w:val="20"/>
        </w:rPr>
        <w:t>关于监理人的监理权限：</w:t>
      </w:r>
      <w:r>
        <w:rPr>
          <w:spacing w:val="7"/>
          <w:sz w:val="20"/>
          <w:szCs w:val="20"/>
          <w:u w:val="single" w:color="auto"/>
        </w:rPr>
        <w:t xml:space="preserve">  1、在发出施工进度计划和施工方案说明以及有关能引起工程费用实际增加</w:t>
      </w:r>
      <w:r>
        <w:rPr>
          <w:spacing w:val="5"/>
          <w:sz w:val="20"/>
          <w:szCs w:val="20"/>
        </w:rPr>
        <w:t xml:space="preserve"> </w:t>
      </w:r>
      <w:r>
        <w:rPr>
          <w:sz w:val="20"/>
          <w:szCs w:val="20"/>
          <w:u w:val="single" w:color="auto"/>
        </w:rPr>
        <w:tab/>
      </w:r>
      <w:r>
        <w:rPr>
          <w:spacing w:val="5"/>
          <w:sz w:val="20"/>
          <w:szCs w:val="20"/>
          <w:u w:val="single" w:color="auto"/>
        </w:rPr>
        <w:t>（减少）或延长工期的指令前，应得到发包人的书面批准。2、监理工程师在向承包人发出有关技术规范的</w:t>
      </w:r>
      <w:r>
        <w:rPr>
          <w:spacing w:val="6"/>
          <w:sz w:val="20"/>
          <w:szCs w:val="20"/>
        </w:rPr>
        <w:t xml:space="preserve"> </w:t>
      </w:r>
      <w:r>
        <w:rPr>
          <w:spacing w:val="8"/>
          <w:sz w:val="20"/>
          <w:szCs w:val="20"/>
          <w:u w:val="single" w:color="auto"/>
        </w:rPr>
        <w:t>重大变更或有关变更合同条款的任何指令前均应获得发包人书面</w:t>
      </w:r>
      <w:r>
        <w:rPr>
          <w:spacing w:val="7"/>
          <w:sz w:val="20"/>
          <w:szCs w:val="20"/>
          <w:u w:val="single" w:color="auto"/>
        </w:rPr>
        <w:t>批准。3、工程实际竣工日期提前或超过工</w:t>
      </w:r>
      <w:r>
        <w:rPr>
          <w:sz w:val="20"/>
          <w:szCs w:val="20"/>
        </w:rPr>
        <w:t xml:space="preserve"> </w:t>
      </w:r>
      <w:r>
        <w:rPr>
          <w:spacing w:val="3"/>
          <w:sz w:val="20"/>
          <w:szCs w:val="20"/>
          <w:u w:val="single" w:color="auto"/>
        </w:rPr>
        <w:t>程承包合同规定的竣工期限的签证之前应得到发包人的书面批准。4、签证单监理只有证明权，无确认权（详</w:t>
      </w:r>
      <w:r>
        <w:rPr>
          <w:spacing w:val="15"/>
          <w:sz w:val="20"/>
          <w:szCs w:val="20"/>
        </w:rPr>
        <w:t xml:space="preserve"> </w:t>
      </w:r>
      <w:r>
        <w:rPr>
          <w:spacing w:val="8"/>
          <w:sz w:val="20"/>
          <w:szCs w:val="20"/>
          <w:u w:val="single" w:color="auto"/>
        </w:rPr>
        <w:t>细见发包人与监理单位签订的监理合同）。5、工程内容和材料变更</w:t>
      </w:r>
      <w:r>
        <w:rPr>
          <w:spacing w:val="7"/>
          <w:sz w:val="20"/>
          <w:szCs w:val="20"/>
          <w:u w:val="single" w:color="auto"/>
        </w:rPr>
        <w:t>确认应得到发包人的书面批准。不管通</w:t>
      </w:r>
      <w:r>
        <w:rPr>
          <w:sz w:val="20"/>
          <w:szCs w:val="20"/>
        </w:rPr>
        <w:t xml:space="preserve"> </w:t>
      </w:r>
      <w:r>
        <w:rPr>
          <w:spacing w:val="10"/>
          <w:sz w:val="20"/>
          <w:szCs w:val="20"/>
          <w:u w:val="single" w:color="auto"/>
        </w:rPr>
        <w:t>用合同条款如何约定，监理人履行须经发包人批准行使的权利时，应当向承包人出示其行使该权</w:t>
      </w:r>
      <w:r>
        <w:rPr>
          <w:spacing w:val="9"/>
          <w:sz w:val="20"/>
          <w:szCs w:val="20"/>
          <w:u w:val="single" w:color="auto"/>
        </w:rPr>
        <w:t>利已经取</w:t>
      </w:r>
    </w:p>
    <w:p w14:paraId="2FBB336F">
      <w:pPr>
        <w:spacing w:line="296" w:lineRule="auto"/>
        <w:rPr>
          <w:sz w:val="20"/>
          <w:szCs w:val="20"/>
        </w:rPr>
        <w:sectPr>
          <w:footerReference r:id="rId44" w:type="default"/>
          <w:pgSz w:w="11906" w:h="16839"/>
          <w:pgMar w:top="1431" w:right="1061" w:bottom="1214" w:left="1130" w:header="0" w:footer="977" w:gutter="0"/>
          <w:cols w:space="720" w:num="1"/>
        </w:sectPr>
      </w:pPr>
    </w:p>
    <w:p w14:paraId="77BB4662">
      <w:pPr>
        <w:pStyle w:val="3"/>
        <w:spacing w:before="63" w:line="228" w:lineRule="auto"/>
        <w:ind w:left="1"/>
        <w:rPr>
          <w:sz w:val="20"/>
          <w:szCs w:val="20"/>
        </w:rPr>
      </w:pPr>
      <w:r>
        <w:rPr>
          <w:spacing w:val="9"/>
          <w:sz w:val="20"/>
          <w:szCs w:val="20"/>
          <w:u w:val="single" w:color="auto"/>
        </w:rPr>
        <w:t>得发包人批准的文件或者其他合法有效的证明</w:t>
      </w:r>
      <w:r>
        <w:rPr>
          <w:spacing w:val="8"/>
          <w:sz w:val="20"/>
          <w:szCs w:val="20"/>
          <w:u w:val="single" w:color="auto"/>
        </w:rPr>
        <w:t xml:space="preserve"> </w:t>
      </w:r>
      <w:r>
        <w:rPr>
          <w:spacing w:val="8"/>
          <w:sz w:val="20"/>
          <w:szCs w:val="20"/>
        </w:rPr>
        <w:t>。</w:t>
      </w:r>
    </w:p>
    <w:p w14:paraId="65184954">
      <w:pPr>
        <w:pStyle w:val="3"/>
        <w:spacing w:before="71" w:line="228" w:lineRule="auto"/>
        <w:jc w:val="right"/>
        <w:rPr>
          <w:sz w:val="20"/>
          <w:szCs w:val="20"/>
        </w:rPr>
      </w:pPr>
      <w:r>
        <w:rPr>
          <w:spacing w:val="6"/>
          <w:sz w:val="20"/>
          <w:szCs w:val="20"/>
        </w:rPr>
        <w:t>关于监理人在施工现场的办公场所、生活场所的提供和费用承担的约定：</w:t>
      </w:r>
      <w:r>
        <w:rPr>
          <w:spacing w:val="39"/>
          <w:sz w:val="20"/>
          <w:szCs w:val="20"/>
          <w:u w:val="single" w:color="auto"/>
        </w:rPr>
        <w:t xml:space="preserve"> </w:t>
      </w:r>
      <w:r>
        <w:rPr>
          <w:spacing w:val="6"/>
          <w:sz w:val="20"/>
          <w:szCs w:val="20"/>
          <w:u w:val="single" w:color="auto"/>
        </w:rPr>
        <w:t>由承包人提供并承担相</w:t>
      </w:r>
      <w:r>
        <w:rPr>
          <w:spacing w:val="5"/>
          <w:sz w:val="20"/>
          <w:szCs w:val="20"/>
          <w:u w:val="single" w:color="auto"/>
        </w:rPr>
        <w:t xml:space="preserve">关费用 </w:t>
      </w:r>
      <w:r>
        <w:rPr>
          <w:spacing w:val="5"/>
          <w:sz w:val="20"/>
          <w:szCs w:val="20"/>
        </w:rPr>
        <w:t>。</w:t>
      </w:r>
    </w:p>
    <w:p w14:paraId="1EEFB3AE">
      <w:pPr>
        <w:pStyle w:val="3"/>
        <w:spacing w:before="74" w:line="230" w:lineRule="auto"/>
        <w:ind w:left="420"/>
        <w:rPr>
          <w:sz w:val="20"/>
          <w:szCs w:val="20"/>
        </w:rPr>
      </w:pPr>
      <w:r>
        <w:rPr>
          <w:spacing w:val="6"/>
          <w:sz w:val="20"/>
          <w:szCs w:val="20"/>
        </w:rPr>
        <w:t>4.2 监理人员</w:t>
      </w:r>
    </w:p>
    <w:p w14:paraId="441446FB">
      <w:pPr>
        <w:pStyle w:val="3"/>
        <w:spacing w:before="70" w:line="228" w:lineRule="auto"/>
        <w:ind w:left="423"/>
        <w:rPr>
          <w:sz w:val="20"/>
          <w:szCs w:val="20"/>
        </w:rPr>
      </w:pPr>
      <w:r>
        <w:rPr>
          <w:spacing w:val="6"/>
          <w:sz w:val="20"/>
          <w:szCs w:val="20"/>
        </w:rPr>
        <w:t>总监理工程师：</w:t>
      </w:r>
    </w:p>
    <w:p w14:paraId="1753CAB6">
      <w:pPr>
        <w:pStyle w:val="3"/>
        <w:spacing w:before="72" w:line="228" w:lineRule="auto"/>
        <w:ind w:left="420"/>
        <w:rPr>
          <w:sz w:val="20"/>
          <w:szCs w:val="20"/>
        </w:rPr>
      </w:pPr>
      <w:r>
        <w:rPr>
          <w:spacing w:val="6"/>
          <w:sz w:val="20"/>
          <w:szCs w:val="20"/>
        </w:rPr>
        <w:t>姓</w:t>
      </w:r>
      <w:r>
        <w:rPr>
          <w:spacing w:val="8"/>
          <w:sz w:val="20"/>
          <w:szCs w:val="20"/>
        </w:rPr>
        <w:t xml:space="preserve">    </w:t>
      </w:r>
      <w:r>
        <w:rPr>
          <w:spacing w:val="6"/>
          <w:sz w:val="20"/>
          <w:szCs w:val="20"/>
        </w:rPr>
        <w:t>名：</w:t>
      </w:r>
      <w:r>
        <w:rPr>
          <w:spacing w:val="6"/>
          <w:sz w:val="20"/>
          <w:szCs w:val="20"/>
          <w:u w:val="single" w:color="auto"/>
        </w:rPr>
        <w:t xml:space="preserve">  成交后填写  </w:t>
      </w:r>
      <w:r>
        <w:rPr>
          <w:spacing w:val="6"/>
          <w:sz w:val="20"/>
          <w:szCs w:val="20"/>
        </w:rPr>
        <w:t>；</w:t>
      </w:r>
    </w:p>
    <w:p w14:paraId="14CAEC06">
      <w:pPr>
        <w:pStyle w:val="3"/>
        <w:spacing w:before="75" w:line="228" w:lineRule="auto"/>
        <w:ind w:left="421"/>
        <w:rPr>
          <w:sz w:val="20"/>
          <w:szCs w:val="20"/>
        </w:rPr>
      </w:pPr>
      <w:r>
        <w:rPr>
          <w:spacing w:val="6"/>
          <w:sz w:val="20"/>
          <w:szCs w:val="20"/>
        </w:rPr>
        <w:t>职</w:t>
      </w:r>
      <w:r>
        <w:rPr>
          <w:spacing w:val="8"/>
          <w:sz w:val="20"/>
          <w:szCs w:val="20"/>
        </w:rPr>
        <w:t xml:space="preserve">    </w:t>
      </w:r>
      <w:r>
        <w:rPr>
          <w:spacing w:val="6"/>
          <w:sz w:val="20"/>
          <w:szCs w:val="20"/>
        </w:rPr>
        <w:t>务：</w:t>
      </w:r>
      <w:r>
        <w:rPr>
          <w:spacing w:val="6"/>
          <w:sz w:val="20"/>
          <w:szCs w:val="20"/>
          <w:u w:val="single" w:color="auto"/>
        </w:rPr>
        <w:t xml:space="preserve">  成交后填写  </w:t>
      </w:r>
      <w:r>
        <w:rPr>
          <w:spacing w:val="6"/>
          <w:sz w:val="20"/>
          <w:szCs w:val="20"/>
        </w:rPr>
        <w:t>；</w:t>
      </w:r>
    </w:p>
    <w:p w14:paraId="3F2C5BEF">
      <w:pPr>
        <w:pStyle w:val="3"/>
        <w:spacing w:before="71" w:line="228" w:lineRule="auto"/>
        <w:ind w:left="421"/>
        <w:rPr>
          <w:sz w:val="20"/>
          <w:szCs w:val="20"/>
        </w:rPr>
      </w:pPr>
      <w:r>
        <w:rPr>
          <w:spacing w:val="8"/>
          <w:sz w:val="20"/>
          <w:szCs w:val="20"/>
        </w:rPr>
        <w:t>监理工程师执业资格证书号：</w:t>
      </w:r>
      <w:r>
        <w:rPr>
          <w:spacing w:val="8"/>
          <w:sz w:val="20"/>
          <w:szCs w:val="20"/>
          <w:u w:val="single" w:color="auto"/>
        </w:rPr>
        <w:t xml:space="preserve">  成交后填写  </w:t>
      </w:r>
      <w:r>
        <w:rPr>
          <w:spacing w:val="8"/>
          <w:sz w:val="20"/>
          <w:szCs w:val="20"/>
        </w:rPr>
        <w:t>；</w:t>
      </w:r>
    </w:p>
    <w:p w14:paraId="270480C3">
      <w:pPr>
        <w:pStyle w:val="3"/>
        <w:spacing w:before="73" w:line="229" w:lineRule="auto"/>
        <w:ind w:left="421"/>
        <w:rPr>
          <w:sz w:val="20"/>
          <w:szCs w:val="20"/>
        </w:rPr>
      </w:pPr>
      <w:r>
        <w:rPr>
          <w:spacing w:val="7"/>
          <w:sz w:val="20"/>
          <w:szCs w:val="20"/>
        </w:rPr>
        <w:t>联系电话：</w:t>
      </w:r>
      <w:r>
        <w:rPr>
          <w:spacing w:val="7"/>
          <w:sz w:val="20"/>
          <w:szCs w:val="20"/>
          <w:u w:val="single" w:color="auto"/>
        </w:rPr>
        <w:t xml:space="preserve">  成交后填写   </w:t>
      </w:r>
      <w:r>
        <w:rPr>
          <w:spacing w:val="7"/>
          <w:sz w:val="20"/>
          <w:szCs w:val="20"/>
        </w:rPr>
        <w:t>；</w:t>
      </w:r>
    </w:p>
    <w:p w14:paraId="266215D6">
      <w:pPr>
        <w:pStyle w:val="3"/>
        <w:spacing w:before="74" w:line="228" w:lineRule="auto"/>
        <w:ind w:left="445"/>
        <w:rPr>
          <w:sz w:val="20"/>
          <w:szCs w:val="20"/>
        </w:rPr>
      </w:pPr>
      <w:r>
        <w:rPr>
          <w:spacing w:val="5"/>
          <w:sz w:val="20"/>
          <w:szCs w:val="20"/>
        </w:rPr>
        <w:t>电子信箱：</w:t>
      </w:r>
      <w:r>
        <w:rPr>
          <w:spacing w:val="5"/>
          <w:sz w:val="20"/>
          <w:szCs w:val="20"/>
          <w:u w:val="single" w:color="auto"/>
        </w:rPr>
        <w:t xml:space="preserve">  成交后填写   </w:t>
      </w:r>
      <w:r>
        <w:rPr>
          <w:spacing w:val="5"/>
          <w:sz w:val="20"/>
          <w:szCs w:val="20"/>
        </w:rPr>
        <w:t>；</w:t>
      </w:r>
    </w:p>
    <w:p w14:paraId="435D2454">
      <w:pPr>
        <w:pStyle w:val="3"/>
        <w:spacing w:before="72" w:line="228" w:lineRule="auto"/>
        <w:ind w:left="420"/>
        <w:rPr>
          <w:sz w:val="20"/>
          <w:szCs w:val="20"/>
        </w:rPr>
      </w:pPr>
      <w:r>
        <w:rPr>
          <w:spacing w:val="7"/>
          <w:sz w:val="20"/>
          <w:szCs w:val="20"/>
        </w:rPr>
        <w:t>通信地址：</w:t>
      </w:r>
      <w:r>
        <w:rPr>
          <w:spacing w:val="7"/>
          <w:sz w:val="20"/>
          <w:szCs w:val="20"/>
          <w:u w:val="single" w:color="auto"/>
        </w:rPr>
        <w:t xml:space="preserve">  成交后填写   </w:t>
      </w:r>
      <w:r>
        <w:rPr>
          <w:spacing w:val="7"/>
          <w:sz w:val="20"/>
          <w:szCs w:val="20"/>
        </w:rPr>
        <w:t>；</w:t>
      </w:r>
    </w:p>
    <w:p w14:paraId="44DC12BA">
      <w:pPr>
        <w:pStyle w:val="3"/>
        <w:spacing w:before="72" w:line="229" w:lineRule="auto"/>
        <w:ind w:left="424"/>
        <w:rPr>
          <w:sz w:val="20"/>
          <w:szCs w:val="20"/>
        </w:rPr>
      </w:pPr>
      <w:r>
        <w:rPr>
          <w:spacing w:val="8"/>
          <w:sz w:val="20"/>
          <w:szCs w:val="20"/>
        </w:rPr>
        <w:t>关于监理人的其他约定：</w:t>
      </w:r>
      <w:r>
        <w:rPr>
          <w:spacing w:val="8"/>
          <w:sz w:val="20"/>
          <w:szCs w:val="20"/>
          <w:u w:val="single" w:color="auto"/>
        </w:rPr>
        <w:t xml:space="preserve">  成交后填写  </w:t>
      </w:r>
      <w:r>
        <w:rPr>
          <w:spacing w:val="8"/>
          <w:sz w:val="20"/>
          <w:szCs w:val="20"/>
        </w:rPr>
        <w:t>。</w:t>
      </w:r>
    </w:p>
    <w:p w14:paraId="07D70170">
      <w:pPr>
        <w:pStyle w:val="3"/>
        <w:spacing w:before="73" w:line="229" w:lineRule="auto"/>
        <w:ind w:left="420"/>
        <w:rPr>
          <w:sz w:val="20"/>
          <w:szCs w:val="20"/>
        </w:rPr>
      </w:pPr>
      <w:r>
        <w:rPr>
          <w:spacing w:val="5"/>
          <w:sz w:val="20"/>
          <w:szCs w:val="20"/>
        </w:rPr>
        <w:t>4.4</w:t>
      </w:r>
      <w:r>
        <w:rPr>
          <w:spacing w:val="20"/>
          <w:sz w:val="20"/>
          <w:szCs w:val="20"/>
        </w:rPr>
        <w:t xml:space="preserve"> </w:t>
      </w:r>
      <w:r>
        <w:rPr>
          <w:spacing w:val="5"/>
          <w:sz w:val="20"/>
          <w:szCs w:val="20"/>
        </w:rPr>
        <w:t>商定或确定</w:t>
      </w:r>
    </w:p>
    <w:p w14:paraId="32C33FC6">
      <w:pPr>
        <w:pStyle w:val="3"/>
        <w:spacing w:before="72" w:line="228" w:lineRule="auto"/>
        <w:ind w:left="420"/>
        <w:rPr>
          <w:sz w:val="20"/>
          <w:szCs w:val="20"/>
        </w:rPr>
      </w:pPr>
      <w:r>
        <w:rPr>
          <w:spacing w:val="10"/>
          <w:sz w:val="20"/>
          <w:szCs w:val="20"/>
        </w:rPr>
        <w:t>在发包人和承包人不能通过协商达成一致意见</w:t>
      </w:r>
      <w:r>
        <w:rPr>
          <w:spacing w:val="9"/>
          <w:sz w:val="20"/>
          <w:szCs w:val="20"/>
        </w:rPr>
        <w:t>时，发包人授权监理人对以下事项进行确定：</w:t>
      </w:r>
    </w:p>
    <w:p w14:paraId="0A418BC9">
      <w:pPr>
        <w:pStyle w:val="3"/>
        <w:spacing w:before="72" w:line="228" w:lineRule="auto"/>
        <w:ind w:left="430"/>
        <w:rPr>
          <w:sz w:val="20"/>
          <w:szCs w:val="20"/>
        </w:rPr>
      </w:pPr>
      <w:r>
        <w:rPr>
          <w:spacing w:val="3"/>
          <w:sz w:val="20"/>
          <w:szCs w:val="20"/>
        </w:rPr>
        <w:t>（1）</w:t>
      </w:r>
      <w:r>
        <w:rPr>
          <w:spacing w:val="-55"/>
          <w:sz w:val="20"/>
          <w:szCs w:val="20"/>
        </w:rPr>
        <w:t xml:space="preserve"> </w:t>
      </w:r>
      <w:r>
        <w:rPr>
          <w:spacing w:val="3"/>
          <w:sz w:val="20"/>
          <w:szCs w:val="20"/>
          <w:u w:val="single" w:color="auto"/>
        </w:rPr>
        <w:t xml:space="preserve">已完工程量计量 </w:t>
      </w:r>
      <w:r>
        <w:rPr>
          <w:spacing w:val="3"/>
          <w:sz w:val="20"/>
          <w:szCs w:val="20"/>
        </w:rPr>
        <w:t>；</w:t>
      </w:r>
    </w:p>
    <w:p w14:paraId="3123D1DB">
      <w:pPr>
        <w:pStyle w:val="3"/>
        <w:spacing w:before="74" w:line="228" w:lineRule="auto"/>
        <w:ind w:left="430"/>
        <w:rPr>
          <w:sz w:val="20"/>
          <w:szCs w:val="20"/>
        </w:rPr>
      </w:pPr>
      <w:r>
        <w:rPr>
          <w:spacing w:val="3"/>
          <w:sz w:val="20"/>
          <w:szCs w:val="20"/>
        </w:rPr>
        <w:t>（2）</w:t>
      </w:r>
      <w:r>
        <w:rPr>
          <w:spacing w:val="-55"/>
          <w:sz w:val="20"/>
          <w:szCs w:val="20"/>
        </w:rPr>
        <w:t xml:space="preserve"> </w:t>
      </w:r>
      <w:r>
        <w:rPr>
          <w:spacing w:val="3"/>
          <w:sz w:val="20"/>
          <w:szCs w:val="20"/>
          <w:u w:val="single" w:color="auto"/>
        </w:rPr>
        <w:t xml:space="preserve">已完工程量计量 </w:t>
      </w:r>
      <w:r>
        <w:rPr>
          <w:spacing w:val="3"/>
          <w:sz w:val="20"/>
          <w:szCs w:val="20"/>
        </w:rPr>
        <w:t>；</w:t>
      </w:r>
    </w:p>
    <w:p w14:paraId="12EB24D4">
      <w:pPr>
        <w:pStyle w:val="3"/>
        <w:spacing w:before="73" w:line="228" w:lineRule="auto"/>
        <w:ind w:left="430"/>
        <w:rPr>
          <w:sz w:val="20"/>
          <w:szCs w:val="20"/>
        </w:rPr>
      </w:pPr>
      <w:r>
        <w:rPr>
          <w:spacing w:val="3"/>
          <w:sz w:val="20"/>
          <w:szCs w:val="20"/>
        </w:rPr>
        <w:t>（3）</w:t>
      </w:r>
      <w:r>
        <w:rPr>
          <w:spacing w:val="-55"/>
          <w:sz w:val="20"/>
          <w:szCs w:val="20"/>
        </w:rPr>
        <w:t xml:space="preserve"> </w:t>
      </w:r>
      <w:r>
        <w:rPr>
          <w:spacing w:val="3"/>
          <w:sz w:val="20"/>
          <w:szCs w:val="20"/>
          <w:u w:val="single" w:color="auto"/>
        </w:rPr>
        <w:t xml:space="preserve">已完工程量计量 </w:t>
      </w:r>
      <w:r>
        <w:rPr>
          <w:spacing w:val="3"/>
          <w:sz w:val="20"/>
          <w:szCs w:val="20"/>
        </w:rPr>
        <w:t>。</w:t>
      </w:r>
    </w:p>
    <w:p w14:paraId="6D5D850A">
      <w:pPr>
        <w:pStyle w:val="3"/>
        <w:spacing w:before="71" w:line="229" w:lineRule="auto"/>
        <w:ind w:left="5"/>
        <w:rPr>
          <w:sz w:val="20"/>
          <w:szCs w:val="20"/>
        </w:rPr>
      </w:pPr>
      <w:r>
        <w:rPr>
          <w:spacing w:val="4"/>
          <w:sz w:val="20"/>
          <w:szCs w:val="20"/>
        </w:rPr>
        <w:t>5.</w:t>
      </w:r>
      <w:r>
        <w:rPr>
          <w:spacing w:val="14"/>
          <w:sz w:val="20"/>
          <w:szCs w:val="20"/>
        </w:rPr>
        <w:t xml:space="preserve"> </w:t>
      </w:r>
      <w:r>
        <w:rPr>
          <w:spacing w:val="4"/>
          <w:sz w:val="20"/>
          <w:szCs w:val="20"/>
        </w:rPr>
        <w:t>工程质量</w:t>
      </w:r>
    </w:p>
    <w:p w14:paraId="5376B1A4">
      <w:pPr>
        <w:pStyle w:val="3"/>
        <w:spacing w:before="74" w:line="229" w:lineRule="auto"/>
        <w:ind w:left="425"/>
        <w:rPr>
          <w:sz w:val="20"/>
          <w:szCs w:val="20"/>
        </w:rPr>
      </w:pPr>
      <w:r>
        <w:rPr>
          <w:spacing w:val="5"/>
          <w:sz w:val="20"/>
          <w:szCs w:val="20"/>
        </w:rPr>
        <w:t>5.1 质量要求</w:t>
      </w:r>
    </w:p>
    <w:p w14:paraId="750C56CC">
      <w:pPr>
        <w:pStyle w:val="3"/>
        <w:spacing w:before="71" w:line="262" w:lineRule="auto"/>
        <w:ind w:left="4" w:right="523"/>
        <w:rPr>
          <w:sz w:val="20"/>
          <w:szCs w:val="20"/>
        </w:rPr>
      </w:pPr>
      <w:r>
        <w:rPr>
          <w:spacing w:val="8"/>
          <w:sz w:val="20"/>
          <w:szCs w:val="20"/>
        </w:rPr>
        <w:t>5.1.1 特殊质量标准和要求：</w:t>
      </w:r>
      <w:r>
        <w:rPr>
          <w:spacing w:val="8"/>
          <w:sz w:val="20"/>
          <w:szCs w:val="20"/>
          <w:u w:val="single" w:color="auto"/>
        </w:rPr>
        <w:t xml:space="preserve"> 完工后现场对空气质量进行检测，工程质量验收达到国家合格标准 </w:t>
      </w:r>
      <w:r>
        <w:rPr>
          <w:spacing w:val="8"/>
          <w:sz w:val="20"/>
          <w:szCs w:val="20"/>
        </w:rPr>
        <w:t xml:space="preserve">。 </w:t>
      </w:r>
      <w:r>
        <w:rPr>
          <w:spacing w:val="7"/>
          <w:sz w:val="20"/>
          <w:szCs w:val="20"/>
        </w:rPr>
        <w:t>关于工程奖项的约定：</w:t>
      </w:r>
      <w:r>
        <w:rPr>
          <w:spacing w:val="7"/>
          <w:sz w:val="20"/>
          <w:szCs w:val="20"/>
          <w:u w:val="single" w:color="auto"/>
        </w:rPr>
        <w:t xml:space="preserve">  无  </w:t>
      </w:r>
      <w:r>
        <w:rPr>
          <w:spacing w:val="7"/>
          <w:sz w:val="20"/>
          <w:szCs w:val="20"/>
        </w:rPr>
        <w:t>。</w:t>
      </w:r>
    </w:p>
    <w:p w14:paraId="6F494FC6">
      <w:pPr>
        <w:pStyle w:val="3"/>
        <w:spacing w:before="74" w:line="228" w:lineRule="auto"/>
        <w:ind w:left="425"/>
        <w:rPr>
          <w:sz w:val="20"/>
          <w:szCs w:val="20"/>
        </w:rPr>
      </w:pPr>
      <w:r>
        <w:rPr>
          <w:spacing w:val="4"/>
          <w:sz w:val="20"/>
          <w:szCs w:val="20"/>
        </w:rPr>
        <w:t>5.3</w:t>
      </w:r>
      <w:r>
        <w:rPr>
          <w:spacing w:val="28"/>
          <w:sz w:val="20"/>
          <w:szCs w:val="20"/>
        </w:rPr>
        <w:t xml:space="preserve"> </w:t>
      </w:r>
      <w:r>
        <w:rPr>
          <w:spacing w:val="4"/>
          <w:sz w:val="20"/>
          <w:szCs w:val="20"/>
        </w:rPr>
        <w:t>隐蔽工程检查</w:t>
      </w:r>
    </w:p>
    <w:p w14:paraId="4C80DAFE">
      <w:pPr>
        <w:pStyle w:val="3"/>
        <w:spacing w:before="73" w:line="295" w:lineRule="auto"/>
        <w:ind w:firstLine="4"/>
        <w:jc w:val="both"/>
        <w:rPr>
          <w:sz w:val="20"/>
          <w:szCs w:val="20"/>
        </w:rPr>
      </w:pPr>
      <w:r>
        <w:rPr>
          <w:spacing w:val="8"/>
          <w:sz w:val="20"/>
          <w:szCs w:val="20"/>
        </w:rPr>
        <w:t>5.3.2</w:t>
      </w:r>
      <w:r>
        <w:rPr>
          <w:spacing w:val="-38"/>
          <w:sz w:val="20"/>
          <w:szCs w:val="20"/>
        </w:rPr>
        <w:t xml:space="preserve"> </w:t>
      </w:r>
      <w:r>
        <w:rPr>
          <w:spacing w:val="8"/>
          <w:sz w:val="20"/>
          <w:szCs w:val="20"/>
        </w:rPr>
        <w:t>承包人提前通知监理人隐蔽工程检查的期限的约定：</w:t>
      </w:r>
      <w:r>
        <w:rPr>
          <w:spacing w:val="8"/>
          <w:sz w:val="20"/>
          <w:szCs w:val="20"/>
          <w:u w:val="single" w:color="auto"/>
        </w:rPr>
        <w:t xml:space="preserve"> 工程隐蔽或中间验收前</w:t>
      </w:r>
      <w:r>
        <w:rPr>
          <w:spacing w:val="-21"/>
          <w:sz w:val="20"/>
          <w:szCs w:val="20"/>
          <w:u w:val="single" w:color="auto"/>
        </w:rPr>
        <w:t xml:space="preserve"> </w:t>
      </w:r>
      <w:r>
        <w:rPr>
          <w:spacing w:val="8"/>
          <w:sz w:val="20"/>
          <w:szCs w:val="20"/>
          <w:u w:val="single" w:color="auto"/>
        </w:rPr>
        <w:t>12</w:t>
      </w:r>
      <w:r>
        <w:rPr>
          <w:spacing w:val="-35"/>
          <w:sz w:val="20"/>
          <w:szCs w:val="20"/>
          <w:u w:val="single" w:color="auto"/>
        </w:rPr>
        <w:t xml:space="preserve"> </w:t>
      </w:r>
      <w:r>
        <w:rPr>
          <w:spacing w:val="8"/>
          <w:sz w:val="20"/>
          <w:szCs w:val="20"/>
          <w:u w:val="single" w:color="auto"/>
        </w:rPr>
        <w:t>小</w:t>
      </w:r>
      <w:r>
        <w:rPr>
          <w:spacing w:val="7"/>
          <w:sz w:val="20"/>
          <w:szCs w:val="20"/>
          <w:u w:val="single" w:color="auto"/>
        </w:rPr>
        <w:t>时以书面形式通</w:t>
      </w:r>
      <w:r>
        <w:rPr>
          <w:sz w:val="20"/>
          <w:szCs w:val="20"/>
        </w:rPr>
        <w:t xml:space="preserve">  </w:t>
      </w:r>
      <w:r>
        <w:rPr>
          <w:spacing w:val="9"/>
          <w:sz w:val="20"/>
          <w:szCs w:val="20"/>
          <w:u w:val="single" w:color="auto"/>
        </w:rPr>
        <w:t>知发包人和监理工程师验收的内容、时间、地点，承包人准备验收记录单（最好</w:t>
      </w:r>
      <w:r>
        <w:rPr>
          <w:spacing w:val="8"/>
          <w:sz w:val="20"/>
          <w:szCs w:val="20"/>
          <w:u w:val="single" w:color="auto"/>
        </w:rPr>
        <w:t>是印制的表格）</w:t>
      </w:r>
      <w:r>
        <w:rPr>
          <w:spacing w:val="-55"/>
          <w:sz w:val="20"/>
          <w:szCs w:val="20"/>
          <w:u w:val="single" w:color="auto"/>
        </w:rPr>
        <w:t xml:space="preserve"> </w:t>
      </w:r>
      <w:r>
        <w:rPr>
          <w:spacing w:val="8"/>
          <w:sz w:val="20"/>
          <w:szCs w:val="20"/>
          <w:u w:val="single" w:color="auto"/>
        </w:rPr>
        <w:t>由双方签</w:t>
      </w:r>
      <w:r>
        <w:rPr>
          <w:sz w:val="20"/>
          <w:szCs w:val="20"/>
        </w:rPr>
        <w:t xml:space="preserve"> </w:t>
      </w:r>
      <w:r>
        <w:rPr>
          <w:spacing w:val="5"/>
          <w:sz w:val="20"/>
          <w:szCs w:val="20"/>
          <w:u w:val="single" w:color="auto"/>
        </w:rPr>
        <w:t>证。验收合格，承包人可进行隐蔽和继续施工；验收不合格，双</w:t>
      </w:r>
      <w:r>
        <w:rPr>
          <w:spacing w:val="4"/>
          <w:sz w:val="20"/>
          <w:szCs w:val="20"/>
          <w:u w:val="single" w:color="auto"/>
        </w:rPr>
        <w:t xml:space="preserve">方商订时限内修改后按上述循序重新验收 </w:t>
      </w:r>
      <w:r>
        <w:rPr>
          <w:spacing w:val="4"/>
          <w:sz w:val="20"/>
          <w:szCs w:val="20"/>
        </w:rPr>
        <w:t>。</w:t>
      </w:r>
    </w:p>
    <w:p w14:paraId="58DE8976">
      <w:pPr>
        <w:pStyle w:val="3"/>
        <w:spacing w:line="227" w:lineRule="auto"/>
        <w:ind w:left="421"/>
        <w:rPr>
          <w:sz w:val="20"/>
          <w:szCs w:val="20"/>
        </w:rPr>
      </w:pPr>
      <w:r>
        <w:rPr>
          <w:spacing w:val="9"/>
          <w:sz w:val="20"/>
          <w:szCs w:val="20"/>
        </w:rPr>
        <w:t>监理人不能按时进行检查时，应提前</w:t>
      </w:r>
      <w:r>
        <w:rPr>
          <w:spacing w:val="9"/>
          <w:sz w:val="20"/>
          <w:szCs w:val="20"/>
          <w:u w:val="single" w:color="auto"/>
        </w:rPr>
        <w:t xml:space="preserve"> 24</w:t>
      </w:r>
      <w:r>
        <w:rPr>
          <w:spacing w:val="8"/>
          <w:sz w:val="20"/>
          <w:szCs w:val="20"/>
          <w:u w:val="single" w:color="auto"/>
        </w:rPr>
        <w:t xml:space="preserve"> </w:t>
      </w:r>
      <w:r>
        <w:rPr>
          <w:spacing w:val="8"/>
          <w:sz w:val="20"/>
          <w:szCs w:val="20"/>
        </w:rPr>
        <w:t>小时提交书面延期要求。</w:t>
      </w:r>
    </w:p>
    <w:p w14:paraId="4F753C84">
      <w:pPr>
        <w:pStyle w:val="3"/>
        <w:spacing w:before="73" w:line="228" w:lineRule="auto"/>
        <w:ind w:left="424"/>
        <w:rPr>
          <w:sz w:val="20"/>
          <w:szCs w:val="20"/>
        </w:rPr>
      </w:pPr>
      <w:r>
        <w:rPr>
          <w:spacing w:val="7"/>
          <w:sz w:val="20"/>
          <w:szCs w:val="20"/>
        </w:rPr>
        <w:t>关于延期最长不得超过：</w:t>
      </w:r>
      <w:r>
        <w:rPr>
          <w:spacing w:val="7"/>
          <w:sz w:val="20"/>
          <w:szCs w:val="20"/>
          <w:u w:val="single" w:color="auto"/>
        </w:rPr>
        <w:t xml:space="preserve"> 48 </w:t>
      </w:r>
      <w:r>
        <w:rPr>
          <w:spacing w:val="7"/>
          <w:sz w:val="20"/>
          <w:szCs w:val="20"/>
        </w:rPr>
        <w:t>小时。</w:t>
      </w:r>
    </w:p>
    <w:p w14:paraId="588C5002">
      <w:pPr>
        <w:pStyle w:val="3"/>
        <w:spacing w:before="75" w:line="228" w:lineRule="auto"/>
        <w:ind w:left="2"/>
        <w:rPr>
          <w:sz w:val="20"/>
          <w:szCs w:val="20"/>
        </w:rPr>
      </w:pPr>
      <w:r>
        <w:rPr>
          <w:spacing w:val="8"/>
          <w:sz w:val="20"/>
          <w:szCs w:val="20"/>
        </w:rPr>
        <w:t>6. 安全文明施工与环境保护</w:t>
      </w:r>
    </w:p>
    <w:p w14:paraId="08B68425">
      <w:pPr>
        <w:pStyle w:val="3"/>
        <w:spacing w:before="72" w:line="228" w:lineRule="auto"/>
        <w:ind w:left="422"/>
        <w:rPr>
          <w:sz w:val="20"/>
          <w:szCs w:val="20"/>
        </w:rPr>
      </w:pPr>
      <w:r>
        <w:rPr>
          <w:spacing w:val="5"/>
          <w:sz w:val="20"/>
          <w:szCs w:val="20"/>
        </w:rPr>
        <w:t>6.1</w:t>
      </w:r>
      <w:r>
        <w:rPr>
          <w:spacing w:val="-31"/>
          <w:sz w:val="20"/>
          <w:szCs w:val="20"/>
        </w:rPr>
        <w:t xml:space="preserve"> </w:t>
      </w:r>
      <w:r>
        <w:rPr>
          <w:spacing w:val="5"/>
          <w:sz w:val="20"/>
          <w:szCs w:val="20"/>
        </w:rPr>
        <w:t>安全文明施工</w:t>
      </w:r>
    </w:p>
    <w:p w14:paraId="11115B29">
      <w:pPr>
        <w:pStyle w:val="3"/>
        <w:spacing w:before="72" w:line="228" w:lineRule="auto"/>
        <w:ind w:left="2"/>
        <w:rPr>
          <w:sz w:val="20"/>
          <w:szCs w:val="20"/>
        </w:rPr>
      </w:pPr>
      <w:r>
        <w:rPr>
          <w:spacing w:val="9"/>
          <w:sz w:val="20"/>
          <w:szCs w:val="20"/>
        </w:rPr>
        <w:t>6.1.1 项目安全生产的达标目标及相应事项的约定：</w:t>
      </w:r>
      <w:r>
        <w:rPr>
          <w:spacing w:val="9"/>
          <w:sz w:val="20"/>
          <w:szCs w:val="20"/>
          <w:u w:val="single" w:color="auto"/>
        </w:rPr>
        <w:t xml:space="preserve"> 按照国家及地方安全文明</w:t>
      </w:r>
      <w:r>
        <w:rPr>
          <w:spacing w:val="8"/>
          <w:sz w:val="20"/>
          <w:szCs w:val="20"/>
          <w:u w:val="single" w:color="auto"/>
        </w:rPr>
        <w:t xml:space="preserve">施工的有关规定执行 </w:t>
      </w:r>
      <w:r>
        <w:rPr>
          <w:spacing w:val="8"/>
          <w:sz w:val="20"/>
          <w:szCs w:val="20"/>
        </w:rPr>
        <w:t>。</w:t>
      </w:r>
    </w:p>
    <w:p w14:paraId="06130486">
      <w:pPr>
        <w:pStyle w:val="3"/>
        <w:spacing w:before="73" w:line="273" w:lineRule="auto"/>
        <w:ind w:left="2" w:right="69"/>
        <w:rPr>
          <w:sz w:val="20"/>
          <w:szCs w:val="20"/>
        </w:rPr>
      </w:pPr>
      <w:r>
        <w:rPr>
          <w:spacing w:val="7"/>
          <w:sz w:val="20"/>
          <w:szCs w:val="20"/>
        </w:rPr>
        <w:t>6.1.4 关于治安保卫的特别约定：</w:t>
      </w:r>
      <w:r>
        <w:rPr>
          <w:spacing w:val="7"/>
          <w:sz w:val="20"/>
          <w:szCs w:val="20"/>
          <w:u w:val="single" w:color="auto"/>
        </w:rPr>
        <w:t xml:space="preserve"> 承包人应承担施工安全保卫工作及非夜间施工照明的责任，承包人应采</w:t>
      </w:r>
      <w:r>
        <w:rPr>
          <w:sz w:val="20"/>
          <w:szCs w:val="20"/>
        </w:rPr>
        <w:t xml:space="preserve"> </w:t>
      </w:r>
      <w:r>
        <w:rPr>
          <w:spacing w:val="10"/>
          <w:sz w:val="20"/>
          <w:szCs w:val="20"/>
          <w:u w:val="single" w:color="auto"/>
        </w:rPr>
        <w:t>取一切合理的预防措施，防止人员伤亡、财产损失事故，费用由承包人</w:t>
      </w:r>
      <w:r>
        <w:rPr>
          <w:spacing w:val="9"/>
          <w:sz w:val="20"/>
          <w:szCs w:val="20"/>
          <w:u w:val="single" w:color="auto"/>
        </w:rPr>
        <w:t>承担。承包人生活设施及施工场应</w:t>
      </w:r>
      <w:r>
        <w:rPr>
          <w:sz w:val="20"/>
          <w:szCs w:val="20"/>
        </w:rPr>
        <w:t xml:space="preserve"> </w:t>
      </w:r>
      <w:r>
        <w:rPr>
          <w:spacing w:val="8"/>
          <w:sz w:val="20"/>
          <w:szCs w:val="20"/>
          <w:u w:val="single" w:color="auto"/>
        </w:rPr>
        <w:t xml:space="preserve">自费配备消防设备，防止火灾发生 </w:t>
      </w:r>
      <w:r>
        <w:rPr>
          <w:spacing w:val="8"/>
          <w:sz w:val="20"/>
          <w:szCs w:val="20"/>
        </w:rPr>
        <w:t>。</w:t>
      </w:r>
    </w:p>
    <w:p w14:paraId="6E792B38">
      <w:pPr>
        <w:pStyle w:val="3"/>
        <w:spacing w:before="73" w:line="295" w:lineRule="auto"/>
        <w:ind w:right="71" w:firstLine="423"/>
        <w:rPr>
          <w:sz w:val="20"/>
          <w:szCs w:val="20"/>
        </w:rPr>
      </w:pPr>
      <w:r>
        <w:rPr>
          <w:spacing w:val="9"/>
          <w:sz w:val="20"/>
          <w:szCs w:val="20"/>
        </w:rPr>
        <w:t>关于编制施工场地治安管理计划的约定：</w:t>
      </w:r>
      <w:r>
        <w:rPr>
          <w:spacing w:val="9"/>
          <w:sz w:val="20"/>
          <w:szCs w:val="20"/>
          <w:u w:val="single" w:color="auto"/>
        </w:rPr>
        <w:t>开工前</w:t>
      </w:r>
      <w:r>
        <w:rPr>
          <w:spacing w:val="-35"/>
          <w:sz w:val="20"/>
          <w:szCs w:val="20"/>
          <w:u w:val="single" w:color="auto"/>
        </w:rPr>
        <w:t xml:space="preserve"> </w:t>
      </w:r>
      <w:r>
        <w:rPr>
          <w:spacing w:val="9"/>
          <w:sz w:val="20"/>
          <w:szCs w:val="20"/>
          <w:u w:val="single" w:color="auto"/>
        </w:rPr>
        <w:t>7</w:t>
      </w:r>
      <w:r>
        <w:rPr>
          <w:spacing w:val="-33"/>
          <w:sz w:val="20"/>
          <w:szCs w:val="20"/>
          <w:u w:val="single" w:color="auto"/>
        </w:rPr>
        <w:t xml:space="preserve"> </w:t>
      </w:r>
      <w:r>
        <w:rPr>
          <w:spacing w:val="9"/>
          <w:sz w:val="20"/>
          <w:szCs w:val="20"/>
          <w:u w:val="single" w:color="auto"/>
        </w:rPr>
        <w:t>天内承包人编制施工场地治安管理计划和突</w:t>
      </w:r>
      <w:r>
        <w:rPr>
          <w:spacing w:val="8"/>
          <w:sz w:val="20"/>
          <w:szCs w:val="20"/>
          <w:u w:val="single" w:color="auto"/>
        </w:rPr>
        <w:t>发治安</w:t>
      </w:r>
      <w:r>
        <w:rPr>
          <w:sz w:val="20"/>
          <w:szCs w:val="20"/>
        </w:rPr>
        <w:t xml:space="preserve"> </w:t>
      </w:r>
      <w:r>
        <w:rPr>
          <w:spacing w:val="8"/>
          <w:sz w:val="20"/>
          <w:szCs w:val="20"/>
          <w:u w:val="single" w:color="auto"/>
        </w:rPr>
        <w:t xml:space="preserve">事件紧急预案并承担相应费用 </w:t>
      </w:r>
      <w:r>
        <w:rPr>
          <w:spacing w:val="8"/>
          <w:sz w:val="20"/>
          <w:szCs w:val="20"/>
        </w:rPr>
        <w:t>。</w:t>
      </w:r>
    </w:p>
    <w:p w14:paraId="07CBE7BC">
      <w:pPr>
        <w:pStyle w:val="3"/>
        <w:spacing w:before="1" w:line="228" w:lineRule="auto"/>
        <w:ind w:left="422"/>
        <w:rPr>
          <w:sz w:val="20"/>
          <w:szCs w:val="20"/>
        </w:rPr>
      </w:pPr>
      <w:r>
        <w:rPr>
          <w:spacing w:val="4"/>
          <w:sz w:val="20"/>
          <w:szCs w:val="20"/>
        </w:rPr>
        <w:t>6.1.5</w:t>
      </w:r>
      <w:r>
        <w:rPr>
          <w:spacing w:val="22"/>
          <w:sz w:val="20"/>
          <w:szCs w:val="20"/>
        </w:rPr>
        <w:t xml:space="preserve"> </w:t>
      </w:r>
      <w:r>
        <w:rPr>
          <w:spacing w:val="4"/>
          <w:sz w:val="20"/>
          <w:szCs w:val="20"/>
        </w:rPr>
        <w:t>文明施工</w:t>
      </w:r>
    </w:p>
    <w:p w14:paraId="4A4541AF">
      <w:pPr>
        <w:pStyle w:val="3"/>
        <w:spacing w:before="76" w:line="295" w:lineRule="auto"/>
        <w:ind w:right="4" w:firstLine="1"/>
        <w:jc w:val="both"/>
        <w:rPr>
          <w:sz w:val="20"/>
          <w:szCs w:val="20"/>
        </w:rPr>
      </w:pPr>
      <w:r>
        <w:rPr>
          <w:spacing w:val="16"/>
          <w:sz w:val="20"/>
          <w:szCs w:val="20"/>
        </w:rPr>
        <w:t>合同当事人对文明施工的要求：</w:t>
      </w:r>
      <w:r>
        <w:rPr>
          <w:spacing w:val="16"/>
          <w:sz w:val="20"/>
          <w:szCs w:val="20"/>
          <w:u w:val="single" w:color="auto"/>
        </w:rPr>
        <w:t xml:space="preserve"> 承包人应遵守工程建设安全生产有关管理规定，严格按安全标准组织</w:t>
      </w:r>
      <w:r>
        <w:rPr>
          <w:spacing w:val="1"/>
          <w:sz w:val="20"/>
          <w:szCs w:val="20"/>
        </w:rPr>
        <w:t xml:space="preserve">  </w:t>
      </w:r>
      <w:r>
        <w:rPr>
          <w:spacing w:val="16"/>
          <w:sz w:val="20"/>
          <w:szCs w:val="20"/>
          <w:u w:val="single" w:color="auto"/>
        </w:rPr>
        <w:t>施工，并随时接受行业安全检查人员依法实施的监督检查，采取必要的安全防护措施，消除事</w:t>
      </w:r>
      <w:r>
        <w:rPr>
          <w:spacing w:val="15"/>
          <w:sz w:val="20"/>
          <w:szCs w:val="20"/>
          <w:u w:val="single" w:color="auto"/>
        </w:rPr>
        <w:t>故隐患。</w:t>
      </w:r>
      <w:r>
        <w:rPr>
          <w:sz w:val="20"/>
          <w:szCs w:val="20"/>
        </w:rPr>
        <w:t xml:space="preserve"> </w:t>
      </w:r>
      <w:r>
        <w:rPr>
          <w:spacing w:val="17"/>
          <w:sz w:val="20"/>
          <w:szCs w:val="20"/>
          <w:u w:val="single" w:color="auto"/>
        </w:rPr>
        <w:t>如承包人未履行上述义务而造成工程、财产和人身伤害，</w:t>
      </w:r>
      <w:r>
        <w:rPr>
          <w:spacing w:val="-49"/>
          <w:sz w:val="20"/>
          <w:szCs w:val="20"/>
          <w:u w:val="single" w:color="auto"/>
        </w:rPr>
        <w:t xml:space="preserve"> </w:t>
      </w:r>
      <w:r>
        <w:rPr>
          <w:spacing w:val="17"/>
          <w:sz w:val="20"/>
          <w:szCs w:val="20"/>
          <w:u w:val="single" w:color="auto"/>
        </w:rPr>
        <w:t>由承包人承担责任及所发生的费用</w:t>
      </w:r>
      <w:r>
        <w:rPr>
          <w:spacing w:val="-60"/>
          <w:sz w:val="20"/>
          <w:szCs w:val="20"/>
          <w:u w:val="single" w:color="auto"/>
        </w:rPr>
        <w:t xml:space="preserve"> </w:t>
      </w:r>
      <w:r>
        <w:rPr>
          <w:spacing w:val="17"/>
          <w:sz w:val="20"/>
          <w:szCs w:val="20"/>
          <w:u w:val="single" w:color="auto"/>
        </w:rPr>
        <w:t>。因承包</w:t>
      </w:r>
      <w:r>
        <w:rPr>
          <w:sz w:val="20"/>
          <w:szCs w:val="20"/>
        </w:rPr>
        <w:t xml:space="preserve"> </w:t>
      </w:r>
      <w:r>
        <w:rPr>
          <w:spacing w:val="16"/>
          <w:sz w:val="20"/>
          <w:szCs w:val="20"/>
          <w:u w:val="single" w:color="auto"/>
        </w:rPr>
        <w:t>人施工现场安全措施不力而引起的第三方事故，其责任应由承包人承担</w:t>
      </w:r>
      <w:r>
        <w:rPr>
          <w:spacing w:val="-53"/>
          <w:sz w:val="20"/>
          <w:szCs w:val="20"/>
          <w:u w:val="single" w:color="auto"/>
        </w:rPr>
        <w:t xml:space="preserve"> </w:t>
      </w:r>
      <w:r>
        <w:rPr>
          <w:spacing w:val="16"/>
          <w:sz w:val="20"/>
          <w:szCs w:val="20"/>
          <w:u w:val="single" w:color="auto"/>
        </w:rPr>
        <w:t>。安全生产文明施工管理目标</w:t>
      </w:r>
      <w:r>
        <w:rPr>
          <w:sz w:val="20"/>
          <w:szCs w:val="20"/>
        </w:rPr>
        <w:t xml:space="preserve">  </w:t>
      </w:r>
      <w:r>
        <w:rPr>
          <w:spacing w:val="8"/>
          <w:sz w:val="20"/>
          <w:szCs w:val="20"/>
          <w:u w:val="single" w:color="auto"/>
        </w:rPr>
        <w:t>要求严格执行市住建办〔2013〕29</w:t>
      </w:r>
      <w:r>
        <w:rPr>
          <w:spacing w:val="-36"/>
          <w:sz w:val="20"/>
          <w:szCs w:val="20"/>
          <w:u w:val="single" w:color="auto"/>
        </w:rPr>
        <w:t xml:space="preserve"> </w:t>
      </w:r>
      <w:r>
        <w:rPr>
          <w:spacing w:val="8"/>
          <w:sz w:val="20"/>
          <w:szCs w:val="20"/>
          <w:u w:val="single" w:color="auto"/>
        </w:rPr>
        <w:t>号《桂林市建筑工程文明施工导则》，达到合格工地。若被</w:t>
      </w:r>
      <w:r>
        <w:rPr>
          <w:spacing w:val="7"/>
          <w:sz w:val="20"/>
          <w:szCs w:val="20"/>
          <w:u w:val="single" w:color="auto"/>
        </w:rPr>
        <w:t>有关监督部</w:t>
      </w:r>
      <w:r>
        <w:rPr>
          <w:sz w:val="20"/>
          <w:szCs w:val="20"/>
        </w:rPr>
        <w:t xml:space="preserve"> </w:t>
      </w:r>
      <w:r>
        <w:rPr>
          <w:spacing w:val="10"/>
          <w:sz w:val="20"/>
          <w:szCs w:val="20"/>
          <w:u w:val="single" w:color="auto"/>
        </w:rPr>
        <w:t>门查到本工程的文明施工未达标，承包人自行出资修改并达到文明施工要求，若</w:t>
      </w:r>
      <w:r>
        <w:rPr>
          <w:spacing w:val="9"/>
          <w:sz w:val="20"/>
          <w:szCs w:val="20"/>
          <w:u w:val="single" w:color="auto"/>
        </w:rPr>
        <w:t>文明施工三次未达标，按</w:t>
      </w:r>
      <w:r>
        <w:rPr>
          <w:sz w:val="20"/>
          <w:szCs w:val="20"/>
        </w:rPr>
        <w:t xml:space="preserve"> </w:t>
      </w:r>
      <w:r>
        <w:rPr>
          <w:spacing w:val="7"/>
          <w:sz w:val="20"/>
          <w:szCs w:val="20"/>
          <w:u w:val="single" w:color="auto"/>
        </w:rPr>
        <w:t xml:space="preserve">监督部门意见处理 </w:t>
      </w:r>
      <w:r>
        <w:rPr>
          <w:spacing w:val="7"/>
          <w:sz w:val="20"/>
          <w:szCs w:val="20"/>
        </w:rPr>
        <w:t>。</w:t>
      </w:r>
    </w:p>
    <w:p w14:paraId="23505EBE">
      <w:pPr>
        <w:pStyle w:val="3"/>
        <w:spacing w:before="1" w:line="228" w:lineRule="auto"/>
        <w:ind w:left="2"/>
        <w:rPr>
          <w:sz w:val="20"/>
          <w:szCs w:val="20"/>
        </w:rPr>
      </w:pPr>
      <w:r>
        <w:rPr>
          <w:spacing w:val="8"/>
          <w:sz w:val="20"/>
          <w:szCs w:val="20"/>
        </w:rPr>
        <w:t>6.1.6 关于安全文明施工费支付比例和支付期限的约定：</w:t>
      </w:r>
    </w:p>
    <w:p w14:paraId="290A4562">
      <w:pPr>
        <w:spacing w:line="228" w:lineRule="auto"/>
        <w:rPr>
          <w:sz w:val="20"/>
          <w:szCs w:val="20"/>
        </w:rPr>
        <w:sectPr>
          <w:footerReference r:id="rId45" w:type="default"/>
          <w:pgSz w:w="11906" w:h="16839"/>
          <w:pgMar w:top="1431" w:right="1046" w:bottom="1214" w:left="1137" w:header="0" w:footer="977" w:gutter="0"/>
          <w:cols w:space="720" w:num="1"/>
        </w:sectPr>
      </w:pPr>
    </w:p>
    <w:p w14:paraId="1A62EAB9">
      <w:pPr>
        <w:pStyle w:val="3"/>
        <w:spacing w:before="62" w:line="227" w:lineRule="auto"/>
        <w:ind w:left="10"/>
        <w:rPr>
          <w:sz w:val="20"/>
          <w:szCs w:val="20"/>
        </w:rPr>
      </w:pPr>
      <w:r>
        <w:rPr>
          <w:spacing w:val="8"/>
          <w:sz w:val="20"/>
          <w:szCs w:val="20"/>
        </w:rPr>
        <w:t>（1）</w:t>
      </w:r>
      <w:r>
        <w:rPr>
          <w:spacing w:val="8"/>
          <w:sz w:val="20"/>
          <w:szCs w:val="20"/>
          <w:u w:val="single" w:color="auto"/>
        </w:rPr>
        <w:t>本合同价款已包含安全文明施工费 成交后填写 元</w:t>
      </w:r>
      <w:r>
        <w:rPr>
          <w:spacing w:val="8"/>
          <w:sz w:val="20"/>
          <w:szCs w:val="20"/>
        </w:rPr>
        <w:t>。</w:t>
      </w:r>
    </w:p>
    <w:p w14:paraId="33F4692C">
      <w:pPr>
        <w:pStyle w:val="3"/>
        <w:spacing w:before="72" w:line="263" w:lineRule="auto"/>
        <w:ind w:left="15" w:hanging="5"/>
        <w:rPr>
          <w:sz w:val="20"/>
          <w:szCs w:val="20"/>
        </w:rPr>
      </w:pPr>
      <w:r>
        <w:rPr>
          <w:spacing w:val="-4"/>
          <w:sz w:val="20"/>
          <w:szCs w:val="20"/>
        </w:rPr>
        <w:t>（2）</w:t>
      </w:r>
      <w:r>
        <w:rPr>
          <w:spacing w:val="-4"/>
          <w:sz w:val="20"/>
          <w:szCs w:val="20"/>
          <w:u w:val="single" w:color="auto"/>
        </w:rPr>
        <w:t>使用要求：专款专用。具体按《广西壮族自治区建设工程安全文明施工费使用管理细则》（桂建质〔2015〕</w:t>
      </w:r>
      <w:r>
        <w:rPr>
          <w:spacing w:val="13"/>
          <w:sz w:val="20"/>
          <w:szCs w:val="20"/>
        </w:rPr>
        <w:t xml:space="preserve"> </w:t>
      </w:r>
      <w:r>
        <w:rPr>
          <w:spacing w:val="6"/>
          <w:sz w:val="20"/>
          <w:szCs w:val="20"/>
          <w:u w:val="single" w:color="auto"/>
        </w:rPr>
        <w:t>16</w:t>
      </w:r>
      <w:r>
        <w:rPr>
          <w:spacing w:val="-36"/>
          <w:sz w:val="20"/>
          <w:szCs w:val="20"/>
          <w:u w:val="single" w:color="auto"/>
        </w:rPr>
        <w:t xml:space="preserve"> </w:t>
      </w:r>
      <w:r>
        <w:rPr>
          <w:spacing w:val="6"/>
          <w:sz w:val="20"/>
          <w:szCs w:val="20"/>
          <w:u w:val="single" w:color="auto"/>
        </w:rPr>
        <w:t>号）和桂林市相关规定执行</w:t>
      </w:r>
      <w:r>
        <w:rPr>
          <w:spacing w:val="6"/>
          <w:sz w:val="20"/>
          <w:szCs w:val="20"/>
        </w:rPr>
        <w:t>。</w:t>
      </w:r>
    </w:p>
    <w:p w14:paraId="5A7BBF90">
      <w:pPr>
        <w:pStyle w:val="3"/>
        <w:spacing w:before="72" w:line="228" w:lineRule="auto"/>
        <w:ind w:left="10"/>
        <w:rPr>
          <w:sz w:val="20"/>
          <w:szCs w:val="20"/>
        </w:rPr>
      </w:pPr>
      <w:r>
        <w:rPr>
          <w:spacing w:val="8"/>
          <w:sz w:val="20"/>
          <w:szCs w:val="20"/>
        </w:rPr>
        <w:t>（3）</w:t>
      </w:r>
      <w:r>
        <w:rPr>
          <w:spacing w:val="8"/>
          <w:sz w:val="20"/>
          <w:szCs w:val="20"/>
          <w:u w:val="single" w:color="auto"/>
        </w:rPr>
        <w:t>支付约定：按桂林市相关文件执行</w:t>
      </w:r>
      <w:r>
        <w:rPr>
          <w:spacing w:val="8"/>
          <w:sz w:val="20"/>
          <w:szCs w:val="20"/>
        </w:rPr>
        <w:t>。</w:t>
      </w:r>
    </w:p>
    <w:p w14:paraId="504CCD36">
      <w:pPr>
        <w:pStyle w:val="3"/>
        <w:spacing w:before="71" w:line="229" w:lineRule="auto"/>
        <w:ind w:left="5"/>
        <w:rPr>
          <w:sz w:val="20"/>
          <w:szCs w:val="20"/>
        </w:rPr>
      </w:pPr>
      <w:r>
        <w:rPr>
          <w:spacing w:val="5"/>
          <w:sz w:val="20"/>
          <w:szCs w:val="20"/>
        </w:rPr>
        <w:t>7.</w:t>
      </w:r>
      <w:r>
        <w:rPr>
          <w:spacing w:val="14"/>
          <w:sz w:val="20"/>
          <w:szCs w:val="20"/>
        </w:rPr>
        <w:t xml:space="preserve"> </w:t>
      </w:r>
      <w:r>
        <w:rPr>
          <w:spacing w:val="5"/>
          <w:sz w:val="20"/>
          <w:szCs w:val="20"/>
        </w:rPr>
        <w:t>工期和进度</w:t>
      </w:r>
    </w:p>
    <w:p w14:paraId="51967C39">
      <w:pPr>
        <w:pStyle w:val="3"/>
        <w:spacing w:before="73" w:line="230" w:lineRule="auto"/>
        <w:ind w:left="425"/>
        <w:rPr>
          <w:sz w:val="20"/>
          <w:szCs w:val="20"/>
        </w:rPr>
      </w:pPr>
      <w:r>
        <w:rPr>
          <w:spacing w:val="6"/>
          <w:sz w:val="20"/>
          <w:szCs w:val="20"/>
        </w:rPr>
        <w:t>7.1 施工组织设计</w:t>
      </w:r>
    </w:p>
    <w:p w14:paraId="121746F6">
      <w:pPr>
        <w:pStyle w:val="3"/>
        <w:spacing w:before="70" w:line="262" w:lineRule="auto"/>
        <w:ind w:left="2" w:right="64" w:firstLine="3"/>
        <w:rPr>
          <w:sz w:val="20"/>
          <w:szCs w:val="20"/>
        </w:rPr>
      </w:pPr>
      <w:r>
        <w:rPr>
          <w:spacing w:val="9"/>
          <w:sz w:val="20"/>
          <w:szCs w:val="20"/>
        </w:rPr>
        <w:t>7.1.1 合同当事人约定的施工组织设计应包括的其他内容：</w:t>
      </w:r>
      <w:r>
        <w:rPr>
          <w:spacing w:val="9"/>
          <w:sz w:val="20"/>
          <w:szCs w:val="20"/>
          <w:u w:val="single" w:color="auto"/>
        </w:rPr>
        <w:t>①管理人员名单、职称、职务、上岗证等；②</w:t>
      </w:r>
      <w:r>
        <w:rPr>
          <w:spacing w:val="5"/>
          <w:sz w:val="20"/>
          <w:szCs w:val="20"/>
        </w:rPr>
        <w:t xml:space="preserve"> </w:t>
      </w:r>
      <w:r>
        <w:rPr>
          <w:spacing w:val="8"/>
          <w:sz w:val="20"/>
          <w:szCs w:val="20"/>
          <w:u w:val="single" w:color="auto"/>
        </w:rPr>
        <w:t>按照国家及地方有关规定应当提交的内容</w:t>
      </w:r>
      <w:r>
        <w:rPr>
          <w:spacing w:val="8"/>
          <w:sz w:val="20"/>
          <w:szCs w:val="20"/>
        </w:rPr>
        <w:t>。</w:t>
      </w:r>
    </w:p>
    <w:p w14:paraId="3B92772A">
      <w:pPr>
        <w:pStyle w:val="3"/>
        <w:spacing w:before="74" w:line="228" w:lineRule="auto"/>
        <w:ind w:left="425"/>
        <w:rPr>
          <w:sz w:val="20"/>
          <w:szCs w:val="20"/>
        </w:rPr>
      </w:pPr>
      <w:r>
        <w:rPr>
          <w:spacing w:val="7"/>
          <w:sz w:val="20"/>
          <w:szCs w:val="20"/>
        </w:rPr>
        <w:t>7.1.2 施工组织设计的提交和修改</w:t>
      </w:r>
    </w:p>
    <w:p w14:paraId="77131CF5">
      <w:pPr>
        <w:pStyle w:val="3"/>
        <w:spacing w:before="72" w:line="228" w:lineRule="auto"/>
        <w:rPr>
          <w:sz w:val="20"/>
          <w:szCs w:val="20"/>
        </w:rPr>
      </w:pPr>
      <w:r>
        <w:rPr>
          <w:spacing w:val="9"/>
          <w:sz w:val="20"/>
          <w:szCs w:val="20"/>
        </w:rPr>
        <w:t>承包人提交详细施工组织设计的期限的约定：</w:t>
      </w:r>
      <w:r>
        <w:rPr>
          <w:spacing w:val="9"/>
          <w:sz w:val="20"/>
          <w:szCs w:val="20"/>
          <w:u w:val="single" w:color="auto"/>
        </w:rPr>
        <w:t>按通用条款执行</w:t>
      </w:r>
      <w:r>
        <w:rPr>
          <w:spacing w:val="9"/>
          <w:sz w:val="20"/>
          <w:szCs w:val="20"/>
        </w:rPr>
        <w:t>。</w:t>
      </w:r>
    </w:p>
    <w:p w14:paraId="1069618A">
      <w:pPr>
        <w:pStyle w:val="3"/>
        <w:spacing w:before="73" w:line="228" w:lineRule="auto"/>
        <w:ind w:left="424"/>
        <w:rPr>
          <w:sz w:val="20"/>
          <w:szCs w:val="20"/>
        </w:rPr>
      </w:pPr>
      <w:r>
        <w:rPr>
          <w:spacing w:val="9"/>
          <w:sz w:val="20"/>
          <w:szCs w:val="20"/>
        </w:rPr>
        <w:t>发包人和监理人在收到详细的施工组织设计后确认或提出修改意见的期限：</w:t>
      </w:r>
      <w:r>
        <w:rPr>
          <w:spacing w:val="9"/>
          <w:sz w:val="20"/>
          <w:szCs w:val="20"/>
          <w:u w:val="single" w:color="auto"/>
        </w:rPr>
        <w:t>按通用条款执行</w:t>
      </w:r>
      <w:r>
        <w:rPr>
          <w:spacing w:val="9"/>
          <w:sz w:val="20"/>
          <w:szCs w:val="20"/>
        </w:rPr>
        <w:t>。</w:t>
      </w:r>
    </w:p>
    <w:p w14:paraId="68074319">
      <w:pPr>
        <w:pStyle w:val="3"/>
        <w:spacing w:before="74" w:line="229" w:lineRule="auto"/>
        <w:ind w:left="425"/>
        <w:rPr>
          <w:sz w:val="20"/>
          <w:szCs w:val="20"/>
        </w:rPr>
      </w:pPr>
      <w:r>
        <w:rPr>
          <w:spacing w:val="6"/>
          <w:sz w:val="20"/>
          <w:szCs w:val="20"/>
        </w:rPr>
        <w:t>7.2 施工进度计划</w:t>
      </w:r>
    </w:p>
    <w:p w14:paraId="366BECCA">
      <w:pPr>
        <w:pStyle w:val="3"/>
        <w:spacing w:before="71" w:line="228" w:lineRule="auto"/>
        <w:ind w:left="425"/>
        <w:rPr>
          <w:sz w:val="20"/>
          <w:szCs w:val="20"/>
        </w:rPr>
      </w:pPr>
      <w:r>
        <w:rPr>
          <w:spacing w:val="7"/>
          <w:sz w:val="20"/>
          <w:szCs w:val="20"/>
        </w:rPr>
        <w:t>7.2.2 施工进度计划的修订</w:t>
      </w:r>
    </w:p>
    <w:p w14:paraId="444413AA">
      <w:pPr>
        <w:pStyle w:val="3"/>
        <w:spacing w:before="72" w:line="228" w:lineRule="auto"/>
        <w:ind w:left="424"/>
        <w:rPr>
          <w:sz w:val="20"/>
          <w:szCs w:val="20"/>
        </w:rPr>
      </w:pPr>
      <w:r>
        <w:rPr>
          <w:spacing w:val="9"/>
          <w:sz w:val="20"/>
          <w:szCs w:val="20"/>
        </w:rPr>
        <w:t>发包人和监理人在收到修订的施工进度计划后确认或提出修改意见的期限：</w:t>
      </w:r>
      <w:r>
        <w:rPr>
          <w:spacing w:val="9"/>
          <w:sz w:val="20"/>
          <w:szCs w:val="20"/>
          <w:u w:val="single" w:color="auto"/>
        </w:rPr>
        <w:t>按通用条款执行</w:t>
      </w:r>
      <w:r>
        <w:rPr>
          <w:spacing w:val="9"/>
          <w:sz w:val="20"/>
          <w:szCs w:val="20"/>
        </w:rPr>
        <w:t>。</w:t>
      </w:r>
    </w:p>
    <w:p w14:paraId="4A3F78CF">
      <w:pPr>
        <w:pStyle w:val="3"/>
        <w:spacing w:before="74" w:line="230" w:lineRule="auto"/>
        <w:ind w:left="425"/>
        <w:rPr>
          <w:sz w:val="20"/>
          <w:szCs w:val="20"/>
        </w:rPr>
      </w:pPr>
      <w:r>
        <w:rPr>
          <w:spacing w:val="2"/>
          <w:sz w:val="20"/>
          <w:szCs w:val="20"/>
        </w:rPr>
        <w:t>7.3</w:t>
      </w:r>
      <w:r>
        <w:rPr>
          <w:spacing w:val="13"/>
          <w:sz w:val="20"/>
          <w:szCs w:val="20"/>
        </w:rPr>
        <w:t xml:space="preserve"> </w:t>
      </w:r>
      <w:r>
        <w:rPr>
          <w:spacing w:val="2"/>
          <w:sz w:val="20"/>
          <w:szCs w:val="20"/>
        </w:rPr>
        <w:t>开工</w:t>
      </w:r>
    </w:p>
    <w:p w14:paraId="00E63A35">
      <w:pPr>
        <w:pStyle w:val="3"/>
        <w:spacing w:before="70" w:line="230" w:lineRule="auto"/>
        <w:ind w:left="425"/>
        <w:rPr>
          <w:sz w:val="20"/>
          <w:szCs w:val="20"/>
        </w:rPr>
      </w:pPr>
      <w:r>
        <w:rPr>
          <w:spacing w:val="4"/>
          <w:sz w:val="20"/>
          <w:szCs w:val="20"/>
        </w:rPr>
        <w:t>7.3.1</w:t>
      </w:r>
      <w:r>
        <w:rPr>
          <w:spacing w:val="18"/>
          <w:sz w:val="20"/>
          <w:szCs w:val="20"/>
        </w:rPr>
        <w:t xml:space="preserve"> </w:t>
      </w:r>
      <w:r>
        <w:rPr>
          <w:spacing w:val="4"/>
          <w:sz w:val="20"/>
          <w:szCs w:val="20"/>
        </w:rPr>
        <w:t>开工准备</w:t>
      </w:r>
    </w:p>
    <w:p w14:paraId="35F2D516">
      <w:pPr>
        <w:pStyle w:val="3"/>
        <w:spacing w:before="71" w:line="228" w:lineRule="auto"/>
        <w:ind w:left="649"/>
        <w:rPr>
          <w:sz w:val="20"/>
          <w:szCs w:val="20"/>
        </w:rPr>
      </w:pPr>
      <w:r>
        <w:rPr>
          <w:spacing w:val="9"/>
          <w:sz w:val="20"/>
          <w:szCs w:val="20"/>
        </w:rPr>
        <w:t>关于承包人提交工程开工报审表的期限：</w:t>
      </w:r>
      <w:r>
        <w:rPr>
          <w:spacing w:val="9"/>
          <w:sz w:val="20"/>
          <w:szCs w:val="20"/>
          <w:u w:val="single" w:color="auto"/>
        </w:rPr>
        <w:t xml:space="preserve"> 按通用条款执行</w:t>
      </w:r>
      <w:r>
        <w:rPr>
          <w:spacing w:val="9"/>
          <w:sz w:val="20"/>
          <w:szCs w:val="20"/>
        </w:rPr>
        <w:t>。</w:t>
      </w:r>
    </w:p>
    <w:p w14:paraId="716D980B">
      <w:pPr>
        <w:pStyle w:val="3"/>
        <w:spacing w:before="75" w:line="228" w:lineRule="auto"/>
        <w:ind w:left="635"/>
        <w:rPr>
          <w:sz w:val="20"/>
          <w:szCs w:val="20"/>
        </w:rPr>
      </w:pPr>
      <w:r>
        <w:rPr>
          <w:spacing w:val="9"/>
          <w:sz w:val="20"/>
          <w:szCs w:val="20"/>
        </w:rPr>
        <w:t>关于发包人应完成的其他开工准备工作及期限：</w:t>
      </w:r>
      <w:r>
        <w:rPr>
          <w:spacing w:val="9"/>
          <w:sz w:val="20"/>
          <w:szCs w:val="20"/>
          <w:u w:val="single" w:color="auto"/>
        </w:rPr>
        <w:t>按通用条款执行</w:t>
      </w:r>
      <w:r>
        <w:rPr>
          <w:spacing w:val="9"/>
          <w:sz w:val="20"/>
          <w:szCs w:val="20"/>
        </w:rPr>
        <w:t>。</w:t>
      </w:r>
    </w:p>
    <w:p w14:paraId="6E25E8A9">
      <w:pPr>
        <w:pStyle w:val="3"/>
        <w:spacing w:before="72" w:line="228" w:lineRule="auto"/>
        <w:ind w:left="4"/>
        <w:rPr>
          <w:sz w:val="20"/>
          <w:szCs w:val="20"/>
        </w:rPr>
      </w:pPr>
      <w:r>
        <w:rPr>
          <w:spacing w:val="9"/>
          <w:sz w:val="20"/>
          <w:szCs w:val="20"/>
        </w:rPr>
        <w:t>关于承包人应完成的其他开工准备工作及期限：</w:t>
      </w:r>
      <w:r>
        <w:rPr>
          <w:spacing w:val="9"/>
          <w:sz w:val="20"/>
          <w:szCs w:val="20"/>
          <w:u w:val="single" w:color="auto"/>
        </w:rPr>
        <w:t xml:space="preserve"> 按通用条款执行</w:t>
      </w:r>
      <w:r>
        <w:rPr>
          <w:spacing w:val="9"/>
          <w:sz w:val="20"/>
          <w:szCs w:val="20"/>
        </w:rPr>
        <w:t>。</w:t>
      </w:r>
    </w:p>
    <w:p w14:paraId="29EC163F">
      <w:pPr>
        <w:pStyle w:val="3"/>
        <w:spacing w:before="71" w:line="230" w:lineRule="auto"/>
        <w:ind w:left="425"/>
        <w:rPr>
          <w:sz w:val="20"/>
          <w:szCs w:val="20"/>
        </w:rPr>
      </w:pPr>
      <w:r>
        <w:rPr>
          <w:spacing w:val="4"/>
          <w:sz w:val="20"/>
          <w:szCs w:val="20"/>
        </w:rPr>
        <w:t>7.3.2</w:t>
      </w:r>
      <w:r>
        <w:rPr>
          <w:spacing w:val="-34"/>
          <w:sz w:val="20"/>
          <w:szCs w:val="20"/>
        </w:rPr>
        <w:t xml:space="preserve"> </w:t>
      </w:r>
      <w:r>
        <w:rPr>
          <w:spacing w:val="4"/>
          <w:sz w:val="20"/>
          <w:szCs w:val="20"/>
        </w:rPr>
        <w:t>开工通知</w:t>
      </w:r>
    </w:p>
    <w:p w14:paraId="7B318CDB">
      <w:pPr>
        <w:pStyle w:val="3"/>
        <w:spacing w:before="72" w:line="295" w:lineRule="auto"/>
        <w:ind w:left="2" w:right="64" w:firstLine="434"/>
        <w:rPr>
          <w:sz w:val="20"/>
          <w:szCs w:val="20"/>
        </w:rPr>
      </w:pPr>
      <w:r>
        <w:rPr>
          <w:spacing w:val="9"/>
          <w:sz w:val="20"/>
          <w:szCs w:val="20"/>
        </w:rPr>
        <w:t>因发包人原因造成监理人未能在计划开工日期之日起</w:t>
      </w:r>
      <w:r>
        <w:rPr>
          <w:spacing w:val="9"/>
          <w:sz w:val="20"/>
          <w:szCs w:val="20"/>
          <w:u w:val="single" w:color="auto"/>
        </w:rPr>
        <w:t xml:space="preserve"> 90 </w:t>
      </w:r>
      <w:r>
        <w:rPr>
          <w:spacing w:val="9"/>
          <w:sz w:val="20"/>
          <w:szCs w:val="20"/>
        </w:rPr>
        <w:t>天内发出开工通知的，承包人有权提出价格</w:t>
      </w:r>
      <w:r>
        <w:rPr>
          <w:sz w:val="20"/>
          <w:szCs w:val="20"/>
        </w:rPr>
        <w:t xml:space="preserve"> </w:t>
      </w:r>
      <w:r>
        <w:rPr>
          <w:spacing w:val="8"/>
          <w:sz w:val="20"/>
          <w:szCs w:val="20"/>
        </w:rPr>
        <w:t>调整要求，或者解除合同。</w:t>
      </w:r>
    </w:p>
    <w:p w14:paraId="34AE6592">
      <w:pPr>
        <w:pStyle w:val="3"/>
        <w:spacing w:line="229" w:lineRule="auto"/>
        <w:ind w:left="425"/>
        <w:rPr>
          <w:sz w:val="20"/>
          <w:szCs w:val="20"/>
        </w:rPr>
      </w:pPr>
      <w:r>
        <w:rPr>
          <w:spacing w:val="5"/>
          <w:sz w:val="20"/>
          <w:szCs w:val="20"/>
        </w:rPr>
        <w:t>7.4 测量放线</w:t>
      </w:r>
    </w:p>
    <w:p w14:paraId="38F22D12">
      <w:pPr>
        <w:pStyle w:val="3"/>
        <w:spacing w:before="73" w:line="295" w:lineRule="auto"/>
        <w:ind w:right="66" w:firstLine="425"/>
        <w:rPr>
          <w:sz w:val="20"/>
          <w:szCs w:val="20"/>
        </w:rPr>
      </w:pPr>
      <w:r>
        <w:rPr>
          <w:spacing w:val="8"/>
          <w:sz w:val="20"/>
          <w:szCs w:val="20"/>
        </w:rPr>
        <w:t>7.4.1</w:t>
      </w:r>
      <w:r>
        <w:rPr>
          <w:spacing w:val="-35"/>
          <w:sz w:val="20"/>
          <w:szCs w:val="20"/>
        </w:rPr>
        <w:t xml:space="preserve"> </w:t>
      </w:r>
      <w:r>
        <w:rPr>
          <w:spacing w:val="8"/>
          <w:sz w:val="20"/>
          <w:szCs w:val="20"/>
        </w:rPr>
        <w:t>发包人通过监理人向承包人提供测量基准点、基准线和</w:t>
      </w:r>
      <w:r>
        <w:rPr>
          <w:spacing w:val="7"/>
          <w:sz w:val="20"/>
          <w:szCs w:val="20"/>
        </w:rPr>
        <w:t>水准点及其书面资料的期限：</w:t>
      </w:r>
      <w:r>
        <w:rPr>
          <w:spacing w:val="7"/>
          <w:sz w:val="20"/>
          <w:szCs w:val="20"/>
          <w:u w:val="single" w:color="auto"/>
        </w:rPr>
        <w:t xml:space="preserve"> 承包人进</w:t>
      </w:r>
      <w:r>
        <w:rPr>
          <w:sz w:val="20"/>
          <w:szCs w:val="20"/>
        </w:rPr>
        <w:t xml:space="preserve"> </w:t>
      </w:r>
      <w:r>
        <w:rPr>
          <w:spacing w:val="8"/>
          <w:sz w:val="20"/>
          <w:szCs w:val="20"/>
          <w:u w:val="single" w:color="auto"/>
        </w:rPr>
        <w:t xml:space="preserve">入工地后进行现场书面交桩 </w:t>
      </w:r>
      <w:r>
        <w:rPr>
          <w:spacing w:val="8"/>
          <w:sz w:val="20"/>
          <w:szCs w:val="20"/>
        </w:rPr>
        <w:t>。</w:t>
      </w:r>
    </w:p>
    <w:p w14:paraId="57E2102C">
      <w:pPr>
        <w:pStyle w:val="3"/>
        <w:spacing w:line="229" w:lineRule="auto"/>
        <w:ind w:left="425"/>
        <w:rPr>
          <w:sz w:val="20"/>
          <w:szCs w:val="20"/>
        </w:rPr>
      </w:pPr>
      <w:r>
        <w:rPr>
          <w:spacing w:val="4"/>
          <w:sz w:val="20"/>
          <w:szCs w:val="20"/>
        </w:rPr>
        <w:t>7.5</w:t>
      </w:r>
      <w:r>
        <w:rPr>
          <w:spacing w:val="15"/>
          <w:sz w:val="20"/>
          <w:szCs w:val="20"/>
        </w:rPr>
        <w:t xml:space="preserve"> </w:t>
      </w:r>
      <w:r>
        <w:rPr>
          <w:spacing w:val="4"/>
          <w:sz w:val="20"/>
          <w:szCs w:val="20"/>
        </w:rPr>
        <w:t>工期延误</w:t>
      </w:r>
    </w:p>
    <w:p w14:paraId="5D02B587">
      <w:pPr>
        <w:pStyle w:val="3"/>
        <w:spacing w:before="74" w:line="229" w:lineRule="auto"/>
        <w:ind w:left="425"/>
        <w:rPr>
          <w:sz w:val="20"/>
          <w:szCs w:val="20"/>
        </w:rPr>
      </w:pPr>
      <w:r>
        <w:rPr>
          <w:spacing w:val="6"/>
          <w:sz w:val="20"/>
          <w:szCs w:val="20"/>
        </w:rPr>
        <w:t>7.5.1</w:t>
      </w:r>
      <w:r>
        <w:rPr>
          <w:spacing w:val="32"/>
          <w:sz w:val="20"/>
          <w:szCs w:val="20"/>
        </w:rPr>
        <w:t xml:space="preserve"> </w:t>
      </w:r>
      <w:r>
        <w:rPr>
          <w:spacing w:val="6"/>
          <w:sz w:val="20"/>
          <w:szCs w:val="20"/>
        </w:rPr>
        <w:t>因发包人原因导致工期延误</w:t>
      </w:r>
    </w:p>
    <w:p w14:paraId="31BD24E6">
      <w:pPr>
        <w:pStyle w:val="3"/>
        <w:spacing w:before="72" w:line="295" w:lineRule="auto"/>
        <w:ind w:right="64" w:firstLine="10"/>
        <w:jc w:val="both"/>
        <w:rPr>
          <w:sz w:val="20"/>
          <w:szCs w:val="20"/>
        </w:rPr>
      </w:pPr>
      <w:r>
        <w:rPr>
          <w:spacing w:val="9"/>
          <w:sz w:val="20"/>
          <w:szCs w:val="20"/>
        </w:rPr>
        <w:t>（7）因发包人原因导致工期延误的其他情形：</w:t>
      </w:r>
      <w:r>
        <w:rPr>
          <w:spacing w:val="9"/>
          <w:sz w:val="20"/>
          <w:szCs w:val="20"/>
          <w:u w:val="single" w:color="auto"/>
        </w:rPr>
        <w:t xml:space="preserve"> ①重大图纸变更影响关健线路工序施工；②施工期间如因</w:t>
      </w:r>
      <w:r>
        <w:rPr>
          <w:spacing w:val="15"/>
          <w:sz w:val="20"/>
          <w:szCs w:val="20"/>
        </w:rPr>
        <w:t xml:space="preserve"> </w:t>
      </w:r>
      <w:r>
        <w:rPr>
          <w:spacing w:val="11"/>
          <w:sz w:val="20"/>
          <w:szCs w:val="20"/>
          <w:u w:val="single" w:color="auto"/>
        </w:rPr>
        <w:t>停电、停水连续8</w:t>
      </w:r>
      <w:r>
        <w:rPr>
          <w:spacing w:val="-32"/>
          <w:sz w:val="20"/>
          <w:szCs w:val="20"/>
          <w:u w:val="single" w:color="auto"/>
        </w:rPr>
        <w:t xml:space="preserve"> </w:t>
      </w:r>
      <w:r>
        <w:rPr>
          <w:spacing w:val="11"/>
          <w:sz w:val="20"/>
          <w:szCs w:val="20"/>
          <w:u w:val="single" w:color="auto"/>
        </w:rPr>
        <w:t>小时以上或一周内间歇性停水</w:t>
      </w:r>
      <w:r>
        <w:rPr>
          <w:spacing w:val="10"/>
          <w:sz w:val="20"/>
          <w:szCs w:val="20"/>
          <w:u w:val="single" w:color="auto"/>
        </w:rPr>
        <w:t>、停电累计</w:t>
      </w:r>
      <w:r>
        <w:rPr>
          <w:spacing w:val="-36"/>
          <w:sz w:val="20"/>
          <w:szCs w:val="20"/>
          <w:u w:val="single" w:color="auto"/>
        </w:rPr>
        <w:t xml:space="preserve"> </w:t>
      </w:r>
      <w:r>
        <w:rPr>
          <w:spacing w:val="10"/>
          <w:sz w:val="20"/>
          <w:szCs w:val="20"/>
          <w:u w:val="single" w:color="auto"/>
        </w:rPr>
        <w:t>8</w:t>
      </w:r>
      <w:r>
        <w:rPr>
          <w:spacing w:val="-33"/>
          <w:sz w:val="20"/>
          <w:szCs w:val="20"/>
          <w:u w:val="single" w:color="auto"/>
        </w:rPr>
        <w:t xml:space="preserve"> </w:t>
      </w:r>
      <w:r>
        <w:rPr>
          <w:spacing w:val="10"/>
          <w:sz w:val="20"/>
          <w:szCs w:val="20"/>
          <w:u w:val="single" w:color="auto"/>
        </w:rPr>
        <w:t>小时（含8</w:t>
      </w:r>
      <w:r>
        <w:rPr>
          <w:spacing w:val="-32"/>
          <w:sz w:val="20"/>
          <w:szCs w:val="20"/>
          <w:u w:val="single" w:color="auto"/>
        </w:rPr>
        <w:t xml:space="preserve"> </w:t>
      </w:r>
      <w:r>
        <w:rPr>
          <w:spacing w:val="10"/>
          <w:sz w:val="20"/>
          <w:szCs w:val="20"/>
          <w:u w:val="single" w:color="auto"/>
        </w:rPr>
        <w:t>小时）影响正常施工的。③政府</w:t>
      </w:r>
      <w:r>
        <w:rPr>
          <w:sz w:val="20"/>
          <w:szCs w:val="20"/>
        </w:rPr>
        <w:t xml:space="preserve"> </w:t>
      </w:r>
      <w:r>
        <w:rPr>
          <w:spacing w:val="10"/>
          <w:sz w:val="20"/>
          <w:szCs w:val="20"/>
          <w:u w:val="single" w:color="auto"/>
        </w:rPr>
        <w:t>指令性停工。④在施工过程中遇到地下障碍物、溶洞、岩石、文物或地下管线的。</w:t>
      </w:r>
      <w:r>
        <w:rPr>
          <w:spacing w:val="9"/>
          <w:sz w:val="20"/>
          <w:szCs w:val="20"/>
          <w:u w:val="single" w:color="auto"/>
        </w:rPr>
        <w:t>⑤因发包人未能及时确</w:t>
      </w:r>
      <w:r>
        <w:rPr>
          <w:sz w:val="20"/>
          <w:szCs w:val="20"/>
        </w:rPr>
        <w:t xml:space="preserve"> </w:t>
      </w:r>
      <w:r>
        <w:rPr>
          <w:spacing w:val="9"/>
          <w:sz w:val="20"/>
          <w:szCs w:val="20"/>
          <w:u w:val="single" w:color="auto"/>
        </w:rPr>
        <w:t>认变更价格或甲供材料提供延误的。⑥非承包人的责任造成的工期延误其他情形</w:t>
      </w:r>
      <w:r>
        <w:rPr>
          <w:spacing w:val="9"/>
          <w:sz w:val="20"/>
          <w:szCs w:val="20"/>
        </w:rPr>
        <w:t>。</w:t>
      </w:r>
    </w:p>
    <w:p w14:paraId="196D72F5">
      <w:pPr>
        <w:pStyle w:val="3"/>
        <w:spacing w:line="228" w:lineRule="auto"/>
        <w:ind w:left="425"/>
        <w:rPr>
          <w:sz w:val="20"/>
          <w:szCs w:val="20"/>
        </w:rPr>
      </w:pPr>
      <w:r>
        <w:rPr>
          <w:spacing w:val="6"/>
          <w:sz w:val="20"/>
          <w:szCs w:val="20"/>
        </w:rPr>
        <w:t>7.5.2</w:t>
      </w:r>
      <w:r>
        <w:rPr>
          <w:spacing w:val="32"/>
          <w:sz w:val="20"/>
          <w:szCs w:val="20"/>
        </w:rPr>
        <w:t xml:space="preserve"> </w:t>
      </w:r>
      <w:r>
        <w:rPr>
          <w:spacing w:val="6"/>
          <w:sz w:val="20"/>
          <w:szCs w:val="20"/>
        </w:rPr>
        <w:t>因承包人原因导致工期延误</w:t>
      </w:r>
    </w:p>
    <w:p w14:paraId="5C2C6C61">
      <w:pPr>
        <w:pStyle w:val="3"/>
        <w:spacing w:before="77" w:line="295" w:lineRule="auto"/>
        <w:ind w:right="64" w:firstLine="437"/>
        <w:rPr>
          <w:sz w:val="20"/>
          <w:szCs w:val="20"/>
        </w:rPr>
      </w:pPr>
      <w:r>
        <w:rPr>
          <w:spacing w:val="9"/>
          <w:sz w:val="20"/>
          <w:szCs w:val="20"/>
        </w:rPr>
        <w:t>因承包人原因造成工期延误，逾期竣工违约金的计算方法为：</w:t>
      </w:r>
      <w:r>
        <w:rPr>
          <w:spacing w:val="9"/>
          <w:sz w:val="20"/>
          <w:szCs w:val="20"/>
          <w:u w:val="single" w:color="auto"/>
        </w:rPr>
        <w:t>非上述原因，承包人不能按合同约定的</w:t>
      </w:r>
      <w:r>
        <w:rPr>
          <w:spacing w:val="18"/>
          <w:sz w:val="20"/>
          <w:szCs w:val="20"/>
        </w:rPr>
        <w:t xml:space="preserve"> </w:t>
      </w:r>
      <w:r>
        <w:rPr>
          <w:spacing w:val="10"/>
          <w:sz w:val="20"/>
          <w:szCs w:val="20"/>
          <w:u w:val="single" w:color="auto"/>
        </w:rPr>
        <w:t>时间竣工，承包人应承担违约责任。应向发包人支付误期赔偿费（每天赔偿金额</w:t>
      </w:r>
      <w:r>
        <w:rPr>
          <w:spacing w:val="9"/>
          <w:sz w:val="20"/>
          <w:szCs w:val="20"/>
          <w:u w:val="single" w:color="auto"/>
        </w:rPr>
        <w:t>为合同价款扣除社会保险</w:t>
      </w:r>
      <w:r>
        <w:rPr>
          <w:sz w:val="20"/>
          <w:szCs w:val="20"/>
        </w:rPr>
        <w:t xml:space="preserve"> </w:t>
      </w:r>
      <w:r>
        <w:rPr>
          <w:spacing w:val="10"/>
          <w:sz w:val="20"/>
          <w:szCs w:val="20"/>
          <w:u w:val="single" w:color="auto"/>
        </w:rPr>
        <w:t>费、发包人材料价款、暂估专业工程、暂列金额后</w:t>
      </w:r>
      <w:r>
        <w:rPr>
          <w:spacing w:val="9"/>
          <w:sz w:val="20"/>
          <w:szCs w:val="20"/>
          <w:u w:val="single" w:color="auto"/>
        </w:rPr>
        <w:t>的万分之四</w:t>
      </w:r>
      <w:r>
        <w:rPr>
          <w:spacing w:val="15"/>
          <w:sz w:val="20"/>
          <w:szCs w:val="20"/>
          <w:u w:val="single" w:color="auto"/>
        </w:rPr>
        <w:t>），</w:t>
      </w:r>
      <w:r>
        <w:rPr>
          <w:spacing w:val="9"/>
          <w:sz w:val="20"/>
          <w:szCs w:val="20"/>
          <w:u w:val="single" w:color="auto"/>
        </w:rPr>
        <w:t>误期时间从规定竣工日期起直到全部工</w:t>
      </w:r>
      <w:r>
        <w:rPr>
          <w:spacing w:val="1"/>
          <w:sz w:val="20"/>
          <w:szCs w:val="20"/>
        </w:rPr>
        <w:t xml:space="preserve"> </w:t>
      </w:r>
      <w:r>
        <w:rPr>
          <w:spacing w:val="10"/>
          <w:sz w:val="20"/>
          <w:szCs w:val="20"/>
          <w:u w:val="single" w:color="auto"/>
        </w:rPr>
        <w:t>程或相应部分工程竣工验收各方签章日期之间的天数（扣除发包人批准顺延的工</w:t>
      </w:r>
      <w:r>
        <w:rPr>
          <w:spacing w:val="9"/>
          <w:sz w:val="20"/>
          <w:szCs w:val="20"/>
          <w:u w:val="single" w:color="auto"/>
        </w:rPr>
        <w:t>期）。发包人可从应向承</w:t>
      </w:r>
      <w:r>
        <w:rPr>
          <w:sz w:val="20"/>
          <w:szCs w:val="20"/>
        </w:rPr>
        <w:t xml:space="preserve"> </w:t>
      </w:r>
      <w:r>
        <w:rPr>
          <w:spacing w:val="10"/>
          <w:sz w:val="20"/>
          <w:szCs w:val="20"/>
          <w:u w:val="single" w:color="auto"/>
        </w:rPr>
        <w:t>包人支付的任何金额中扣除此项赔款费或其他方式收回此款，此赔偿款的支付并</w:t>
      </w:r>
      <w:r>
        <w:rPr>
          <w:spacing w:val="9"/>
          <w:sz w:val="20"/>
          <w:szCs w:val="20"/>
          <w:u w:val="single" w:color="auto"/>
        </w:rPr>
        <w:t>不能解除承包人应完成工</w:t>
      </w:r>
      <w:r>
        <w:rPr>
          <w:sz w:val="20"/>
          <w:szCs w:val="20"/>
        </w:rPr>
        <w:t xml:space="preserve"> </w:t>
      </w:r>
      <w:r>
        <w:rPr>
          <w:spacing w:val="8"/>
          <w:sz w:val="20"/>
          <w:szCs w:val="20"/>
          <w:u w:val="single" w:color="auto"/>
        </w:rPr>
        <w:t xml:space="preserve">程的责任或合同规定的其他责任 </w:t>
      </w:r>
      <w:r>
        <w:rPr>
          <w:spacing w:val="8"/>
          <w:sz w:val="20"/>
          <w:szCs w:val="20"/>
        </w:rPr>
        <w:t>。</w:t>
      </w:r>
    </w:p>
    <w:p w14:paraId="2F0E43A1">
      <w:pPr>
        <w:pStyle w:val="3"/>
        <w:spacing w:before="1" w:line="294" w:lineRule="auto"/>
        <w:ind w:right="64" w:firstLine="17"/>
        <w:rPr>
          <w:sz w:val="20"/>
          <w:szCs w:val="20"/>
        </w:rPr>
      </w:pPr>
      <w:r>
        <w:rPr>
          <w:spacing w:val="7"/>
          <w:sz w:val="20"/>
          <w:szCs w:val="20"/>
        </w:rPr>
        <w:t>因承包人原因造成工期延误，逾期竣工违约金的上限：</w:t>
      </w:r>
      <w:r>
        <w:rPr>
          <w:spacing w:val="7"/>
          <w:sz w:val="20"/>
          <w:szCs w:val="20"/>
          <w:u w:val="single" w:color="auto"/>
        </w:rPr>
        <w:t xml:space="preserve"> 合同价扣除社会保险费、发包人材料价款、暂估专</w:t>
      </w:r>
      <w:r>
        <w:rPr>
          <w:spacing w:val="5"/>
          <w:sz w:val="20"/>
          <w:szCs w:val="20"/>
        </w:rPr>
        <w:t xml:space="preserve"> </w:t>
      </w:r>
      <w:r>
        <w:rPr>
          <w:spacing w:val="6"/>
          <w:sz w:val="20"/>
          <w:szCs w:val="20"/>
          <w:u w:val="single" w:color="auto"/>
        </w:rPr>
        <w:t>业工程、暂列金额后的</w:t>
      </w:r>
      <w:r>
        <w:rPr>
          <w:spacing w:val="-24"/>
          <w:sz w:val="20"/>
          <w:szCs w:val="20"/>
          <w:u w:val="single" w:color="auto"/>
        </w:rPr>
        <w:t xml:space="preserve"> </w:t>
      </w:r>
      <w:r>
        <w:rPr>
          <w:spacing w:val="6"/>
          <w:sz w:val="20"/>
          <w:szCs w:val="20"/>
          <w:u w:val="single" w:color="auto"/>
        </w:rPr>
        <w:t xml:space="preserve">2% </w:t>
      </w:r>
      <w:r>
        <w:rPr>
          <w:spacing w:val="6"/>
          <w:sz w:val="20"/>
          <w:szCs w:val="20"/>
        </w:rPr>
        <w:t>。</w:t>
      </w:r>
    </w:p>
    <w:p w14:paraId="1C035DE1">
      <w:pPr>
        <w:pStyle w:val="3"/>
        <w:spacing w:before="1" w:line="228" w:lineRule="auto"/>
        <w:ind w:left="425"/>
        <w:rPr>
          <w:sz w:val="20"/>
          <w:szCs w:val="20"/>
        </w:rPr>
      </w:pPr>
      <w:r>
        <w:rPr>
          <w:spacing w:val="6"/>
          <w:sz w:val="20"/>
          <w:szCs w:val="20"/>
        </w:rPr>
        <w:t>7.6 不利物质条件</w:t>
      </w:r>
    </w:p>
    <w:p w14:paraId="5033E67C">
      <w:pPr>
        <w:pStyle w:val="3"/>
        <w:spacing w:before="74" w:line="228" w:lineRule="auto"/>
        <w:ind w:left="4"/>
        <w:rPr>
          <w:sz w:val="20"/>
          <w:szCs w:val="20"/>
        </w:rPr>
      </w:pPr>
      <w:r>
        <w:rPr>
          <w:spacing w:val="8"/>
          <w:sz w:val="20"/>
          <w:szCs w:val="20"/>
        </w:rPr>
        <w:t>不利物质条件的其他情形和有关约定：</w:t>
      </w:r>
      <w:r>
        <w:rPr>
          <w:spacing w:val="8"/>
          <w:sz w:val="20"/>
          <w:szCs w:val="20"/>
          <w:u w:val="single" w:color="auto"/>
        </w:rPr>
        <w:t xml:space="preserve"> 无 </w:t>
      </w:r>
      <w:r>
        <w:rPr>
          <w:spacing w:val="8"/>
          <w:sz w:val="20"/>
          <w:szCs w:val="20"/>
        </w:rPr>
        <w:t>。</w:t>
      </w:r>
    </w:p>
    <w:p w14:paraId="434E4749">
      <w:pPr>
        <w:pStyle w:val="3"/>
        <w:spacing w:before="72" w:line="228" w:lineRule="auto"/>
        <w:ind w:left="425"/>
        <w:rPr>
          <w:sz w:val="20"/>
          <w:szCs w:val="20"/>
        </w:rPr>
      </w:pPr>
      <w:r>
        <w:rPr>
          <w:spacing w:val="6"/>
          <w:sz w:val="20"/>
          <w:szCs w:val="20"/>
        </w:rPr>
        <w:t>7.7</w:t>
      </w:r>
      <w:r>
        <w:rPr>
          <w:spacing w:val="-31"/>
          <w:sz w:val="20"/>
          <w:szCs w:val="20"/>
        </w:rPr>
        <w:t xml:space="preserve"> </w:t>
      </w:r>
      <w:r>
        <w:rPr>
          <w:spacing w:val="6"/>
          <w:sz w:val="20"/>
          <w:szCs w:val="20"/>
        </w:rPr>
        <w:t>异常恶劣的气候条件</w:t>
      </w:r>
    </w:p>
    <w:p w14:paraId="28294E6A">
      <w:pPr>
        <w:spacing w:line="228" w:lineRule="auto"/>
        <w:rPr>
          <w:sz w:val="20"/>
          <w:szCs w:val="20"/>
        </w:rPr>
        <w:sectPr>
          <w:footerReference r:id="rId46" w:type="default"/>
          <w:pgSz w:w="11906" w:h="16839"/>
          <w:pgMar w:top="1431" w:right="1050" w:bottom="1214" w:left="1137" w:header="0" w:footer="977" w:gutter="0"/>
          <w:cols w:space="720" w:num="1"/>
        </w:sectPr>
      </w:pPr>
    </w:p>
    <w:p w14:paraId="20B04584">
      <w:pPr>
        <w:pStyle w:val="3"/>
        <w:spacing w:before="63" w:line="228" w:lineRule="auto"/>
        <w:ind w:left="425"/>
        <w:rPr>
          <w:sz w:val="20"/>
          <w:szCs w:val="20"/>
        </w:rPr>
      </w:pPr>
      <w:r>
        <w:rPr>
          <w:spacing w:val="9"/>
          <w:sz w:val="20"/>
          <w:szCs w:val="20"/>
        </w:rPr>
        <w:t>发包人和承包人同意以下情形视为异常恶劣的气候条件：</w:t>
      </w:r>
    </w:p>
    <w:p w14:paraId="5689A3FF">
      <w:pPr>
        <w:pStyle w:val="3"/>
        <w:spacing w:before="71" w:line="229" w:lineRule="auto"/>
        <w:ind w:left="431"/>
        <w:rPr>
          <w:sz w:val="20"/>
          <w:szCs w:val="20"/>
        </w:rPr>
      </w:pPr>
      <w:r>
        <w:rPr>
          <w:spacing w:val="6"/>
          <w:sz w:val="20"/>
          <w:szCs w:val="20"/>
        </w:rPr>
        <w:t>（1）</w:t>
      </w:r>
      <w:r>
        <w:rPr>
          <w:spacing w:val="6"/>
          <w:sz w:val="20"/>
          <w:szCs w:val="20"/>
          <w:u w:val="single" w:color="auto"/>
        </w:rPr>
        <w:t>当地</w:t>
      </w:r>
      <w:r>
        <w:rPr>
          <w:spacing w:val="-35"/>
          <w:sz w:val="20"/>
          <w:szCs w:val="20"/>
          <w:u w:val="single" w:color="auto"/>
        </w:rPr>
        <w:t xml:space="preserve"> </w:t>
      </w:r>
      <w:r>
        <w:rPr>
          <w:spacing w:val="6"/>
          <w:sz w:val="20"/>
          <w:szCs w:val="20"/>
          <w:u w:val="single" w:color="auto"/>
        </w:rPr>
        <w:t>6</w:t>
      </w:r>
      <w:r>
        <w:rPr>
          <w:spacing w:val="-37"/>
          <w:sz w:val="20"/>
          <w:szCs w:val="20"/>
          <w:u w:val="single" w:color="auto"/>
        </w:rPr>
        <w:t xml:space="preserve"> </w:t>
      </w:r>
      <w:r>
        <w:rPr>
          <w:spacing w:val="6"/>
          <w:sz w:val="20"/>
          <w:szCs w:val="20"/>
          <w:u w:val="single" w:color="auto"/>
        </w:rPr>
        <w:t>级以上的破坏性地震</w:t>
      </w:r>
      <w:r>
        <w:rPr>
          <w:spacing w:val="6"/>
          <w:sz w:val="20"/>
          <w:szCs w:val="20"/>
        </w:rPr>
        <w:t>；</w:t>
      </w:r>
    </w:p>
    <w:p w14:paraId="527AA914">
      <w:pPr>
        <w:pStyle w:val="3"/>
        <w:spacing w:before="73" w:line="228" w:lineRule="auto"/>
        <w:ind w:left="431"/>
        <w:rPr>
          <w:sz w:val="20"/>
          <w:szCs w:val="20"/>
        </w:rPr>
      </w:pPr>
      <w:r>
        <w:rPr>
          <w:spacing w:val="6"/>
          <w:sz w:val="20"/>
          <w:szCs w:val="20"/>
        </w:rPr>
        <w:t>（2）</w:t>
      </w:r>
      <w:r>
        <w:rPr>
          <w:spacing w:val="6"/>
          <w:sz w:val="20"/>
          <w:szCs w:val="20"/>
          <w:u w:val="single" w:color="auto"/>
        </w:rPr>
        <w:t>暴雨级以上的持续</w:t>
      </w:r>
      <w:r>
        <w:rPr>
          <w:spacing w:val="-33"/>
          <w:sz w:val="20"/>
          <w:szCs w:val="20"/>
          <w:u w:val="single" w:color="auto"/>
        </w:rPr>
        <w:t xml:space="preserve"> </w:t>
      </w:r>
      <w:r>
        <w:rPr>
          <w:spacing w:val="6"/>
          <w:sz w:val="20"/>
          <w:szCs w:val="20"/>
          <w:u w:val="single" w:color="auto"/>
        </w:rPr>
        <w:t>3</w:t>
      </w:r>
      <w:r>
        <w:rPr>
          <w:spacing w:val="-37"/>
          <w:sz w:val="20"/>
          <w:szCs w:val="20"/>
          <w:u w:val="single" w:color="auto"/>
        </w:rPr>
        <w:t xml:space="preserve"> </w:t>
      </w:r>
      <w:r>
        <w:rPr>
          <w:spacing w:val="6"/>
          <w:sz w:val="20"/>
          <w:szCs w:val="20"/>
          <w:u w:val="single" w:color="auto"/>
        </w:rPr>
        <w:t>天的大雨</w:t>
      </w:r>
      <w:r>
        <w:rPr>
          <w:spacing w:val="6"/>
          <w:sz w:val="20"/>
          <w:szCs w:val="20"/>
        </w:rPr>
        <w:t>；</w:t>
      </w:r>
    </w:p>
    <w:p w14:paraId="7002CC38">
      <w:pPr>
        <w:pStyle w:val="3"/>
        <w:spacing w:before="72" w:line="228" w:lineRule="auto"/>
        <w:ind w:left="431"/>
        <w:rPr>
          <w:sz w:val="20"/>
          <w:szCs w:val="20"/>
        </w:rPr>
      </w:pPr>
      <w:r>
        <w:rPr>
          <w:spacing w:val="6"/>
          <w:sz w:val="20"/>
          <w:szCs w:val="20"/>
        </w:rPr>
        <w:t>（3）</w:t>
      </w:r>
      <w:r>
        <w:rPr>
          <w:spacing w:val="6"/>
          <w:sz w:val="20"/>
          <w:szCs w:val="20"/>
          <w:u w:val="single" w:color="auto"/>
        </w:rPr>
        <w:t>5</w:t>
      </w:r>
      <w:r>
        <w:rPr>
          <w:spacing w:val="-30"/>
          <w:sz w:val="20"/>
          <w:szCs w:val="20"/>
          <w:u w:val="single" w:color="auto"/>
        </w:rPr>
        <w:t xml:space="preserve"> </w:t>
      </w:r>
      <w:r>
        <w:rPr>
          <w:spacing w:val="6"/>
          <w:sz w:val="20"/>
          <w:szCs w:val="20"/>
          <w:u w:val="single" w:color="auto"/>
        </w:rPr>
        <w:t>年以上未发生过的，持续</w:t>
      </w:r>
      <w:r>
        <w:rPr>
          <w:spacing w:val="-32"/>
          <w:sz w:val="20"/>
          <w:szCs w:val="20"/>
          <w:u w:val="single" w:color="auto"/>
        </w:rPr>
        <w:t xml:space="preserve"> </w:t>
      </w:r>
      <w:r>
        <w:rPr>
          <w:spacing w:val="6"/>
          <w:sz w:val="20"/>
          <w:szCs w:val="20"/>
          <w:u w:val="single" w:color="auto"/>
        </w:rPr>
        <w:t>5</w:t>
      </w:r>
      <w:r>
        <w:rPr>
          <w:spacing w:val="-36"/>
          <w:sz w:val="20"/>
          <w:szCs w:val="20"/>
          <w:u w:val="single" w:color="auto"/>
        </w:rPr>
        <w:t xml:space="preserve"> </w:t>
      </w:r>
      <w:r>
        <w:rPr>
          <w:spacing w:val="6"/>
          <w:sz w:val="20"/>
          <w:szCs w:val="20"/>
          <w:u w:val="single" w:color="auto"/>
        </w:rPr>
        <w:t>天的高温天气</w:t>
      </w:r>
      <w:r>
        <w:rPr>
          <w:spacing w:val="6"/>
          <w:sz w:val="20"/>
          <w:szCs w:val="20"/>
        </w:rPr>
        <w:t>。</w:t>
      </w:r>
    </w:p>
    <w:p w14:paraId="544156AA">
      <w:pPr>
        <w:pStyle w:val="3"/>
        <w:spacing w:before="72" w:line="228" w:lineRule="auto"/>
        <w:ind w:left="426"/>
        <w:rPr>
          <w:sz w:val="20"/>
          <w:szCs w:val="20"/>
        </w:rPr>
      </w:pPr>
      <w:r>
        <w:rPr>
          <w:spacing w:val="6"/>
          <w:sz w:val="20"/>
          <w:szCs w:val="20"/>
        </w:rPr>
        <w:t>7.9 提前竣工的奖励</w:t>
      </w:r>
    </w:p>
    <w:p w14:paraId="0B8B8869">
      <w:pPr>
        <w:pStyle w:val="3"/>
        <w:spacing w:before="73" w:line="295" w:lineRule="auto"/>
        <w:ind w:left="4" w:right="68" w:firstLine="422"/>
        <w:rPr>
          <w:sz w:val="20"/>
          <w:szCs w:val="20"/>
        </w:rPr>
      </w:pPr>
      <w:r>
        <w:rPr>
          <w:spacing w:val="8"/>
          <w:sz w:val="20"/>
          <w:szCs w:val="20"/>
        </w:rPr>
        <w:t>7.9.2</w:t>
      </w:r>
      <w:r>
        <w:rPr>
          <w:spacing w:val="-38"/>
          <w:sz w:val="20"/>
          <w:szCs w:val="20"/>
        </w:rPr>
        <w:t xml:space="preserve"> </w:t>
      </w:r>
      <w:r>
        <w:rPr>
          <w:spacing w:val="8"/>
          <w:sz w:val="20"/>
          <w:szCs w:val="20"/>
        </w:rPr>
        <w:t>提前竣工的奖励：</w:t>
      </w:r>
      <w:r>
        <w:rPr>
          <w:spacing w:val="8"/>
          <w:sz w:val="20"/>
          <w:szCs w:val="20"/>
          <w:u w:val="single" w:color="auto"/>
        </w:rPr>
        <w:t xml:space="preserve"> 如施工过程中业主要求的压缩工期远超出常规</w:t>
      </w:r>
      <w:r>
        <w:rPr>
          <w:spacing w:val="7"/>
          <w:sz w:val="20"/>
          <w:szCs w:val="20"/>
          <w:u w:val="single" w:color="auto"/>
        </w:rPr>
        <w:t>时，双方可根据实际采取的施</w:t>
      </w:r>
      <w:r>
        <w:rPr>
          <w:sz w:val="20"/>
          <w:szCs w:val="20"/>
        </w:rPr>
        <w:t xml:space="preserve"> </w:t>
      </w:r>
      <w:r>
        <w:rPr>
          <w:spacing w:val="8"/>
          <w:sz w:val="20"/>
          <w:szCs w:val="20"/>
          <w:u w:val="single" w:color="auto"/>
        </w:rPr>
        <w:t>工方案另行确认提前竣工（赶工）费</w:t>
      </w:r>
      <w:r>
        <w:rPr>
          <w:spacing w:val="8"/>
          <w:sz w:val="20"/>
          <w:szCs w:val="20"/>
        </w:rPr>
        <w:t>。</w:t>
      </w:r>
    </w:p>
    <w:p w14:paraId="7F07171A">
      <w:pPr>
        <w:pStyle w:val="3"/>
        <w:spacing w:before="1" w:line="227" w:lineRule="auto"/>
        <w:ind w:left="2"/>
        <w:rPr>
          <w:sz w:val="20"/>
          <w:szCs w:val="20"/>
        </w:rPr>
      </w:pPr>
      <w:r>
        <w:rPr>
          <w:spacing w:val="6"/>
          <w:sz w:val="20"/>
          <w:szCs w:val="20"/>
        </w:rPr>
        <w:t>8. 材料与设备</w:t>
      </w:r>
    </w:p>
    <w:p w14:paraId="731D43CF">
      <w:pPr>
        <w:pStyle w:val="3"/>
        <w:spacing w:before="75" w:line="228" w:lineRule="auto"/>
        <w:ind w:left="422"/>
        <w:rPr>
          <w:sz w:val="20"/>
          <w:szCs w:val="20"/>
        </w:rPr>
      </w:pPr>
      <w:r>
        <w:rPr>
          <w:spacing w:val="7"/>
          <w:sz w:val="20"/>
          <w:szCs w:val="20"/>
        </w:rPr>
        <w:t>8.4</w:t>
      </w:r>
      <w:r>
        <w:rPr>
          <w:spacing w:val="-26"/>
          <w:sz w:val="20"/>
          <w:szCs w:val="20"/>
        </w:rPr>
        <w:t xml:space="preserve"> </w:t>
      </w:r>
      <w:r>
        <w:rPr>
          <w:spacing w:val="7"/>
          <w:sz w:val="20"/>
          <w:szCs w:val="20"/>
        </w:rPr>
        <w:t>材料与工程设备的保管与使用</w:t>
      </w:r>
    </w:p>
    <w:p w14:paraId="34F2B73C">
      <w:pPr>
        <w:pStyle w:val="3"/>
        <w:spacing w:before="72" w:line="228" w:lineRule="auto"/>
        <w:ind w:left="2"/>
        <w:rPr>
          <w:sz w:val="20"/>
          <w:szCs w:val="20"/>
        </w:rPr>
      </w:pPr>
      <w:r>
        <w:rPr>
          <w:spacing w:val="8"/>
          <w:sz w:val="20"/>
          <w:szCs w:val="20"/>
        </w:rPr>
        <w:t>8.4.1</w:t>
      </w:r>
      <w:r>
        <w:rPr>
          <w:spacing w:val="-34"/>
          <w:sz w:val="20"/>
          <w:szCs w:val="20"/>
        </w:rPr>
        <w:t xml:space="preserve"> </w:t>
      </w:r>
      <w:r>
        <w:rPr>
          <w:spacing w:val="8"/>
          <w:sz w:val="20"/>
          <w:szCs w:val="20"/>
        </w:rPr>
        <w:t>发包人供应的材料设备的保管费用的承担：</w:t>
      </w:r>
      <w:r>
        <w:rPr>
          <w:spacing w:val="8"/>
          <w:sz w:val="20"/>
          <w:szCs w:val="20"/>
          <w:u w:val="single" w:color="auto"/>
        </w:rPr>
        <w:t xml:space="preserve"> 按通用条款执行 </w:t>
      </w:r>
      <w:r>
        <w:rPr>
          <w:spacing w:val="8"/>
          <w:sz w:val="20"/>
          <w:szCs w:val="20"/>
        </w:rPr>
        <w:t>。</w:t>
      </w:r>
    </w:p>
    <w:p w14:paraId="4C13C915">
      <w:pPr>
        <w:pStyle w:val="3"/>
        <w:spacing w:before="73" w:line="228" w:lineRule="auto"/>
        <w:ind w:left="422"/>
        <w:rPr>
          <w:sz w:val="20"/>
          <w:szCs w:val="20"/>
        </w:rPr>
      </w:pPr>
      <w:r>
        <w:rPr>
          <w:spacing w:val="3"/>
          <w:sz w:val="20"/>
          <w:szCs w:val="20"/>
        </w:rPr>
        <w:t>8.6</w:t>
      </w:r>
      <w:r>
        <w:rPr>
          <w:spacing w:val="12"/>
          <w:sz w:val="20"/>
          <w:szCs w:val="20"/>
        </w:rPr>
        <w:t xml:space="preserve"> </w:t>
      </w:r>
      <w:r>
        <w:rPr>
          <w:spacing w:val="3"/>
          <w:sz w:val="20"/>
          <w:szCs w:val="20"/>
        </w:rPr>
        <w:t>样品</w:t>
      </w:r>
    </w:p>
    <w:p w14:paraId="500061F1">
      <w:pPr>
        <w:pStyle w:val="3"/>
        <w:spacing w:before="75" w:line="228" w:lineRule="auto"/>
        <w:ind w:left="422"/>
        <w:rPr>
          <w:sz w:val="20"/>
          <w:szCs w:val="20"/>
        </w:rPr>
      </w:pPr>
      <w:r>
        <w:rPr>
          <w:spacing w:val="6"/>
          <w:sz w:val="20"/>
          <w:szCs w:val="20"/>
        </w:rPr>
        <w:t>8.6.1   样品的报送与封存</w:t>
      </w:r>
    </w:p>
    <w:p w14:paraId="667C5E88">
      <w:pPr>
        <w:pStyle w:val="3"/>
        <w:spacing w:before="71" w:line="296" w:lineRule="auto"/>
        <w:ind w:firstLine="10"/>
        <w:rPr>
          <w:sz w:val="20"/>
          <w:szCs w:val="20"/>
        </w:rPr>
      </w:pPr>
      <w:r>
        <w:rPr>
          <w:spacing w:val="7"/>
          <w:sz w:val="20"/>
          <w:szCs w:val="20"/>
        </w:rPr>
        <w:t>需要承包人报送样品的材料或工程设备，样品的种类、名称、</w:t>
      </w:r>
      <w:r>
        <w:rPr>
          <w:spacing w:val="6"/>
          <w:sz w:val="20"/>
          <w:szCs w:val="20"/>
        </w:rPr>
        <w:t>规格、数量要求：</w:t>
      </w:r>
      <w:r>
        <w:rPr>
          <w:spacing w:val="6"/>
          <w:sz w:val="20"/>
          <w:szCs w:val="20"/>
          <w:u w:val="single" w:color="auto"/>
        </w:rPr>
        <w:t>主要材料涉及品种、款式、</w:t>
      </w:r>
      <w:r>
        <w:rPr>
          <w:sz w:val="20"/>
          <w:szCs w:val="20"/>
        </w:rPr>
        <w:t xml:space="preserve"> </w:t>
      </w:r>
      <w:r>
        <w:rPr>
          <w:spacing w:val="9"/>
          <w:sz w:val="20"/>
          <w:szCs w:val="20"/>
          <w:u w:val="single" w:color="auto"/>
        </w:rPr>
        <w:t>颜色等方面内容的，承包人应提交准备合格的材料样品送发包人选定</w:t>
      </w:r>
      <w:r>
        <w:rPr>
          <w:spacing w:val="9"/>
          <w:sz w:val="20"/>
          <w:szCs w:val="20"/>
        </w:rPr>
        <w:t>。</w:t>
      </w:r>
    </w:p>
    <w:p w14:paraId="4E2A746C">
      <w:pPr>
        <w:pStyle w:val="3"/>
        <w:spacing w:line="228" w:lineRule="auto"/>
        <w:ind w:left="422"/>
        <w:rPr>
          <w:sz w:val="20"/>
          <w:szCs w:val="20"/>
        </w:rPr>
      </w:pPr>
      <w:r>
        <w:rPr>
          <w:spacing w:val="7"/>
          <w:sz w:val="20"/>
          <w:szCs w:val="20"/>
        </w:rPr>
        <w:t>8.8 施工设备和临时设施</w:t>
      </w:r>
    </w:p>
    <w:p w14:paraId="512C801C">
      <w:pPr>
        <w:pStyle w:val="3"/>
        <w:spacing w:before="72" w:line="228" w:lineRule="auto"/>
        <w:ind w:left="422"/>
        <w:rPr>
          <w:sz w:val="20"/>
          <w:szCs w:val="20"/>
        </w:rPr>
      </w:pPr>
      <w:r>
        <w:rPr>
          <w:spacing w:val="8"/>
          <w:sz w:val="20"/>
          <w:szCs w:val="20"/>
        </w:rPr>
        <w:t>8.8.1 承包人提供的施工设备和临时设施</w:t>
      </w:r>
    </w:p>
    <w:p w14:paraId="486C95B6">
      <w:pPr>
        <w:pStyle w:val="3"/>
        <w:spacing w:before="75" w:line="295" w:lineRule="auto"/>
        <w:ind w:firstLine="425"/>
        <w:rPr>
          <w:sz w:val="20"/>
          <w:szCs w:val="20"/>
        </w:rPr>
      </w:pPr>
      <w:r>
        <w:rPr>
          <w:spacing w:val="7"/>
          <w:sz w:val="20"/>
          <w:szCs w:val="20"/>
        </w:rPr>
        <w:t>关于修建临时设施费用承担的约定：</w:t>
      </w:r>
      <w:r>
        <w:rPr>
          <w:spacing w:val="7"/>
          <w:sz w:val="20"/>
          <w:szCs w:val="20"/>
          <w:u w:val="single" w:color="auto"/>
        </w:rPr>
        <w:t>①承包人的临时用地（</w:t>
      </w:r>
      <w:r>
        <w:rPr>
          <w:spacing w:val="6"/>
          <w:sz w:val="20"/>
          <w:szCs w:val="20"/>
          <w:u w:val="single" w:color="auto"/>
        </w:rPr>
        <w:t>含项目部驻地等）租用费（含拆迁补偿）、</w:t>
      </w:r>
      <w:r>
        <w:rPr>
          <w:sz w:val="20"/>
          <w:szCs w:val="20"/>
        </w:rPr>
        <w:t xml:space="preserve"> </w:t>
      </w:r>
      <w:r>
        <w:rPr>
          <w:spacing w:val="10"/>
          <w:sz w:val="20"/>
          <w:szCs w:val="20"/>
          <w:u w:val="single" w:color="auto"/>
        </w:rPr>
        <w:t>临时用地的环保、恢复、临时用地的青苗补偿及地面附着物拆除等费用均由承包</w:t>
      </w:r>
      <w:r>
        <w:rPr>
          <w:spacing w:val="9"/>
          <w:sz w:val="20"/>
          <w:szCs w:val="20"/>
          <w:u w:val="single" w:color="auto"/>
        </w:rPr>
        <w:t>人负责，以上费用在磋商</w:t>
      </w:r>
      <w:r>
        <w:rPr>
          <w:sz w:val="20"/>
          <w:szCs w:val="20"/>
        </w:rPr>
        <w:t xml:space="preserve"> </w:t>
      </w:r>
      <w:r>
        <w:rPr>
          <w:spacing w:val="10"/>
          <w:sz w:val="20"/>
          <w:szCs w:val="20"/>
          <w:u w:val="single" w:color="auto"/>
        </w:rPr>
        <w:t>报价中综合考虑。②承包人负责合同实施期间其合同段内临时交通道路（含场内外连接</w:t>
      </w:r>
      <w:r>
        <w:rPr>
          <w:spacing w:val="9"/>
          <w:sz w:val="20"/>
          <w:szCs w:val="20"/>
          <w:u w:val="single" w:color="auto"/>
        </w:rPr>
        <w:t>公共交通道路）和</w:t>
      </w:r>
      <w:r>
        <w:rPr>
          <w:sz w:val="20"/>
          <w:szCs w:val="20"/>
        </w:rPr>
        <w:t xml:space="preserve"> </w:t>
      </w:r>
      <w:r>
        <w:rPr>
          <w:spacing w:val="10"/>
          <w:sz w:val="20"/>
          <w:szCs w:val="20"/>
          <w:u w:val="single" w:color="auto"/>
        </w:rPr>
        <w:t>交通设施的修建、维修、养护和交通管理工作，并承担一切费用。③承包人修建的临时</w:t>
      </w:r>
      <w:r>
        <w:rPr>
          <w:spacing w:val="9"/>
          <w:sz w:val="20"/>
          <w:szCs w:val="20"/>
          <w:u w:val="single" w:color="auto"/>
        </w:rPr>
        <w:t>道路和交通设施，</w:t>
      </w:r>
      <w:r>
        <w:rPr>
          <w:sz w:val="20"/>
          <w:szCs w:val="20"/>
        </w:rPr>
        <w:t xml:space="preserve"> </w:t>
      </w:r>
      <w:r>
        <w:rPr>
          <w:spacing w:val="10"/>
          <w:sz w:val="20"/>
          <w:szCs w:val="20"/>
          <w:u w:val="single" w:color="auto"/>
        </w:rPr>
        <w:t>应免费提供给发包人、监理工程师和其他合同段的承包人使用，如共同使用的路</w:t>
      </w:r>
      <w:r>
        <w:rPr>
          <w:spacing w:val="9"/>
          <w:sz w:val="20"/>
          <w:szCs w:val="20"/>
          <w:u w:val="single" w:color="auto"/>
        </w:rPr>
        <w:t>基损坏严重，发包人或监</w:t>
      </w:r>
      <w:r>
        <w:rPr>
          <w:sz w:val="20"/>
          <w:szCs w:val="20"/>
        </w:rPr>
        <w:t xml:space="preserve"> </w:t>
      </w:r>
      <w:r>
        <w:rPr>
          <w:spacing w:val="10"/>
          <w:sz w:val="20"/>
          <w:szCs w:val="20"/>
          <w:u w:val="single" w:color="auto"/>
        </w:rPr>
        <w:t>理工程师将负责通知有关承包人共同出资修</w:t>
      </w:r>
      <w:r>
        <w:rPr>
          <w:spacing w:val="9"/>
          <w:sz w:val="20"/>
          <w:szCs w:val="20"/>
          <w:u w:val="single" w:color="auto"/>
        </w:rPr>
        <w:t>复，若使用频率相差悬殊，则按比例分摊</w:t>
      </w:r>
      <w:r>
        <w:rPr>
          <w:spacing w:val="9"/>
          <w:sz w:val="20"/>
          <w:szCs w:val="20"/>
        </w:rPr>
        <w:t>。</w:t>
      </w:r>
    </w:p>
    <w:p w14:paraId="1AC9C2E5">
      <w:pPr>
        <w:pStyle w:val="3"/>
        <w:spacing w:line="228" w:lineRule="auto"/>
        <w:ind w:left="2"/>
        <w:rPr>
          <w:sz w:val="20"/>
          <w:szCs w:val="20"/>
        </w:rPr>
      </w:pPr>
      <w:r>
        <w:rPr>
          <w:spacing w:val="6"/>
          <w:sz w:val="20"/>
          <w:szCs w:val="20"/>
        </w:rPr>
        <w:t>9. 试验与检验</w:t>
      </w:r>
    </w:p>
    <w:p w14:paraId="3519E3EC">
      <w:pPr>
        <w:pStyle w:val="3"/>
        <w:spacing w:before="74" w:line="230" w:lineRule="auto"/>
        <w:ind w:left="422"/>
        <w:rPr>
          <w:sz w:val="20"/>
          <w:szCs w:val="20"/>
        </w:rPr>
      </w:pPr>
      <w:r>
        <w:rPr>
          <w:spacing w:val="7"/>
          <w:sz w:val="20"/>
          <w:szCs w:val="20"/>
        </w:rPr>
        <w:t>9.1</w:t>
      </w:r>
      <w:r>
        <w:rPr>
          <w:spacing w:val="-38"/>
          <w:sz w:val="20"/>
          <w:szCs w:val="20"/>
        </w:rPr>
        <w:t xml:space="preserve"> </w:t>
      </w:r>
      <w:r>
        <w:rPr>
          <w:spacing w:val="7"/>
          <w:sz w:val="20"/>
          <w:szCs w:val="20"/>
        </w:rPr>
        <w:t>试验设备与试验人员</w:t>
      </w:r>
    </w:p>
    <w:p w14:paraId="0BAE79CA">
      <w:pPr>
        <w:pStyle w:val="3"/>
        <w:spacing w:before="70" w:line="230" w:lineRule="auto"/>
        <w:ind w:left="422"/>
        <w:rPr>
          <w:sz w:val="20"/>
          <w:szCs w:val="20"/>
        </w:rPr>
      </w:pPr>
      <w:r>
        <w:rPr>
          <w:spacing w:val="5"/>
          <w:sz w:val="20"/>
          <w:szCs w:val="20"/>
        </w:rPr>
        <w:t>9.1.2 试验设备</w:t>
      </w:r>
    </w:p>
    <w:p w14:paraId="4EB402E4">
      <w:pPr>
        <w:pStyle w:val="3"/>
        <w:spacing w:before="70" w:line="227" w:lineRule="auto"/>
        <w:rPr>
          <w:sz w:val="20"/>
          <w:szCs w:val="20"/>
        </w:rPr>
      </w:pPr>
      <w:r>
        <w:rPr>
          <w:spacing w:val="8"/>
          <w:sz w:val="20"/>
          <w:szCs w:val="20"/>
        </w:rPr>
        <w:t>施工现场需要配置的试验场所：</w:t>
      </w:r>
      <w:r>
        <w:rPr>
          <w:spacing w:val="-52"/>
          <w:sz w:val="20"/>
          <w:szCs w:val="20"/>
        </w:rPr>
        <w:t xml:space="preserve"> </w:t>
      </w:r>
      <w:r>
        <w:rPr>
          <w:spacing w:val="8"/>
          <w:sz w:val="20"/>
          <w:szCs w:val="20"/>
          <w:u w:val="single" w:color="auto"/>
        </w:rPr>
        <w:t>由承包人承担，所需费用包含在磋商报价中</w:t>
      </w:r>
      <w:r>
        <w:rPr>
          <w:spacing w:val="8"/>
          <w:sz w:val="20"/>
          <w:szCs w:val="20"/>
        </w:rPr>
        <w:t>。</w:t>
      </w:r>
    </w:p>
    <w:p w14:paraId="65C8DCEF">
      <w:pPr>
        <w:pStyle w:val="3"/>
        <w:spacing w:before="76" w:line="227" w:lineRule="auto"/>
        <w:rPr>
          <w:sz w:val="20"/>
          <w:szCs w:val="20"/>
        </w:rPr>
      </w:pPr>
      <w:r>
        <w:rPr>
          <w:spacing w:val="8"/>
          <w:sz w:val="20"/>
          <w:szCs w:val="20"/>
        </w:rPr>
        <w:t>施工现场需要配备的试验设备：</w:t>
      </w:r>
      <w:r>
        <w:rPr>
          <w:spacing w:val="-52"/>
          <w:sz w:val="20"/>
          <w:szCs w:val="20"/>
        </w:rPr>
        <w:t xml:space="preserve"> </w:t>
      </w:r>
      <w:r>
        <w:rPr>
          <w:spacing w:val="8"/>
          <w:sz w:val="20"/>
          <w:szCs w:val="20"/>
          <w:u w:val="single" w:color="auto"/>
        </w:rPr>
        <w:t>由承包人承担，所需费用包含在磋商报价中</w:t>
      </w:r>
      <w:r>
        <w:rPr>
          <w:spacing w:val="8"/>
          <w:sz w:val="20"/>
          <w:szCs w:val="20"/>
        </w:rPr>
        <w:t>。</w:t>
      </w:r>
    </w:p>
    <w:p w14:paraId="67FFF978">
      <w:pPr>
        <w:pStyle w:val="3"/>
        <w:spacing w:before="73" w:line="227" w:lineRule="auto"/>
        <w:rPr>
          <w:sz w:val="20"/>
          <w:szCs w:val="20"/>
        </w:rPr>
      </w:pPr>
      <w:r>
        <w:rPr>
          <w:spacing w:val="8"/>
          <w:sz w:val="20"/>
          <w:szCs w:val="20"/>
        </w:rPr>
        <w:t>施工现场需要具备的其他试验条件：</w:t>
      </w:r>
      <w:r>
        <w:rPr>
          <w:spacing w:val="-48"/>
          <w:sz w:val="20"/>
          <w:szCs w:val="20"/>
        </w:rPr>
        <w:t xml:space="preserve"> </w:t>
      </w:r>
      <w:r>
        <w:rPr>
          <w:spacing w:val="8"/>
          <w:sz w:val="20"/>
          <w:szCs w:val="20"/>
          <w:u w:val="single" w:color="auto"/>
        </w:rPr>
        <w:t>由承包人承担，所需费用包含在磋商报价中</w:t>
      </w:r>
      <w:r>
        <w:rPr>
          <w:spacing w:val="8"/>
          <w:sz w:val="20"/>
          <w:szCs w:val="20"/>
        </w:rPr>
        <w:t>。</w:t>
      </w:r>
    </w:p>
    <w:p w14:paraId="08CFE2E2">
      <w:pPr>
        <w:pStyle w:val="3"/>
        <w:spacing w:before="74" w:line="229" w:lineRule="auto"/>
        <w:ind w:left="422"/>
        <w:rPr>
          <w:sz w:val="20"/>
          <w:szCs w:val="20"/>
        </w:rPr>
      </w:pPr>
      <w:r>
        <w:rPr>
          <w:spacing w:val="6"/>
          <w:sz w:val="20"/>
          <w:szCs w:val="20"/>
        </w:rPr>
        <w:t>9.4 现场工艺试验</w:t>
      </w:r>
    </w:p>
    <w:p w14:paraId="6A465882">
      <w:pPr>
        <w:pStyle w:val="3"/>
        <w:spacing w:before="73" w:line="227" w:lineRule="auto"/>
        <w:ind w:left="3"/>
        <w:rPr>
          <w:sz w:val="20"/>
          <w:szCs w:val="20"/>
        </w:rPr>
      </w:pPr>
      <w:r>
        <w:rPr>
          <w:spacing w:val="8"/>
          <w:sz w:val="20"/>
          <w:szCs w:val="20"/>
        </w:rPr>
        <w:t>现场工艺试验的有关约定：</w:t>
      </w:r>
      <w:r>
        <w:rPr>
          <w:spacing w:val="-55"/>
          <w:sz w:val="20"/>
          <w:szCs w:val="20"/>
        </w:rPr>
        <w:t xml:space="preserve"> </w:t>
      </w:r>
      <w:r>
        <w:rPr>
          <w:spacing w:val="8"/>
          <w:sz w:val="20"/>
          <w:szCs w:val="20"/>
          <w:u w:val="single" w:color="auto"/>
        </w:rPr>
        <w:t>由承包人承担，所需费用包含在磋商报</w:t>
      </w:r>
      <w:r>
        <w:rPr>
          <w:spacing w:val="7"/>
          <w:sz w:val="20"/>
          <w:szCs w:val="20"/>
          <w:u w:val="single" w:color="auto"/>
        </w:rPr>
        <w:t>价中</w:t>
      </w:r>
      <w:r>
        <w:rPr>
          <w:spacing w:val="7"/>
          <w:sz w:val="20"/>
          <w:szCs w:val="20"/>
        </w:rPr>
        <w:t>。</w:t>
      </w:r>
    </w:p>
    <w:p w14:paraId="25347DF2">
      <w:pPr>
        <w:pStyle w:val="3"/>
        <w:spacing w:before="73" w:line="230" w:lineRule="auto"/>
        <w:ind w:left="17"/>
        <w:rPr>
          <w:sz w:val="20"/>
          <w:szCs w:val="20"/>
        </w:rPr>
      </w:pPr>
      <w:r>
        <w:rPr>
          <w:sz w:val="20"/>
          <w:szCs w:val="20"/>
        </w:rPr>
        <w:t>10.</w:t>
      </w:r>
      <w:r>
        <w:rPr>
          <w:spacing w:val="13"/>
          <w:sz w:val="20"/>
          <w:szCs w:val="20"/>
        </w:rPr>
        <w:t xml:space="preserve"> </w:t>
      </w:r>
      <w:r>
        <w:rPr>
          <w:sz w:val="20"/>
          <w:szCs w:val="20"/>
        </w:rPr>
        <w:t>变更</w:t>
      </w:r>
    </w:p>
    <w:p w14:paraId="0F5E91D0">
      <w:pPr>
        <w:pStyle w:val="3"/>
        <w:spacing w:before="71" w:line="229" w:lineRule="auto"/>
        <w:ind w:left="437"/>
        <w:rPr>
          <w:sz w:val="20"/>
          <w:szCs w:val="20"/>
        </w:rPr>
      </w:pPr>
      <w:r>
        <w:rPr>
          <w:spacing w:val="4"/>
          <w:sz w:val="20"/>
          <w:szCs w:val="20"/>
        </w:rPr>
        <w:t>10.1</w:t>
      </w:r>
      <w:r>
        <w:rPr>
          <w:spacing w:val="-39"/>
          <w:sz w:val="20"/>
          <w:szCs w:val="20"/>
        </w:rPr>
        <w:t xml:space="preserve"> </w:t>
      </w:r>
      <w:r>
        <w:rPr>
          <w:spacing w:val="4"/>
          <w:sz w:val="20"/>
          <w:szCs w:val="20"/>
        </w:rPr>
        <w:t>变更的范围</w:t>
      </w:r>
    </w:p>
    <w:p w14:paraId="32E7781E">
      <w:pPr>
        <w:pStyle w:val="3"/>
        <w:spacing w:before="73" w:line="228" w:lineRule="auto"/>
        <w:ind w:left="5"/>
        <w:rPr>
          <w:sz w:val="20"/>
          <w:szCs w:val="20"/>
        </w:rPr>
      </w:pPr>
      <w:r>
        <w:rPr>
          <w:spacing w:val="8"/>
          <w:sz w:val="20"/>
          <w:szCs w:val="20"/>
        </w:rPr>
        <w:t>关于变更的范围的约定：</w:t>
      </w:r>
      <w:r>
        <w:rPr>
          <w:spacing w:val="8"/>
          <w:sz w:val="20"/>
          <w:szCs w:val="20"/>
          <w:u w:val="single" w:color="auto"/>
        </w:rPr>
        <w:t xml:space="preserve"> 按通用条款执行</w:t>
      </w:r>
      <w:r>
        <w:rPr>
          <w:spacing w:val="8"/>
          <w:sz w:val="20"/>
          <w:szCs w:val="20"/>
        </w:rPr>
        <w:t>。</w:t>
      </w:r>
    </w:p>
    <w:p w14:paraId="48E638B0">
      <w:pPr>
        <w:pStyle w:val="3"/>
        <w:spacing w:before="72" w:line="227" w:lineRule="auto"/>
        <w:ind w:left="437"/>
        <w:rPr>
          <w:sz w:val="20"/>
          <w:szCs w:val="20"/>
        </w:rPr>
      </w:pPr>
      <w:r>
        <w:rPr>
          <w:spacing w:val="4"/>
          <w:sz w:val="20"/>
          <w:szCs w:val="20"/>
        </w:rPr>
        <w:t>10.4 变更估价</w:t>
      </w:r>
    </w:p>
    <w:p w14:paraId="2E48A7A6">
      <w:pPr>
        <w:pStyle w:val="3"/>
        <w:spacing w:before="73" w:line="227" w:lineRule="auto"/>
        <w:ind w:left="437"/>
        <w:rPr>
          <w:sz w:val="20"/>
          <w:szCs w:val="20"/>
        </w:rPr>
      </w:pPr>
      <w:r>
        <w:rPr>
          <w:spacing w:val="5"/>
          <w:sz w:val="20"/>
          <w:szCs w:val="20"/>
        </w:rPr>
        <w:t>10.4.1 变更估价原则</w:t>
      </w:r>
    </w:p>
    <w:p w14:paraId="2E697581">
      <w:pPr>
        <w:pStyle w:val="3"/>
        <w:spacing w:before="77" w:line="286" w:lineRule="auto"/>
        <w:ind w:right="14" w:firstLine="424"/>
        <w:rPr>
          <w:sz w:val="20"/>
          <w:szCs w:val="20"/>
        </w:rPr>
      </w:pPr>
      <w:r>
        <w:rPr>
          <w:spacing w:val="9"/>
          <w:sz w:val="20"/>
          <w:szCs w:val="20"/>
        </w:rPr>
        <w:t>关于变更估价的约定</w:t>
      </w:r>
      <w:r>
        <w:rPr>
          <w:spacing w:val="-58"/>
          <w:sz w:val="20"/>
          <w:szCs w:val="20"/>
        </w:rPr>
        <w:t xml:space="preserve"> </w:t>
      </w:r>
      <w:r>
        <w:rPr>
          <w:spacing w:val="9"/>
          <w:sz w:val="20"/>
          <w:szCs w:val="20"/>
        </w:rPr>
        <w:t xml:space="preserve">: </w:t>
      </w:r>
      <w:r>
        <w:rPr>
          <w:spacing w:val="9"/>
          <w:sz w:val="20"/>
          <w:szCs w:val="20"/>
          <w:u w:val="single" w:color="auto"/>
        </w:rPr>
        <w:t>工程变更合同价款按下列方</w:t>
      </w:r>
      <w:r>
        <w:rPr>
          <w:spacing w:val="8"/>
          <w:sz w:val="20"/>
          <w:szCs w:val="20"/>
          <w:u w:val="single" w:color="auto"/>
        </w:rPr>
        <w:t>法进行：因设计变更、相关签证引起工程项目、工</w:t>
      </w:r>
      <w:r>
        <w:rPr>
          <w:sz w:val="20"/>
          <w:szCs w:val="20"/>
        </w:rPr>
        <w:t xml:space="preserve"> </w:t>
      </w:r>
      <w:r>
        <w:rPr>
          <w:spacing w:val="9"/>
          <w:sz w:val="20"/>
          <w:szCs w:val="20"/>
          <w:u w:val="single" w:color="auto"/>
        </w:rPr>
        <w:t>程量任何变化的，变更合同价款按下列方法进行</w:t>
      </w:r>
      <w:r>
        <w:rPr>
          <w:spacing w:val="-26"/>
          <w:sz w:val="20"/>
          <w:szCs w:val="20"/>
          <w:u w:val="single" w:color="auto"/>
        </w:rPr>
        <w:t>：（</w:t>
      </w:r>
      <w:r>
        <w:rPr>
          <w:spacing w:val="9"/>
          <w:sz w:val="20"/>
          <w:szCs w:val="20"/>
          <w:u w:val="single" w:color="auto"/>
        </w:rPr>
        <w:t>1）合同中已有相同清单项目的，按合同该清单</w:t>
      </w:r>
      <w:r>
        <w:rPr>
          <w:spacing w:val="8"/>
          <w:sz w:val="20"/>
          <w:szCs w:val="20"/>
          <w:u w:val="single" w:color="auto"/>
        </w:rPr>
        <w:t>项目价</w:t>
      </w:r>
      <w:r>
        <w:rPr>
          <w:spacing w:val="1"/>
          <w:sz w:val="20"/>
          <w:szCs w:val="20"/>
        </w:rPr>
        <w:t xml:space="preserve"> </w:t>
      </w:r>
      <w:r>
        <w:rPr>
          <w:spacing w:val="11"/>
          <w:sz w:val="20"/>
          <w:szCs w:val="20"/>
          <w:u w:val="single" w:color="auto"/>
        </w:rPr>
        <w:t>格进行计算</w:t>
      </w:r>
      <w:r>
        <w:rPr>
          <w:spacing w:val="-6"/>
          <w:sz w:val="20"/>
          <w:szCs w:val="20"/>
          <w:u w:val="single" w:color="auto"/>
        </w:rPr>
        <w:t>；（</w:t>
      </w:r>
      <w:r>
        <w:rPr>
          <w:spacing w:val="11"/>
          <w:sz w:val="20"/>
          <w:szCs w:val="20"/>
          <w:u w:val="single" w:color="auto"/>
        </w:rPr>
        <w:t>2）合同中只有类似清单项目的，参照该类似清单项目价格进行计算</w:t>
      </w:r>
      <w:r>
        <w:rPr>
          <w:spacing w:val="-6"/>
          <w:sz w:val="20"/>
          <w:szCs w:val="20"/>
          <w:u w:val="single" w:color="auto"/>
        </w:rPr>
        <w:t>；（</w:t>
      </w:r>
      <w:r>
        <w:rPr>
          <w:spacing w:val="11"/>
          <w:sz w:val="20"/>
          <w:szCs w:val="20"/>
          <w:u w:val="single" w:color="auto"/>
        </w:rPr>
        <w:t>3）合同中没有适</w:t>
      </w:r>
      <w:r>
        <w:rPr>
          <w:spacing w:val="2"/>
          <w:sz w:val="20"/>
          <w:szCs w:val="20"/>
        </w:rPr>
        <w:t xml:space="preserve"> </w:t>
      </w:r>
      <w:r>
        <w:rPr>
          <w:spacing w:val="8"/>
          <w:position w:val="2"/>
          <w:sz w:val="20"/>
          <w:szCs w:val="20"/>
          <w:u w:val="single" w:color="auto"/>
        </w:rPr>
        <w:t>用或类似清单项目的价格计算方法：有定额</w:t>
      </w:r>
      <w:r>
        <w:rPr>
          <w:spacing w:val="7"/>
          <w:position w:val="2"/>
          <w:sz w:val="20"/>
          <w:szCs w:val="20"/>
          <w:u w:val="single" w:color="auto"/>
        </w:rPr>
        <w:t>的套定额，并（</w:t>
      </w:r>
      <w:r>
        <w:rPr>
          <w:spacing w:val="-52"/>
          <w:position w:val="2"/>
          <w:sz w:val="20"/>
          <w:szCs w:val="20"/>
          <w:u w:val="single" w:color="auto"/>
        </w:rPr>
        <w:t xml:space="preserve"> </w:t>
      </w:r>
      <w:r>
        <w:rPr>
          <w:position w:val="-6"/>
          <w:sz w:val="20"/>
          <w:szCs w:val="20"/>
        </w:rPr>
        <w:drawing>
          <wp:inline distT="0" distB="0" distL="0" distR="0">
            <wp:extent cx="168910" cy="19685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9"/>
                    <a:stretch>
                      <a:fillRect/>
                    </a:stretch>
                  </pic:blipFill>
                  <pic:spPr>
                    <a:xfrm>
                      <a:off x="0" y="0"/>
                      <a:ext cx="169094" cy="197440"/>
                    </a:xfrm>
                    <a:prstGeom prst="rect">
                      <a:avLst/>
                    </a:prstGeom>
                  </pic:spPr>
                </pic:pic>
              </a:graphicData>
            </a:graphic>
          </wp:inline>
        </w:drawing>
      </w:r>
      <w:r>
        <w:rPr>
          <w:spacing w:val="7"/>
          <w:position w:val="2"/>
          <w:sz w:val="20"/>
          <w:szCs w:val="20"/>
          <w:u w:val="single" w:color="auto"/>
        </w:rPr>
        <w:t>乘以下浮系数（成交的磋商报价÷预算价</w:t>
      </w:r>
      <w:r>
        <w:rPr>
          <w:spacing w:val="-48"/>
          <w:w w:val="90"/>
          <w:position w:val="2"/>
          <w:sz w:val="20"/>
          <w:szCs w:val="20"/>
          <w:u w:val="single" w:color="auto"/>
        </w:rPr>
        <w:t>），</w:t>
      </w:r>
      <w:r>
        <w:rPr>
          <w:position w:val="2"/>
          <w:sz w:val="20"/>
          <w:szCs w:val="20"/>
        </w:rPr>
        <w:t xml:space="preserve"> </w:t>
      </w:r>
      <w:r>
        <w:rPr>
          <w:b/>
          <w:bCs/>
          <w:spacing w:val="7"/>
          <w:sz w:val="20"/>
          <w:szCs w:val="20"/>
        </w:rPr>
        <w:t>□</w:t>
      </w:r>
      <w:r>
        <w:rPr>
          <w:spacing w:val="7"/>
          <w:sz w:val="20"/>
          <w:szCs w:val="20"/>
          <w:u w:val="single" w:color="auto"/>
        </w:rPr>
        <w:t>不乘下浮系数）计算，其中材料价格按施工期</w:t>
      </w:r>
      <w:r>
        <w:rPr>
          <w:spacing w:val="6"/>
          <w:sz w:val="20"/>
          <w:szCs w:val="20"/>
          <w:u w:val="single" w:color="auto"/>
        </w:rPr>
        <w:t>间的《桂林市建设工程造价信息》桂林市信息价进行调整，</w:t>
      </w:r>
      <w:r>
        <w:rPr>
          <w:sz w:val="20"/>
          <w:szCs w:val="20"/>
        </w:rPr>
        <w:t xml:space="preserve"> </w:t>
      </w:r>
      <w:r>
        <w:rPr>
          <w:spacing w:val="10"/>
          <w:sz w:val="20"/>
          <w:szCs w:val="20"/>
          <w:u w:val="single" w:color="auto"/>
        </w:rPr>
        <w:t>桂林市没有的部分按桂林市计市场询价计算；无定额可套的，根据市场价格协商</w:t>
      </w:r>
      <w:r>
        <w:rPr>
          <w:spacing w:val="9"/>
          <w:sz w:val="20"/>
          <w:szCs w:val="20"/>
          <w:u w:val="single" w:color="auto"/>
        </w:rPr>
        <w:t>确定综合价格；对于国有</w:t>
      </w:r>
      <w:r>
        <w:rPr>
          <w:sz w:val="20"/>
          <w:szCs w:val="20"/>
        </w:rPr>
        <w:t xml:space="preserve"> </w:t>
      </w:r>
      <w:r>
        <w:rPr>
          <w:spacing w:val="9"/>
          <w:sz w:val="20"/>
          <w:szCs w:val="20"/>
          <w:u w:val="single" w:color="auto"/>
        </w:rPr>
        <w:t>资产投资的项目，新增项目的单价必须经政府投资评审部门审定</w:t>
      </w:r>
      <w:r>
        <w:rPr>
          <w:spacing w:val="9"/>
          <w:sz w:val="20"/>
          <w:szCs w:val="20"/>
        </w:rPr>
        <w:t>。</w:t>
      </w:r>
    </w:p>
    <w:p w14:paraId="11961C33">
      <w:pPr>
        <w:pStyle w:val="3"/>
        <w:spacing w:before="19" w:line="227" w:lineRule="auto"/>
        <w:ind w:left="4"/>
        <w:rPr>
          <w:sz w:val="20"/>
          <w:szCs w:val="20"/>
        </w:rPr>
      </w:pPr>
      <w:r>
        <w:rPr>
          <w:spacing w:val="10"/>
          <w:sz w:val="20"/>
          <w:szCs w:val="20"/>
          <w:u w:val="single" w:color="auto"/>
        </w:rPr>
        <w:t>工程变更导致实际完成的变更工程量与已标价清单或预算书中列明的该</w:t>
      </w:r>
      <w:r>
        <w:rPr>
          <w:spacing w:val="9"/>
          <w:sz w:val="20"/>
          <w:szCs w:val="20"/>
          <w:u w:val="single" w:color="auto"/>
        </w:rPr>
        <w:t>项目工程量有偏差时，其综合单价</w:t>
      </w:r>
    </w:p>
    <w:p w14:paraId="0DC71886">
      <w:pPr>
        <w:spacing w:line="227" w:lineRule="auto"/>
        <w:rPr>
          <w:sz w:val="20"/>
          <w:szCs w:val="20"/>
        </w:rPr>
        <w:sectPr>
          <w:footerReference r:id="rId47" w:type="default"/>
          <w:pgSz w:w="11906" w:h="16839"/>
          <w:pgMar w:top="1431" w:right="1047" w:bottom="1214" w:left="1136" w:header="0" w:footer="977" w:gutter="0"/>
          <w:cols w:space="720" w:num="1"/>
        </w:sectPr>
      </w:pPr>
    </w:p>
    <w:p w14:paraId="3763F8B4">
      <w:pPr>
        <w:pStyle w:val="3"/>
        <w:spacing w:before="63" w:line="228" w:lineRule="auto"/>
        <w:ind w:left="25"/>
        <w:rPr>
          <w:sz w:val="20"/>
          <w:szCs w:val="20"/>
        </w:rPr>
      </w:pPr>
      <w:r>
        <w:rPr>
          <w:spacing w:val="5"/>
          <w:sz w:val="20"/>
          <w:szCs w:val="20"/>
          <w:u w:val="single" w:color="auto"/>
        </w:rPr>
        <w:t>的确定按专用条款“</w:t>
      </w:r>
      <w:r>
        <w:rPr>
          <w:spacing w:val="-57"/>
          <w:sz w:val="20"/>
          <w:szCs w:val="20"/>
          <w:u w:val="single" w:color="auto"/>
        </w:rPr>
        <w:t xml:space="preserve"> </w:t>
      </w:r>
      <w:r>
        <w:rPr>
          <w:spacing w:val="5"/>
          <w:sz w:val="20"/>
          <w:szCs w:val="20"/>
          <w:u w:val="single" w:color="auto"/>
        </w:rPr>
        <w:t>1.13</w:t>
      </w:r>
      <w:r>
        <w:rPr>
          <w:spacing w:val="-38"/>
          <w:sz w:val="20"/>
          <w:szCs w:val="20"/>
          <w:u w:val="single" w:color="auto"/>
        </w:rPr>
        <w:t xml:space="preserve"> </w:t>
      </w:r>
      <w:r>
        <w:rPr>
          <w:spacing w:val="5"/>
          <w:sz w:val="20"/>
          <w:szCs w:val="20"/>
          <w:u w:val="single" w:color="auto"/>
        </w:rPr>
        <w:t>工程量清单错误的修正</w:t>
      </w:r>
      <w:r>
        <w:rPr>
          <w:spacing w:val="-70"/>
          <w:sz w:val="20"/>
          <w:szCs w:val="20"/>
          <w:u w:val="single" w:color="auto"/>
        </w:rPr>
        <w:t xml:space="preserve"> </w:t>
      </w:r>
      <w:r>
        <w:rPr>
          <w:spacing w:val="5"/>
          <w:sz w:val="20"/>
          <w:szCs w:val="20"/>
          <w:u w:val="single" w:color="auto"/>
        </w:rPr>
        <w:t>”执行。</w:t>
      </w:r>
      <w:r>
        <w:rPr>
          <w:spacing w:val="5"/>
          <w:sz w:val="20"/>
          <w:szCs w:val="20"/>
        </w:rPr>
        <w:t>。</w:t>
      </w:r>
    </w:p>
    <w:p w14:paraId="5AFDE58D">
      <w:pPr>
        <w:pStyle w:val="3"/>
        <w:spacing w:before="72" w:line="228" w:lineRule="auto"/>
        <w:ind w:left="444"/>
        <w:rPr>
          <w:sz w:val="20"/>
          <w:szCs w:val="20"/>
        </w:rPr>
      </w:pPr>
      <w:r>
        <w:rPr>
          <w:spacing w:val="6"/>
          <w:sz w:val="20"/>
          <w:szCs w:val="20"/>
        </w:rPr>
        <w:t>10.5</w:t>
      </w:r>
      <w:r>
        <w:rPr>
          <w:spacing w:val="-41"/>
          <w:sz w:val="20"/>
          <w:szCs w:val="20"/>
        </w:rPr>
        <w:t xml:space="preserve"> </w:t>
      </w:r>
      <w:r>
        <w:rPr>
          <w:spacing w:val="6"/>
          <w:sz w:val="20"/>
          <w:szCs w:val="20"/>
        </w:rPr>
        <w:t>承包人的合理化建议</w:t>
      </w:r>
    </w:p>
    <w:p w14:paraId="41FF6BE1">
      <w:pPr>
        <w:pStyle w:val="3"/>
        <w:spacing w:before="74" w:line="228" w:lineRule="auto"/>
        <w:ind w:left="429"/>
        <w:rPr>
          <w:sz w:val="20"/>
          <w:szCs w:val="20"/>
        </w:rPr>
      </w:pPr>
      <w:r>
        <w:rPr>
          <w:spacing w:val="7"/>
          <w:sz w:val="20"/>
          <w:szCs w:val="20"/>
        </w:rPr>
        <w:t>监理人审查承包人合理化建议的期限：</w:t>
      </w:r>
      <w:r>
        <w:rPr>
          <w:spacing w:val="7"/>
          <w:sz w:val="20"/>
          <w:szCs w:val="20"/>
          <w:u w:val="single" w:color="auto"/>
        </w:rPr>
        <w:t xml:space="preserve"> 7</w:t>
      </w:r>
      <w:r>
        <w:rPr>
          <w:spacing w:val="-16"/>
          <w:sz w:val="20"/>
          <w:szCs w:val="20"/>
          <w:u w:val="single" w:color="auto"/>
        </w:rPr>
        <w:t xml:space="preserve"> </w:t>
      </w:r>
      <w:r>
        <w:rPr>
          <w:spacing w:val="7"/>
          <w:sz w:val="20"/>
          <w:szCs w:val="20"/>
          <w:u w:val="single" w:color="auto"/>
        </w:rPr>
        <w:t xml:space="preserve">天 </w:t>
      </w:r>
      <w:r>
        <w:rPr>
          <w:spacing w:val="7"/>
          <w:sz w:val="20"/>
          <w:szCs w:val="20"/>
        </w:rPr>
        <w:t>。</w:t>
      </w:r>
    </w:p>
    <w:p w14:paraId="688BFE07">
      <w:pPr>
        <w:pStyle w:val="3"/>
        <w:spacing w:before="72" w:line="228" w:lineRule="auto"/>
        <w:ind w:left="431"/>
        <w:rPr>
          <w:sz w:val="20"/>
          <w:szCs w:val="20"/>
        </w:rPr>
      </w:pPr>
      <w:r>
        <w:rPr>
          <w:spacing w:val="7"/>
          <w:sz w:val="20"/>
          <w:szCs w:val="20"/>
        </w:rPr>
        <w:t>发包人审批承包人合理化建议的期限：</w:t>
      </w:r>
      <w:r>
        <w:rPr>
          <w:spacing w:val="7"/>
          <w:sz w:val="20"/>
          <w:szCs w:val="20"/>
          <w:u w:val="single" w:color="auto"/>
        </w:rPr>
        <w:t xml:space="preserve"> 7</w:t>
      </w:r>
      <w:r>
        <w:rPr>
          <w:spacing w:val="-19"/>
          <w:sz w:val="20"/>
          <w:szCs w:val="20"/>
          <w:u w:val="single" w:color="auto"/>
        </w:rPr>
        <w:t xml:space="preserve"> </w:t>
      </w:r>
      <w:r>
        <w:rPr>
          <w:spacing w:val="7"/>
          <w:sz w:val="20"/>
          <w:szCs w:val="20"/>
          <w:u w:val="single" w:color="auto"/>
        </w:rPr>
        <w:t xml:space="preserve">天 </w:t>
      </w:r>
      <w:r>
        <w:rPr>
          <w:spacing w:val="7"/>
          <w:sz w:val="20"/>
          <w:szCs w:val="20"/>
        </w:rPr>
        <w:t>。</w:t>
      </w:r>
    </w:p>
    <w:p w14:paraId="769A4308">
      <w:pPr>
        <w:pStyle w:val="3"/>
        <w:spacing w:before="71" w:line="227" w:lineRule="auto"/>
        <w:ind w:left="428"/>
        <w:rPr>
          <w:sz w:val="20"/>
          <w:szCs w:val="20"/>
        </w:rPr>
      </w:pPr>
      <w:r>
        <w:rPr>
          <w:spacing w:val="10"/>
          <w:sz w:val="20"/>
          <w:szCs w:val="20"/>
        </w:rPr>
        <w:t>承包人提出的合理化建议降低了合同价格或</w:t>
      </w:r>
      <w:r>
        <w:rPr>
          <w:spacing w:val="9"/>
          <w:sz w:val="20"/>
          <w:szCs w:val="20"/>
        </w:rPr>
        <w:t>者提高了工程经济效益的奖励的方法和金额为：</w:t>
      </w:r>
    </w:p>
    <w:p w14:paraId="0CEBF97B">
      <w:pPr>
        <w:pStyle w:val="3"/>
        <w:tabs>
          <w:tab w:val="left" w:pos="115"/>
        </w:tabs>
        <w:spacing w:before="76" w:line="229" w:lineRule="auto"/>
        <w:rPr>
          <w:sz w:val="20"/>
          <w:szCs w:val="20"/>
        </w:rPr>
      </w:pPr>
      <w:r>
        <w:rPr>
          <w:sz w:val="20"/>
          <w:szCs w:val="20"/>
          <w:u w:val="single" w:color="auto"/>
        </w:rPr>
        <w:tab/>
      </w:r>
      <w:r>
        <w:rPr>
          <w:sz w:val="20"/>
          <w:szCs w:val="20"/>
          <w:u w:val="single" w:color="auto"/>
        </w:rPr>
        <w:t>无</w:t>
      </w:r>
      <w:r>
        <w:rPr>
          <w:spacing w:val="6"/>
          <w:sz w:val="20"/>
          <w:szCs w:val="20"/>
          <w:u w:val="single" w:color="auto"/>
        </w:rPr>
        <w:t xml:space="preserve"> </w:t>
      </w:r>
      <w:r>
        <w:rPr>
          <w:sz w:val="20"/>
          <w:szCs w:val="20"/>
        </w:rPr>
        <w:t>。</w:t>
      </w:r>
    </w:p>
    <w:p w14:paraId="1FDCA5C6">
      <w:pPr>
        <w:pStyle w:val="3"/>
        <w:spacing w:before="70" w:line="227" w:lineRule="auto"/>
        <w:ind w:left="444"/>
        <w:rPr>
          <w:sz w:val="20"/>
          <w:szCs w:val="20"/>
        </w:rPr>
      </w:pPr>
      <w:r>
        <w:rPr>
          <w:spacing w:val="1"/>
          <w:sz w:val="20"/>
          <w:szCs w:val="20"/>
        </w:rPr>
        <w:t>10.7</w:t>
      </w:r>
      <w:r>
        <w:rPr>
          <w:spacing w:val="22"/>
          <w:sz w:val="20"/>
          <w:szCs w:val="20"/>
        </w:rPr>
        <w:t xml:space="preserve"> </w:t>
      </w:r>
      <w:r>
        <w:rPr>
          <w:spacing w:val="1"/>
          <w:sz w:val="20"/>
          <w:szCs w:val="20"/>
        </w:rPr>
        <w:t>暂估价</w:t>
      </w:r>
    </w:p>
    <w:p w14:paraId="150CCAE6">
      <w:pPr>
        <w:pStyle w:val="3"/>
        <w:spacing w:before="74" w:line="227" w:lineRule="auto"/>
        <w:ind w:left="435"/>
        <w:rPr>
          <w:sz w:val="20"/>
          <w:szCs w:val="20"/>
        </w:rPr>
      </w:pPr>
      <w:r>
        <w:rPr>
          <w:spacing w:val="7"/>
          <w:sz w:val="20"/>
          <w:szCs w:val="20"/>
        </w:rPr>
        <w:t>暂估价材料和工程设备的明细详见附件</w:t>
      </w:r>
      <w:r>
        <w:rPr>
          <w:spacing w:val="-9"/>
          <w:sz w:val="20"/>
          <w:szCs w:val="20"/>
        </w:rPr>
        <w:t xml:space="preserve"> </w:t>
      </w:r>
      <w:r>
        <w:rPr>
          <w:spacing w:val="7"/>
          <w:sz w:val="20"/>
          <w:szCs w:val="20"/>
        </w:rPr>
        <w:t>11：《暂估价一览表》。</w:t>
      </w:r>
    </w:p>
    <w:p w14:paraId="3CD63C1E">
      <w:pPr>
        <w:pStyle w:val="3"/>
        <w:spacing w:before="75" w:line="227" w:lineRule="auto"/>
        <w:ind w:left="444"/>
        <w:rPr>
          <w:sz w:val="20"/>
          <w:szCs w:val="20"/>
        </w:rPr>
      </w:pPr>
      <w:r>
        <w:rPr>
          <w:spacing w:val="6"/>
          <w:sz w:val="20"/>
          <w:szCs w:val="20"/>
        </w:rPr>
        <w:t>10.7.1 依法必须招标的暂估价项目</w:t>
      </w:r>
    </w:p>
    <w:p w14:paraId="58372C3A">
      <w:pPr>
        <w:pStyle w:val="3"/>
        <w:spacing w:before="74" w:line="227" w:lineRule="auto"/>
        <w:ind w:left="427"/>
        <w:rPr>
          <w:sz w:val="20"/>
          <w:szCs w:val="20"/>
        </w:rPr>
      </w:pPr>
      <w:r>
        <w:rPr>
          <w:spacing w:val="9"/>
          <w:sz w:val="20"/>
          <w:szCs w:val="20"/>
        </w:rPr>
        <w:t>对于依法必须招标的暂估价项目的确认和批准采取第</w:t>
      </w:r>
      <w:r>
        <w:rPr>
          <w:spacing w:val="9"/>
          <w:sz w:val="20"/>
          <w:szCs w:val="20"/>
          <w:u w:val="single" w:color="auto"/>
        </w:rPr>
        <w:t xml:space="preserve"> 2 </w:t>
      </w:r>
      <w:r>
        <w:rPr>
          <w:spacing w:val="9"/>
          <w:sz w:val="20"/>
          <w:szCs w:val="20"/>
        </w:rPr>
        <w:t>种方式确</w:t>
      </w:r>
      <w:r>
        <w:rPr>
          <w:spacing w:val="8"/>
          <w:sz w:val="20"/>
          <w:szCs w:val="20"/>
        </w:rPr>
        <w:t>定。</w:t>
      </w:r>
    </w:p>
    <w:p w14:paraId="4242B3C8">
      <w:pPr>
        <w:pStyle w:val="3"/>
        <w:spacing w:before="73" w:line="227" w:lineRule="auto"/>
        <w:ind w:left="444"/>
        <w:rPr>
          <w:sz w:val="20"/>
          <w:szCs w:val="20"/>
        </w:rPr>
      </w:pPr>
      <w:r>
        <w:rPr>
          <w:spacing w:val="7"/>
          <w:sz w:val="20"/>
          <w:szCs w:val="20"/>
        </w:rPr>
        <w:t>10.7.2 不属于依法必须招标的暂估价项目</w:t>
      </w:r>
    </w:p>
    <w:p w14:paraId="358E2276">
      <w:pPr>
        <w:pStyle w:val="3"/>
        <w:spacing w:before="76" w:line="227" w:lineRule="auto"/>
        <w:ind w:left="427"/>
        <w:rPr>
          <w:sz w:val="20"/>
          <w:szCs w:val="20"/>
        </w:rPr>
      </w:pPr>
      <w:r>
        <w:rPr>
          <w:spacing w:val="8"/>
          <w:sz w:val="20"/>
          <w:szCs w:val="20"/>
        </w:rPr>
        <w:t>对于不属于依法必须招标的暂估价项目的确认和批准采取第</w:t>
      </w:r>
      <w:r>
        <w:rPr>
          <w:spacing w:val="43"/>
          <w:sz w:val="20"/>
          <w:szCs w:val="20"/>
          <w:u w:val="single" w:color="auto"/>
        </w:rPr>
        <w:t xml:space="preserve"> </w:t>
      </w:r>
      <w:r>
        <w:rPr>
          <w:spacing w:val="8"/>
          <w:sz w:val="20"/>
          <w:szCs w:val="20"/>
          <w:u w:val="single" w:color="auto"/>
        </w:rPr>
        <w:t xml:space="preserve">1 </w:t>
      </w:r>
      <w:r>
        <w:rPr>
          <w:spacing w:val="8"/>
          <w:sz w:val="20"/>
          <w:szCs w:val="20"/>
        </w:rPr>
        <w:t>种方式确定。</w:t>
      </w:r>
    </w:p>
    <w:p w14:paraId="634C583F">
      <w:pPr>
        <w:pStyle w:val="3"/>
        <w:spacing w:before="73" w:line="227" w:lineRule="auto"/>
        <w:ind w:left="428"/>
        <w:rPr>
          <w:sz w:val="20"/>
          <w:szCs w:val="20"/>
        </w:rPr>
      </w:pPr>
      <w:r>
        <w:rPr>
          <w:spacing w:val="8"/>
          <w:sz w:val="20"/>
          <w:szCs w:val="20"/>
        </w:rPr>
        <w:t>第</w:t>
      </w:r>
      <w:r>
        <w:rPr>
          <w:spacing w:val="-35"/>
          <w:sz w:val="20"/>
          <w:szCs w:val="20"/>
        </w:rPr>
        <w:t xml:space="preserve"> </w:t>
      </w:r>
      <w:r>
        <w:rPr>
          <w:spacing w:val="8"/>
          <w:sz w:val="20"/>
          <w:szCs w:val="20"/>
        </w:rPr>
        <w:t>3</w:t>
      </w:r>
      <w:r>
        <w:rPr>
          <w:spacing w:val="-38"/>
          <w:sz w:val="20"/>
          <w:szCs w:val="20"/>
        </w:rPr>
        <w:t xml:space="preserve"> </w:t>
      </w:r>
      <w:r>
        <w:rPr>
          <w:spacing w:val="8"/>
          <w:sz w:val="20"/>
          <w:szCs w:val="20"/>
        </w:rPr>
        <w:t>种方式：承包人直接实施的暂估价项目</w:t>
      </w:r>
    </w:p>
    <w:p w14:paraId="71DAE8A1">
      <w:pPr>
        <w:pStyle w:val="3"/>
        <w:spacing w:before="73" w:line="227" w:lineRule="auto"/>
        <w:ind w:left="428"/>
        <w:rPr>
          <w:sz w:val="20"/>
          <w:szCs w:val="20"/>
        </w:rPr>
      </w:pPr>
      <w:r>
        <w:rPr>
          <w:spacing w:val="8"/>
          <w:sz w:val="20"/>
          <w:szCs w:val="20"/>
        </w:rPr>
        <w:t>承包人直接实施的暂估价项目的约定：</w:t>
      </w:r>
      <w:r>
        <w:rPr>
          <w:spacing w:val="8"/>
          <w:sz w:val="20"/>
          <w:szCs w:val="20"/>
          <w:u w:val="single" w:color="auto"/>
        </w:rPr>
        <w:t xml:space="preserve"> 无 </w:t>
      </w:r>
      <w:r>
        <w:rPr>
          <w:spacing w:val="8"/>
          <w:sz w:val="20"/>
          <w:szCs w:val="20"/>
        </w:rPr>
        <w:t>。</w:t>
      </w:r>
    </w:p>
    <w:p w14:paraId="63B7E5B7">
      <w:pPr>
        <w:pStyle w:val="3"/>
        <w:spacing w:before="76" w:line="228" w:lineRule="auto"/>
        <w:ind w:left="444"/>
        <w:rPr>
          <w:sz w:val="20"/>
          <w:szCs w:val="20"/>
        </w:rPr>
      </w:pPr>
      <w:r>
        <w:rPr>
          <w:spacing w:val="2"/>
          <w:sz w:val="20"/>
          <w:szCs w:val="20"/>
        </w:rPr>
        <w:t>10.8</w:t>
      </w:r>
      <w:r>
        <w:rPr>
          <w:spacing w:val="22"/>
          <w:sz w:val="20"/>
          <w:szCs w:val="20"/>
        </w:rPr>
        <w:t xml:space="preserve"> </w:t>
      </w:r>
      <w:r>
        <w:rPr>
          <w:spacing w:val="2"/>
          <w:sz w:val="20"/>
          <w:szCs w:val="20"/>
        </w:rPr>
        <w:t>暂列金额</w:t>
      </w:r>
    </w:p>
    <w:p w14:paraId="2AD6CD6B">
      <w:pPr>
        <w:pStyle w:val="3"/>
        <w:spacing w:before="72" w:line="296" w:lineRule="auto"/>
        <w:ind w:left="9" w:right="2"/>
        <w:rPr>
          <w:sz w:val="20"/>
          <w:szCs w:val="20"/>
        </w:rPr>
      </w:pPr>
      <w:r>
        <w:rPr>
          <w:spacing w:val="9"/>
          <w:sz w:val="20"/>
          <w:szCs w:val="20"/>
        </w:rPr>
        <w:t>合同当事人关于暂列金额使用的约定</w:t>
      </w:r>
      <w:r>
        <w:rPr>
          <w:sz w:val="20"/>
          <w:szCs w:val="20"/>
        </w:rPr>
        <w:t>：</w:t>
      </w:r>
      <w:r>
        <w:rPr>
          <w:sz w:val="20"/>
          <w:szCs w:val="20"/>
          <w:u w:val="single" w:color="auto"/>
        </w:rPr>
        <w:t>（</w:t>
      </w:r>
      <w:r>
        <w:rPr>
          <w:spacing w:val="9"/>
          <w:sz w:val="20"/>
          <w:szCs w:val="20"/>
          <w:u w:val="single" w:color="auto"/>
        </w:rPr>
        <w:t>1）</w:t>
      </w:r>
      <w:r>
        <w:rPr>
          <w:spacing w:val="-58"/>
          <w:sz w:val="20"/>
          <w:szCs w:val="20"/>
          <w:u w:val="single" w:color="auto"/>
        </w:rPr>
        <w:t xml:space="preserve"> </w:t>
      </w:r>
      <w:r>
        <w:rPr>
          <w:spacing w:val="9"/>
          <w:sz w:val="20"/>
          <w:szCs w:val="20"/>
          <w:u w:val="single" w:color="auto"/>
        </w:rPr>
        <w:t>已签约合同价中的暂列金额由发包人掌握使用。（2）发包人</w:t>
      </w:r>
      <w:r>
        <w:rPr>
          <w:sz w:val="20"/>
          <w:szCs w:val="20"/>
        </w:rPr>
        <w:t xml:space="preserve"> </w:t>
      </w:r>
      <w:r>
        <w:rPr>
          <w:spacing w:val="9"/>
          <w:sz w:val="20"/>
          <w:szCs w:val="20"/>
          <w:u w:val="single" w:color="auto"/>
        </w:rPr>
        <w:t>按照规定所作支付后，暂列金额如有余额归发包人</w:t>
      </w:r>
      <w:r>
        <w:rPr>
          <w:spacing w:val="9"/>
          <w:sz w:val="20"/>
          <w:szCs w:val="20"/>
        </w:rPr>
        <w:t>。</w:t>
      </w:r>
    </w:p>
    <w:p w14:paraId="33C5C52D">
      <w:pPr>
        <w:pStyle w:val="3"/>
        <w:spacing w:before="1" w:line="226" w:lineRule="auto"/>
        <w:ind w:left="24"/>
        <w:rPr>
          <w:sz w:val="20"/>
          <w:szCs w:val="20"/>
        </w:rPr>
      </w:pPr>
      <w:r>
        <w:rPr>
          <w:spacing w:val="2"/>
          <w:sz w:val="20"/>
          <w:szCs w:val="20"/>
        </w:rPr>
        <w:t>11.</w:t>
      </w:r>
      <w:r>
        <w:rPr>
          <w:spacing w:val="19"/>
          <w:sz w:val="20"/>
          <w:szCs w:val="20"/>
        </w:rPr>
        <w:t xml:space="preserve"> </w:t>
      </w:r>
      <w:r>
        <w:rPr>
          <w:spacing w:val="2"/>
          <w:sz w:val="20"/>
          <w:szCs w:val="20"/>
        </w:rPr>
        <w:t>价格调整</w:t>
      </w:r>
    </w:p>
    <w:p w14:paraId="4AAA4E68">
      <w:pPr>
        <w:pStyle w:val="3"/>
        <w:spacing w:before="73" w:line="227" w:lineRule="auto"/>
        <w:ind w:left="444"/>
        <w:rPr>
          <w:sz w:val="20"/>
          <w:szCs w:val="20"/>
        </w:rPr>
      </w:pPr>
      <w:r>
        <w:rPr>
          <w:spacing w:val="6"/>
          <w:sz w:val="20"/>
          <w:szCs w:val="20"/>
        </w:rPr>
        <w:t>11.1 市场价格波动引起的调整</w:t>
      </w:r>
    </w:p>
    <w:p w14:paraId="3E798FFA">
      <w:pPr>
        <w:pStyle w:val="3"/>
        <w:spacing w:before="73" w:line="227" w:lineRule="auto"/>
        <w:ind w:left="434"/>
        <w:rPr>
          <w:sz w:val="20"/>
          <w:szCs w:val="20"/>
        </w:rPr>
      </w:pPr>
      <w:r>
        <w:rPr>
          <w:spacing w:val="8"/>
          <w:sz w:val="20"/>
          <w:szCs w:val="20"/>
        </w:rPr>
        <w:t>市场价格波动是否调整合同价格的约定：</w:t>
      </w:r>
      <w:r>
        <w:rPr>
          <w:spacing w:val="8"/>
          <w:sz w:val="20"/>
          <w:szCs w:val="20"/>
          <w:u w:val="single" w:color="auto"/>
        </w:rPr>
        <w:t xml:space="preserve"> 否 </w:t>
      </w:r>
      <w:r>
        <w:rPr>
          <w:spacing w:val="8"/>
          <w:sz w:val="20"/>
          <w:szCs w:val="20"/>
        </w:rPr>
        <w:t>。</w:t>
      </w:r>
    </w:p>
    <w:p w14:paraId="3905C9B2">
      <w:pPr>
        <w:pStyle w:val="3"/>
        <w:spacing w:before="76" w:line="227" w:lineRule="auto"/>
        <w:ind w:left="444"/>
        <w:rPr>
          <w:sz w:val="20"/>
          <w:szCs w:val="20"/>
        </w:rPr>
      </w:pPr>
      <w:r>
        <w:rPr>
          <w:spacing w:val="8"/>
          <w:sz w:val="20"/>
          <w:szCs w:val="20"/>
        </w:rPr>
        <w:t>因市场价格波动调整合同价格，采用以下第</w:t>
      </w:r>
      <w:r>
        <w:rPr>
          <w:spacing w:val="8"/>
          <w:sz w:val="20"/>
          <w:szCs w:val="20"/>
          <w:u w:val="single" w:color="auto"/>
        </w:rPr>
        <w:t xml:space="preserve"> / </w:t>
      </w:r>
      <w:r>
        <w:rPr>
          <w:spacing w:val="8"/>
          <w:sz w:val="20"/>
          <w:szCs w:val="20"/>
        </w:rPr>
        <w:t>种方式对合同价格进行调整：</w:t>
      </w:r>
    </w:p>
    <w:p w14:paraId="6986ED03">
      <w:pPr>
        <w:pStyle w:val="3"/>
        <w:spacing w:before="73" w:line="227" w:lineRule="auto"/>
        <w:ind w:left="428"/>
        <w:rPr>
          <w:sz w:val="20"/>
          <w:szCs w:val="20"/>
        </w:rPr>
      </w:pPr>
      <w:r>
        <w:rPr>
          <w:spacing w:val="6"/>
          <w:sz w:val="20"/>
          <w:szCs w:val="20"/>
        </w:rPr>
        <w:t>第</w:t>
      </w:r>
      <w:r>
        <w:rPr>
          <w:spacing w:val="-8"/>
          <w:sz w:val="20"/>
          <w:szCs w:val="20"/>
        </w:rPr>
        <w:t xml:space="preserve"> </w:t>
      </w:r>
      <w:r>
        <w:rPr>
          <w:spacing w:val="6"/>
          <w:sz w:val="20"/>
          <w:szCs w:val="20"/>
        </w:rPr>
        <w:t>1</w:t>
      </w:r>
      <w:r>
        <w:rPr>
          <w:spacing w:val="-38"/>
          <w:sz w:val="20"/>
          <w:szCs w:val="20"/>
        </w:rPr>
        <w:t xml:space="preserve"> </w:t>
      </w:r>
      <w:r>
        <w:rPr>
          <w:spacing w:val="6"/>
          <w:sz w:val="20"/>
          <w:szCs w:val="20"/>
        </w:rPr>
        <w:t>种方式：采用价格指数进行价格调整。</w:t>
      </w:r>
    </w:p>
    <w:p w14:paraId="5B5FFB0D">
      <w:pPr>
        <w:pStyle w:val="3"/>
        <w:spacing w:before="74" w:line="227" w:lineRule="auto"/>
        <w:ind w:left="431"/>
        <w:rPr>
          <w:sz w:val="20"/>
          <w:szCs w:val="20"/>
        </w:rPr>
      </w:pPr>
      <w:r>
        <w:rPr>
          <w:spacing w:val="9"/>
          <w:sz w:val="20"/>
          <w:szCs w:val="20"/>
        </w:rPr>
        <w:t>关于各可调因子、定值和变值权重，以及基本价格指数及其来源的</w:t>
      </w:r>
      <w:r>
        <w:rPr>
          <w:spacing w:val="8"/>
          <w:sz w:val="20"/>
          <w:szCs w:val="20"/>
        </w:rPr>
        <w:t>约定：</w:t>
      </w:r>
      <w:r>
        <w:rPr>
          <w:spacing w:val="8"/>
          <w:sz w:val="20"/>
          <w:szCs w:val="20"/>
          <w:u w:val="single" w:color="auto"/>
        </w:rPr>
        <w:t xml:space="preserve">  /  </w:t>
      </w:r>
      <w:r>
        <w:rPr>
          <w:spacing w:val="8"/>
          <w:sz w:val="20"/>
          <w:szCs w:val="20"/>
        </w:rPr>
        <w:t>；</w:t>
      </w:r>
    </w:p>
    <w:p w14:paraId="7AC0D1EA">
      <w:pPr>
        <w:pStyle w:val="3"/>
        <w:spacing w:before="75" w:line="227" w:lineRule="auto"/>
        <w:ind w:left="428"/>
        <w:rPr>
          <w:sz w:val="20"/>
          <w:szCs w:val="20"/>
        </w:rPr>
      </w:pPr>
      <w:r>
        <w:rPr>
          <w:spacing w:val="7"/>
          <w:sz w:val="20"/>
          <w:szCs w:val="20"/>
        </w:rPr>
        <w:t>第</w:t>
      </w:r>
      <w:r>
        <w:rPr>
          <w:spacing w:val="-27"/>
          <w:sz w:val="20"/>
          <w:szCs w:val="20"/>
        </w:rPr>
        <w:t xml:space="preserve"> </w:t>
      </w:r>
      <w:r>
        <w:rPr>
          <w:spacing w:val="7"/>
          <w:sz w:val="20"/>
          <w:szCs w:val="20"/>
        </w:rPr>
        <w:t>2</w:t>
      </w:r>
      <w:r>
        <w:rPr>
          <w:spacing w:val="-38"/>
          <w:sz w:val="20"/>
          <w:szCs w:val="20"/>
        </w:rPr>
        <w:t xml:space="preserve"> </w:t>
      </w:r>
      <w:r>
        <w:rPr>
          <w:spacing w:val="7"/>
          <w:sz w:val="20"/>
          <w:szCs w:val="20"/>
        </w:rPr>
        <w:t>种方式：采用造价信息进行价格调整。</w:t>
      </w:r>
    </w:p>
    <w:p w14:paraId="70641061">
      <w:pPr>
        <w:pStyle w:val="3"/>
        <w:spacing w:before="73" w:line="227" w:lineRule="auto"/>
        <w:ind w:left="438"/>
        <w:rPr>
          <w:sz w:val="20"/>
          <w:szCs w:val="20"/>
        </w:rPr>
      </w:pPr>
      <w:r>
        <w:rPr>
          <w:spacing w:val="7"/>
          <w:sz w:val="20"/>
          <w:szCs w:val="20"/>
        </w:rPr>
        <w:t>（2）关于基准价格的约定：</w:t>
      </w:r>
      <w:r>
        <w:rPr>
          <w:spacing w:val="7"/>
          <w:sz w:val="20"/>
          <w:szCs w:val="20"/>
          <w:u w:val="single" w:color="auto"/>
        </w:rPr>
        <w:t xml:space="preserve"> / </w:t>
      </w:r>
      <w:r>
        <w:rPr>
          <w:spacing w:val="7"/>
          <w:sz w:val="20"/>
          <w:szCs w:val="20"/>
        </w:rPr>
        <w:t>。</w:t>
      </w:r>
    </w:p>
    <w:p w14:paraId="36435F12">
      <w:pPr>
        <w:pStyle w:val="3"/>
        <w:spacing w:before="75" w:line="295" w:lineRule="auto"/>
        <w:ind w:left="9" w:firstLine="419"/>
        <w:jc w:val="both"/>
        <w:rPr>
          <w:sz w:val="20"/>
          <w:szCs w:val="20"/>
        </w:rPr>
      </w:pPr>
      <w:r>
        <w:rPr>
          <w:spacing w:val="10"/>
          <w:sz w:val="20"/>
          <w:szCs w:val="20"/>
        </w:rPr>
        <w:t>专用合同条款①承包人在已标价工程量清单或预算书中载明的材料单价低于</w:t>
      </w:r>
      <w:r>
        <w:rPr>
          <w:spacing w:val="9"/>
          <w:sz w:val="20"/>
          <w:szCs w:val="20"/>
        </w:rPr>
        <w:t>基准价格的：专用合同条</w:t>
      </w:r>
      <w:r>
        <w:rPr>
          <w:sz w:val="20"/>
          <w:szCs w:val="20"/>
        </w:rPr>
        <w:t xml:space="preserve"> </w:t>
      </w:r>
      <w:r>
        <w:rPr>
          <w:spacing w:val="9"/>
          <w:sz w:val="20"/>
          <w:szCs w:val="20"/>
        </w:rPr>
        <w:t>款合同履行期间材料单价涨幅以基准价格为基础超过</w:t>
      </w:r>
      <w:r>
        <w:rPr>
          <w:spacing w:val="9"/>
          <w:sz w:val="20"/>
          <w:szCs w:val="20"/>
          <w:u w:val="single" w:color="auto"/>
        </w:rPr>
        <w:t xml:space="preserve"> 15</w:t>
      </w:r>
      <w:r>
        <w:rPr>
          <w:spacing w:val="9"/>
          <w:sz w:val="20"/>
          <w:szCs w:val="20"/>
        </w:rPr>
        <w:t>%时，或材料单价跌幅以已标价工程量清单或预算</w:t>
      </w:r>
      <w:r>
        <w:rPr>
          <w:spacing w:val="18"/>
          <w:sz w:val="20"/>
          <w:szCs w:val="20"/>
        </w:rPr>
        <w:t xml:space="preserve"> </w:t>
      </w:r>
      <w:r>
        <w:rPr>
          <w:spacing w:val="8"/>
          <w:sz w:val="20"/>
          <w:szCs w:val="20"/>
        </w:rPr>
        <w:t>书中载明材料单价为基础超过</w:t>
      </w:r>
      <w:r>
        <w:rPr>
          <w:spacing w:val="8"/>
          <w:sz w:val="20"/>
          <w:szCs w:val="20"/>
          <w:u w:val="single" w:color="auto"/>
        </w:rPr>
        <w:t xml:space="preserve"> 15 </w:t>
      </w:r>
      <w:r>
        <w:rPr>
          <w:spacing w:val="8"/>
          <w:sz w:val="20"/>
          <w:szCs w:val="20"/>
        </w:rPr>
        <w:t>%时，其超过部分据实调整。</w:t>
      </w:r>
    </w:p>
    <w:p w14:paraId="5F280645">
      <w:pPr>
        <w:pStyle w:val="3"/>
        <w:spacing w:before="3" w:line="272" w:lineRule="auto"/>
        <w:ind w:left="9" w:firstLine="417"/>
        <w:rPr>
          <w:sz w:val="20"/>
          <w:szCs w:val="20"/>
        </w:rPr>
      </w:pPr>
      <w:r>
        <w:rPr>
          <w:spacing w:val="10"/>
          <w:sz w:val="20"/>
          <w:szCs w:val="20"/>
        </w:rPr>
        <w:t>②承包人在已标价工程量清单或预算书中载明的材料单价高于基准价格的：专用合</w:t>
      </w:r>
      <w:r>
        <w:rPr>
          <w:spacing w:val="9"/>
          <w:sz w:val="20"/>
          <w:szCs w:val="20"/>
        </w:rPr>
        <w:t>同条款合同履行期</w:t>
      </w:r>
      <w:r>
        <w:rPr>
          <w:sz w:val="20"/>
          <w:szCs w:val="20"/>
        </w:rPr>
        <w:t xml:space="preserve"> </w:t>
      </w:r>
      <w:r>
        <w:rPr>
          <w:spacing w:val="9"/>
          <w:sz w:val="20"/>
          <w:szCs w:val="20"/>
        </w:rPr>
        <w:t>间材料单价跌幅以基准价格为基础超过</w:t>
      </w:r>
      <w:r>
        <w:rPr>
          <w:spacing w:val="9"/>
          <w:sz w:val="20"/>
          <w:szCs w:val="20"/>
          <w:u w:val="single" w:color="auto"/>
        </w:rPr>
        <w:t xml:space="preserve"> 15</w:t>
      </w:r>
      <w:r>
        <w:rPr>
          <w:spacing w:val="9"/>
          <w:sz w:val="20"/>
          <w:szCs w:val="20"/>
        </w:rPr>
        <w:t>%时，材料单价涨幅以已标价工程量清单或预算书中载明材料单</w:t>
      </w:r>
      <w:r>
        <w:rPr>
          <w:spacing w:val="18"/>
          <w:sz w:val="20"/>
          <w:szCs w:val="20"/>
        </w:rPr>
        <w:t xml:space="preserve"> </w:t>
      </w:r>
      <w:r>
        <w:rPr>
          <w:spacing w:val="7"/>
          <w:sz w:val="20"/>
          <w:szCs w:val="20"/>
        </w:rPr>
        <w:t>价为基础超过</w:t>
      </w:r>
      <w:r>
        <w:rPr>
          <w:spacing w:val="31"/>
          <w:sz w:val="20"/>
          <w:szCs w:val="20"/>
          <w:u w:val="single" w:color="auto"/>
        </w:rPr>
        <w:t xml:space="preserve"> </w:t>
      </w:r>
      <w:r>
        <w:rPr>
          <w:spacing w:val="7"/>
          <w:sz w:val="20"/>
          <w:szCs w:val="20"/>
          <w:u w:val="single" w:color="auto"/>
        </w:rPr>
        <w:t xml:space="preserve">15 </w:t>
      </w:r>
      <w:r>
        <w:rPr>
          <w:spacing w:val="7"/>
          <w:sz w:val="20"/>
          <w:szCs w:val="20"/>
        </w:rPr>
        <w:t>%时，其超过部分据实调整。</w:t>
      </w:r>
    </w:p>
    <w:p w14:paraId="024F6DF8">
      <w:pPr>
        <w:pStyle w:val="3"/>
        <w:spacing w:before="73" w:line="262" w:lineRule="auto"/>
        <w:ind w:left="11" w:right="2" w:firstLine="641"/>
        <w:rPr>
          <w:sz w:val="20"/>
          <w:szCs w:val="20"/>
        </w:rPr>
      </w:pPr>
      <w:r>
        <w:rPr>
          <w:spacing w:val="9"/>
          <w:sz w:val="20"/>
          <w:szCs w:val="20"/>
        </w:rPr>
        <w:t>③承包人在已标价工程量清单或预算书中载明的材料单价等于基准单价的：专用合同条款合同履行</w:t>
      </w:r>
      <w:r>
        <w:rPr>
          <w:spacing w:val="17"/>
          <w:sz w:val="20"/>
          <w:szCs w:val="20"/>
        </w:rPr>
        <w:t xml:space="preserve"> </w:t>
      </w:r>
      <w:r>
        <w:rPr>
          <w:spacing w:val="9"/>
          <w:sz w:val="20"/>
          <w:szCs w:val="20"/>
        </w:rPr>
        <w:t>期间材料单价涨跌幅以基准单价为基础超过±</w:t>
      </w:r>
      <w:r>
        <w:rPr>
          <w:spacing w:val="9"/>
          <w:sz w:val="20"/>
          <w:szCs w:val="20"/>
          <w:u w:val="single" w:color="auto"/>
        </w:rPr>
        <w:t xml:space="preserve"> 15 </w:t>
      </w:r>
      <w:r>
        <w:rPr>
          <w:spacing w:val="9"/>
          <w:sz w:val="20"/>
          <w:szCs w:val="20"/>
        </w:rPr>
        <w:t>%时</w:t>
      </w:r>
      <w:r>
        <w:rPr>
          <w:spacing w:val="8"/>
          <w:sz w:val="20"/>
          <w:szCs w:val="20"/>
        </w:rPr>
        <w:t>，其超过部分据实调整。</w:t>
      </w:r>
    </w:p>
    <w:p w14:paraId="45950179">
      <w:pPr>
        <w:pStyle w:val="3"/>
        <w:spacing w:before="73" w:line="227" w:lineRule="auto"/>
        <w:ind w:left="8"/>
        <w:rPr>
          <w:sz w:val="20"/>
          <w:szCs w:val="20"/>
        </w:rPr>
      </w:pPr>
      <w:r>
        <w:rPr>
          <w:spacing w:val="6"/>
          <w:sz w:val="20"/>
          <w:szCs w:val="20"/>
        </w:rPr>
        <w:t>第</w:t>
      </w:r>
      <w:r>
        <w:rPr>
          <w:spacing w:val="-19"/>
          <w:sz w:val="20"/>
          <w:szCs w:val="20"/>
        </w:rPr>
        <w:t xml:space="preserve"> </w:t>
      </w:r>
      <w:r>
        <w:rPr>
          <w:spacing w:val="6"/>
          <w:sz w:val="20"/>
          <w:szCs w:val="20"/>
        </w:rPr>
        <w:t>3</w:t>
      </w:r>
      <w:r>
        <w:rPr>
          <w:spacing w:val="-38"/>
          <w:sz w:val="20"/>
          <w:szCs w:val="20"/>
        </w:rPr>
        <w:t xml:space="preserve"> </w:t>
      </w:r>
      <w:r>
        <w:rPr>
          <w:spacing w:val="6"/>
          <w:sz w:val="20"/>
          <w:szCs w:val="20"/>
        </w:rPr>
        <w:t>种方式：其他价格调整方式：</w:t>
      </w:r>
      <w:r>
        <w:rPr>
          <w:spacing w:val="6"/>
          <w:sz w:val="20"/>
          <w:szCs w:val="20"/>
          <w:u w:val="single" w:color="auto"/>
        </w:rPr>
        <w:t xml:space="preserve"> / </w:t>
      </w:r>
      <w:r>
        <w:rPr>
          <w:spacing w:val="6"/>
          <w:sz w:val="20"/>
          <w:szCs w:val="20"/>
        </w:rPr>
        <w:t>。</w:t>
      </w:r>
    </w:p>
    <w:p w14:paraId="0332CDB5">
      <w:pPr>
        <w:pStyle w:val="3"/>
        <w:spacing w:before="73" w:line="227" w:lineRule="auto"/>
        <w:ind w:left="24"/>
        <w:rPr>
          <w:sz w:val="20"/>
          <w:szCs w:val="20"/>
        </w:rPr>
      </w:pPr>
      <w:r>
        <w:rPr>
          <w:spacing w:val="6"/>
          <w:sz w:val="20"/>
          <w:szCs w:val="20"/>
        </w:rPr>
        <w:t>12. 合同价格、计量与支付</w:t>
      </w:r>
    </w:p>
    <w:p w14:paraId="034DE1E5">
      <w:pPr>
        <w:pStyle w:val="3"/>
        <w:spacing w:before="76" w:line="227" w:lineRule="auto"/>
        <w:ind w:left="444"/>
        <w:rPr>
          <w:sz w:val="20"/>
          <w:szCs w:val="20"/>
        </w:rPr>
      </w:pPr>
      <w:r>
        <w:rPr>
          <w:spacing w:val="5"/>
          <w:sz w:val="20"/>
          <w:szCs w:val="20"/>
        </w:rPr>
        <w:t>12.1 合同价格形式</w:t>
      </w:r>
    </w:p>
    <w:p w14:paraId="08F2A317">
      <w:pPr>
        <w:pStyle w:val="3"/>
        <w:spacing w:before="73" w:line="227" w:lineRule="auto"/>
        <w:ind w:left="444"/>
        <w:rPr>
          <w:sz w:val="20"/>
          <w:szCs w:val="20"/>
        </w:rPr>
      </w:pPr>
      <w:r>
        <w:rPr>
          <w:spacing w:val="4"/>
          <w:sz w:val="20"/>
          <w:szCs w:val="20"/>
        </w:rPr>
        <w:t>1、单价合同。</w:t>
      </w:r>
    </w:p>
    <w:p w14:paraId="4FB82EEC">
      <w:pPr>
        <w:pStyle w:val="3"/>
        <w:spacing w:before="74" w:line="227" w:lineRule="auto"/>
        <w:ind w:left="11"/>
        <w:rPr>
          <w:sz w:val="20"/>
          <w:szCs w:val="20"/>
        </w:rPr>
      </w:pPr>
      <w:r>
        <w:rPr>
          <w:spacing w:val="7"/>
          <w:sz w:val="20"/>
          <w:szCs w:val="20"/>
        </w:rPr>
        <w:t>综合单价包含的风险范围：</w:t>
      </w:r>
      <w:r>
        <w:rPr>
          <w:spacing w:val="7"/>
          <w:sz w:val="20"/>
          <w:szCs w:val="20"/>
          <w:u w:val="single" w:color="auto"/>
        </w:rPr>
        <w:t xml:space="preserve"> / </w:t>
      </w:r>
      <w:r>
        <w:rPr>
          <w:spacing w:val="7"/>
          <w:sz w:val="20"/>
          <w:szCs w:val="20"/>
        </w:rPr>
        <w:t>。</w:t>
      </w:r>
    </w:p>
    <w:p w14:paraId="27FDAEF2">
      <w:pPr>
        <w:pStyle w:val="3"/>
        <w:spacing w:before="76" w:line="228" w:lineRule="auto"/>
        <w:ind w:left="9"/>
        <w:rPr>
          <w:sz w:val="20"/>
          <w:szCs w:val="20"/>
        </w:rPr>
      </w:pPr>
      <w:r>
        <w:rPr>
          <w:spacing w:val="6"/>
          <w:sz w:val="20"/>
          <w:szCs w:val="20"/>
        </w:rPr>
        <w:t>风险费用的计算方法：</w:t>
      </w:r>
      <w:r>
        <w:rPr>
          <w:spacing w:val="6"/>
          <w:sz w:val="20"/>
          <w:szCs w:val="20"/>
          <w:u w:val="single" w:color="auto"/>
        </w:rPr>
        <w:t xml:space="preserve">          </w:t>
      </w:r>
      <w:r>
        <w:rPr>
          <w:spacing w:val="6"/>
          <w:sz w:val="20"/>
          <w:szCs w:val="20"/>
        </w:rPr>
        <w:t>。</w:t>
      </w:r>
    </w:p>
    <w:p w14:paraId="6FABD665">
      <w:pPr>
        <w:pStyle w:val="3"/>
        <w:spacing w:before="72" w:line="227" w:lineRule="auto"/>
        <w:ind w:left="9"/>
        <w:rPr>
          <w:sz w:val="20"/>
          <w:szCs w:val="20"/>
        </w:rPr>
      </w:pPr>
      <w:r>
        <w:rPr>
          <w:spacing w:val="8"/>
          <w:sz w:val="20"/>
          <w:szCs w:val="20"/>
        </w:rPr>
        <w:t>风险范围以外合同价格的调整方法：</w:t>
      </w:r>
      <w:r>
        <w:rPr>
          <w:spacing w:val="8"/>
          <w:sz w:val="20"/>
          <w:szCs w:val="20"/>
          <w:u w:val="single" w:color="auto"/>
        </w:rPr>
        <w:t xml:space="preserve"> / </w:t>
      </w:r>
      <w:r>
        <w:rPr>
          <w:spacing w:val="8"/>
          <w:sz w:val="20"/>
          <w:szCs w:val="20"/>
        </w:rPr>
        <w:t>。</w:t>
      </w:r>
    </w:p>
    <w:p w14:paraId="5AD88391">
      <w:pPr>
        <w:pStyle w:val="3"/>
        <w:spacing w:before="73" w:line="227" w:lineRule="auto"/>
        <w:ind w:left="431"/>
        <w:rPr>
          <w:sz w:val="20"/>
          <w:szCs w:val="20"/>
        </w:rPr>
      </w:pPr>
      <w:r>
        <w:rPr>
          <w:spacing w:val="6"/>
          <w:sz w:val="20"/>
          <w:szCs w:val="20"/>
        </w:rPr>
        <w:t>2、总价合同。</w:t>
      </w:r>
    </w:p>
    <w:p w14:paraId="1508B128">
      <w:pPr>
        <w:pStyle w:val="3"/>
        <w:spacing w:before="76" w:line="227" w:lineRule="auto"/>
        <w:ind w:left="11"/>
        <w:rPr>
          <w:sz w:val="20"/>
          <w:szCs w:val="20"/>
        </w:rPr>
      </w:pPr>
      <w:r>
        <w:rPr>
          <w:spacing w:val="7"/>
          <w:sz w:val="20"/>
          <w:szCs w:val="20"/>
        </w:rPr>
        <w:t>总价包含的风险范围：</w:t>
      </w:r>
      <w:r>
        <w:rPr>
          <w:spacing w:val="7"/>
          <w:sz w:val="20"/>
          <w:szCs w:val="20"/>
          <w:u w:val="single" w:color="auto"/>
        </w:rPr>
        <w:t xml:space="preserve"> / </w:t>
      </w:r>
      <w:r>
        <w:rPr>
          <w:spacing w:val="7"/>
          <w:sz w:val="20"/>
          <w:szCs w:val="20"/>
        </w:rPr>
        <w:t>。</w:t>
      </w:r>
    </w:p>
    <w:p w14:paraId="420BB268">
      <w:pPr>
        <w:pStyle w:val="3"/>
        <w:spacing w:before="73" w:line="228" w:lineRule="auto"/>
        <w:ind w:left="9"/>
        <w:rPr>
          <w:sz w:val="20"/>
          <w:szCs w:val="20"/>
        </w:rPr>
      </w:pPr>
      <w:r>
        <w:rPr>
          <w:spacing w:val="6"/>
          <w:sz w:val="20"/>
          <w:szCs w:val="20"/>
        </w:rPr>
        <w:t>风险费用的计算方法：</w:t>
      </w:r>
      <w:r>
        <w:rPr>
          <w:spacing w:val="6"/>
          <w:sz w:val="20"/>
          <w:szCs w:val="20"/>
          <w:u w:val="single" w:color="auto"/>
        </w:rPr>
        <w:t xml:space="preserve">                  </w:t>
      </w:r>
      <w:r>
        <w:rPr>
          <w:spacing w:val="6"/>
          <w:sz w:val="20"/>
          <w:szCs w:val="20"/>
        </w:rPr>
        <w:t>。</w:t>
      </w:r>
    </w:p>
    <w:p w14:paraId="5C65D60C">
      <w:pPr>
        <w:spacing w:line="228" w:lineRule="auto"/>
        <w:rPr>
          <w:sz w:val="20"/>
          <w:szCs w:val="20"/>
        </w:rPr>
        <w:sectPr>
          <w:footerReference r:id="rId48" w:type="default"/>
          <w:pgSz w:w="11906" w:h="16839"/>
          <w:pgMar w:top="1431" w:right="1115" w:bottom="1214" w:left="1130" w:header="0" w:footer="977" w:gutter="0"/>
          <w:cols w:space="720" w:num="1"/>
        </w:sectPr>
      </w:pPr>
    </w:p>
    <w:p w14:paraId="2B02531D">
      <w:pPr>
        <w:pStyle w:val="3"/>
        <w:spacing w:before="62" w:line="227" w:lineRule="auto"/>
        <w:ind w:left="9"/>
        <w:rPr>
          <w:sz w:val="20"/>
          <w:szCs w:val="20"/>
        </w:rPr>
      </w:pPr>
      <w:r>
        <w:rPr>
          <w:spacing w:val="8"/>
          <w:sz w:val="20"/>
          <w:szCs w:val="20"/>
        </w:rPr>
        <w:t>风险范围以外合同价格的调整方法：</w:t>
      </w:r>
      <w:r>
        <w:rPr>
          <w:spacing w:val="8"/>
          <w:sz w:val="20"/>
          <w:szCs w:val="20"/>
          <w:u w:val="single" w:color="auto"/>
        </w:rPr>
        <w:t xml:space="preserve">   无 </w:t>
      </w:r>
      <w:r>
        <w:rPr>
          <w:spacing w:val="7"/>
          <w:sz w:val="20"/>
          <w:szCs w:val="20"/>
          <w:u w:val="single" w:color="auto"/>
        </w:rPr>
        <w:t xml:space="preserve">  </w:t>
      </w:r>
      <w:r>
        <w:rPr>
          <w:spacing w:val="7"/>
          <w:sz w:val="20"/>
          <w:szCs w:val="20"/>
        </w:rPr>
        <w:t>。</w:t>
      </w:r>
    </w:p>
    <w:p w14:paraId="3360DF08">
      <w:pPr>
        <w:pStyle w:val="3"/>
        <w:spacing w:before="73" w:line="227" w:lineRule="auto"/>
        <w:ind w:left="12"/>
        <w:rPr>
          <w:sz w:val="20"/>
          <w:szCs w:val="20"/>
        </w:rPr>
      </w:pPr>
      <w:r>
        <w:rPr>
          <w:spacing w:val="6"/>
          <w:sz w:val="20"/>
          <w:szCs w:val="20"/>
        </w:rPr>
        <w:t>3、其他价格方式：</w:t>
      </w:r>
      <w:r>
        <w:rPr>
          <w:spacing w:val="6"/>
          <w:sz w:val="20"/>
          <w:szCs w:val="20"/>
          <w:u w:val="single" w:color="auto"/>
        </w:rPr>
        <w:t xml:space="preserve">    无  </w:t>
      </w:r>
      <w:r>
        <w:rPr>
          <w:spacing w:val="6"/>
          <w:sz w:val="20"/>
          <w:szCs w:val="20"/>
        </w:rPr>
        <w:t>。</w:t>
      </w:r>
    </w:p>
    <w:p w14:paraId="22CC77AD">
      <w:pPr>
        <w:pStyle w:val="3"/>
        <w:spacing w:before="76" w:line="228" w:lineRule="auto"/>
        <w:ind w:left="444"/>
        <w:rPr>
          <w:sz w:val="20"/>
          <w:szCs w:val="20"/>
        </w:rPr>
      </w:pPr>
      <w:r>
        <w:rPr>
          <w:spacing w:val="2"/>
          <w:sz w:val="20"/>
          <w:szCs w:val="20"/>
        </w:rPr>
        <w:t>12.2</w:t>
      </w:r>
      <w:r>
        <w:rPr>
          <w:spacing w:val="15"/>
          <w:sz w:val="20"/>
          <w:szCs w:val="20"/>
        </w:rPr>
        <w:t xml:space="preserve"> </w:t>
      </w:r>
      <w:r>
        <w:rPr>
          <w:spacing w:val="2"/>
          <w:sz w:val="20"/>
          <w:szCs w:val="20"/>
        </w:rPr>
        <w:t>预付款</w:t>
      </w:r>
    </w:p>
    <w:p w14:paraId="3F7AE0E1">
      <w:pPr>
        <w:pStyle w:val="3"/>
        <w:spacing w:before="72" w:line="228" w:lineRule="auto"/>
        <w:ind w:left="444"/>
        <w:rPr>
          <w:sz w:val="20"/>
          <w:szCs w:val="20"/>
        </w:rPr>
      </w:pPr>
      <w:r>
        <w:rPr>
          <w:spacing w:val="5"/>
          <w:sz w:val="20"/>
          <w:szCs w:val="20"/>
        </w:rPr>
        <w:t>12.2.1 预付款的支付</w:t>
      </w:r>
    </w:p>
    <w:p w14:paraId="3B803EBB">
      <w:pPr>
        <w:pStyle w:val="3"/>
        <w:spacing w:before="70" w:line="284" w:lineRule="auto"/>
        <w:ind w:left="10" w:right="69" w:firstLine="419"/>
        <w:rPr>
          <w:color w:val="auto"/>
          <w:sz w:val="20"/>
          <w:szCs w:val="20"/>
        </w:rPr>
      </w:pPr>
      <w:r>
        <w:rPr>
          <w:color w:val="auto"/>
          <w:spacing w:val="9"/>
          <w:sz w:val="20"/>
          <w:szCs w:val="20"/>
        </w:rPr>
        <w:t>预付款支付比例或金额：</w:t>
      </w:r>
      <w:r>
        <w:rPr>
          <w:color w:val="auto"/>
          <w:spacing w:val="9"/>
          <w:sz w:val="20"/>
          <w:szCs w:val="20"/>
          <w:u w:val="single" w:color="auto"/>
        </w:rPr>
        <w:t xml:space="preserve"> 合同总价（扣除暂列金额）的</w:t>
      </w:r>
      <w:r>
        <w:rPr>
          <w:rFonts w:hint="eastAsia"/>
          <w:color w:val="auto"/>
          <w:spacing w:val="-33"/>
          <w:sz w:val="20"/>
          <w:szCs w:val="20"/>
          <w:u w:val="single" w:color="auto"/>
          <w:lang w:val="en-US" w:eastAsia="zh-CN"/>
        </w:rPr>
        <w:t>10</w:t>
      </w:r>
      <w:r>
        <w:rPr>
          <w:color w:val="auto"/>
          <w:spacing w:val="9"/>
          <w:sz w:val="20"/>
          <w:szCs w:val="20"/>
          <w:u w:val="single" w:color="auto"/>
        </w:rPr>
        <w:t xml:space="preserve">% </w:t>
      </w:r>
      <w:r>
        <w:rPr>
          <w:color w:val="auto"/>
          <w:spacing w:val="7"/>
          <w:sz w:val="20"/>
          <w:szCs w:val="20"/>
        </w:rPr>
        <w:t>。</w:t>
      </w:r>
    </w:p>
    <w:p w14:paraId="547B2B3D">
      <w:pPr>
        <w:pStyle w:val="3"/>
        <w:spacing w:before="7" w:line="288" w:lineRule="auto"/>
        <w:ind w:left="430"/>
        <w:rPr>
          <w:color w:val="auto"/>
          <w:sz w:val="20"/>
          <w:szCs w:val="20"/>
        </w:rPr>
      </w:pPr>
      <w:r>
        <w:rPr>
          <w:color w:val="auto"/>
          <w:spacing w:val="6"/>
          <w:sz w:val="20"/>
          <w:szCs w:val="20"/>
        </w:rPr>
        <w:t>预付款支付期限：</w:t>
      </w:r>
      <w:r>
        <w:rPr>
          <w:color w:val="auto"/>
          <w:spacing w:val="6"/>
          <w:sz w:val="20"/>
          <w:szCs w:val="20"/>
          <w:u w:val="single" w:color="auto"/>
        </w:rPr>
        <w:t xml:space="preserve">  合同签订后</w:t>
      </w:r>
      <w:r>
        <w:rPr>
          <w:color w:val="auto"/>
          <w:spacing w:val="-7"/>
          <w:sz w:val="20"/>
          <w:szCs w:val="20"/>
          <w:u w:val="single" w:color="auto"/>
        </w:rPr>
        <w:t xml:space="preserve"> </w:t>
      </w:r>
      <w:r>
        <w:rPr>
          <w:rFonts w:ascii="Times New Roman" w:hAnsi="Times New Roman" w:eastAsia="Times New Roman" w:cs="Times New Roman"/>
          <w:color w:val="auto"/>
          <w:spacing w:val="6"/>
          <w:sz w:val="20"/>
          <w:szCs w:val="20"/>
          <w:u w:val="single" w:color="auto"/>
        </w:rPr>
        <w:t xml:space="preserve">10 </w:t>
      </w:r>
      <w:r>
        <w:rPr>
          <w:color w:val="auto"/>
          <w:spacing w:val="6"/>
          <w:sz w:val="20"/>
          <w:szCs w:val="20"/>
          <w:u w:val="single" w:color="auto"/>
        </w:rPr>
        <w:t xml:space="preserve">天之内 </w:t>
      </w:r>
      <w:r>
        <w:rPr>
          <w:color w:val="auto"/>
          <w:spacing w:val="6"/>
          <w:sz w:val="20"/>
          <w:szCs w:val="20"/>
        </w:rPr>
        <w:t>。</w:t>
      </w:r>
    </w:p>
    <w:p w14:paraId="6A3AF42B">
      <w:pPr>
        <w:pStyle w:val="3"/>
        <w:spacing w:line="228" w:lineRule="auto"/>
        <w:ind w:left="444"/>
        <w:rPr>
          <w:sz w:val="20"/>
          <w:szCs w:val="20"/>
        </w:rPr>
      </w:pPr>
      <w:r>
        <w:rPr>
          <w:spacing w:val="4"/>
          <w:sz w:val="20"/>
          <w:szCs w:val="20"/>
        </w:rPr>
        <w:t>12.2.2 预付款担保</w:t>
      </w:r>
    </w:p>
    <w:p w14:paraId="1E7B11C6">
      <w:pPr>
        <w:pStyle w:val="3"/>
        <w:spacing w:before="75" w:line="228" w:lineRule="auto"/>
        <w:ind w:left="428"/>
        <w:rPr>
          <w:sz w:val="20"/>
          <w:szCs w:val="20"/>
        </w:rPr>
      </w:pPr>
      <w:r>
        <w:rPr>
          <w:spacing w:val="7"/>
          <w:sz w:val="20"/>
          <w:szCs w:val="20"/>
        </w:rPr>
        <w:t>承包人提交预付款担保的期限：</w:t>
      </w:r>
      <w:r>
        <w:rPr>
          <w:spacing w:val="7"/>
          <w:sz w:val="20"/>
          <w:szCs w:val="20"/>
          <w:u w:val="single" w:color="auto"/>
        </w:rPr>
        <w:t xml:space="preserve">     无        </w:t>
      </w:r>
      <w:r>
        <w:rPr>
          <w:spacing w:val="7"/>
          <w:sz w:val="20"/>
          <w:szCs w:val="20"/>
        </w:rPr>
        <w:t>。</w:t>
      </w:r>
    </w:p>
    <w:p w14:paraId="7A088D61">
      <w:pPr>
        <w:pStyle w:val="3"/>
        <w:spacing w:before="72" w:line="228" w:lineRule="auto"/>
        <w:ind w:left="430"/>
        <w:rPr>
          <w:sz w:val="20"/>
          <w:szCs w:val="20"/>
        </w:rPr>
      </w:pPr>
      <w:r>
        <w:rPr>
          <w:spacing w:val="6"/>
          <w:sz w:val="20"/>
          <w:szCs w:val="20"/>
        </w:rPr>
        <w:t>预付款担保的形式为：</w:t>
      </w:r>
      <w:r>
        <w:rPr>
          <w:spacing w:val="6"/>
          <w:sz w:val="20"/>
          <w:szCs w:val="20"/>
          <w:u w:val="single" w:color="auto"/>
        </w:rPr>
        <w:t xml:space="preserve">      无         </w:t>
      </w:r>
      <w:r>
        <w:rPr>
          <w:spacing w:val="6"/>
          <w:sz w:val="20"/>
          <w:szCs w:val="20"/>
        </w:rPr>
        <w:t>。</w:t>
      </w:r>
    </w:p>
    <w:p w14:paraId="3AAA9815">
      <w:pPr>
        <w:pStyle w:val="3"/>
        <w:spacing w:before="72" w:line="230" w:lineRule="auto"/>
        <w:ind w:left="444"/>
        <w:rPr>
          <w:sz w:val="20"/>
          <w:szCs w:val="20"/>
        </w:rPr>
      </w:pPr>
      <w:r>
        <w:rPr>
          <w:spacing w:val="1"/>
          <w:sz w:val="20"/>
          <w:szCs w:val="20"/>
        </w:rPr>
        <w:t>12.3</w:t>
      </w:r>
      <w:r>
        <w:rPr>
          <w:spacing w:val="12"/>
          <w:sz w:val="20"/>
          <w:szCs w:val="20"/>
        </w:rPr>
        <w:t xml:space="preserve"> </w:t>
      </w:r>
      <w:r>
        <w:rPr>
          <w:spacing w:val="1"/>
          <w:sz w:val="20"/>
          <w:szCs w:val="20"/>
        </w:rPr>
        <w:t>计量</w:t>
      </w:r>
    </w:p>
    <w:p w14:paraId="3AA6BE65">
      <w:pPr>
        <w:pStyle w:val="3"/>
        <w:spacing w:before="72" w:line="229" w:lineRule="auto"/>
        <w:ind w:left="444"/>
        <w:rPr>
          <w:sz w:val="20"/>
          <w:szCs w:val="20"/>
        </w:rPr>
      </w:pPr>
      <w:r>
        <w:rPr>
          <w:spacing w:val="4"/>
          <w:sz w:val="20"/>
          <w:szCs w:val="20"/>
        </w:rPr>
        <w:t>12.3.1 计量原则</w:t>
      </w:r>
    </w:p>
    <w:p w14:paraId="009DDAD9">
      <w:pPr>
        <w:pStyle w:val="3"/>
        <w:spacing w:before="73" w:line="295" w:lineRule="auto"/>
        <w:ind w:left="8" w:right="69" w:firstLine="422"/>
        <w:rPr>
          <w:sz w:val="20"/>
          <w:szCs w:val="20"/>
        </w:rPr>
      </w:pPr>
      <w:r>
        <w:rPr>
          <w:spacing w:val="9"/>
          <w:sz w:val="20"/>
          <w:szCs w:val="20"/>
        </w:rPr>
        <w:t>工程量计算规则：</w:t>
      </w:r>
      <w:r>
        <w:rPr>
          <w:spacing w:val="9"/>
          <w:sz w:val="20"/>
          <w:szCs w:val="20"/>
          <w:u w:val="single" w:color="auto"/>
        </w:rPr>
        <w:t xml:space="preserve"> 工程的计量均以《建设工程工程量清单计价规范》（</w:t>
      </w:r>
      <w:r>
        <w:rPr>
          <w:sz w:val="20"/>
          <w:szCs w:val="20"/>
          <w:u w:val="single" w:color="auto"/>
        </w:rPr>
        <w:t>GB</w:t>
      </w:r>
      <w:r>
        <w:rPr>
          <w:spacing w:val="9"/>
          <w:sz w:val="20"/>
          <w:szCs w:val="20"/>
          <w:u w:val="single" w:color="auto"/>
        </w:rPr>
        <w:t>50500－2013</w:t>
      </w:r>
      <w:r>
        <w:rPr>
          <w:spacing w:val="8"/>
          <w:sz w:val="20"/>
          <w:szCs w:val="20"/>
          <w:u w:val="single" w:color="auto"/>
        </w:rPr>
        <w:t>）和及其广西</w:t>
      </w:r>
      <w:r>
        <w:rPr>
          <w:sz w:val="20"/>
          <w:szCs w:val="20"/>
        </w:rPr>
        <w:t xml:space="preserve"> </w:t>
      </w:r>
      <w:r>
        <w:rPr>
          <w:spacing w:val="7"/>
          <w:sz w:val="20"/>
          <w:szCs w:val="20"/>
          <w:u w:val="single" w:color="auto"/>
        </w:rPr>
        <w:t>壮族自治区实施细则、《建设工程工程量清单计算规范》（</w:t>
      </w:r>
      <w:r>
        <w:rPr>
          <w:sz w:val="20"/>
          <w:szCs w:val="20"/>
          <w:u w:val="single" w:color="auto"/>
        </w:rPr>
        <w:t>GB</w:t>
      </w:r>
      <w:r>
        <w:rPr>
          <w:spacing w:val="7"/>
          <w:sz w:val="20"/>
          <w:szCs w:val="20"/>
          <w:u w:val="single" w:color="auto"/>
        </w:rPr>
        <w:t>50854~5</w:t>
      </w:r>
      <w:r>
        <w:rPr>
          <w:spacing w:val="6"/>
          <w:sz w:val="20"/>
          <w:szCs w:val="20"/>
          <w:u w:val="single" w:color="auto"/>
        </w:rPr>
        <w:t>0862－2013）及其广西实施细则、本</w:t>
      </w:r>
      <w:r>
        <w:rPr>
          <w:sz w:val="20"/>
          <w:szCs w:val="20"/>
        </w:rPr>
        <w:t xml:space="preserve"> </w:t>
      </w:r>
      <w:r>
        <w:rPr>
          <w:spacing w:val="8"/>
          <w:sz w:val="20"/>
          <w:szCs w:val="20"/>
          <w:u w:val="single" w:color="auto"/>
        </w:rPr>
        <w:t xml:space="preserve">工程补充项目清单为准 </w:t>
      </w:r>
      <w:r>
        <w:rPr>
          <w:spacing w:val="8"/>
          <w:sz w:val="20"/>
          <w:szCs w:val="20"/>
        </w:rPr>
        <w:t>。</w:t>
      </w:r>
    </w:p>
    <w:p w14:paraId="3806063C">
      <w:pPr>
        <w:pStyle w:val="3"/>
        <w:spacing w:line="229" w:lineRule="auto"/>
        <w:ind w:left="444"/>
        <w:rPr>
          <w:sz w:val="20"/>
          <w:szCs w:val="20"/>
        </w:rPr>
      </w:pPr>
      <w:r>
        <w:rPr>
          <w:spacing w:val="4"/>
          <w:sz w:val="20"/>
          <w:szCs w:val="20"/>
        </w:rPr>
        <w:t>12.3.2 计量周期</w:t>
      </w:r>
    </w:p>
    <w:p w14:paraId="4082DE1D">
      <w:pPr>
        <w:pStyle w:val="3"/>
        <w:spacing w:before="71" w:line="228" w:lineRule="auto"/>
        <w:ind w:left="431"/>
        <w:rPr>
          <w:sz w:val="20"/>
          <w:szCs w:val="20"/>
        </w:rPr>
      </w:pPr>
      <w:r>
        <w:rPr>
          <w:spacing w:val="4"/>
          <w:sz w:val="20"/>
          <w:szCs w:val="20"/>
        </w:rPr>
        <w:t>关于计量周期的约定：</w:t>
      </w:r>
      <w:r>
        <w:rPr>
          <w:spacing w:val="4"/>
          <w:sz w:val="20"/>
          <w:szCs w:val="20"/>
          <w:u w:val="single" w:color="auto"/>
        </w:rPr>
        <w:t xml:space="preserve"> 每月</w:t>
      </w:r>
      <w:r>
        <w:rPr>
          <w:spacing w:val="-26"/>
          <w:sz w:val="20"/>
          <w:szCs w:val="20"/>
          <w:u w:val="single" w:color="auto"/>
        </w:rPr>
        <w:t xml:space="preserve"> </w:t>
      </w:r>
      <w:r>
        <w:rPr>
          <w:spacing w:val="4"/>
          <w:sz w:val="20"/>
          <w:szCs w:val="20"/>
          <w:u w:val="single" w:color="auto"/>
        </w:rPr>
        <w:t xml:space="preserve">25 日前 </w:t>
      </w:r>
      <w:r>
        <w:rPr>
          <w:spacing w:val="4"/>
          <w:sz w:val="20"/>
          <w:szCs w:val="20"/>
        </w:rPr>
        <w:t>。</w:t>
      </w:r>
    </w:p>
    <w:p w14:paraId="43A681DF">
      <w:pPr>
        <w:pStyle w:val="3"/>
        <w:spacing w:before="74" w:line="230" w:lineRule="auto"/>
        <w:ind w:left="444"/>
        <w:rPr>
          <w:sz w:val="20"/>
          <w:szCs w:val="20"/>
        </w:rPr>
      </w:pPr>
      <w:r>
        <w:rPr>
          <w:spacing w:val="4"/>
          <w:sz w:val="20"/>
          <w:szCs w:val="20"/>
        </w:rPr>
        <w:t>12.3.3 合同的计量</w:t>
      </w:r>
    </w:p>
    <w:p w14:paraId="36D7A2E7">
      <w:pPr>
        <w:pStyle w:val="3"/>
        <w:spacing w:before="70" w:line="296" w:lineRule="auto"/>
        <w:ind w:left="13" w:firstLine="418"/>
        <w:rPr>
          <w:sz w:val="20"/>
          <w:szCs w:val="20"/>
        </w:rPr>
      </w:pPr>
      <w:r>
        <w:rPr>
          <w:spacing w:val="8"/>
          <w:sz w:val="20"/>
          <w:szCs w:val="20"/>
        </w:rPr>
        <w:t>关于单价合同计量的约定：</w:t>
      </w:r>
      <w:r>
        <w:rPr>
          <w:spacing w:val="50"/>
          <w:sz w:val="20"/>
          <w:szCs w:val="20"/>
          <w:u w:val="single" w:color="auto"/>
        </w:rPr>
        <w:t xml:space="preserve"> </w:t>
      </w:r>
      <w:r>
        <w:rPr>
          <w:spacing w:val="8"/>
          <w:sz w:val="20"/>
          <w:szCs w:val="20"/>
          <w:u w:val="single" w:color="auto"/>
        </w:rPr>
        <w:t>(1) 工程量清单所列的</w:t>
      </w:r>
      <w:r>
        <w:rPr>
          <w:spacing w:val="7"/>
          <w:sz w:val="20"/>
          <w:szCs w:val="20"/>
          <w:u w:val="single" w:color="auto"/>
        </w:rPr>
        <w:t>工程量，不能作为承包人按合同履行其责任依据，</w:t>
      </w:r>
      <w:r>
        <w:rPr>
          <w:sz w:val="20"/>
          <w:szCs w:val="20"/>
        </w:rPr>
        <w:t xml:space="preserve"> </w:t>
      </w:r>
      <w:r>
        <w:rPr>
          <w:spacing w:val="7"/>
          <w:sz w:val="20"/>
          <w:szCs w:val="20"/>
          <w:u w:val="single" w:color="auto"/>
        </w:rPr>
        <w:t>实际施工中发生的工程量增加或减少并不影响承包人履行合同的责任，工程</w:t>
      </w:r>
      <w:r>
        <w:rPr>
          <w:spacing w:val="6"/>
          <w:sz w:val="20"/>
          <w:szCs w:val="20"/>
          <w:u w:val="single" w:color="auto"/>
        </w:rPr>
        <w:t>结算以完成的实际工程量为准。</w:t>
      </w:r>
    </w:p>
    <w:p w14:paraId="03B20F74">
      <w:pPr>
        <w:pStyle w:val="3"/>
        <w:spacing w:before="1" w:line="294" w:lineRule="auto"/>
        <w:ind w:left="9" w:right="71" w:firstLine="455"/>
        <w:rPr>
          <w:sz w:val="20"/>
          <w:szCs w:val="20"/>
        </w:rPr>
      </w:pPr>
      <w:r>
        <w:rPr>
          <w:spacing w:val="9"/>
          <w:sz w:val="20"/>
          <w:szCs w:val="20"/>
          <w:u w:val="single" w:color="auto"/>
        </w:rPr>
        <w:t>(2) 除另有规定外，工程师应按照合同通过计量</w:t>
      </w:r>
      <w:r>
        <w:rPr>
          <w:spacing w:val="8"/>
          <w:sz w:val="20"/>
          <w:szCs w:val="20"/>
          <w:u w:val="single" w:color="auto"/>
        </w:rPr>
        <w:t>来核实确定已完成的工程量和价款，承包人应得到该</w:t>
      </w:r>
      <w:r>
        <w:rPr>
          <w:sz w:val="20"/>
          <w:szCs w:val="20"/>
        </w:rPr>
        <w:t xml:space="preserve"> </w:t>
      </w:r>
      <w:r>
        <w:rPr>
          <w:spacing w:val="10"/>
          <w:sz w:val="20"/>
          <w:szCs w:val="20"/>
          <w:u w:val="single" w:color="auto"/>
        </w:rPr>
        <w:t>价款扣除保留金后的金额。当工程师要对已完</w:t>
      </w:r>
      <w:r>
        <w:rPr>
          <w:spacing w:val="9"/>
          <w:sz w:val="20"/>
          <w:szCs w:val="20"/>
          <w:u w:val="single" w:color="auto"/>
        </w:rPr>
        <w:t xml:space="preserve">工的工程量进行计量时，应适时地通知承包人参加 </w:t>
      </w:r>
      <w:r>
        <w:rPr>
          <w:spacing w:val="9"/>
          <w:sz w:val="20"/>
          <w:szCs w:val="20"/>
        </w:rPr>
        <w:t>。</w:t>
      </w:r>
    </w:p>
    <w:p w14:paraId="072CB639">
      <w:pPr>
        <w:pStyle w:val="3"/>
        <w:spacing w:before="1" w:line="226" w:lineRule="auto"/>
        <w:ind w:left="444"/>
        <w:rPr>
          <w:sz w:val="20"/>
          <w:szCs w:val="20"/>
        </w:rPr>
      </w:pPr>
      <w:r>
        <w:rPr>
          <w:spacing w:val="5"/>
          <w:sz w:val="20"/>
          <w:szCs w:val="20"/>
        </w:rPr>
        <w:t>12.3.4 总价合同的计量</w:t>
      </w:r>
    </w:p>
    <w:p w14:paraId="59E4D0A7">
      <w:pPr>
        <w:pStyle w:val="3"/>
        <w:spacing w:before="75" w:line="295" w:lineRule="auto"/>
        <w:ind w:left="7" w:firstLine="424"/>
        <w:rPr>
          <w:sz w:val="20"/>
          <w:szCs w:val="20"/>
        </w:rPr>
      </w:pPr>
      <w:r>
        <w:rPr>
          <w:spacing w:val="7"/>
          <w:sz w:val="20"/>
          <w:szCs w:val="20"/>
        </w:rPr>
        <w:t>关于总价合同计量的约定：</w:t>
      </w:r>
      <w:r>
        <w:rPr>
          <w:spacing w:val="7"/>
          <w:sz w:val="20"/>
          <w:szCs w:val="20"/>
          <w:u w:val="single" w:color="auto"/>
        </w:rPr>
        <w:t xml:space="preserve"> 除工程变更外，原图纸范围内的工程量不得按实计量。进度款按支付分解</w:t>
      </w:r>
      <w:r>
        <w:rPr>
          <w:spacing w:val="10"/>
          <w:sz w:val="20"/>
          <w:szCs w:val="20"/>
        </w:rPr>
        <w:t xml:space="preserve"> </w:t>
      </w:r>
      <w:r>
        <w:rPr>
          <w:spacing w:val="2"/>
          <w:sz w:val="20"/>
          <w:szCs w:val="20"/>
          <w:u w:val="single" w:color="auto"/>
        </w:rPr>
        <w:t>表支付，按通用条款第</w:t>
      </w:r>
      <w:r>
        <w:rPr>
          <w:spacing w:val="-22"/>
          <w:sz w:val="20"/>
          <w:szCs w:val="20"/>
          <w:u w:val="single" w:color="auto"/>
        </w:rPr>
        <w:t xml:space="preserve"> </w:t>
      </w:r>
      <w:r>
        <w:rPr>
          <w:spacing w:val="2"/>
          <w:sz w:val="20"/>
          <w:szCs w:val="20"/>
          <w:u w:val="single" w:color="auto"/>
        </w:rPr>
        <w:t>12.3.4</w:t>
      </w:r>
      <w:r>
        <w:rPr>
          <w:spacing w:val="-34"/>
          <w:sz w:val="20"/>
          <w:szCs w:val="20"/>
          <w:u w:val="single" w:color="auto"/>
        </w:rPr>
        <w:t xml:space="preserve"> </w:t>
      </w:r>
      <w:r>
        <w:rPr>
          <w:spacing w:val="2"/>
          <w:sz w:val="20"/>
          <w:szCs w:val="20"/>
          <w:u w:val="single" w:color="auto"/>
        </w:rPr>
        <w:t>项〔总价合同的计量〕</w:t>
      </w:r>
      <w:r>
        <w:rPr>
          <w:spacing w:val="1"/>
          <w:sz w:val="20"/>
          <w:szCs w:val="20"/>
          <w:u w:val="single" w:color="auto"/>
        </w:rPr>
        <w:t xml:space="preserve">约定进行计量，但合同价款按照支付分解表进行支付 </w:t>
      </w:r>
      <w:r>
        <w:rPr>
          <w:spacing w:val="1"/>
          <w:sz w:val="20"/>
          <w:szCs w:val="20"/>
        </w:rPr>
        <w:t>。</w:t>
      </w:r>
    </w:p>
    <w:p w14:paraId="16D0D8F2">
      <w:pPr>
        <w:pStyle w:val="3"/>
        <w:spacing w:before="1" w:line="265" w:lineRule="auto"/>
        <w:ind w:left="8" w:right="69" w:firstLine="435"/>
        <w:rPr>
          <w:sz w:val="20"/>
          <w:szCs w:val="20"/>
        </w:rPr>
      </w:pPr>
      <w:r>
        <w:rPr>
          <w:spacing w:val="8"/>
          <w:sz w:val="20"/>
          <w:szCs w:val="20"/>
        </w:rPr>
        <w:t>12.3.5</w:t>
      </w:r>
      <w:r>
        <w:rPr>
          <w:spacing w:val="-38"/>
          <w:sz w:val="20"/>
          <w:szCs w:val="20"/>
        </w:rPr>
        <w:t xml:space="preserve"> </w:t>
      </w:r>
      <w:r>
        <w:rPr>
          <w:spacing w:val="8"/>
          <w:sz w:val="20"/>
          <w:szCs w:val="20"/>
        </w:rPr>
        <w:t>总价合同采用支付分解表计量支付的，是</w:t>
      </w:r>
      <w:r>
        <w:rPr>
          <w:spacing w:val="7"/>
          <w:sz w:val="20"/>
          <w:szCs w:val="20"/>
        </w:rPr>
        <w:t>否适用第</w:t>
      </w:r>
      <w:r>
        <w:rPr>
          <w:spacing w:val="-21"/>
          <w:sz w:val="20"/>
          <w:szCs w:val="20"/>
        </w:rPr>
        <w:t xml:space="preserve"> </w:t>
      </w:r>
      <w:r>
        <w:rPr>
          <w:spacing w:val="7"/>
          <w:sz w:val="20"/>
          <w:szCs w:val="20"/>
        </w:rPr>
        <w:t>12.3.4 项〔总价合同的计量〕约定进行计</w:t>
      </w:r>
      <w:r>
        <w:rPr>
          <w:sz w:val="20"/>
          <w:szCs w:val="20"/>
        </w:rPr>
        <w:t xml:space="preserve"> </w:t>
      </w:r>
      <w:r>
        <w:rPr>
          <w:spacing w:val="3"/>
          <w:sz w:val="20"/>
          <w:szCs w:val="20"/>
        </w:rPr>
        <w:t>量：</w:t>
      </w:r>
      <w:r>
        <w:rPr>
          <w:spacing w:val="5"/>
          <w:sz w:val="20"/>
          <w:szCs w:val="20"/>
          <w:u w:val="single" w:color="auto"/>
        </w:rPr>
        <w:t xml:space="preserve">                </w:t>
      </w:r>
      <w:r>
        <w:rPr>
          <w:spacing w:val="3"/>
          <w:sz w:val="20"/>
          <w:szCs w:val="20"/>
        </w:rPr>
        <w:t>。</w:t>
      </w:r>
    </w:p>
    <w:p w14:paraId="79565A4E">
      <w:pPr>
        <w:pStyle w:val="3"/>
        <w:spacing w:before="66" w:line="227" w:lineRule="auto"/>
        <w:ind w:left="444"/>
        <w:rPr>
          <w:sz w:val="20"/>
          <w:szCs w:val="20"/>
        </w:rPr>
      </w:pPr>
      <w:r>
        <w:rPr>
          <w:spacing w:val="6"/>
          <w:sz w:val="20"/>
          <w:szCs w:val="20"/>
        </w:rPr>
        <w:t>12.3.6 其他价格形式合同的计量</w:t>
      </w:r>
    </w:p>
    <w:p w14:paraId="5A4480F4">
      <w:pPr>
        <w:pStyle w:val="3"/>
        <w:spacing w:before="73" w:line="227" w:lineRule="auto"/>
        <w:ind w:left="9"/>
        <w:rPr>
          <w:sz w:val="20"/>
          <w:szCs w:val="20"/>
        </w:rPr>
      </w:pPr>
      <w:r>
        <w:rPr>
          <w:spacing w:val="7"/>
          <w:sz w:val="20"/>
          <w:szCs w:val="20"/>
        </w:rPr>
        <w:t>其他价格形式的计量方式和程序：</w:t>
      </w:r>
      <w:r>
        <w:rPr>
          <w:spacing w:val="7"/>
          <w:sz w:val="20"/>
          <w:szCs w:val="20"/>
          <w:u w:val="single" w:color="auto"/>
        </w:rPr>
        <w:t xml:space="preserve">  无     </w:t>
      </w:r>
      <w:r>
        <w:rPr>
          <w:spacing w:val="7"/>
          <w:sz w:val="20"/>
          <w:szCs w:val="20"/>
        </w:rPr>
        <w:t>。</w:t>
      </w:r>
    </w:p>
    <w:p w14:paraId="0E845AF4">
      <w:pPr>
        <w:pStyle w:val="3"/>
        <w:spacing w:before="76" w:line="228" w:lineRule="auto"/>
        <w:ind w:left="444"/>
        <w:rPr>
          <w:color w:val="auto"/>
          <w:sz w:val="20"/>
          <w:szCs w:val="20"/>
        </w:rPr>
      </w:pPr>
      <w:r>
        <w:rPr>
          <w:spacing w:val="5"/>
          <w:sz w:val="20"/>
          <w:szCs w:val="20"/>
        </w:rPr>
        <w:t>12.4 工程进度</w:t>
      </w:r>
      <w:r>
        <w:rPr>
          <w:color w:val="auto"/>
          <w:spacing w:val="5"/>
          <w:sz w:val="20"/>
          <w:szCs w:val="20"/>
        </w:rPr>
        <w:t>款支付</w:t>
      </w:r>
    </w:p>
    <w:p w14:paraId="4D214B30">
      <w:pPr>
        <w:pStyle w:val="3"/>
        <w:spacing w:before="72" w:line="228" w:lineRule="auto"/>
        <w:ind w:left="444"/>
        <w:rPr>
          <w:color w:val="auto"/>
          <w:sz w:val="20"/>
          <w:szCs w:val="20"/>
        </w:rPr>
      </w:pPr>
      <w:r>
        <w:rPr>
          <w:color w:val="auto"/>
          <w:spacing w:val="4"/>
          <w:sz w:val="20"/>
          <w:szCs w:val="20"/>
        </w:rPr>
        <w:t>12.4.1 付款周期</w:t>
      </w:r>
    </w:p>
    <w:p w14:paraId="6C159FFE">
      <w:pPr>
        <w:pStyle w:val="3"/>
        <w:tabs>
          <w:tab w:val="left" w:pos="118"/>
        </w:tabs>
        <w:spacing w:before="104" w:line="349" w:lineRule="auto"/>
        <w:ind w:right="18" w:firstLine="438"/>
        <w:rPr>
          <w:spacing w:val="10"/>
          <w:sz w:val="20"/>
          <w:szCs w:val="20"/>
          <w:highlight w:val="green"/>
          <w:u w:val="single" w:color="auto"/>
        </w:rPr>
      </w:pPr>
      <w:r>
        <w:rPr>
          <w:rFonts w:hint="eastAsia"/>
          <w:spacing w:val="10"/>
          <w:sz w:val="20"/>
          <w:szCs w:val="20"/>
          <w:highlight w:val="green"/>
          <w:u w:val="single" w:color="auto"/>
        </w:rPr>
        <w:t>(1)合同签订后预付合同总价的10%</w:t>
      </w:r>
      <w:r>
        <w:rPr>
          <w:rFonts w:hint="eastAsia"/>
          <w:spacing w:val="10"/>
          <w:sz w:val="20"/>
          <w:szCs w:val="20"/>
          <w:highlight w:val="green"/>
          <w:u w:val="single" w:color="auto"/>
          <w:lang w:eastAsia="zh-CN"/>
        </w:rPr>
        <w:t>；</w:t>
      </w:r>
      <w:r>
        <w:rPr>
          <w:rFonts w:hint="eastAsia"/>
          <w:spacing w:val="10"/>
          <w:sz w:val="20"/>
          <w:szCs w:val="20"/>
          <w:highlight w:val="green"/>
          <w:u w:val="single" w:color="auto"/>
        </w:rPr>
        <w:t>(2)完成工程量的80%，付至合同额的64%</w:t>
      </w:r>
      <w:r>
        <w:rPr>
          <w:rFonts w:hint="eastAsia"/>
          <w:spacing w:val="10"/>
          <w:sz w:val="20"/>
          <w:szCs w:val="20"/>
          <w:highlight w:val="green"/>
          <w:u w:val="single" w:color="auto"/>
          <w:lang w:eastAsia="zh-CN"/>
        </w:rPr>
        <w:t>；</w:t>
      </w:r>
      <w:r>
        <w:rPr>
          <w:rFonts w:hint="eastAsia"/>
          <w:spacing w:val="10"/>
          <w:sz w:val="20"/>
          <w:szCs w:val="20"/>
          <w:highlight w:val="green"/>
          <w:u w:val="single" w:color="auto"/>
        </w:rPr>
        <w:t>(3)工程竣工通过权威部门或有资质的第三方检测合格并结算审计完成后同时</w:t>
      </w:r>
      <w:r>
        <w:rPr>
          <w:rFonts w:hint="eastAsia"/>
          <w:spacing w:val="10"/>
          <w:sz w:val="20"/>
          <w:szCs w:val="20"/>
          <w:highlight w:val="green"/>
          <w:u w:val="single" w:color="auto"/>
          <w:lang w:val="en-US" w:eastAsia="zh-CN"/>
        </w:rPr>
        <w:t>乙</w:t>
      </w:r>
      <w:r>
        <w:rPr>
          <w:rFonts w:hint="eastAsia"/>
          <w:spacing w:val="10"/>
          <w:sz w:val="20"/>
          <w:szCs w:val="20"/>
          <w:highlight w:val="green"/>
          <w:u w:val="single" w:color="auto"/>
        </w:rPr>
        <w:t>方按甲方指定账户一次性缴纳审定结算价3%为质量保证金后，甲方支付到审计结算价款的100%</w:t>
      </w:r>
      <w:r>
        <w:rPr>
          <w:rFonts w:hint="eastAsia"/>
          <w:spacing w:val="10"/>
          <w:sz w:val="20"/>
          <w:szCs w:val="20"/>
          <w:highlight w:val="green"/>
          <w:u w:val="single" w:color="auto"/>
          <w:lang w:eastAsia="zh-CN"/>
        </w:rPr>
        <w:t>；</w:t>
      </w:r>
      <w:r>
        <w:rPr>
          <w:rFonts w:hint="eastAsia"/>
          <w:spacing w:val="10"/>
          <w:sz w:val="20"/>
          <w:szCs w:val="20"/>
          <w:highlight w:val="green"/>
          <w:u w:val="single" w:color="auto"/>
        </w:rPr>
        <w:t>(4)工程质保期满后将乙方</w:t>
      </w:r>
      <w:r>
        <w:rPr>
          <w:rFonts w:hint="eastAsia"/>
          <w:spacing w:val="10"/>
          <w:sz w:val="20"/>
          <w:szCs w:val="20"/>
          <w:highlight w:val="green"/>
          <w:u w:val="single" w:color="auto"/>
          <w:lang w:val="en-US" w:eastAsia="zh-CN"/>
        </w:rPr>
        <w:t>缴</w:t>
      </w:r>
      <w:r>
        <w:rPr>
          <w:rFonts w:hint="eastAsia"/>
          <w:spacing w:val="10"/>
          <w:sz w:val="20"/>
          <w:szCs w:val="20"/>
          <w:highlight w:val="green"/>
          <w:u w:val="single" w:color="auto"/>
        </w:rPr>
        <w:t>纳审定结算价的3</w:t>
      </w:r>
      <w:r>
        <w:rPr>
          <w:rFonts w:hint="eastAsia"/>
          <w:spacing w:val="10"/>
          <w:sz w:val="20"/>
          <w:szCs w:val="20"/>
          <w:highlight w:val="green"/>
          <w:u w:val="single" w:color="auto"/>
          <w:lang w:val="en-US" w:eastAsia="zh-CN"/>
        </w:rPr>
        <w:t>%</w:t>
      </w:r>
      <w:r>
        <w:rPr>
          <w:rFonts w:hint="eastAsia"/>
          <w:spacing w:val="10"/>
          <w:sz w:val="20"/>
          <w:szCs w:val="20"/>
          <w:highlight w:val="green"/>
          <w:u w:val="single" w:color="auto"/>
        </w:rPr>
        <w:t>质量保证金</w:t>
      </w:r>
      <w:r>
        <w:rPr>
          <w:rFonts w:hint="eastAsia"/>
          <w:spacing w:val="10"/>
          <w:sz w:val="20"/>
          <w:szCs w:val="20"/>
          <w:highlight w:val="green"/>
          <w:u w:val="single" w:color="auto"/>
          <w:lang w:val="en-US" w:eastAsia="zh-CN"/>
        </w:rPr>
        <w:t>无息</w:t>
      </w:r>
      <w:r>
        <w:rPr>
          <w:rFonts w:hint="eastAsia"/>
          <w:spacing w:val="10"/>
          <w:sz w:val="20"/>
          <w:szCs w:val="20"/>
          <w:highlight w:val="green"/>
          <w:u w:val="single" w:color="auto"/>
        </w:rPr>
        <w:t>退还。</w:t>
      </w:r>
    </w:p>
    <w:p w14:paraId="115189CA">
      <w:pPr>
        <w:pStyle w:val="3"/>
        <w:spacing w:before="57" w:line="228" w:lineRule="auto"/>
        <w:ind w:left="444"/>
        <w:rPr>
          <w:sz w:val="20"/>
          <w:szCs w:val="20"/>
        </w:rPr>
      </w:pPr>
      <w:r>
        <w:rPr>
          <w:spacing w:val="6"/>
          <w:sz w:val="20"/>
          <w:szCs w:val="20"/>
        </w:rPr>
        <w:t>12.4.2 进度付款申请单的编制</w:t>
      </w:r>
    </w:p>
    <w:p w14:paraId="3C8DCCD7">
      <w:pPr>
        <w:pStyle w:val="3"/>
        <w:spacing w:before="72" w:line="228" w:lineRule="auto"/>
        <w:ind w:left="431"/>
        <w:rPr>
          <w:sz w:val="20"/>
          <w:szCs w:val="20"/>
        </w:rPr>
      </w:pPr>
      <w:r>
        <w:rPr>
          <w:spacing w:val="8"/>
          <w:sz w:val="20"/>
          <w:szCs w:val="20"/>
        </w:rPr>
        <w:t>关于进度付款申请单编制的约定：</w:t>
      </w:r>
      <w:r>
        <w:rPr>
          <w:spacing w:val="8"/>
          <w:sz w:val="20"/>
          <w:szCs w:val="20"/>
          <w:u w:val="single" w:color="auto"/>
        </w:rPr>
        <w:t xml:space="preserve"> 按通用条款执行     </w:t>
      </w:r>
      <w:r>
        <w:rPr>
          <w:spacing w:val="8"/>
          <w:sz w:val="20"/>
          <w:szCs w:val="20"/>
        </w:rPr>
        <w:t>。</w:t>
      </w:r>
    </w:p>
    <w:p w14:paraId="19A6DFB0">
      <w:pPr>
        <w:pStyle w:val="3"/>
        <w:spacing w:before="75" w:line="228" w:lineRule="auto"/>
        <w:ind w:left="444"/>
        <w:rPr>
          <w:sz w:val="20"/>
          <w:szCs w:val="20"/>
        </w:rPr>
      </w:pPr>
      <w:r>
        <w:rPr>
          <w:spacing w:val="6"/>
          <w:sz w:val="20"/>
          <w:szCs w:val="20"/>
        </w:rPr>
        <w:t>12.4.3 进度付款申请单的提交</w:t>
      </w:r>
    </w:p>
    <w:p w14:paraId="10686EB0">
      <w:pPr>
        <w:pStyle w:val="3"/>
        <w:spacing w:before="72" w:line="227" w:lineRule="auto"/>
        <w:ind w:left="438"/>
        <w:rPr>
          <w:sz w:val="20"/>
          <w:szCs w:val="20"/>
        </w:rPr>
      </w:pPr>
      <w:r>
        <w:rPr>
          <w:spacing w:val="8"/>
          <w:sz w:val="20"/>
          <w:szCs w:val="20"/>
        </w:rPr>
        <w:t>（1）单价合同进度付款申请单提交的约定：</w:t>
      </w:r>
      <w:r>
        <w:rPr>
          <w:spacing w:val="8"/>
          <w:sz w:val="20"/>
          <w:szCs w:val="20"/>
          <w:u w:val="single" w:color="auto"/>
        </w:rPr>
        <w:t xml:space="preserve"> 按通用条款执行 </w:t>
      </w:r>
      <w:r>
        <w:rPr>
          <w:spacing w:val="8"/>
          <w:sz w:val="20"/>
          <w:szCs w:val="20"/>
        </w:rPr>
        <w:t>。</w:t>
      </w:r>
    </w:p>
    <w:p w14:paraId="38D269FE">
      <w:pPr>
        <w:spacing w:line="227" w:lineRule="auto"/>
        <w:rPr>
          <w:sz w:val="20"/>
          <w:szCs w:val="20"/>
        </w:rPr>
        <w:sectPr>
          <w:footerReference r:id="rId49" w:type="default"/>
          <w:pgSz w:w="11906" w:h="16839"/>
          <w:pgMar w:top="1431" w:right="1046" w:bottom="1214" w:left="1130" w:header="0" w:footer="977" w:gutter="0"/>
          <w:cols w:space="720" w:num="1"/>
        </w:sectPr>
      </w:pPr>
    </w:p>
    <w:p w14:paraId="2B03C724">
      <w:pPr>
        <w:pStyle w:val="3"/>
        <w:spacing w:before="62" w:line="227" w:lineRule="auto"/>
        <w:ind w:left="430"/>
        <w:rPr>
          <w:sz w:val="20"/>
          <w:szCs w:val="20"/>
        </w:rPr>
      </w:pPr>
      <w:r>
        <w:rPr>
          <w:spacing w:val="8"/>
          <w:sz w:val="20"/>
          <w:szCs w:val="20"/>
        </w:rPr>
        <w:t>（2）总价合同进度付款申请单提交的约定：</w:t>
      </w:r>
      <w:r>
        <w:rPr>
          <w:spacing w:val="8"/>
          <w:sz w:val="20"/>
          <w:szCs w:val="20"/>
          <w:u w:val="single" w:color="auto"/>
        </w:rPr>
        <w:t xml:space="preserve"> 按通用条款执行 </w:t>
      </w:r>
      <w:r>
        <w:rPr>
          <w:spacing w:val="8"/>
          <w:sz w:val="20"/>
          <w:szCs w:val="20"/>
        </w:rPr>
        <w:t>。</w:t>
      </w:r>
    </w:p>
    <w:p w14:paraId="1CE80ED9">
      <w:pPr>
        <w:pStyle w:val="3"/>
        <w:spacing w:before="73" w:line="227" w:lineRule="auto"/>
        <w:ind w:left="430"/>
        <w:rPr>
          <w:sz w:val="20"/>
          <w:szCs w:val="20"/>
        </w:rPr>
      </w:pPr>
      <w:r>
        <w:rPr>
          <w:spacing w:val="9"/>
          <w:sz w:val="20"/>
          <w:szCs w:val="20"/>
        </w:rPr>
        <w:t>（3）其他价格形式合同进度付款申请单提交的约定：</w:t>
      </w:r>
      <w:r>
        <w:rPr>
          <w:spacing w:val="8"/>
          <w:sz w:val="20"/>
          <w:szCs w:val="20"/>
          <w:u w:val="single" w:color="auto"/>
        </w:rPr>
        <w:t xml:space="preserve"> 按通用条款执行 </w:t>
      </w:r>
      <w:r>
        <w:rPr>
          <w:spacing w:val="8"/>
          <w:sz w:val="20"/>
          <w:szCs w:val="20"/>
        </w:rPr>
        <w:t>。</w:t>
      </w:r>
    </w:p>
    <w:p w14:paraId="300A26FF">
      <w:pPr>
        <w:pStyle w:val="3"/>
        <w:spacing w:before="76" w:line="228" w:lineRule="auto"/>
        <w:ind w:left="435"/>
        <w:rPr>
          <w:sz w:val="20"/>
          <w:szCs w:val="20"/>
        </w:rPr>
      </w:pPr>
      <w:r>
        <w:rPr>
          <w:spacing w:val="5"/>
          <w:sz w:val="20"/>
          <w:szCs w:val="20"/>
        </w:rPr>
        <w:t>12.4.4 进度款审核和支付</w:t>
      </w:r>
    </w:p>
    <w:p w14:paraId="067F0064">
      <w:pPr>
        <w:pStyle w:val="3"/>
        <w:spacing w:before="72" w:line="228" w:lineRule="auto"/>
        <w:ind w:left="430"/>
        <w:rPr>
          <w:sz w:val="20"/>
          <w:szCs w:val="20"/>
        </w:rPr>
      </w:pPr>
      <w:r>
        <w:rPr>
          <w:spacing w:val="7"/>
          <w:sz w:val="20"/>
          <w:szCs w:val="20"/>
        </w:rPr>
        <w:t>（1）监理人审查并报送发包人的期限：</w:t>
      </w:r>
      <w:r>
        <w:rPr>
          <w:spacing w:val="7"/>
          <w:sz w:val="20"/>
          <w:szCs w:val="20"/>
          <w:u w:val="single" w:color="auto"/>
        </w:rPr>
        <w:t xml:space="preserve"> 收到相关资料后</w:t>
      </w:r>
      <w:r>
        <w:rPr>
          <w:spacing w:val="-18"/>
          <w:sz w:val="20"/>
          <w:szCs w:val="20"/>
          <w:u w:val="single" w:color="auto"/>
        </w:rPr>
        <w:t xml:space="preserve"> </w:t>
      </w:r>
      <w:r>
        <w:rPr>
          <w:spacing w:val="7"/>
          <w:sz w:val="20"/>
          <w:szCs w:val="20"/>
          <w:u w:val="single" w:color="auto"/>
        </w:rPr>
        <w:t>7</w:t>
      </w:r>
      <w:r>
        <w:rPr>
          <w:spacing w:val="-34"/>
          <w:sz w:val="20"/>
          <w:szCs w:val="20"/>
          <w:u w:val="single" w:color="auto"/>
        </w:rPr>
        <w:t xml:space="preserve"> </w:t>
      </w:r>
      <w:r>
        <w:rPr>
          <w:spacing w:val="7"/>
          <w:sz w:val="20"/>
          <w:szCs w:val="20"/>
          <w:u w:val="single" w:color="auto"/>
        </w:rPr>
        <w:t>天内</w:t>
      </w:r>
      <w:r>
        <w:rPr>
          <w:spacing w:val="7"/>
          <w:sz w:val="20"/>
          <w:szCs w:val="20"/>
        </w:rPr>
        <w:t>。</w:t>
      </w:r>
    </w:p>
    <w:p w14:paraId="075824DC">
      <w:pPr>
        <w:pStyle w:val="3"/>
        <w:spacing w:before="71" w:line="228" w:lineRule="auto"/>
        <w:ind w:left="3"/>
        <w:rPr>
          <w:sz w:val="20"/>
          <w:szCs w:val="20"/>
        </w:rPr>
      </w:pPr>
      <w:r>
        <w:rPr>
          <w:spacing w:val="8"/>
          <w:sz w:val="20"/>
          <w:szCs w:val="20"/>
        </w:rPr>
        <w:t>发包人完成审批并签发进度款支付证书的期限：</w:t>
      </w:r>
      <w:r>
        <w:rPr>
          <w:spacing w:val="8"/>
          <w:sz w:val="20"/>
          <w:szCs w:val="20"/>
          <w:u w:val="single" w:color="auto"/>
        </w:rPr>
        <w:t xml:space="preserve"> 收到相关资料后</w:t>
      </w:r>
      <w:r>
        <w:rPr>
          <w:spacing w:val="-29"/>
          <w:sz w:val="20"/>
          <w:szCs w:val="20"/>
          <w:u w:val="single" w:color="auto"/>
        </w:rPr>
        <w:t xml:space="preserve"> </w:t>
      </w:r>
      <w:r>
        <w:rPr>
          <w:spacing w:val="8"/>
          <w:sz w:val="20"/>
          <w:szCs w:val="20"/>
          <w:u w:val="single" w:color="auto"/>
        </w:rPr>
        <w:t>7</w:t>
      </w:r>
      <w:r>
        <w:rPr>
          <w:spacing w:val="-36"/>
          <w:sz w:val="20"/>
          <w:szCs w:val="20"/>
          <w:u w:val="single" w:color="auto"/>
        </w:rPr>
        <w:t xml:space="preserve"> </w:t>
      </w:r>
      <w:r>
        <w:rPr>
          <w:spacing w:val="8"/>
          <w:sz w:val="20"/>
          <w:szCs w:val="20"/>
          <w:u w:val="single" w:color="auto"/>
        </w:rPr>
        <w:t>天内</w:t>
      </w:r>
      <w:r>
        <w:rPr>
          <w:spacing w:val="8"/>
          <w:sz w:val="20"/>
          <w:szCs w:val="20"/>
        </w:rPr>
        <w:t>。</w:t>
      </w:r>
    </w:p>
    <w:p w14:paraId="45B1BF91">
      <w:pPr>
        <w:pStyle w:val="3"/>
        <w:spacing w:before="75" w:line="228" w:lineRule="auto"/>
        <w:ind w:left="430"/>
        <w:rPr>
          <w:sz w:val="20"/>
          <w:szCs w:val="20"/>
        </w:rPr>
      </w:pPr>
      <w:r>
        <w:rPr>
          <w:spacing w:val="7"/>
          <w:sz w:val="20"/>
          <w:szCs w:val="20"/>
        </w:rPr>
        <w:t>（2）发包人支付进度款的期限：</w:t>
      </w:r>
      <w:r>
        <w:rPr>
          <w:spacing w:val="7"/>
          <w:sz w:val="20"/>
          <w:szCs w:val="20"/>
          <w:u w:val="single" w:color="auto"/>
        </w:rPr>
        <w:t xml:space="preserve">  办理相关付款手续后的</w:t>
      </w:r>
      <w:r>
        <w:rPr>
          <w:spacing w:val="-20"/>
          <w:sz w:val="20"/>
          <w:szCs w:val="20"/>
          <w:u w:val="single" w:color="auto"/>
        </w:rPr>
        <w:t xml:space="preserve"> </w:t>
      </w:r>
      <w:r>
        <w:rPr>
          <w:spacing w:val="7"/>
          <w:sz w:val="20"/>
          <w:szCs w:val="20"/>
          <w:u w:val="single" w:color="auto"/>
        </w:rPr>
        <w:t>7</w:t>
      </w:r>
      <w:r>
        <w:rPr>
          <w:spacing w:val="-33"/>
          <w:sz w:val="20"/>
          <w:szCs w:val="20"/>
          <w:u w:val="single" w:color="auto"/>
        </w:rPr>
        <w:t xml:space="preserve"> </w:t>
      </w:r>
      <w:r>
        <w:rPr>
          <w:spacing w:val="7"/>
          <w:sz w:val="20"/>
          <w:szCs w:val="20"/>
          <w:u w:val="single" w:color="auto"/>
        </w:rPr>
        <w:t>天内</w:t>
      </w:r>
      <w:r>
        <w:rPr>
          <w:spacing w:val="7"/>
          <w:sz w:val="20"/>
          <w:szCs w:val="20"/>
        </w:rPr>
        <w:t>。</w:t>
      </w:r>
    </w:p>
    <w:p w14:paraId="5C7AD7FD">
      <w:pPr>
        <w:pStyle w:val="3"/>
        <w:spacing w:before="72" w:line="228" w:lineRule="auto"/>
        <w:ind w:left="3"/>
        <w:rPr>
          <w:sz w:val="20"/>
          <w:szCs w:val="20"/>
        </w:rPr>
      </w:pPr>
      <w:r>
        <w:rPr>
          <w:spacing w:val="8"/>
          <w:sz w:val="20"/>
          <w:szCs w:val="20"/>
        </w:rPr>
        <w:t>发包人逾期支付进度款的违约金的计算方式：</w:t>
      </w:r>
      <w:r>
        <w:rPr>
          <w:spacing w:val="8"/>
          <w:sz w:val="20"/>
          <w:szCs w:val="20"/>
          <w:u w:val="single" w:color="auto"/>
        </w:rPr>
        <w:t xml:space="preserve">  无  </w:t>
      </w:r>
      <w:r>
        <w:rPr>
          <w:spacing w:val="8"/>
          <w:sz w:val="20"/>
          <w:szCs w:val="20"/>
        </w:rPr>
        <w:t>。</w:t>
      </w:r>
    </w:p>
    <w:p w14:paraId="74DEAAF3">
      <w:pPr>
        <w:pStyle w:val="3"/>
        <w:spacing w:before="72" w:line="228" w:lineRule="auto"/>
        <w:ind w:left="541"/>
        <w:rPr>
          <w:sz w:val="20"/>
          <w:szCs w:val="20"/>
        </w:rPr>
      </w:pPr>
      <w:r>
        <w:rPr>
          <w:spacing w:val="5"/>
          <w:sz w:val="20"/>
          <w:szCs w:val="20"/>
        </w:rPr>
        <w:t>12.4.6 支付分解表的编制</w:t>
      </w:r>
    </w:p>
    <w:p w14:paraId="1633B3BE">
      <w:pPr>
        <w:pStyle w:val="3"/>
        <w:spacing w:before="74" w:line="227" w:lineRule="auto"/>
        <w:ind w:left="2"/>
        <w:rPr>
          <w:sz w:val="20"/>
          <w:szCs w:val="20"/>
        </w:rPr>
      </w:pPr>
      <w:r>
        <w:rPr>
          <w:spacing w:val="8"/>
          <w:sz w:val="20"/>
          <w:szCs w:val="20"/>
        </w:rPr>
        <w:t>2、总价合同支付分解表的编制与审批：</w:t>
      </w:r>
      <w:r>
        <w:rPr>
          <w:spacing w:val="8"/>
          <w:sz w:val="20"/>
          <w:szCs w:val="20"/>
          <w:u w:val="single" w:color="auto"/>
        </w:rPr>
        <w:t xml:space="preserve">  无  </w:t>
      </w:r>
      <w:r>
        <w:rPr>
          <w:spacing w:val="8"/>
          <w:sz w:val="20"/>
          <w:szCs w:val="20"/>
        </w:rPr>
        <w:t>。</w:t>
      </w:r>
    </w:p>
    <w:p w14:paraId="73A978BB">
      <w:pPr>
        <w:pStyle w:val="3"/>
        <w:spacing w:before="73" w:line="261" w:lineRule="auto"/>
        <w:ind w:left="2" w:right="68" w:firstLine="1"/>
        <w:rPr>
          <w:sz w:val="20"/>
          <w:szCs w:val="20"/>
        </w:rPr>
      </w:pPr>
      <w:r>
        <w:rPr>
          <w:spacing w:val="10"/>
          <w:sz w:val="20"/>
          <w:szCs w:val="20"/>
        </w:rPr>
        <w:t>3、单价合同的总价项目支付分解表的编制与审批：</w:t>
      </w:r>
      <w:r>
        <w:rPr>
          <w:spacing w:val="9"/>
          <w:sz w:val="20"/>
          <w:szCs w:val="20"/>
          <w:u w:val="single" w:color="auto"/>
        </w:rPr>
        <w:t xml:space="preserve"> 总价项目不采用支付分解表的方式计算，而按《建设</w:t>
      </w:r>
      <w:r>
        <w:rPr>
          <w:sz w:val="20"/>
          <w:szCs w:val="20"/>
        </w:rPr>
        <w:t xml:space="preserve"> </w:t>
      </w:r>
      <w:r>
        <w:rPr>
          <w:spacing w:val="9"/>
          <w:sz w:val="20"/>
          <w:szCs w:val="20"/>
          <w:u w:val="single" w:color="auto"/>
        </w:rPr>
        <w:t>工程工程量清单计价规范（</w:t>
      </w:r>
      <w:r>
        <w:rPr>
          <w:sz w:val="20"/>
          <w:szCs w:val="20"/>
          <w:u w:val="single" w:color="auto"/>
        </w:rPr>
        <w:t>GB</w:t>
      </w:r>
      <w:r>
        <w:rPr>
          <w:spacing w:val="9"/>
          <w:sz w:val="20"/>
          <w:szCs w:val="20"/>
          <w:u w:val="single" w:color="auto"/>
        </w:rPr>
        <w:t>50500-2</w:t>
      </w:r>
      <w:r>
        <w:rPr>
          <w:spacing w:val="8"/>
          <w:sz w:val="20"/>
          <w:szCs w:val="20"/>
          <w:u w:val="single" w:color="auto"/>
        </w:rPr>
        <w:t xml:space="preserve">013）广西壮族自治区实施细则》的规定执行 </w:t>
      </w:r>
      <w:r>
        <w:rPr>
          <w:spacing w:val="8"/>
          <w:sz w:val="20"/>
          <w:szCs w:val="20"/>
        </w:rPr>
        <w:t>。</w:t>
      </w:r>
    </w:p>
    <w:p w14:paraId="71D7C32C">
      <w:pPr>
        <w:pStyle w:val="3"/>
        <w:spacing w:before="77" w:line="228" w:lineRule="auto"/>
        <w:ind w:left="15"/>
        <w:rPr>
          <w:sz w:val="20"/>
          <w:szCs w:val="20"/>
        </w:rPr>
      </w:pPr>
      <w:r>
        <w:rPr>
          <w:spacing w:val="5"/>
          <w:sz w:val="20"/>
          <w:szCs w:val="20"/>
        </w:rPr>
        <w:t>13. 验收和工程试车</w:t>
      </w:r>
    </w:p>
    <w:p w14:paraId="46AFD9E2">
      <w:pPr>
        <w:pStyle w:val="3"/>
        <w:spacing w:before="72" w:line="228" w:lineRule="auto"/>
        <w:ind w:left="435"/>
        <w:rPr>
          <w:sz w:val="20"/>
          <w:szCs w:val="20"/>
        </w:rPr>
      </w:pPr>
      <w:r>
        <w:rPr>
          <w:spacing w:val="6"/>
          <w:sz w:val="20"/>
          <w:szCs w:val="20"/>
        </w:rPr>
        <w:t>13.1 分部分项工程验收</w:t>
      </w:r>
    </w:p>
    <w:p w14:paraId="3E3808F8">
      <w:pPr>
        <w:pStyle w:val="3"/>
        <w:spacing w:before="71" w:line="228" w:lineRule="auto"/>
        <w:ind w:left="435"/>
        <w:rPr>
          <w:sz w:val="20"/>
          <w:szCs w:val="20"/>
        </w:rPr>
      </w:pPr>
      <w:r>
        <w:rPr>
          <w:spacing w:val="7"/>
          <w:sz w:val="20"/>
          <w:szCs w:val="20"/>
        </w:rPr>
        <w:t>13.1.2</w:t>
      </w:r>
      <w:r>
        <w:rPr>
          <w:spacing w:val="-25"/>
          <w:sz w:val="20"/>
          <w:szCs w:val="20"/>
        </w:rPr>
        <w:t xml:space="preserve"> </w:t>
      </w:r>
      <w:r>
        <w:rPr>
          <w:spacing w:val="7"/>
          <w:sz w:val="20"/>
          <w:szCs w:val="20"/>
        </w:rPr>
        <w:t>监理人不能按时进行验收时，应提前</w:t>
      </w:r>
      <w:r>
        <w:rPr>
          <w:spacing w:val="7"/>
          <w:sz w:val="20"/>
          <w:szCs w:val="20"/>
          <w:u w:val="single" w:color="auto"/>
        </w:rPr>
        <w:t xml:space="preserve"> 24 </w:t>
      </w:r>
      <w:r>
        <w:rPr>
          <w:spacing w:val="7"/>
          <w:sz w:val="20"/>
          <w:szCs w:val="20"/>
        </w:rPr>
        <w:t>小时提交书面延期要求。</w:t>
      </w:r>
    </w:p>
    <w:p w14:paraId="1B8397A1">
      <w:pPr>
        <w:pStyle w:val="3"/>
        <w:spacing w:before="76" w:line="228" w:lineRule="auto"/>
        <w:ind w:left="423"/>
        <w:rPr>
          <w:sz w:val="20"/>
          <w:szCs w:val="20"/>
        </w:rPr>
      </w:pPr>
      <w:r>
        <w:rPr>
          <w:spacing w:val="7"/>
          <w:sz w:val="20"/>
          <w:szCs w:val="20"/>
        </w:rPr>
        <w:t>关于延期最长不得超过：</w:t>
      </w:r>
      <w:r>
        <w:rPr>
          <w:spacing w:val="7"/>
          <w:sz w:val="20"/>
          <w:szCs w:val="20"/>
          <w:u w:val="single" w:color="auto"/>
        </w:rPr>
        <w:t xml:space="preserve"> 48 </w:t>
      </w:r>
      <w:r>
        <w:rPr>
          <w:spacing w:val="7"/>
          <w:sz w:val="20"/>
          <w:szCs w:val="20"/>
        </w:rPr>
        <w:t>小时。</w:t>
      </w:r>
    </w:p>
    <w:p w14:paraId="2A6B0FA2">
      <w:pPr>
        <w:pStyle w:val="3"/>
        <w:spacing w:before="72" w:line="228" w:lineRule="auto"/>
        <w:ind w:left="435"/>
        <w:rPr>
          <w:sz w:val="20"/>
          <w:szCs w:val="20"/>
        </w:rPr>
      </w:pPr>
      <w:r>
        <w:rPr>
          <w:spacing w:val="4"/>
          <w:sz w:val="20"/>
          <w:szCs w:val="20"/>
        </w:rPr>
        <w:t>13.2 竣工验收</w:t>
      </w:r>
    </w:p>
    <w:p w14:paraId="1489D0C5">
      <w:pPr>
        <w:pStyle w:val="3"/>
        <w:spacing w:before="72" w:line="228" w:lineRule="auto"/>
        <w:ind w:left="435"/>
        <w:rPr>
          <w:sz w:val="20"/>
          <w:szCs w:val="20"/>
        </w:rPr>
      </w:pPr>
      <w:r>
        <w:rPr>
          <w:spacing w:val="4"/>
          <w:sz w:val="20"/>
          <w:szCs w:val="20"/>
        </w:rPr>
        <w:t>13.2.2</w:t>
      </w:r>
      <w:r>
        <w:rPr>
          <w:spacing w:val="-34"/>
          <w:sz w:val="20"/>
          <w:szCs w:val="20"/>
        </w:rPr>
        <w:t xml:space="preserve"> </w:t>
      </w:r>
      <w:r>
        <w:rPr>
          <w:spacing w:val="4"/>
          <w:sz w:val="20"/>
          <w:szCs w:val="20"/>
        </w:rPr>
        <w:t>竣工验收程序</w:t>
      </w:r>
    </w:p>
    <w:p w14:paraId="04EFD631">
      <w:pPr>
        <w:pStyle w:val="3"/>
        <w:spacing w:before="75" w:line="228" w:lineRule="auto"/>
        <w:ind w:left="3"/>
        <w:rPr>
          <w:sz w:val="20"/>
          <w:szCs w:val="20"/>
        </w:rPr>
      </w:pPr>
      <w:r>
        <w:rPr>
          <w:spacing w:val="8"/>
          <w:sz w:val="20"/>
          <w:szCs w:val="20"/>
        </w:rPr>
        <w:t>关于竣工验收程序的约定：</w:t>
      </w:r>
      <w:r>
        <w:rPr>
          <w:spacing w:val="8"/>
          <w:sz w:val="20"/>
          <w:szCs w:val="20"/>
          <w:u w:val="single" w:color="auto"/>
        </w:rPr>
        <w:t xml:space="preserve"> 按通用条款执行  </w:t>
      </w:r>
      <w:r>
        <w:rPr>
          <w:spacing w:val="8"/>
          <w:sz w:val="20"/>
          <w:szCs w:val="20"/>
        </w:rPr>
        <w:t>。</w:t>
      </w:r>
    </w:p>
    <w:p w14:paraId="4F66CF76">
      <w:pPr>
        <w:pStyle w:val="3"/>
        <w:spacing w:before="72" w:line="295" w:lineRule="auto"/>
        <w:ind w:left="3" w:firstLine="436" w:firstLineChars="200"/>
        <w:rPr>
          <w:sz w:val="20"/>
          <w:szCs w:val="20"/>
        </w:rPr>
      </w:pPr>
      <w:r>
        <w:rPr>
          <w:spacing w:val="9"/>
          <w:sz w:val="20"/>
          <w:szCs w:val="20"/>
        </w:rPr>
        <w:t>发包人不按照本项约定组织竣工验收、颁发工程接收证书的违约金的计算方法：</w:t>
      </w:r>
      <w:r>
        <w:rPr>
          <w:spacing w:val="9"/>
          <w:sz w:val="20"/>
          <w:szCs w:val="20"/>
          <w:u w:val="single" w:color="auto"/>
        </w:rPr>
        <w:t xml:space="preserve"> 竣工验收正式通过后</w:t>
      </w:r>
      <w:r>
        <w:rPr>
          <w:spacing w:val="-24"/>
          <w:sz w:val="20"/>
          <w:szCs w:val="20"/>
          <w:u w:val="single" w:color="auto"/>
        </w:rPr>
        <w:t xml:space="preserve"> </w:t>
      </w:r>
      <w:r>
        <w:rPr>
          <w:spacing w:val="9"/>
          <w:sz w:val="20"/>
          <w:szCs w:val="20"/>
          <w:u w:val="single" w:color="auto"/>
        </w:rPr>
        <w:t>5</w:t>
      </w:r>
      <w:r>
        <w:rPr>
          <w:spacing w:val="2"/>
          <w:sz w:val="20"/>
          <w:szCs w:val="20"/>
          <w:u w:val="single" w:color="auto"/>
        </w:rPr>
        <w:t>天（工程造价在</w:t>
      </w:r>
      <w:r>
        <w:rPr>
          <w:spacing w:val="-33"/>
          <w:sz w:val="20"/>
          <w:szCs w:val="20"/>
          <w:u w:val="single" w:color="auto"/>
        </w:rPr>
        <w:t xml:space="preserve"> </w:t>
      </w:r>
      <w:r>
        <w:rPr>
          <w:spacing w:val="2"/>
          <w:sz w:val="20"/>
          <w:szCs w:val="20"/>
          <w:u w:val="single" w:color="auto"/>
        </w:rPr>
        <w:t>500</w:t>
      </w:r>
      <w:r>
        <w:rPr>
          <w:spacing w:val="-35"/>
          <w:sz w:val="20"/>
          <w:szCs w:val="20"/>
          <w:u w:val="single" w:color="auto"/>
        </w:rPr>
        <w:t xml:space="preserve"> </w:t>
      </w:r>
      <w:r>
        <w:rPr>
          <w:spacing w:val="2"/>
          <w:sz w:val="20"/>
          <w:szCs w:val="20"/>
          <w:u w:val="single" w:color="auto"/>
        </w:rPr>
        <w:t>万元以下含</w:t>
      </w:r>
      <w:r>
        <w:rPr>
          <w:spacing w:val="-35"/>
          <w:sz w:val="20"/>
          <w:szCs w:val="20"/>
          <w:u w:val="single" w:color="auto"/>
        </w:rPr>
        <w:t xml:space="preserve"> </w:t>
      </w:r>
      <w:r>
        <w:rPr>
          <w:spacing w:val="2"/>
          <w:sz w:val="20"/>
          <w:szCs w:val="20"/>
          <w:u w:val="single" w:color="auto"/>
        </w:rPr>
        <w:t>500</w:t>
      </w:r>
      <w:r>
        <w:rPr>
          <w:spacing w:val="-35"/>
          <w:sz w:val="20"/>
          <w:szCs w:val="20"/>
          <w:u w:val="single" w:color="auto"/>
        </w:rPr>
        <w:t xml:space="preserve"> </w:t>
      </w:r>
      <w:r>
        <w:rPr>
          <w:spacing w:val="2"/>
          <w:sz w:val="20"/>
          <w:szCs w:val="20"/>
          <w:u w:val="single" w:color="auto"/>
        </w:rPr>
        <w:t>万</w:t>
      </w:r>
      <w:r>
        <w:rPr>
          <w:spacing w:val="1"/>
          <w:sz w:val="20"/>
          <w:szCs w:val="20"/>
          <w:u w:val="single" w:color="auto"/>
        </w:rPr>
        <w:t>元）、10</w:t>
      </w:r>
      <w:r>
        <w:rPr>
          <w:spacing w:val="-37"/>
          <w:sz w:val="20"/>
          <w:szCs w:val="20"/>
          <w:u w:val="single" w:color="auto"/>
        </w:rPr>
        <w:t xml:space="preserve"> </w:t>
      </w:r>
      <w:r>
        <w:rPr>
          <w:spacing w:val="1"/>
          <w:sz w:val="20"/>
          <w:szCs w:val="20"/>
          <w:u w:val="single" w:color="auto"/>
        </w:rPr>
        <w:t>天（工程造价在</w:t>
      </w:r>
      <w:r>
        <w:rPr>
          <w:spacing w:val="-35"/>
          <w:sz w:val="20"/>
          <w:szCs w:val="20"/>
          <w:u w:val="single" w:color="auto"/>
        </w:rPr>
        <w:t xml:space="preserve"> </w:t>
      </w:r>
      <w:r>
        <w:rPr>
          <w:spacing w:val="1"/>
          <w:sz w:val="20"/>
          <w:szCs w:val="20"/>
          <w:u w:val="single" w:color="auto"/>
        </w:rPr>
        <w:t>500</w:t>
      </w:r>
      <w:r>
        <w:rPr>
          <w:spacing w:val="-35"/>
          <w:sz w:val="20"/>
          <w:szCs w:val="20"/>
          <w:u w:val="single" w:color="auto"/>
        </w:rPr>
        <w:t xml:space="preserve"> </w:t>
      </w:r>
      <w:r>
        <w:rPr>
          <w:spacing w:val="1"/>
          <w:sz w:val="20"/>
          <w:szCs w:val="20"/>
          <w:u w:val="single" w:color="auto"/>
        </w:rPr>
        <w:t>万元至</w:t>
      </w:r>
      <w:r>
        <w:rPr>
          <w:spacing w:val="-24"/>
          <w:sz w:val="20"/>
          <w:szCs w:val="20"/>
          <w:u w:val="single" w:color="auto"/>
        </w:rPr>
        <w:t xml:space="preserve"> </w:t>
      </w:r>
      <w:r>
        <w:rPr>
          <w:spacing w:val="1"/>
          <w:sz w:val="20"/>
          <w:szCs w:val="20"/>
          <w:u w:val="single" w:color="auto"/>
        </w:rPr>
        <w:t>1000</w:t>
      </w:r>
      <w:r>
        <w:rPr>
          <w:spacing w:val="-35"/>
          <w:sz w:val="20"/>
          <w:szCs w:val="20"/>
          <w:u w:val="single" w:color="auto"/>
        </w:rPr>
        <w:t xml:space="preserve"> </w:t>
      </w:r>
      <w:r>
        <w:rPr>
          <w:spacing w:val="1"/>
          <w:sz w:val="20"/>
          <w:szCs w:val="20"/>
          <w:u w:val="single" w:color="auto"/>
        </w:rPr>
        <w:t>万元之间含</w:t>
      </w:r>
      <w:r>
        <w:rPr>
          <w:spacing w:val="-21"/>
          <w:sz w:val="20"/>
          <w:szCs w:val="20"/>
          <w:u w:val="single" w:color="auto"/>
        </w:rPr>
        <w:t xml:space="preserve"> </w:t>
      </w:r>
      <w:r>
        <w:rPr>
          <w:spacing w:val="1"/>
          <w:sz w:val="20"/>
          <w:szCs w:val="20"/>
          <w:u w:val="single" w:color="auto"/>
        </w:rPr>
        <w:t>1000</w:t>
      </w:r>
      <w:r>
        <w:rPr>
          <w:spacing w:val="-33"/>
          <w:sz w:val="20"/>
          <w:szCs w:val="20"/>
          <w:u w:val="single" w:color="auto"/>
        </w:rPr>
        <w:t xml:space="preserve"> </w:t>
      </w:r>
      <w:r>
        <w:rPr>
          <w:spacing w:val="1"/>
          <w:sz w:val="20"/>
          <w:szCs w:val="20"/>
          <w:u w:val="single" w:color="auto"/>
        </w:rPr>
        <w:t>万元）、</w:t>
      </w:r>
    </w:p>
    <w:p w14:paraId="21D47B2A">
      <w:pPr>
        <w:pStyle w:val="3"/>
        <w:spacing w:before="1" w:line="227" w:lineRule="auto"/>
        <w:ind w:left="15"/>
        <w:rPr>
          <w:sz w:val="20"/>
          <w:szCs w:val="20"/>
        </w:rPr>
      </w:pPr>
      <w:r>
        <w:rPr>
          <w:spacing w:val="5"/>
          <w:sz w:val="20"/>
          <w:szCs w:val="20"/>
          <w:u w:val="single" w:color="auto"/>
        </w:rPr>
        <w:t>15</w:t>
      </w:r>
      <w:r>
        <w:rPr>
          <w:spacing w:val="-35"/>
          <w:sz w:val="20"/>
          <w:szCs w:val="20"/>
          <w:u w:val="single" w:color="auto"/>
        </w:rPr>
        <w:t xml:space="preserve"> </w:t>
      </w:r>
      <w:r>
        <w:rPr>
          <w:spacing w:val="5"/>
          <w:sz w:val="20"/>
          <w:szCs w:val="20"/>
          <w:u w:val="single" w:color="auto"/>
        </w:rPr>
        <w:t>天（工程造价在</w:t>
      </w:r>
      <w:r>
        <w:rPr>
          <w:spacing w:val="-22"/>
          <w:sz w:val="20"/>
          <w:szCs w:val="20"/>
          <w:u w:val="single" w:color="auto"/>
        </w:rPr>
        <w:t xml:space="preserve"> </w:t>
      </w:r>
      <w:r>
        <w:rPr>
          <w:spacing w:val="5"/>
          <w:sz w:val="20"/>
          <w:szCs w:val="20"/>
          <w:u w:val="single" w:color="auto"/>
        </w:rPr>
        <w:t>1000</w:t>
      </w:r>
      <w:r>
        <w:rPr>
          <w:spacing w:val="-35"/>
          <w:sz w:val="20"/>
          <w:szCs w:val="20"/>
          <w:u w:val="single" w:color="auto"/>
        </w:rPr>
        <w:t xml:space="preserve"> </w:t>
      </w:r>
      <w:r>
        <w:rPr>
          <w:spacing w:val="5"/>
          <w:sz w:val="20"/>
          <w:szCs w:val="20"/>
          <w:u w:val="single" w:color="auto"/>
        </w:rPr>
        <w:t>万元以上</w:t>
      </w:r>
      <w:r>
        <w:rPr>
          <w:spacing w:val="17"/>
          <w:sz w:val="20"/>
          <w:szCs w:val="20"/>
          <w:u w:val="single" w:color="auto"/>
        </w:rPr>
        <w:t>），</w:t>
      </w:r>
      <w:r>
        <w:rPr>
          <w:spacing w:val="5"/>
          <w:sz w:val="20"/>
          <w:szCs w:val="20"/>
          <w:u w:val="single" w:color="auto"/>
        </w:rPr>
        <w:t>提供竣工图的数量分别为</w:t>
      </w:r>
      <w:r>
        <w:rPr>
          <w:spacing w:val="-37"/>
          <w:sz w:val="20"/>
          <w:szCs w:val="20"/>
          <w:u w:val="single" w:color="auto"/>
        </w:rPr>
        <w:t xml:space="preserve"> </w:t>
      </w:r>
      <w:r>
        <w:rPr>
          <w:spacing w:val="5"/>
          <w:sz w:val="20"/>
          <w:szCs w:val="20"/>
          <w:u w:val="single" w:color="auto"/>
        </w:rPr>
        <w:t>2</w:t>
      </w:r>
      <w:r>
        <w:rPr>
          <w:spacing w:val="-37"/>
          <w:sz w:val="20"/>
          <w:szCs w:val="20"/>
          <w:u w:val="single" w:color="auto"/>
        </w:rPr>
        <w:t xml:space="preserve"> </w:t>
      </w:r>
      <w:r>
        <w:rPr>
          <w:spacing w:val="5"/>
          <w:sz w:val="20"/>
          <w:szCs w:val="20"/>
          <w:u w:val="single" w:color="auto"/>
        </w:rPr>
        <w:t>套、4</w:t>
      </w:r>
      <w:r>
        <w:rPr>
          <w:spacing w:val="-39"/>
          <w:sz w:val="20"/>
          <w:szCs w:val="20"/>
          <w:u w:val="single" w:color="auto"/>
        </w:rPr>
        <w:t xml:space="preserve"> </w:t>
      </w:r>
      <w:r>
        <w:rPr>
          <w:spacing w:val="5"/>
          <w:sz w:val="20"/>
          <w:szCs w:val="20"/>
          <w:u w:val="single" w:color="auto"/>
        </w:rPr>
        <w:t>套、6</w:t>
      </w:r>
      <w:r>
        <w:rPr>
          <w:spacing w:val="-37"/>
          <w:sz w:val="20"/>
          <w:szCs w:val="20"/>
          <w:u w:val="single" w:color="auto"/>
        </w:rPr>
        <w:t xml:space="preserve"> </w:t>
      </w:r>
      <w:r>
        <w:rPr>
          <w:spacing w:val="5"/>
          <w:sz w:val="20"/>
          <w:szCs w:val="20"/>
          <w:u w:val="single" w:color="auto"/>
        </w:rPr>
        <w:t>套</w:t>
      </w:r>
      <w:r>
        <w:rPr>
          <w:spacing w:val="5"/>
          <w:sz w:val="20"/>
          <w:szCs w:val="20"/>
        </w:rPr>
        <w:t>。</w:t>
      </w:r>
    </w:p>
    <w:p w14:paraId="639CB233">
      <w:pPr>
        <w:pStyle w:val="3"/>
        <w:spacing w:before="74" w:line="228" w:lineRule="auto"/>
        <w:ind w:left="435"/>
        <w:rPr>
          <w:sz w:val="20"/>
          <w:szCs w:val="20"/>
        </w:rPr>
      </w:pPr>
      <w:r>
        <w:rPr>
          <w:spacing w:val="6"/>
          <w:sz w:val="20"/>
          <w:szCs w:val="20"/>
        </w:rPr>
        <w:t>13.2.5</w:t>
      </w:r>
      <w:r>
        <w:rPr>
          <w:spacing w:val="-34"/>
          <w:sz w:val="20"/>
          <w:szCs w:val="20"/>
        </w:rPr>
        <w:t xml:space="preserve"> </w:t>
      </w:r>
      <w:r>
        <w:rPr>
          <w:spacing w:val="6"/>
          <w:sz w:val="20"/>
          <w:szCs w:val="20"/>
        </w:rPr>
        <w:t>移交、接收全部与部分工程</w:t>
      </w:r>
    </w:p>
    <w:p w14:paraId="060250ED">
      <w:pPr>
        <w:pStyle w:val="3"/>
        <w:spacing w:before="72" w:line="228" w:lineRule="auto"/>
        <w:ind w:left="419"/>
        <w:rPr>
          <w:sz w:val="20"/>
          <w:szCs w:val="20"/>
        </w:rPr>
      </w:pPr>
      <w:r>
        <w:rPr>
          <w:spacing w:val="9"/>
          <w:sz w:val="20"/>
          <w:szCs w:val="20"/>
        </w:rPr>
        <w:t>承包人向发包人移交工程的期限：</w:t>
      </w:r>
      <w:r>
        <w:rPr>
          <w:spacing w:val="9"/>
          <w:sz w:val="20"/>
          <w:szCs w:val="20"/>
          <w:u w:val="single" w:color="auto"/>
        </w:rPr>
        <w:t xml:space="preserve"> 按通用条款执行</w:t>
      </w:r>
      <w:r>
        <w:rPr>
          <w:spacing w:val="8"/>
          <w:sz w:val="20"/>
          <w:szCs w:val="20"/>
          <w:u w:val="single" w:color="auto"/>
        </w:rPr>
        <w:t xml:space="preserve"> </w:t>
      </w:r>
      <w:r>
        <w:rPr>
          <w:spacing w:val="8"/>
          <w:sz w:val="20"/>
          <w:szCs w:val="20"/>
        </w:rPr>
        <w:t>。</w:t>
      </w:r>
    </w:p>
    <w:p w14:paraId="3C328AED">
      <w:pPr>
        <w:pStyle w:val="3"/>
        <w:spacing w:before="74" w:line="228" w:lineRule="auto"/>
        <w:ind w:left="423"/>
        <w:rPr>
          <w:sz w:val="20"/>
          <w:szCs w:val="20"/>
        </w:rPr>
      </w:pPr>
      <w:r>
        <w:rPr>
          <w:spacing w:val="9"/>
          <w:sz w:val="20"/>
          <w:szCs w:val="20"/>
        </w:rPr>
        <w:t>发包人未按本合同约定接收全部或部分工程的，违约金的计算方法为：</w:t>
      </w:r>
      <w:r>
        <w:rPr>
          <w:spacing w:val="9"/>
          <w:sz w:val="20"/>
          <w:szCs w:val="20"/>
          <w:u w:val="single" w:color="auto"/>
        </w:rPr>
        <w:t xml:space="preserve">  按通用条款执行  </w:t>
      </w:r>
      <w:r>
        <w:rPr>
          <w:spacing w:val="9"/>
          <w:sz w:val="20"/>
          <w:szCs w:val="20"/>
        </w:rPr>
        <w:t>。</w:t>
      </w:r>
    </w:p>
    <w:p w14:paraId="41701A1D">
      <w:pPr>
        <w:pStyle w:val="3"/>
        <w:spacing w:before="73" w:line="295" w:lineRule="auto"/>
        <w:ind w:left="4" w:right="122" w:hanging="4"/>
        <w:rPr>
          <w:sz w:val="20"/>
          <w:szCs w:val="20"/>
        </w:rPr>
      </w:pPr>
      <w:r>
        <w:rPr>
          <w:spacing w:val="9"/>
          <w:sz w:val="20"/>
          <w:szCs w:val="20"/>
        </w:rPr>
        <w:t>承包人未按时移交工程的，违约金的计算方法为：</w:t>
      </w:r>
      <w:r>
        <w:rPr>
          <w:spacing w:val="9"/>
          <w:sz w:val="20"/>
          <w:szCs w:val="20"/>
          <w:u w:val="single" w:color="auto"/>
        </w:rPr>
        <w:t xml:space="preserve"> 每拖延一天工期支付给发包人最终结算总价的</w:t>
      </w:r>
      <w:r>
        <w:rPr>
          <w:spacing w:val="-36"/>
          <w:sz w:val="20"/>
          <w:szCs w:val="20"/>
          <w:u w:val="single" w:color="auto"/>
        </w:rPr>
        <w:t xml:space="preserve"> </w:t>
      </w:r>
      <w:r>
        <w:rPr>
          <w:spacing w:val="9"/>
          <w:sz w:val="20"/>
          <w:szCs w:val="20"/>
          <w:u w:val="single" w:color="auto"/>
        </w:rPr>
        <w:t>0.4‰/</w:t>
      </w:r>
      <w:r>
        <w:rPr>
          <w:sz w:val="20"/>
          <w:szCs w:val="20"/>
        </w:rPr>
        <w:t xml:space="preserve"> </w:t>
      </w:r>
      <w:r>
        <w:rPr>
          <w:spacing w:val="7"/>
          <w:sz w:val="20"/>
          <w:szCs w:val="20"/>
          <w:u w:val="single" w:color="auto"/>
        </w:rPr>
        <w:t>天的违约金，违约金最高限额为合同价的</w:t>
      </w:r>
      <w:r>
        <w:rPr>
          <w:spacing w:val="-19"/>
          <w:sz w:val="20"/>
          <w:szCs w:val="20"/>
          <w:u w:val="single" w:color="auto"/>
        </w:rPr>
        <w:t xml:space="preserve"> </w:t>
      </w:r>
      <w:r>
        <w:rPr>
          <w:spacing w:val="7"/>
          <w:sz w:val="20"/>
          <w:szCs w:val="20"/>
          <w:u w:val="single" w:color="auto"/>
        </w:rPr>
        <w:t xml:space="preserve">2% </w:t>
      </w:r>
      <w:r>
        <w:rPr>
          <w:spacing w:val="7"/>
          <w:sz w:val="20"/>
          <w:szCs w:val="20"/>
        </w:rPr>
        <w:t>。</w:t>
      </w:r>
    </w:p>
    <w:p w14:paraId="63B0E577">
      <w:pPr>
        <w:pStyle w:val="3"/>
        <w:spacing w:before="1" w:line="228" w:lineRule="auto"/>
        <w:ind w:left="435"/>
        <w:rPr>
          <w:sz w:val="20"/>
          <w:szCs w:val="20"/>
        </w:rPr>
      </w:pPr>
      <w:r>
        <w:rPr>
          <w:spacing w:val="3"/>
          <w:sz w:val="20"/>
          <w:szCs w:val="20"/>
        </w:rPr>
        <w:t>13.3</w:t>
      </w:r>
      <w:r>
        <w:rPr>
          <w:spacing w:val="14"/>
          <w:sz w:val="20"/>
          <w:szCs w:val="20"/>
        </w:rPr>
        <w:t xml:space="preserve"> </w:t>
      </w:r>
      <w:r>
        <w:rPr>
          <w:spacing w:val="3"/>
          <w:sz w:val="20"/>
          <w:szCs w:val="20"/>
        </w:rPr>
        <w:t>工程试车</w:t>
      </w:r>
    </w:p>
    <w:p w14:paraId="10DAE616">
      <w:pPr>
        <w:pStyle w:val="3"/>
        <w:spacing w:before="72" w:line="228" w:lineRule="auto"/>
        <w:ind w:left="435"/>
        <w:rPr>
          <w:sz w:val="20"/>
          <w:szCs w:val="20"/>
        </w:rPr>
      </w:pPr>
      <w:r>
        <w:rPr>
          <w:spacing w:val="4"/>
          <w:sz w:val="20"/>
          <w:szCs w:val="20"/>
        </w:rPr>
        <w:t>13.3.1 试车程序</w:t>
      </w:r>
    </w:p>
    <w:p w14:paraId="4139FB53">
      <w:pPr>
        <w:pStyle w:val="3"/>
        <w:spacing w:before="73" w:line="228" w:lineRule="auto"/>
        <w:ind w:left="422"/>
        <w:rPr>
          <w:sz w:val="20"/>
          <w:szCs w:val="20"/>
        </w:rPr>
      </w:pPr>
      <w:r>
        <w:rPr>
          <w:spacing w:val="8"/>
          <w:sz w:val="20"/>
          <w:szCs w:val="20"/>
        </w:rPr>
        <w:t>工程试车内容：</w:t>
      </w:r>
      <w:r>
        <w:rPr>
          <w:spacing w:val="8"/>
          <w:sz w:val="20"/>
          <w:szCs w:val="20"/>
          <w:u w:val="single" w:color="auto"/>
        </w:rPr>
        <w:t xml:space="preserve"> 按通用条款执行 </w:t>
      </w:r>
      <w:r>
        <w:rPr>
          <w:spacing w:val="8"/>
          <w:sz w:val="20"/>
          <w:szCs w:val="20"/>
        </w:rPr>
        <w:t>。</w:t>
      </w:r>
    </w:p>
    <w:p w14:paraId="446B4BAE">
      <w:pPr>
        <w:pStyle w:val="3"/>
        <w:spacing w:before="73" w:line="228" w:lineRule="auto"/>
        <w:ind w:left="430"/>
        <w:rPr>
          <w:sz w:val="20"/>
          <w:szCs w:val="20"/>
        </w:rPr>
      </w:pPr>
      <w:r>
        <w:rPr>
          <w:spacing w:val="7"/>
          <w:sz w:val="20"/>
          <w:szCs w:val="20"/>
        </w:rPr>
        <w:t>（1）单机无负荷试车费用由</w:t>
      </w:r>
      <w:r>
        <w:rPr>
          <w:spacing w:val="7"/>
          <w:sz w:val="20"/>
          <w:szCs w:val="20"/>
          <w:u w:val="single" w:color="auto"/>
        </w:rPr>
        <w:t xml:space="preserve">  承包人  </w:t>
      </w:r>
      <w:r>
        <w:rPr>
          <w:spacing w:val="-89"/>
          <w:sz w:val="20"/>
          <w:szCs w:val="20"/>
        </w:rPr>
        <w:t xml:space="preserve"> </w:t>
      </w:r>
      <w:r>
        <w:rPr>
          <w:spacing w:val="7"/>
          <w:sz w:val="20"/>
          <w:szCs w:val="20"/>
        </w:rPr>
        <w:t>承担；</w:t>
      </w:r>
    </w:p>
    <w:p w14:paraId="7D07FCDF">
      <w:pPr>
        <w:pStyle w:val="3"/>
        <w:spacing w:before="73" w:line="228" w:lineRule="auto"/>
        <w:ind w:left="430"/>
        <w:rPr>
          <w:sz w:val="20"/>
          <w:szCs w:val="20"/>
        </w:rPr>
      </w:pPr>
      <w:r>
        <w:rPr>
          <w:spacing w:val="7"/>
          <w:sz w:val="20"/>
          <w:szCs w:val="20"/>
        </w:rPr>
        <w:t>（2）无负荷联动试车费用由</w:t>
      </w:r>
      <w:r>
        <w:rPr>
          <w:spacing w:val="7"/>
          <w:sz w:val="20"/>
          <w:szCs w:val="20"/>
          <w:u w:val="single" w:color="auto"/>
        </w:rPr>
        <w:t xml:space="preserve">  承包人  </w:t>
      </w:r>
      <w:r>
        <w:rPr>
          <w:spacing w:val="-89"/>
          <w:sz w:val="20"/>
          <w:szCs w:val="20"/>
        </w:rPr>
        <w:t xml:space="preserve"> </w:t>
      </w:r>
      <w:r>
        <w:rPr>
          <w:spacing w:val="7"/>
          <w:sz w:val="20"/>
          <w:szCs w:val="20"/>
        </w:rPr>
        <w:t>承担。</w:t>
      </w:r>
    </w:p>
    <w:p w14:paraId="7D9A4817">
      <w:pPr>
        <w:pStyle w:val="3"/>
        <w:spacing w:before="73" w:line="228" w:lineRule="auto"/>
        <w:ind w:left="435"/>
        <w:rPr>
          <w:sz w:val="20"/>
          <w:szCs w:val="20"/>
        </w:rPr>
      </w:pPr>
      <w:r>
        <w:rPr>
          <w:spacing w:val="4"/>
          <w:sz w:val="20"/>
          <w:szCs w:val="20"/>
        </w:rPr>
        <w:t>13.3.3 投料试车</w:t>
      </w:r>
    </w:p>
    <w:p w14:paraId="02645450">
      <w:pPr>
        <w:pStyle w:val="3"/>
        <w:spacing w:before="74" w:line="228" w:lineRule="auto"/>
        <w:ind w:left="423"/>
        <w:rPr>
          <w:sz w:val="20"/>
          <w:szCs w:val="20"/>
        </w:rPr>
      </w:pPr>
      <w:r>
        <w:rPr>
          <w:spacing w:val="8"/>
          <w:sz w:val="20"/>
          <w:szCs w:val="20"/>
        </w:rPr>
        <w:t>关于投料试车相关事项的约定：</w:t>
      </w:r>
      <w:r>
        <w:rPr>
          <w:spacing w:val="8"/>
          <w:sz w:val="20"/>
          <w:szCs w:val="20"/>
          <w:u w:val="single" w:color="auto"/>
        </w:rPr>
        <w:t xml:space="preserve"> 无  </w:t>
      </w:r>
      <w:r>
        <w:rPr>
          <w:spacing w:val="8"/>
          <w:sz w:val="20"/>
          <w:szCs w:val="20"/>
        </w:rPr>
        <w:t>。</w:t>
      </w:r>
    </w:p>
    <w:p w14:paraId="495C2306">
      <w:pPr>
        <w:pStyle w:val="3"/>
        <w:spacing w:before="72" w:line="228" w:lineRule="auto"/>
        <w:ind w:left="435"/>
        <w:rPr>
          <w:sz w:val="20"/>
          <w:szCs w:val="20"/>
        </w:rPr>
      </w:pPr>
      <w:r>
        <w:rPr>
          <w:spacing w:val="4"/>
          <w:sz w:val="20"/>
          <w:szCs w:val="20"/>
        </w:rPr>
        <w:t>13.6 竣工退场</w:t>
      </w:r>
    </w:p>
    <w:p w14:paraId="5F46131C">
      <w:pPr>
        <w:pStyle w:val="3"/>
        <w:spacing w:before="73" w:line="228" w:lineRule="auto"/>
        <w:ind w:left="435"/>
        <w:rPr>
          <w:sz w:val="20"/>
          <w:szCs w:val="20"/>
        </w:rPr>
      </w:pPr>
      <w:r>
        <w:rPr>
          <w:spacing w:val="4"/>
          <w:sz w:val="20"/>
          <w:szCs w:val="20"/>
        </w:rPr>
        <w:t>13.6.1 竣工退场</w:t>
      </w:r>
    </w:p>
    <w:p w14:paraId="78A1B0A3">
      <w:pPr>
        <w:pStyle w:val="3"/>
        <w:spacing w:before="74" w:line="228" w:lineRule="auto"/>
        <w:ind w:left="419"/>
        <w:rPr>
          <w:sz w:val="20"/>
          <w:szCs w:val="20"/>
        </w:rPr>
      </w:pPr>
      <w:r>
        <w:rPr>
          <w:spacing w:val="6"/>
          <w:sz w:val="20"/>
          <w:szCs w:val="20"/>
        </w:rPr>
        <w:t>承包人完成竣工退场的期限：</w:t>
      </w:r>
      <w:r>
        <w:rPr>
          <w:spacing w:val="6"/>
          <w:sz w:val="20"/>
          <w:szCs w:val="20"/>
          <w:u w:val="single" w:color="auto"/>
        </w:rPr>
        <w:t xml:space="preserve"> 竣工验收合</w:t>
      </w:r>
      <w:r>
        <w:rPr>
          <w:spacing w:val="5"/>
          <w:sz w:val="20"/>
          <w:szCs w:val="20"/>
          <w:u w:val="single" w:color="auto"/>
        </w:rPr>
        <w:t>格后</w:t>
      </w:r>
      <w:r>
        <w:rPr>
          <w:spacing w:val="-22"/>
          <w:sz w:val="20"/>
          <w:szCs w:val="20"/>
          <w:u w:val="single" w:color="auto"/>
        </w:rPr>
        <w:t xml:space="preserve"> </w:t>
      </w:r>
      <w:r>
        <w:rPr>
          <w:spacing w:val="5"/>
          <w:sz w:val="20"/>
          <w:szCs w:val="20"/>
          <w:u w:val="single" w:color="auto"/>
        </w:rPr>
        <w:t xml:space="preserve">15 日内 </w:t>
      </w:r>
      <w:r>
        <w:rPr>
          <w:spacing w:val="5"/>
          <w:sz w:val="20"/>
          <w:szCs w:val="20"/>
        </w:rPr>
        <w:t>。</w:t>
      </w:r>
    </w:p>
    <w:p w14:paraId="410F57A9">
      <w:pPr>
        <w:pStyle w:val="3"/>
        <w:spacing w:before="72" w:line="228" w:lineRule="auto"/>
        <w:ind w:left="15"/>
        <w:rPr>
          <w:sz w:val="20"/>
          <w:szCs w:val="20"/>
        </w:rPr>
      </w:pPr>
      <w:r>
        <w:rPr>
          <w:spacing w:val="2"/>
          <w:sz w:val="20"/>
          <w:szCs w:val="20"/>
        </w:rPr>
        <w:t>14.</w:t>
      </w:r>
      <w:r>
        <w:rPr>
          <w:spacing w:val="19"/>
          <w:sz w:val="20"/>
          <w:szCs w:val="20"/>
        </w:rPr>
        <w:t xml:space="preserve"> </w:t>
      </w:r>
      <w:r>
        <w:rPr>
          <w:spacing w:val="2"/>
          <w:sz w:val="20"/>
          <w:szCs w:val="20"/>
        </w:rPr>
        <w:t>竣工结算</w:t>
      </w:r>
    </w:p>
    <w:p w14:paraId="75575B64">
      <w:pPr>
        <w:pStyle w:val="3"/>
        <w:spacing w:before="73" w:line="228" w:lineRule="auto"/>
        <w:ind w:left="435"/>
        <w:rPr>
          <w:sz w:val="20"/>
          <w:szCs w:val="20"/>
        </w:rPr>
      </w:pPr>
      <w:r>
        <w:rPr>
          <w:spacing w:val="5"/>
          <w:sz w:val="20"/>
          <w:szCs w:val="20"/>
        </w:rPr>
        <w:t>14.1 竣工结算申请</w:t>
      </w:r>
    </w:p>
    <w:p w14:paraId="424D6134">
      <w:pPr>
        <w:pStyle w:val="3"/>
        <w:spacing w:before="74" w:line="228" w:lineRule="auto"/>
        <w:ind w:left="419"/>
        <w:rPr>
          <w:sz w:val="20"/>
          <w:szCs w:val="20"/>
        </w:rPr>
      </w:pPr>
      <w:r>
        <w:rPr>
          <w:spacing w:val="8"/>
          <w:sz w:val="20"/>
          <w:szCs w:val="20"/>
        </w:rPr>
        <w:t>承包人提交竣工结算申请单的期限：</w:t>
      </w:r>
      <w:r>
        <w:rPr>
          <w:spacing w:val="8"/>
          <w:sz w:val="20"/>
          <w:szCs w:val="20"/>
          <w:u w:val="single" w:color="auto"/>
        </w:rPr>
        <w:t xml:space="preserve"> 具备竣工收条件后</w:t>
      </w:r>
      <w:r>
        <w:rPr>
          <w:spacing w:val="-35"/>
          <w:sz w:val="20"/>
          <w:szCs w:val="20"/>
          <w:u w:val="single" w:color="auto"/>
        </w:rPr>
        <w:t xml:space="preserve"> </w:t>
      </w:r>
      <w:r>
        <w:rPr>
          <w:spacing w:val="8"/>
          <w:sz w:val="20"/>
          <w:szCs w:val="20"/>
          <w:u w:val="single" w:color="auto"/>
        </w:rPr>
        <w:t>28</w:t>
      </w:r>
      <w:r>
        <w:rPr>
          <w:spacing w:val="-36"/>
          <w:sz w:val="20"/>
          <w:szCs w:val="20"/>
          <w:u w:val="single" w:color="auto"/>
        </w:rPr>
        <w:t xml:space="preserve"> </w:t>
      </w:r>
      <w:r>
        <w:rPr>
          <w:spacing w:val="8"/>
          <w:sz w:val="20"/>
          <w:szCs w:val="20"/>
          <w:u w:val="single" w:color="auto"/>
        </w:rPr>
        <w:t xml:space="preserve">天内 </w:t>
      </w:r>
      <w:r>
        <w:rPr>
          <w:spacing w:val="8"/>
          <w:sz w:val="20"/>
          <w:szCs w:val="20"/>
        </w:rPr>
        <w:t>。</w:t>
      </w:r>
    </w:p>
    <w:p w14:paraId="41D30DA0">
      <w:pPr>
        <w:pStyle w:val="3"/>
        <w:spacing w:before="73" w:line="295" w:lineRule="auto"/>
        <w:ind w:right="68"/>
        <w:jc w:val="both"/>
        <w:rPr>
          <w:sz w:val="20"/>
          <w:szCs w:val="20"/>
        </w:rPr>
      </w:pPr>
      <w:r>
        <w:rPr>
          <w:spacing w:val="8"/>
          <w:sz w:val="20"/>
          <w:szCs w:val="20"/>
        </w:rPr>
        <w:t>竣工结算申请单应包括的内容：</w:t>
      </w:r>
      <w:r>
        <w:rPr>
          <w:spacing w:val="8"/>
          <w:sz w:val="20"/>
          <w:szCs w:val="20"/>
          <w:u w:val="single" w:color="auto"/>
        </w:rPr>
        <w:t xml:space="preserve"> 竣工结算由承</w:t>
      </w:r>
      <w:r>
        <w:rPr>
          <w:spacing w:val="7"/>
          <w:sz w:val="20"/>
          <w:szCs w:val="20"/>
          <w:u w:val="single" w:color="auto"/>
        </w:rPr>
        <w:t>包人提交相关结算资料（主要包括合同、工程量计算书、结</w:t>
      </w:r>
      <w:r>
        <w:rPr>
          <w:sz w:val="20"/>
          <w:szCs w:val="20"/>
        </w:rPr>
        <w:t xml:space="preserve"> </w:t>
      </w:r>
      <w:r>
        <w:rPr>
          <w:spacing w:val="10"/>
          <w:sz w:val="20"/>
          <w:szCs w:val="20"/>
          <w:u w:val="single" w:color="auto"/>
        </w:rPr>
        <w:t>算书、变更设计通知单、签证单、竣工图）齐全后经监理初审、发包人审</w:t>
      </w:r>
      <w:r>
        <w:rPr>
          <w:spacing w:val="9"/>
          <w:sz w:val="20"/>
          <w:szCs w:val="20"/>
          <w:u w:val="single" w:color="auto"/>
        </w:rPr>
        <w:t>核后，必须经发包人审定后方可</w:t>
      </w:r>
      <w:r>
        <w:rPr>
          <w:sz w:val="20"/>
          <w:szCs w:val="20"/>
        </w:rPr>
        <w:t xml:space="preserve"> </w:t>
      </w:r>
      <w:r>
        <w:rPr>
          <w:spacing w:val="8"/>
          <w:sz w:val="20"/>
          <w:szCs w:val="20"/>
          <w:u w:val="single" w:color="auto"/>
        </w:rPr>
        <w:t>办理工程结算或竣工决算</w:t>
      </w:r>
      <w:r>
        <w:rPr>
          <w:spacing w:val="8"/>
          <w:sz w:val="20"/>
          <w:szCs w:val="20"/>
        </w:rPr>
        <w:t>。</w:t>
      </w:r>
    </w:p>
    <w:p w14:paraId="3EC6E9DB">
      <w:pPr>
        <w:pStyle w:val="3"/>
        <w:spacing w:before="1" w:line="228" w:lineRule="auto"/>
        <w:ind w:left="435"/>
        <w:rPr>
          <w:sz w:val="20"/>
          <w:szCs w:val="20"/>
        </w:rPr>
      </w:pPr>
      <w:r>
        <w:rPr>
          <w:spacing w:val="5"/>
          <w:sz w:val="20"/>
          <w:szCs w:val="20"/>
        </w:rPr>
        <w:t>14.2 竣工结算审核</w:t>
      </w:r>
    </w:p>
    <w:p w14:paraId="3BF425BA">
      <w:pPr>
        <w:spacing w:line="228" w:lineRule="auto"/>
        <w:rPr>
          <w:sz w:val="20"/>
          <w:szCs w:val="20"/>
        </w:rPr>
        <w:sectPr>
          <w:footerReference r:id="rId50" w:type="default"/>
          <w:pgSz w:w="11906" w:h="16839"/>
          <w:pgMar w:top="1431" w:right="1047" w:bottom="1214" w:left="1138" w:header="0" w:footer="977" w:gutter="0"/>
          <w:cols w:space="720" w:num="1"/>
        </w:sectPr>
      </w:pPr>
    </w:p>
    <w:p w14:paraId="6B074ACE">
      <w:pPr>
        <w:pStyle w:val="3"/>
        <w:spacing w:before="63" w:line="225" w:lineRule="auto"/>
        <w:ind w:left="423"/>
        <w:rPr>
          <w:sz w:val="20"/>
          <w:szCs w:val="20"/>
        </w:rPr>
      </w:pPr>
      <w:r>
        <w:rPr>
          <w:spacing w:val="8"/>
          <w:sz w:val="20"/>
          <w:szCs w:val="20"/>
        </w:rPr>
        <w:t>发包人审批竣工付款申请单的期限：</w:t>
      </w:r>
    </w:p>
    <w:tbl>
      <w:tblPr>
        <w:tblStyle w:val="11"/>
        <w:tblW w:w="9202"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14:paraId="320CE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69" w:type="dxa"/>
            <w:vAlign w:val="top"/>
          </w:tcPr>
          <w:p w14:paraId="20414C8B">
            <w:pPr>
              <w:rPr>
                <w:rFonts w:ascii="Arial"/>
                <w:sz w:val="21"/>
              </w:rPr>
            </w:pPr>
          </w:p>
        </w:tc>
        <w:tc>
          <w:tcPr>
            <w:tcW w:w="2465" w:type="dxa"/>
            <w:vAlign w:val="top"/>
          </w:tcPr>
          <w:p w14:paraId="302765BD">
            <w:pPr>
              <w:pStyle w:val="12"/>
              <w:spacing w:before="82" w:line="217" w:lineRule="auto"/>
              <w:ind w:left="202"/>
            </w:pPr>
            <w:r>
              <w:rPr>
                <w:spacing w:val="8"/>
              </w:rPr>
              <w:t>工程竣工结算报告金额</w:t>
            </w:r>
          </w:p>
        </w:tc>
        <w:tc>
          <w:tcPr>
            <w:tcW w:w="5968" w:type="dxa"/>
            <w:vAlign w:val="top"/>
          </w:tcPr>
          <w:p w14:paraId="695C064A">
            <w:pPr>
              <w:pStyle w:val="12"/>
              <w:spacing w:before="82" w:line="217" w:lineRule="auto"/>
              <w:ind w:left="2476"/>
            </w:pPr>
            <w:r>
              <w:rPr>
                <w:spacing w:val="8"/>
              </w:rPr>
              <w:t>发包人审查时间</w:t>
            </w:r>
          </w:p>
        </w:tc>
      </w:tr>
      <w:tr w14:paraId="40998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69" w:type="dxa"/>
            <w:vAlign w:val="top"/>
          </w:tcPr>
          <w:p w14:paraId="4FA7828C">
            <w:pPr>
              <w:pStyle w:val="12"/>
              <w:spacing w:before="77" w:line="218" w:lineRule="auto"/>
              <w:ind w:left="353"/>
            </w:pPr>
            <w:r>
              <w:t>1</w:t>
            </w:r>
          </w:p>
        </w:tc>
        <w:tc>
          <w:tcPr>
            <w:tcW w:w="2465" w:type="dxa"/>
            <w:vAlign w:val="top"/>
          </w:tcPr>
          <w:p w14:paraId="6E23F324">
            <w:pPr>
              <w:pStyle w:val="12"/>
              <w:spacing w:before="77" w:line="218" w:lineRule="auto"/>
              <w:ind w:left="650"/>
            </w:pPr>
            <w:r>
              <w:rPr>
                <w:spacing w:val="3"/>
              </w:rPr>
              <w:t>500</w:t>
            </w:r>
            <w:r>
              <w:rPr>
                <w:spacing w:val="-30"/>
              </w:rPr>
              <w:t xml:space="preserve"> </w:t>
            </w:r>
            <w:r>
              <w:rPr>
                <w:spacing w:val="3"/>
              </w:rPr>
              <w:t>万元以下</w:t>
            </w:r>
          </w:p>
        </w:tc>
        <w:tc>
          <w:tcPr>
            <w:tcW w:w="5968" w:type="dxa"/>
            <w:vAlign w:val="top"/>
          </w:tcPr>
          <w:p w14:paraId="72B2F4BE">
            <w:pPr>
              <w:pStyle w:val="12"/>
              <w:spacing w:before="77" w:line="218" w:lineRule="auto"/>
              <w:ind w:left="639"/>
            </w:pPr>
            <w:r>
              <w:rPr>
                <w:spacing w:val="8"/>
              </w:rPr>
              <w:t>从接到竣工结算报告和完整的竣工结算资料之日起</w:t>
            </w:r>
            <w:r>
              <w:rPr>
                <w:spacing w:val="-32"/>
              </w:rPr>
              <w:t xml:space="preserve"> </w:t>
            </w:r>
            <w:r>
              <w:rPr>
                <w:spacing w:val="8"/>
              </w:rPr>
              <w:t>20</w:t>
            </w:r>
            <w:r>
              <w:rPr>
                <w:spacing w:val="-33"/>
              </w:rPr>
              <w:t xml:space="preserve"> </w:t>
            </w:r>
            <w:r>
              <w:rPr>
                <w:spacing w:val="8"/>
              </w:rPr>
              <w:t>天</w:t>
            </w:r>
          </w:p>
        </w:tc>
      </w:tr>
      <w:tr w14:paraId="21F1F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69" w:type="dxa"/>
            <w:vAlign w:val="top"/>
          </w:tcPr>
          <w:p w14:paraId="43BA1A34">
            <w:pPr>
              <w:pStyle w:val="12"/>
              <w:spacing w:before="80" w:line="216" w:lineRule="auto"/>
              <w:ind w:left="340"/>
            </w:pPr>
            <w:r>
              <w:t>2</w:t>
            </w:r>
          </w:p>
        </w:tc>
        <w:tc>
          <w:tcPr>
            <w:tcW w:w="2465" w:type="dxa"/>
            <w:vAlign w:val="top"/>
          </w:tcPr>
          <w:p w14:paraId="4E5F6968">
            <w:pPr>
              <w:pStyle w:val="12"/>
              <w:spacing w:before="80" w:line="216" w:lineRule="auto"/>
              <w:ind w:left="362"/>
            </w:pPr>
            <w:r>
              <w:rPr>
                <w:spacing w:val="3"/>
              </w:rPr>
              <w:t>500</w:t>
            </w:r>
            <w:r>
              <w:rPr>
                <w:spacing w:val="-34"/>
              </w:rPr>
              <w:t xml:space="preserve"> </w:t>
            </w:r>
            <w:r>
              <w:rPr>
                <w:spacing w:val="3"/>
              </w:rPr>
              <w:t>万元-2000</w:t>
            </w:r>
            <w:r>
              <w:rPr>
                <w:spacing w:val="-35"/>
              </w:rPr>
              <w:t xml:space="preserve"> </w:t>
            </w:r>
            <w:r>
              <w:rPr>
                <w:spacing w:val="3"/>
              </w:rPr>
              <w:t>万元</w:t>
            </w:r>
          </w:p>
        </w:tc>
        <w:tc>
          <w:tcPr>
            <w:tcW w:w="5968" w:type="dxa"/>
            <w:vAlign w:val="top"/>
          </w:tcPr>
          <w:p w14:paraId="0DC3F881">
            <w:pPr>
              <w:pStyle w:val="12"/>
              <w:spacing w:before="80" w:line="216" w:lineRule="auto"/>
              <w:ind w:left="639"/>
            </w:pPr>
            <w:r>
              <w:rPr>
                <w:spacing w:val="8"/>
              </w:rPr>
              <w:t>从接到竣工结算报告和完整的竣工结算资料之日起</w:t>
            </w:r>
            <w:r>
              <w:rPr>
                <w:spacing w:val="-32"/>
              </w:rPr>
              <w:t xml:space="preserve"> </w:t>
            </w:r>
            <w:r>
              <w:rPr>
                <w:spacing w:val="8"/>
              </w:rPr>
              <w:t>30</w:t>
            </w:r>
            <w:r>
              <w:rPr>
                <w:spacing w:val="-33"/>
              </w:rPr>
              <w:t xml:space="preserve"> </w:t>
            </w:r>
            <w:r>
              <w:rPr>
                <w:spacing w:val="8"/>
              </w:rPr>
              <w:t>天</w:t>
            </w:r>
          </w:p>
        </w:tc>
      </w:tr>
      <w:tr w14:paraId="30543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69" w:type="dxa"/>
            <w:vAlign w:val="top"/>
          </w:tcPr>
          <w:p w14:paraId="6004CFB8">
            <w:pPr>
              <w:pStyle w:val="12"/>
              <w:spacing w:before="80" w:line="216" w:lineRule="auto"/>
              <w:ind w:left="342"/>
            </w:pPr>
            <w:r>
              <w:t>3</w:t>
            </w:r>
          </w:p>
        </w:tc>
        <w:tc>
          <w:tcPr>
            <w:tcW w:w="2465" w:type="dxa"/>
            <w:vAlign w:val="top"/>
          </w:tcPr>
          <w:p w14:paraId="6D5F1D4B">
            <w:pPr>
              <w:pStyle w:val="12"/>
              <w:spacing w:before="80" w:line="216" w:lineRule="auto"/>
              <w:ind w:left="308"/>
            </w:pPr>
            <w:r>
              <w:rPr>
                <w:spacing w:val="3"/>
              </w:rPr>
              <w:t>2000</w:t>
            </w:r>
            <w:r>
              <w:rPr>
                <w:spacing w:val="-32"/>
              </w:rPr>
              <w:t xml:space="preserve"> </w:t>
            </w:r>
            <w:r>
              <w:rPr>
                <w:spacing w:val="3"/>
              </w:rPr>
              <w:t>万元-5000</w:t>
            </w:r>
            <w:r>
              <w:rPr>
                <w:spacing w:val="-33"/>
              </w:rPr>
              <w:t xml:space="preserve"> </w:t>
            </w:r>
            <w:r>
              <w:rPr>
                <w:spacing w:val="3"/>
              </w:rPr>
              <w:t>万元</w:t>
            </w:r>
          </w:p>
        </w:tc>
        <w:tc>
          <w:tcPr>
            <w:tcW w:w="5968" w:type="dxa"/>
            <w:vAlign w:val="top"/>
          </w:tcPr>
          <w:p w14:paraId="41370FD4">
            <w:pPr>
              <w:pStyle w:val="12"/>
              <w:spacing w:before="80" w:line="216" w:lineRule="auto"/>
              <w:ind w:left="639"/>
            </w:pPr>
            <w:r>
              <w:rPr>
                <w:spacing w:val="10"/>
              </w:rPr>
              <w:t>从接到竣工结算报告和完整的竣工结算资料之日起45</w:t>
            </w:r>
            <w:r>
              <w:rPr>
                <w:spacing w:val="-15"/>
              </w:rPr>
              <w:t xml:space="preserve"> </w:t>
            </w:r>
            <w:r>
              <w:rPr>
                <w:spacing w:val="10"/>
              </w:rPr>
              <w:t>天</w:t>
            </w:r>
          </w:p>
        </w:tc>
      </w:tr>
      <w:tr w14:paraId="65395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769" w:type="dxa"/>
            <w:vAlign w:val="top"/>
          </w:tcPr>
          <w:p w14:paraId="130D4C18">
            <w:pPr>
              <w:pStyle w:val="12"/>
              <w:spacing w:before="82" w:line="218" w:lineRule="auto"/>
              <w:ind w:left="337"/>
            </w:pPr>
            <w:r>
              <w:t>4</w:t>
            </w:r>
          </w:p>
        </w:tc>
        <w:tc>
          <w:tcPr>
            <w:tcW w:w="2465" w:type="dxa"/>
            <w:vAlign w:val="top"/>
          </w:tcPr>
          <w:p w14:paraId="3E313887">
            <w:pPr>
              <w:pStyle w:val="12"/>
              <w:spacing w:before="82" w:line="218" w:lineRule="auto"/>
              <w:ind w:left="597"/>
            </w:pPr>
            <w:r>
              <w:rPr>
                <w:spacing w:val="4"/>
              </w:rPr>
              <w:t>5000</w:t>
            </w:r>
            <w:r>
              <w:rPr>
                <w:spacing w:val="-35"/>
              </w:rPr>
              <w:t xml:space="preserve"> </w:t>
            </w:r>
            <w:r>
              <w:rPr>
                <w:spacing w:val="4"/>
              </w:rPr>
              <w:t>万元以上</w:t>
            </w:r>
          </w:p>
        </w:tc>
        <w:tc>
          <w:tcPr>
            <w:tcW w:w="5968" w:type="dxa"/>
            <w:vAlign w:val="top"/>
          </w:tcPr>
          <w:p w14:paraId="01BD9135">
            <w:pPr>
              <w:pStyle w:val="12"/>
              <w:spacing w:before="82" w:line="218" w:lineRule="auto"/>
              <w:ind w:left="639"/>
            </w:pPr>
            <w:r>
              <w:rPr>
                <w:spacing w:val="10"/>
              </w:rPr>
              <w:t>从接到竣工结算报告和完整的竣工结算资料之日起60</w:t>
            </w:r>
            <w:r>
              <w:rPr>
                <w:spacing w:val="-15"/>
              </w:rPr>
              <w:t xml:space="preserve"> </w:t>
            </w:r>
            <w:r>
              <w:rPr>
                <w:spacing w:val="10"/>
              </w:rPr>
              <w:t>天</w:t>
            </w:r>
          </w:p>
        </w:tc>
      </w:tr>
    </w:tbl>
    <w:p w14:paraId="541DF039">
      <w:pPr>
        <w:pStyle w:val="3"/>
        <w:spacing w:before="77" w:line="228" w:lineRule="auto"/>
        <w:ind w:left="423"/>
        <w:rPr>
          <w:sz w:val="20"/>
          <w:szCs w:val="20"/>
        </w:rPr>
      </w:pPr>
      <w:r>
        <w:rPr>
          <w:spacing w:val="9"/>
          <w:sz w:val="20"/>
          <w:szCs w:val="20"/>
        </w:rPr>
        <w:t>发包人完成竣工付款的期限：</w:t>
      </w:r>
      <w:r>
        <w:rPr>
          <w:spacing w:val="9"/>
          <w:sz w:val="20"/>
          <w:szCs w:val="20"/>
          <w:u w:val="single" w:color="auto"/>
        </w:rPr>
        <w:t xml:space="preserve"> 按市财政付款程序办理相关支付手续 </w:t>
      </w:r>
      <w:r>
        <w:rPr>
          <w:spacing w:val="9"/>
          <w:sz w:val="20"/>
          <w:szCs w:val="20"/>
        </w:rPr>
        <w:t>。</w:t>
      </w:r>
    </w:p>
    <w:p w14:paraId="6C56BB73">
      <w:pPr>
        <w:pStyle w:val="3"/>
        <w:spacing w:before="71" w:line="228" w:lineRule="auto"/>
        <w:ind w:left="3"/>
        <w:rPr>
          <w:sz w:val="20"/>
          <w:szCs w:val="20"/>
        </w:rPr>
      </w:pPr>
      <w:r>
        <w:rPr>
          <w:spacing w:val="9"/>
          <w:sz w:val="20"/>
          <w:szCs w:val="20"/>
        </w:rPr>
        <w:t>关于竣工付款证书异议部分复核的方式和程序：</w:t>
      </w:r>
      <w:r>
        <w:rPr>
          <w:spacing w:val="9"/>
          <w:sz w:val="20"/>
          <w:szCs w:val="20"/>
          <w:u w:val="single" w:color="auto"/>
        </w:rPr>
        <w:t xml:space="preserve"> 按通用条款执行 </w:t>
      </w:r>
      <w:r>
        <w:rPr>
          <w:spacing w:val="9"/>
          <w:sz w:val="20"/>
          <w:szCs w:val="20"/>
        </w:rPr>
        <w:t>。</w:t>
      </w:r>
    </w:p>
    <w:p w14:paraId="29844545">
      <w:pPr>
        <w:pStyle w:val="3"/>
        <w:spacing w:before="75" w:line="228" w:lineRule="auto"/>
        <w:ind w:left="435"/>
        <w:rPr>
          <w:sz w:val="20"/>
          <w:szCs w:val="20"/>
        </w:rPr>
      </w:pPr>
      <w:r>
        <w:rPr>
          <w:spacing w:val="3"/>
          <w:sz w:val="20"/>
          <w:szCs w:val="20"/>
        </w:rPr>
        <w:t>14.4</w:t>
      </w:r>
      <w:r>
        <w:rPr>
          <w:spacing w:val="14"/>
          <w:sz w:val="20"/>
          <w:szCs w:val="20"/>
        </w:rPr>
        <w:t xml:space="preserve"> </w:t>
      </w:r>
      <w:r>
        <w:rPr>
          <w:spacing w:val="3"/>
          <w:sz w:val="20"/>
          <w:szCs w:val="20"/>
        </w:rPr>
        <w:t>最终结清</w:t>
      </w:r>
    </w:p>
    <w:p w14:paraId="3067E90C">
      <w:pPr>
        <w:pStyle w:val="3"/>
        <w:spacing w:before="72" w:line="228" w:lineRule="auto"/>
        <w:ind w:left="435"/>
        <w:rPr>
          <w:sz w:val="20"/>
          <w:szCs w:val="20"/>
        </w:rPr>
      </w:pPr>
      <w:r>
        <w:rPr>
          <w:spacing w:val="5"/>
          <w:sz w:val="20"/>
          <w:szCs w:val="20"/>
        </w:rPr>
        <w:t>14.4.1 最终结清申请单</w:t>
      </w:r>
    </w:p>
    <w:p w14:paraId="2821C5E1">
      <w:pPr>
        <w:pStyle w:val="3"/>
        <w:spacing w:before="72" w:line="228" w:lineRule="auto"/>
        <w:ind w:left="419"/>
        <w:rPr>
          <w:sz w:val="20"/>
          <w:szCs w:val="20"/>
        </w:rPr>
      </w:pPr>
      <w:r>
        <w:rPr>
          <w:spacing w:val="9"/>
          <w:sz w:val="20"/>
          <w:szCs w:val="20"/>
        </w:rPr>
        <w:t>承包人提交最终结清申请单的份数：</w:t>
      </w:r>
      <w:r>
        <w:rPr>
          <w:spacing w:val="9"/>
          <w:sz w:val="20"/>
          <w:szCs w:val="20"/>
          <w:u w:val="single" w:color="auto"/>
        </w:rPr>
        <w:t xml:space="preserve"> 一式</w:t>
      </w:r>
      <w:r>
        <w:rPr>
          <w:spacing w:val="8"/>
          <w:sz w:val="20"/>
          <w:szCs w:val="20"/>
          <w:u w:val="single" w:color="auto"/>
        </w:rPr>
        <w:t xml:space="preserve">四份 </w:t>
      </w:r>
      <w:r>
        <w:rPr>
          <w:spacing w:val="8"/>
          <w:sz w:val="20"/>
          <w:szCs w:val="20"/>
        </w:rPr>
        <w:t>。</w:t>
      </w:r>
    </w:p>
    <w:p w14:paraId="7518D71E">
      <w:pPr>
        <w:pStyle w:val="3"/>
        <w:spacing w:before="73" w:line="295" w:lineRule="auto"/>
        <w:ind w:left="26" w:firstLine="393"/>
        <w:rPr>
          <w:sz w:val="20"/>
          <w:szCs w:val="20"/>
        </w:rPr>
      </w:pPr>
      <w:r>
        <w:rPr>
          <w:spacing w:val="8"/>
          <w:sz w:val="20"/>
          <w:szCs w:val="20"/>
        </w:rPr>
        <w:t>承包人提交最终结算申请单的期限：</w:t>
      </w:r>
      <w:r>
        <w:rPr>
          <w:spacing w:val="8"/>
          <w:sz w:val="20"/>
          <w:szCs w:val="20"/>
          <w:u w:val="single" w:color="auto"/>
        </w:rPr>
        <w:t xml:space="preserve"> 缺陷责任期终止证书签发后</w:t>
      </w:r>
      <w:r>
        <w:rPr>
          <w:spacing w:val="-18"/>
          <w:sz w:val="20"/>
          <w:szCs w:val="20"/>
          <w:u w:val="single" w:color="auto"/>
        </w:rPr>
        <w:t xml:space="preserve"> </w:t>
      </w:r>
      <w:r>
        <w:rPr>
          <w:spacing w:val="8"/>
          <w:sz w:val="20"/>
          <w:szCs w:val="20"/>
          <w:u w:val="single" w:color="auto"/>
        </w:rPr>
        <w:t>14</w:t>
      </w:r>
      <w:r>
        <w:rPr>
          <w:spacing w:val="-36"/>
          <w:sz w:val="20"/>
          <w:szCs w:val="20"/>
          <w:u w:val="single" w:color="auto"/>
        </w:rPr>
        <w:t xml:space="preserve"> </w:t>
      </w:r>
      <w:r>
        <w:rPr>
          <w:spacing w:val="8"/>
          <w:sz w:val="20"/>
          <w:szCs w:val="20"/>
          <w:u w:val="single" w:color="auto"/>
        </w:rPr>
        <w:t>天内向监理人提交</w:t>
      </w:r>
      <w:r>
        <w:rPr>
          <w:spacing w:val="-38"/>
          <w:sz w:val="20"/>
          <w:szCs w:val="20"/>
          <w:u w:val="single" w:color="auto"/>
        </w:rPr>
        <w:t xml:space="preserve"> </w:t>
      </w:r>
      <w:r>
        <w:rPr>
          <w:spacing w:val="8"/>
          <w:sz w:val="20"/>
          <w:szCs w:val="20"/>
          <w:u w:val="single" w:color="auto"/>
        </w:rPr>
        <w:t>4</w:t>
      </w:r>
      <w:r>
        <w:rPr>
          <w:spacing w:val="-37"/>
          <w:sz w:val="20"/>
          <w:szCs w:val="20"/>
          <w:u w:val="single" w:color="auto"/>
        </w:rPr>
        <w:t xml:space="preserve"> </w:t>
      </w:r>
      <w:r>
        <w:rPr>
          <w:spacing w:val="8"/>
          <w:sz w:val="20"/>
          <w:szCs w:val="20"/>
          <w:u w:val="single" w:color="auto"/>
        </w:rPr>
        <w:t>份竣工付款</w:t>
      </w:r>
      <w:r>
        <w:rPr>
          <w:sz w:val="20"/>
          <w:szCs w:val="20"/>
        </w:rPr>
        <w:t xml:space="preserve"> </w:t>
      </w:r>
      <w:r>
        <w:rPr>
          <w:spacing w:val="5"/>
          <w:sz w:val="20"/>
          <w:szCs w:val="20"/>
          <w:u w:val="single" w:color="auto"/>
        </w:rPr>
        <w:t xml:space="preserve">申请单及相关证明材料 </w:t>
      </w:r>
      <w:r>
        <w:rPr>
          <w:spacing w:val="5"/>
          <w:sz w:val="20"/>
          <w:szCs w:val="20"/>
        </w:rPr>
        <w:t>。</w:t>
      </w:r>
    </w:p>
    <w:p w14:paraId="2CBE2B90">
      <w:pPr>
        <w:pStyle w:val="3"/>
        <w:spacing w:line="227" w:lineRule="auto"/>
        <w:ind w:left="435"/>
        <w:rPr>
          <w:sz w:val="20"/>
          <w:szCs w:val="20"/>
        </w:rPr>
      </w:pPr>
      <w:r>
        <w:rPr>
          <w:spacing w:val="6"/>
          <w:sz w:val="20"/>
          <w:szCs w:val="20"/>
        </w:rPr>
        <w:t>14.4.2 最终结清证书和支付</w:t>
      </w:r>
    </w:p>
    <w:p w14:paraId="2C59A3AC">
      <w:pPr>
        <w:pStyle w:val="3"/>
        <w:spacing w:before="75" w:line="228" w:lineRule="auto"/>
        <w:ind w:left="430"/>
        <w:rPr>
          <w:sz w:val="20"/>
          <w:szCs w:val="20"/>
        </w:rPr>
      </w:pPr>
      <w:r>
        <w:rPr>
          <w:spacing w:val="9"/>
          <w:sz w:val="20"/>
          <w:szCs w:val="20"/>
        </w:rPr>
        <w:t>（1）发包人完成最终结清申请单的审批并颁发最终结清证书的期限</w:t>
      </w:r>
      <w:r>
        <w:rPr>
          <w:spacing w:val="8"/>
          <w:sz w:val="20"/>
          <w:szCs w:val="20"/>
        </w:rPr>
        <w:t>：</w:t>
      </w:r>
      <w:r>
        <w:rPr>
          <w:spacing w:val="8"/>
          <w:sz w:val="20"/>
          <w:szCs w:val="20"/>
          <w:u w:val="single" w:color="auto"/>
        </w:rPr>
        <w:t xml:space="preserve">  按通用条款执行  </w:t>
      </w:r>
      <w:r>
        <w:rPr>
          <w:spacing w:val="8"/>
          <w:sz w:val="20"/>
          <w:szCs w:val="20"/>
        </w:rPr>
        <w:t>。</w:t>
      </w:r>
    </w:p>
    <w:p w14:paraId="003C0E6F">
      <w:pPr>
        <w:pStyle w:val="3"/>
        <w:spacing w:before="73" w:line="228" w:lineRule="auto"/>
        <w:ind w:left="430"/>
        <w:rPr>
          <w:sz w:val="20"/>
          <w:szCs w:val="20"/>
        </w:rPr>
      </w:pPr>
      <w:r>
        <w:rPr>
          <w:spacing w:val="9"/>
          <w:sz w:val="20"/>
          <w:szCs w:val="20"/>
        </w:rPr>
        <w:t>（2）发包人完成支付的期限：</w:t>
      </w:r>
      <w:r>
        <w:rPr>
          <w:spacing w:val="9"/>
          <w:sz w:val="20"/>
          <w:szCs w:val="20"/>
          <w:u w:val="single" w:color="auto"/>
        </w:rPr>
        <w:t xml:space="preserve">  按市财政付</w:t>
      </w:r>
      <w:r>
        <w:rPr>
          <w:spacing w:val="8"/>
          <w:sz w:val="20"/>
          <w:szCs w:val="20"/>
          <w:u w:val="single" w:color="auto"/>
        </w:rPr>
        <w:t xml:space="preserve">款程序办理相关支付手续 </w:t>
      </w:r>
      <w:r>
        <w:rPr>
          <w:spacing w:val="8"/>
          <w:sz w:val="20"/>
          <w:szCs w:val="20"/>
        </w:rPr>
        <w:t>。</w:t>
      </w:r>
    </w:p>
    <w:p w14:paraId="77EC0C8D">
      <w:pPr>
        <w:pStyle w:val="3"/>
        <w:spacing w:before="72" w:line="228" w:lineRule="auto"/>
        <w:ind w:left="15"/>
        <w:rPr>
          <w:sz w:val="20"/>
          <w:szCs w:val="20"/>
        </w:rPr>
      </w:pPr>
      <w:r>
        <w:rPr>
          <w:spacing w:val="6"/>
          <w:sz w:val="20"/>
          <w:szCs w:val="20"/>
        </w:rPr>
        <w:t>15. 缺陷责任期与保修</w:t>
      </w:r>
    </w:p>
    <w:p w14:paraId="44BCBCEC">
      <w:pPr>
        <w:pStyle w:val="3"/>
        <w:spacing w:before="74" w:line="228" w:lineRule="auto"/>
        <w:ind w:left="435"/>
        <w:rPr>
          <w:sz w:val="20"/>
          <w:szCs w:val="20"/>
        </w:rPr>
      </w:pPr>
      <w:r>
        <w:rPr>
          <w:spacing w:val="4"/>
          <w:sz w:val="20"/>
          <w:szCs w:val="20"/>
        </w:rPr>
        <w:t>15.2</w:t>
      </w:r>
      <w:r>
        <w:rPr>
          <w:spacing w:val="-39"/>
          <w:sz w:val="20"/>
          <w:szCs w:val="20"/>
        </w:rPr>
        <w:t xml:space="preserve"> </w:t>
      </w:r>
      <w:r>
        <w:rPr>
          <w:spacing w:val="4"/>
          <w:sz w:val="20"/>
          <w:szCs w:val="20"/>
        </w:rPr>
        <w:t>缺陷责任期</w:t>
      </w:r>
    </w:p>
    <w:p w14:paraId="15409DDB">
      <w:pPr>
        <w:pStyle w:val="3"/>
        <w:spacing w:before="72" w:line="228" w:lineRule="auto"/>
        <w:rPr>
          <w:sz w:val="20"/>
          <w:szCs w:val="20"/>
        </w:rPr>
      </w:pPr>
      <w:r>
        <w:rPr>
          <w:spacing w:val="9"/>
          <w:sz w:val="20"/>
          <w:szCs w:val="20"/>
        </w:rPr>
        <w:t>缺陷责任期的具体期限：</w:t>
      </w:r>
      <w:r>
        <w:rPr>
          <w:spacing w:val="9"/>
          <w:sz w:val="20"/>
          <w:szCs w:val="20"/>
          <w:u w:val="single" w:color="auto"/>
        </w:rPr>
        <w:t>详见本合同附件</w:t>
      </w:r>
      <w:r>
        <w:rPr>
          <w:spacing w:val="-35"/>
          <w:sz w:val="20"/>
          <w:szCs w:val="20"/>
          <w:u w:val="single" w:color="auto"/>
        </w:rPr>
        <w:t xml:space="preserve"> </w:t>
      </w:r>
      <w:r>
        <w:rPr>
          <w:spacing w:val="9"/>
          <w:sz w:val="20"/>
          <w:szCs w:val="20"/>
          <w:u w:val="single" w:color="auto"/>
        </w:rPr>
        <w:t>3</w:t>
      </w:r>
      <w:r>
        <w:rPr>
          <w:spacing w:val="8"/>
          <w:sz w:val="20"/>
          <w:szCs w:val="20"/>
          <w:u w:val="single" w:color="auto"/>
        </w:rPr>
        <w:t xml:space="preserve">：《工程质量保修书》 </w:t>
      </w:r>
      <w:r>
        <w:rPr>
          <w:spacing w:val="8"/>
          <w:sz w:val="20"/>
          <w:szCs w:val="20"/>
        </w:rPr>
        <w:t>。</w:t>
      </w:r>
    </w:p>
    <w:p w14:paraId="1D3A09CB">
      <w:pPr>
        <w:pStyle w:val="3"/>
        <w:spacing w:before="72" w:line="229" w:lineRule="auto"/>
        <w:ind w:left="435"/>
        <w:rPr>
          <w:sz w:val="20"/>
          <w:szCs w:val="20"/>
        </w:rPr>
      </w:pPr>
      <w:r>
        <w:rPr>
          <w:spacing w:val="5"/>
          <w:sz w:val="20"/>
          <w:szCs w:val="20"/>
        </w:rPr>
        <w:t>15.3 质量保证金</w:t>
      </w:r>
    </w:p>
    <w:p w14:paraId="57ACE6CA">
      <w:pPr>
        <w:pStyle w:val="3"/>
        <w:spacing w:before="73" w:line="295" w:lineRule="auto"/>
        <w:ind w:left="5" w:right="2" w:firstLine="418"/>
        <w:rPr>
          <w:sz w:val="20"/>
          <w:szCs w:val="20"/>
        </w:rPr>
      </w:pPr>
      <w:r>
        <w:rPr>
          <w:spacing w:val="7"/>
          <w:sz w:val="20"/>
          <w:szCs w:val="20"/>
        </w:rPr>
        <w:t>关于是否扣留质量保证金的约定：</w:t>
      </w:r>
      <w:r>
        <w:rPr>
          <w:spacing w:val="7"/>
          <w:sz w:val="20"/>
          <w:szCs w:val="20"/>
          <w:u w:val="single" w:color="auto"/>
        </w:rPr>
        <w:t xml:space="preserve">扣留 </w:t>
      </w:r>
      <w:r>
        <w:rPr>
          <w:spacing w:val="7"/>
          <w:sz w:val="20"/>
          <w:szCs w:val="20"/>
        </w:rPr>
        <w:t>。在工程</w:t>
      </w:r>
      <w:r>
        <w:rPr>
          <w:spacing w:val="6"/>
          <w:sz w:val="20"/>
          <w:szCs w:val="20"/>
        </w:rPr>
        <w:t>项目竣工前，承包人按专用合同条款第</w:t>
      </w:r>
      <w:r>
        <w:rPr>
          <w:spacing w:val="-35"/>
          <w:sz w:val="20"/>
          <w:szCs w:val="20"/>
        </w:rPr>
        <w:t xml:space="preserve"> </w:t>
      </w:r>
      <w:r>
        <w:rPr>
          <w:spacing w:val="6"/>
          <w:sz w:val="20"/>
          <w:szCs w:val="20"/>
        </w:rPr>
        <w:t>3.7</w:t>
      </w:r>
      <w:r>
        <w:rPr>
          <w:spacing w:val="-38"/>
          <w:sz w:val="20"/>
          <w:szCs w:val="20"/>
        </w:rPr>
        <w:t xml:space="preserve"> </w:t>
      </w:r>
      <w:r>
        <w:rPr>
          <w:spacing w:val="6"/>
          <w:sz w:val="20"/>
          <w:szCs w:val="20"/>
        </w:rPr>
        <w:t>条提供履</w:t>
      </w:r>
      <w:r>
        <w:rPr>
          <w:sz w:val="20"/>
          <w:szCs w:val="20"/>
        </w:rPr>
        <w:t xml:space="preserve"> </w:t>
      </w:r>
      <w:r>
        <w:rPr>
          <w:spacing w:val="8"/>
          <w:sz w:val="20"/>
          <w:szCs w:val="20"/>
        </w:rPr>
        <w:t>约担保的，发包人不得同时预留工程质量保证金。</w:t>
      </w:r>
    </w:p>
    <w:p w14:paraId="150FE660">
      <w:pPr>
        <w:pStyle w:val="3"/>
        <w:spacing w:before="1" w:line="227" w:lineRule="auto"/>
        <w:ind w:left="435"/>
        <w:rPr>
          <w:sz w:val="20"/>
          <w:szCs w:val="20"/>
        </w:rPr>
      </w:pPr>
      <w:r>
        <w:rPr>
          <w:spacing w:val="6"/>
          <w:sz w:val="20"/>
          <w:szCs w:val="20"/>
        </w:rPr>
        <w:t>15.3.1 承包人提供质量保证金的方式</w:t>
      </w:r>
    </w:p>
    <w:p w14:paraId="7BAD0B70">
      <w:pPr>
        <w:pStyle w:val="3"/>
        <w:spacing w:before="74" w:line="228" w:lineRule="auto"/>
        <w:ind w:left="420"/>
        <w:rPr>
          <w:sz w:val="20"/>
          <w:szCs w:val="20"/>
        </w:rPr>
      </w:pPr>
      <w:r>
        <w:rPr>
          <w:spacing w:val="7"/>
          <w:sz w:val="20"/>
          <w:szCs w:val="20"/>
        </w:rPr>
        <w:t>质量保证金采用以下第</w:t>
      </w:r>
      <w:r>
        <w:rPr>
          <w:spacing w:val="7"/>
          <w:sz w:val="20"/>
          <w:szCs w:val="20"/>
          <w:u w:val="single" w:color="auto"/>
        </w:rPr>
        <w:t xml:space="preserve"> 2 </w:t>
      </w:r>
      <w:r>
        <w:rPr>
          <w:spacing w:val="7"/>
          <w:sz w:val="20"/>
          <w:szCs w:val="20"/>
        </w:rPr>
        <w:t>种方式：</w:t>
      </w:r>
    </w:p>
    <w:p w14:paraId="317DA432">
      <w:pPr>
        <w:pStyle w:val="3"/>
        <w:spacing w:before="73" w:line="228" w:lineRule="auto"/>
        <w:ind w:left="430"/>
        <w:rPr>
          <w:sz w:val="20"/>
          <w:szCs w:val="20"/>
        </w:rPr>
      </w:pPr>
      <w:r>
        <w:rPr>
          <w:spacing w:val="7"/>
          <w:sz w:val="20"/>
          <w:szCs w:val="20"/>
        </w:rPr>
        <w:t>（1）质量保证金保函，保证金额为：</w:t>
      </w:r>
      <w:r>
        <w:rPr>
          <w:spacing w:val="7"/>
          <w:sz w:val="20"/>
          <w:szCs w:val="20"/>
          <w:u w:val="single" w:color="auto"/>
        </w:rPr>
        <w:t xml:space="preserve"> / </w:t>
      </w:r>
      <w:r>
        <w:rPr>
          <w:spacing w:val="7"/>
          <w:sz w:val="20"/>
          <w:szCs w:val="20"/>
        </w:rPr>
        <w:t>；</w:t>
      </w:r>
    </w:p>
    <w:p w14:paraId="2A3C6716">
      <w:pPr>
        <w:pStyle w:val="3"/>
        <w:spacing w:before="72" w:line="229" w:lineRule="auto"/>
        <w:ind w:left="430"/>
        <w:rPr>
          <w:sz w:val="20"/>
          <w:szCs w:val="20"/>
        </w:rPr>
      </w:pPr>
      <w:r>
        <w:rPr>
          <w:spacing w:val="5"/>
          <w:sz w:val="20"/>
          <w:szCs w:val="20"/>
        </w:rPr>
        <w:t>（2）</w:t>
      </w:r>
      <w:r>
        <w:rPr>
          <w:spacing w:val="5"/>
          <w:sz w:val="20"/>
          <w:szCs w:val="20"/>
          <w:u w:val="single" w:color="auto"/>
        </w:rPr>
        <w:t xml:space="preserve"> 3</w:t>
      </w:r>
      <w:r>
        <w:rPr>
          <w:spacing w:val="9"/>
          <w:sz w:val="20"/>
          <w:szCs w:val="20"/>
          <w:u w:val="single" w:color="auto"/>
        </w:rPr>
        <w:t xml:space="preserve"> </w:t>
      </w:r>
      <w:r>
        <w:rPr>
          <w:spacing w:val="5"/>
          <w:sz w:val="20"/>
          <w:szCs w:val="20"/>
        </w:rPr>
        <w:t>%的工程款；</w:t>
      </w:r>
    </w:p>
    <w:p w14:paraId="65DEBA36">
      <w:pPr>
        <w:pStyle w:val="3"/>
        <w:spacing w:before="74" w:line="229" w:lineRule="auto"/>
        <w:ind w:left="430"/>
        <w:rPr>
          <w:sz w:val="20"/>
          <w:szCs w:val="20"/>
        </w:rPr>
      </w:pPr>
      <w:r>
        <w:rPr>
          <w:spacing w:val="2"/>
          <w:sz w:val="20"/>
          <w:szCs w:val="20"/>
        </w:rPr>
        <w:t>（3）其他方式</w:t>
      </w:r>
      <w:r>
        <w:rPr>
          <w:spacing w:val="-59"/>
          <w:sz w:val="20"/>
          <w:szCs w:val="20"/>
        </w:rPr>
        <w:t xml:space="preserve"> </w:t>
      </w:r>
      <w:r>
        <w:rPr>
          <w:spacing w:val="2"/>
          <w:sz w:val="20"/>
          <w:szCs w:val="20"/>
        </w:rPr>
        <w:t>:</w:t>
      </w:r>
      <w:r>
        <w:rPr>
          <w:spacing w:val="2"/>
          <w:sz w:val="20"/>
          <w:szCs w:val="20"/>
          <w:u w:val="single" w:color="auto"/>
        </w:rPr>
        <w:t xml:space="preserve">  /</w:t>
      </w:r>
      <w:r>
        <w:rPr>
          <w:spacing w:val="5"/>
          <w:sz w:val="20"/>
          <w:szCs w:val="20"/>
          <w:u w:val="single" w:color="auto"/>
        </w:rPr>
        <w:t xml:space="preserve">   </w:t>
      </w:r>
      <w:r>
        <w:rPr>
          <w:spacing w:val="2"/>
          <w:sz w:val="20"/>
          <w:szCs w:val="20"/>
        </w:rPr>
        <w:t>。</w:t>
      </w:r>
    </w:p>
    <w:p w14:paraId="1407ADE7">
      <w:pPr>
        <w:pStyle w:val="3"/>
        <w:spacing w:before="71" w:line="229" w:lineRule="auto"/>
        <w:ind w:left="435"/>
        <w:rPr>
          <w:sz w:val="20"/>
          <w:szCs w:val="20"/>
        </w:rPr>
      </w:pPr>
      <w:r>
        <w:rPr>
          <w:spacing w:val="5"/>
          <w:sz w:val="20"/>
          <w:szCs w:val="20"/>
        </w:rPr>
        <w:t>15.3.2 质量保证金的扣留</w:t>
      </w:r>
    </w:p>
    <w:p w14:paraId="7BA92C47">
      <w:pPr>
        <w:pStyle w:val="3"/>
        <w:spacing w:before="71" w:line="228" w:lineRule="auto"/>
        <w:ind w:left="420"/>
        <w:rPr>
          <w:sz w:val="20"/>
          <w:szCs w:val="20"/>
        </w:rPr>
      </w:pPr>
      <w:r>
        <w:rPr>
          <w:spacing w:val="8"/>
          <w:sz w:val="20"/>
          <w:szCs w:val="20"/>
        </w:rPr>
        <w:t>质量保证金的扣留采取以下第</w:t>
      </w:r>
      <w:r>
        <w:rPr>
          <w:spacing w:val="8"/>
          <w:sz w:val="20"/>
          <w:szCs w:val="20"/>
          <w:u w:val="single" w:color="auto"/>
        </w:rPr>
        <w:t xml:space="preserve"> 2 </w:t>
      </w:r>
      <w:r>
        <w:rPr>
          <w:spacing w:val="8"/>
          <w:sz w:val="20"/>
          <w:szCs w:val="20"/>
        </w:rPr>
        <w:t>种方式：</w:t>
      </w:r>
    </w:p>
    <w:p w14:paraId="44AED162">
      <w:pPr>
        <w:pStyle w:val="3"/>
        <w:spacing w:before="74" w:line="261" w:lineRule="auto"/>
        <w:ind w:left="23" w:right="2" w:firstLine="406"/>
        <w:rPr>
          <w:sz w:val="20"/>
          <w:szCs w:val="20"/>
        </w:rPr>
      </w:pPr>
      <w:r>
        <w:rPr>
          <w:spacing w:val="7"/>
          <w:sz w:val="20"/>
          <w:szCs w:val="20"/>
        </w:rPr>
        <w:t>（1）在支付工程进度款时逐次扣留，在此情形下，质量保证金的计算基数不包括预付款的支付、扣回</w:t>
      </w:r>
      <w:r>
        <w:rPr>
          <w:spacing w:val="3"/>
          <w:sz w:val="20"/>
          <w:szCs w:val="20"/>
        </w:rPr>
        <w:t xml:space="preserve"> </w:t>
      </w:r>
      <w:r>
        <w:rPr>
          <w:spacing w:val="5"/>
          <w:sz w:val="20"/>
          <w:szCs w:val="20"/>
        </w:rPr>
        <w:t>以及价格调整的金额；</w:t>
      </w:r>
    </w:p>
    <w:p w14:paraId="4584166C">
      <w:pPr>
        <w:pStyle w:val="3"/>
        <w:spacing w:before="74" w:line="228" w:lineRule="auto"/>
        <w:ind w:left="430"/>
        <w:rPr>
          <w:sz w:val="20"/>
          <w:szCs w:val="20"/>
        </w:rPr>
      </w:pPr>
      <w:r>
        <w:rPr>
          <w:spacing w:val="8"/>
          <w:sz w:val="20"/>
          <w:szCs w:val="20"/>
        </w:rPr>
        <w:t>（2）工程竣工结算时一次性扣留质量保证金；</w:t>
      </w:r>
    </w:p>
    <w:p w14:paraId="24A4C110">
      <w:pPr>
        <w:pStyle w:val="3"/>
        <w:spacing w:before="74" w:line="229" w:lineRule="auto"/>
        <w:ind w:left="430"/>
        <w:rPr>
          <w:sz w:val="20"/>
          <w:szCs w:val="20"/>
        </w:rPr>
      </w:pPr>
      <w:r>
        <w:rPr>
          <w:spacing w:val="3"/>
          <w:sz w:val="20"/>
          <w:szCs w:val="20"/>
        </w:rPr>
        <w:t>（3）其他扣留方式</w:t>
      </w:r>
      <w:r>
        <w:rPr>
          <w:spacing w:val="-57"/>
          <w:sz w:val="20"/>
          <w:szCs w:val="20"/>
        </w:rPr>
        <w:t xml:space="preserve"> </w:t>
      </w:r>
      <w:r>
        <w:rPr>
          <w:spacing w:val="3"/>
          <w:sz w:val="20"/>
          <w:szCs w:val="20"/>
        </w:rPr>
        <w:t>:</w:t>
      </w:r>
      <w:r>
        <w:rPr>
          <w:spacing w:val="3"/>
          <w:sz w:val="20"/>
          <w:szCs w:val="20"/>
          <w:u w:val="single" w:color="auto"/>
        </w:rPr>
        <w:t xml:space="preserve">  /</w:t>
      </w:r>
      <w:r>
        <w:rPr>
          <w:spacing w:val="5"/>
          <w:sz w:val="20"/>
          <w:szCs w:val="20"/>
          <w:u w:val="single" w:color="auto"/>
        </w:rPr>
        <w:t xml:space="preserve">   </w:t>
      </w:r>
      <w:r>
        <w:rPr>
          <w:spacing w:val="3"/>
          <w:sz w:val="20"/>
          <w:szCs w:val="20"/>
        </w:rPr>
        <w:t>。</w:t>
      </w:r>
    </w:p>
    <w:p w14:paraId="75C9EE9C">
      <w:pPr>
        <w:pStyle w:val="3"/>
        <w:spacing w:before="72" w:line="295" w:lineRule="auto"/>
        <w:ind w:left="1" w:right="2" w:firstLine="421"/>
        <w:jc w:val="both"/>
        <w:rPr>
          <w:sz w:val="20"/>
          <w:szCs w:val="20"/>
        </w:rPr>
      </w:pPr>
      <w:r>
        <w:rPr>
          <w:spacing w:val="7"/>
          <w:sz w:val="20"/>
          <w:szCs w:val="20"/>
        </w:rPr>
        <w:t>关于质量保证金的补充约定：</w:t>
      </w:r>
      <w:r>
        <w:rPr>
          <w:spacing w:val="7"/>
          <w:sz w:val="20"/>
          <w:szCs w:val="20"/>
          <w:u w:val="single" w:color="auto"/>
        </w:rPr>
        <w:t xml:space="preserve"> 承包人未按照法律法规有关规定和合同约定履行质量保修义务的，发包</w:t>
      </w:r>
      <w:r>
        <w:rPr>
          <w:spacing w:val="10"/>
          <w:sz w:val="20"/>
          <w:szCs w:val="20"/>
        </w:rPr>
        <w:t xml:space="preserve"> </w:t>
      </w:r>
      <w:r>
        <w:rPr>
          <w:spacing w:val="10"/>
          <w:sz w:val="20"/>
          <w:szCs w:val="20"/>
          <w:u w:val="single" w:color="auto"/>
        </w:rPr>
        <w:t>人有权从质量保证金中扣留用于质量保修的各项支出。质量保证金的返还</w:t>
      </w:r>
      <w:r>
        <w:rPr>
          <w:spacing w:val="9"/>
          <w:sz w:val="20"/>
          <w:szCs w:val="20"/>
          <w:u w:val="single" w:color="auto"/>
        </w:rPr>
        <w:t>，并不能免除承包人按照合同约</w:t>
      </w:r>
      <w:r>
        <w:rPr>
          <w:sz w:val="20"/>
          <w:szCs w:val="20"/>
        </w:rPr>
        <w:t xml:space="preserve"> </w:t>
      </w:r>
      <w:r>
        <w:rPr>
          <w:spacing w:val="9"/>
          <w:sz w:val="20"/>
          <w:szCs w:val="20"/>
          <w:u w:val="single" w:color="auto"/>
        </w:rPr>
        <w:t xml:space="preserve">定应承担的质量保修责任和应履行的质量保修义务 </w:t>
      </w:r>
      <w:r>
        <w:rPr>
          <w:spacing w:val="9"/>
          <w:sz w:val="20"/>
          <w:szCs w:val="20"/>
        </w:rPr>
        <w:t>。</w:t>
      </w:r>
      <w:bookmarkStart w:id="10" w:name="_GoBack"/>
      <w:bookmarkEnd w:id="10"/>
    </w:p>
    <w:p w14:paraId="096F9635">
      <w:pPr>
        <w:pStyle w:val="3"/>
        <w:spacing w:before="1" w:line="228" w:lineRule="auto"/>
        <w:ind w:left="435"/>
        <w:rPr>
          <w:sz w:val="20"/>
          <w:szCs w:val="20"/>
        </w:rPr>
      </w:pPr>
      <w:r>
        <w:rPr>
          <w:spacing w:val="1"/>
          <w:sz w:val="20"/>
          <w:szCs w:val="20"/>
        </w:rPr>
        <w:t>15.4</w:t>
      </w:r>
      <w:r>
        <w:rPr>
          <w:spacing w:val="-40"/>
          <w:sz w:val="20"/>
          <w:szCs w:val="20"/>
        </w:rPr>
        <w:t xml:space="preserve"> </w:t>
      </w:r>
      <w:r>
        <w:rPr>
          <w:spacing w:val="1"/>
          <w:sz w:val="20"/>
          <w:szCs w:val="20"/>
        </w:rPr>
        <w:t>保修</w:t>
      </w:r>
    </w:p>
    <w:p w14:paraId="1FF24830">
      <w:pPr>
        <w:pStyle w:val="3"/>
        <w:spacing w:before="72" w:line="228" w:lineRule="auto"/>
        <w:ind w:left="425"/>
        <w:rPr>
          <w:sz w:val="20"/>
          <w:szCs w:val="20"/>
        </w:rPr>
      </w:pPr>
      <w:r>
        <w:rPr>
          <w:spacing w:val="4"/>
          <w:sz w:val="20"/>
          <w:szCs w:val="20"/>
        </w:rPr>
        <w:t>15.4.1 保修责任</w:t>
      </w:r>
    </w:p>
    <w:p w14:paraId="11EB64B1">
      <w:pPr>
        <w:pStyle w:val="3"/>
        <w:spacing w:before="75" w:line="295" w:lineRule="auto"/>
        <w:ind w:firstLine="2"/>
        <w:jc w:val="both"/>
        <w:rPr>
          <w:sz w:val="20"/>
          <w:szCs w:val="20"/>
          <w:u w:val="single"/>
        </w:rPr>
      </w:pPr>
      <w:r>
        <w:rPr>
          <w:spacing w:val="7"/>
          <w:sz w:val="20"/>
          <w:szCs w:val="20"/>
        </w:rPr>
        <w:t>工程保修期为：</w:t>
      </w:r>
      <w:r>
        <w:rPr>
          <w:spacing w:val="7"/>
          <w:sz w:val="20"/>
          <w:szCs w:val="20"/>
          <w:u w:val="single" w:color="auto"/>
        </w:rPr>
        <w:t>根据《建设工程质量管理条例》及有关规定，约定本工程的保修期如下： ⒈地基基础工程</w:t>
      </w:r>
      <w:r>
        <w:rPr>
          <w:spacing w:val="17"/>
          <w:sz w:val="20"/>
          <w:szCs w:val="20"/>
        </w:rPr>
        <w:t xml:space="preserve"> </w:t>
      </w:r>
      <w:r>
        <w:rPr>
          <w:spacing w:val="8"/>
          <w:sz w:val="20"/>
          <w:szCs w:val="20"/>
          <w:u w:val="single" w:color="auto"/>
        </w:rPr>
        <w:t>和主体结构工程为设计文件规定的该工程合理使用年限；</w:t>
      </w:r>
      <w:r>
        <w:rPr>
          <w:spacing w:val="-20"/>
          <w:sz w:val="20"/>
          <w:szCs w:val="20"/>
          <w:u w:val="single" w:color="auto"/>
        </w:rPr>
        <w:t xml:space="preserve"> </w:t>
      </w:r>
      <w:r>
        <w:rPr>
          <w:spacing w:val="8"/>
          <w:sz w:val="20"/>
          <w:szCs w:val="20"/>
          <w:u w:val="single" w:color="auto"/>
        </w:rPr>
        <w:t>⒉屋面防水工程、有防水要求的卫生间、房间和</w:t>
      </w:r>
      <w:r>
        <w:rPr>
          <w:sz w:val="20"/>
          <w:szCs w:val="20"/>
        </w:rPr>
        <w:t xml:space="preserve"> </w:t>
      </w:r>
      <w:r>
        <w:rPr>
          <w:spacing w:val="5"/>
          <w:sz w:val="20"/>
          <w:szCs w:val="20"/>
          <w:u w:val="single" w:color="auto"/>
        </w:rPr>
        <w:t>外墙面的防渗漏为五年；</w:t>
      </w:r>
      <w:r>
        <w:rPr>
          <w:spacing w:val="-18"/>
          <w:sz w:val="20"/>
          <w:szCs w:val="20"/>
          <w:u w:val="single" w:color="auto"/>
        </w:rPr>
        <w:t xml:space="preserve"> </w:t>
      </w:r>
      <w:r>
        <w:rPr>
          <w:spacing w:val="5"/>
          <w:sz w:val="20"/>
          <w:szCs w:val="20"/>
          <w:u w:val="single" w:color="auto"/>
        </w:rPr>
        <w:t>⒊装修工程为两年；</w:t>
      </w:r>
      <w:r>
        <w:rPr>
          <w:spacing w:val="-29"/>
          <w:sz w:val="20"/>
          <w:szCs w:val="20"/>
          <w:u w:val="single" w:color="auto"/>
        </w:rPr>
        <w:t xml:space="preserve"> </w:t>
      </w:r>
      <w:r>
        <w:rPr>
          <w:spacing w:val="5"/>
          <w:sz w:val="20"/>
          <w:szCs w:val="20"/>
          <w:u w:val="single" w:color="auto"/>
        </w:rPr>
        <w:t>⒋电气管线、给排水管道、设备安装</w:t>
      </w:r>
      <w:r>
        <w:rPr>
          <w:spacing w:val="4"/>
          <w:sz w:val="20"/>
          <w:szCs w:val="20"/>
          <w:u w:val="single" w:color="auto"/>
        </w:rPr>
        <w:t>工程为两年；</w:t>
      </w:r>
      <w:r>
        <w:rPr>
          <w:spacing w:val="-22"/>
          <w:sz w:val="20"/>
          <w:szCs w:val="20"/>
          <w:u w:val="single" w:color="auto"/>
        </w:rPr>
        <w:t xml:space="preserve"> </w:t>
      </w:r>
      <w:r>
        <w:rPr>
          <w:spacing w:val="4"/>
          <w:sz w:val="20"/>
          <w:szCs w:val="20"/>
          <w:u w:val="single" w:color="auto"/>
        </w:rPr>
        <w:t>⒌供热与</w:t>
      </w:r>
      <w:r>
        <w:rPr>
          <w:sz w:val="20"/>
          <w:szCs w:val="20"/>
        </w:rPr>
        <w:t xml:space="preserve"> </w:t>
      </w:r>
      <w:r>
        <w:rPr>
          <w:spacing w:val="7"/>
          <w:sz w:val="20"/>
          <w:szCs w:val="20"/>
          <w:u w:val="single" w:color="auto"/>
        </w:rPr>
        <w:t>供冷系统为两个采暖期、供冷期；</w:t>
      </w:r>
      <w:r>
        <w:rPr>
          <w:spacing w:val="-3"/>
          <w:sz w:val="20"/>
          <w:szCs w:val="20"/>
          <w:u w:val="single" w:color="auto"/>
        </w:rPr>
        <w:t xml:space="preserve"> </w:t>
      </w:r>
      <w:r>
        <w:rPr>
          <w:spacing w:val="7"/>
          <w:sz w:val="20"/>
          <w:szCs w:val="20"/>
          <w:u w:val="single" w:color="auto"/>
        </w:rPr>
        <w:t xml:space="preserve">⒍住宅小区内的给排水设施、道路等配套工程为两年 </w:t>
      </w:r>
      <w:r>
        <w:rPr>
          <w:spacing w:val="7"/>
          <w:sz w:val="20"/>
          <w:szCs w:val="20"/>
          <w:u w:val="single"/>
        </w:rPr>
        <w:t>。</w:t>
      </w:r>
      <w:r>
        <w:rPr>
          <w:rFonts w:hint="eastAsia"/>
          <w:spacing w:val="7"/>
          <w:sz w:val="20"/>
          <w:szCs w:val="20"/>
          <w:u w:val="single"/>
        </w:rPr>
        <w:t>7</w:t>
      </w:r>
      <w:r>
        <w:rPr>
          <w:rFonts w:hint="eastAsia"/>
          <w:spacing w:val="7"/>
          <w:sz w:val="20"/>
          <w:szCs w:val="20"/>
          <w:u w:val="single"/>
          <w:lang w:val="en-US" w:eastAsia="zh-CN"/>
        </w:rPr>
        <w:t>.</w:t>
      </w:r>
      <w:r>
        <w:rPr>
          <w:rFonts w:hint="eastAsia"/>
          <w:spacing w:val="7"/>
          <w:sz w:val="20"/>
          <w:szCs w:val="20"/>
          <w:u w:val="single"/>
        </w:rPr>
        <w:t>本项目保修期1年。</w:t>
      </w:r>
    </w:p>
    <w:p w14:paraId="36A7DB8D">
      <w:pPr>
        <w:pStyle w:val="3"/>
        <w:spacing w:line="228" w:lineRule="auto"/>
        <w:ind w:left="425"/>
        <w:rPr>
          <w:sz w:val="20"/>
          <w:szCs w:val="20"/>
        </w:rPr>
      </w:pPr>
      <w:r>
        <w:rPr>
          <w:spacing w:val="4"/>
          <w:sz w:val="20"/>
          <w:szCs w:val="20"/>
        </w:rPr>
        <w:t>15.4.3 修复通知</w:t>
      </w:r>
    </w:p>
    <w:p w14:paraId="40A2E287">
      <w:pPr>
        <w:spacing w:line="228" w:lineRule="auto"/>
        <w:rPr>
          <w:sz w:val="20"/>
          <w:szCs w:val="20"/>
        </w:rPr>
        <w:sectPr>
          <w:footerReference r:id="rId51" w:type="default"/>
          <w:pgSz w:w="11906" w:h="16839"/>
          <w:pgMar w:top="1431" w:right="1115" w:bottom="1214" w:left="1138" w:header="0" w:footer="977" w:gutter="0"/>
          <w:cols w:space="720" w:num="1"/>
        </w:sectPr>
      </w:pPr>
    </w:p>
    <w:p w14:paraId="0994F7D9">
      <w:pPr>
        <w:pStyle w:val="3"/>
        <w:spacing w:before="63" w:line="228" w:lineRule="auto"/>
        <w:ind w:left="8"/>
        <w:rPr>
          <w:sz w:val="20"/>
          <w:szCs w:val="20"/>
        </w:rPr>
      </w:pPr>
      <w:r>
        <w:rPr>
          <w:spacing w:val="8"/>
          <w:sz w:val="20"/>
          <w:szCs w:val="20"/>
        </w:rPr>
        <w:t>承包人收到保修通知并到达工程现场的合理时间：</w:t>
      </w:r>
      <w:r>
        <w:rPr>
          <w:spacing w:val="8"/>
          <w:sz w:val="20"/>
          <w:szCs w:val="20"/>
          <w:u w:val="single" w:color="auto"/>
        </w:rPr>
        <w:t xml:space="preserve"> 2</w:t>
      </w:r>
      <w:r>
        <w:rPr>
          <w:spacing w:val="-25"/>
          <w:sz w:val="20"/>
          <w:szCs w:val="20"/>
          <w:u w:val="single" w:color="auto"/>
        </w:rPr>
        <w:t xml:space="preserve"> </w:t>
      </w:r>
      <w:r>
        <w:rPr>
          <w:spacing w:val="8"/>
          <w:sz w:val="20"/>
          <w:szCs w:val="20"/>
          <w:u w:val="single" w:color="auto"/>
        </w:rPr>
        <w:t xml:space="preserve">天内 </w:t>
      </w:r>
      <w:r>
        <w:rPr>
          <w:spacing w:val="8"/>
          <w:sz w:val="20"/>
          <w:szCs w:val="20"/>
        </w:rPr>
        <w:t>。</w:t>
      </w:r>
    </w:p>
    <w:p w14:paraId="5F199E9E">
      <w:pPr>
        <w:pStyle w:val="3"/>
        <w:spacing w:before="72" w:line="233" w:lineRule="auto"/>
        <w:ind w:left="24"/>
        <w:rPr>
          <w:sz w:val="20"/>
          <w:szCs w:val="20"/>
        </w:rPr>
      </w:pPr>
      <w:r>
        <w:rPr>
          <w:sz w:val="20"/>
          <w:szCs w:val="20"/>
        </w:rPr>
        <w:t>16.</w:t>
      </w:r>
      <w:r>
        <w:rPr>
          <w:spacing w:val="13"/>
          <w:sz w:val="20"/>
          <w:szCs w:val="20"/>
        </w:rPr>
        <w:t xml:space="preserve"> </w:t>
      </w:r>
      <w:r>
        <w:rPr>
          <w:sz w:val="20"/>
          <w:szCs w:val="20"/>
        </w:rPr>
        <w:t>违约</w:t>
      </w:r>
    </w:p>
    <w:p w14:paraId="5ECA06A6">
      <w:pPr>
        <w:pStyle w:val="3"/>
        <w:spacing w:before="68" w:line="229" w:lineRule="auto"/>
        <w:ind w:left="444"/>
        <w:rPr>
          <w:sz w:val="20"/>
          <w:szCs w:val="20"/>
        </w:rPr>
      </w:pPr>
      <w:r>
        <w:rPr>
          <w:spacing w:val="5"/>
          <w:sz w:val="20"/>
          <w:szCs w:val="20"/>
        </w:rPr>
        <w:t>16.1 发包人违约</w:t>
      </w:r>
    </w:p>
    <w:p w14:paraId="0E6D09BA">
      <w:pPr>
        <w:pStyle w:val="3"/>
        <w:spacing w:before="71" w:line="229" w:lineRule="auto"/>
        <w:ind w:left="444"/>
        <w:rPr>
          <w:sz w:val="20"/>
          <w:szCs w:val="20"/>
        </w:rPr>
      </w:pPr>
      <w:r>
        <w:rPr>
          <w:spacing w:val="5"/>
          <w:sz w:val="20"/>
          <w:szCs w:val="20"/>
        </w:rPr>
        <w:t>16.1.1</w:t>
      </w:r>
      <w:r>
        <w:rPr>
          <w:spacing w:val="-36"/>
          <w:sz w:val="20"/>
          <w:szCs w:val="20"/>
        </w:rPr>
        <w:t xml:space="preserve"> </w:t>
      </w:r>
      <w:r>
        <w:rPr>
          <w:spacing w:val="5"/>
          <w:sz w:val="20"/>
          <w:szCs w:val="20"/>
        </w:rPr>
        <w:t>发包人违约的情形</w:t>
      </w:r>
    </w:p>
    <w:p w14:paraId="3EDE9DD9">
      <w:pPr>
        <w:pStyle w:val="3"/>
        <w:spacing w:before="71" w:line="228" w:lineRule="auto"/>
        <w:ind w:left="11"/>
        <w:rPr>
          <w:sz w:val="20"/>
          <w:szCs w:val="20"/>
        </w:rPr>
      </w:pPr>
      <w:r>
        <w:rPr>
          <w:spacing w:val="8"/>
          <w:sz w:val="20"/>
          <w:szCs w:val="20"/>
        </w:rPr>
        <w:t>发包人违约的其他情形：</w:t>
      </w:r>
      <w:r>
        <w:rPr>
          <w:spacing w:val="8"/>
          <w:sz w:val="20"/>
          <w:szCs w:val="20"/>
          <w:u w:val="single" w:color="auto"/>
        </w:rPr>
        <w:t xml:space="preserve"> 按通用条款执行 </w:t>
      </w:r>
      <w:r>
        <w:rPr>
          <w:spacing w:val="8"/>
          <w:sz w:val="20"/>
          <w:szCs w:val="20"/>
        </w:rPr>
        <w:t>。</w:t>
      </w:r>
    </w:p>
    <w:p w14:paraId="77D2E038">
      <w:pPr>
        <w:pStyle w:val="3"/>
        <w:spacing w:before="74" w:line="228" w:lineRule="auto"/>
        <w:ind w:left="444"/>
        <w:rPr>
          <w:sz w:val="20"/>
          <w:szCs w:val="20"/>
        </w:rPr>
      </w:pPr>
      <w:r>
        <w:rPr>
          <w:spacing w:val="5"/>
          <w:sz w:val="20"/>
          <w:szCs w:val="20"/>
        </w:rPr>
        <w:t>16.1.2 发包人违约的责任</w:t>
      </w:r>
    </w:p>
    <w:p w14:paraId="23AF1B4C">
      <w:pPr>
        <w:pStyle w:val="3"/>
        <w:spacing w:before="72" w:line="228" w:lineRule="auto"/>
        <w:ind w:left="431"/>
        <w:rPr>
          <w:sz w:val="20"/>
          <w:szCs w:val="20"/>
        </w:rPr>
      </w:pPr>
      <w:r>
        <w:rPr>
          <w:spacing w:val="8"/>
          <w:sz w:val="20"/>
          <w:szCs w:val="20"/>
        </w:rPr>
        <w:t>发包人违约责任的承担方式和计算方法：</w:t>
      </w:r>
    </w:p>
    <w:p w14:paraId="757456EB">
      <w:pPr>
        <w:pStyle w:val="3"/>
        <w:spacing w:before="73" w:line="228" w:lineRule="auto"/>
        <w:ind w:left="438"/>
        <w:rPr>
          <w:sz w:val="20"/>
          <w:szCs w:val="20"/>
        </w:rPr>
      </w:pPr>
      <w:r>
        <w:rPr>
          <w:spacing w:val="8"/>
          <w:sz w:val="20"/>
          <w:szCs w:val="20"/>
        </w:rPr>
        <w:t>（1）因发包人原因未能在计划开工日期前</w:t>
      </w:r>
      <w:r>
        <w:rPr>
          <w:spacing w:val="-16"/>
          <w:sz w:val="20"/>
          <w:szCs w:val="20"/>
        </w:rPr>
        <w:t xml:space="preserve"> </w:t>
      </w:r>
      <w:r>
        <w:rPr>
          <w:spacing w:val="8"/>
          <w:sz w:val="20"/>
          <w:szCs w:val="20"/>
        </w:rPr>
        <w:t>7</w:t>
      </w:r>
      <w:r>
        <w:rPr>
          <w:spacing w:val="-36"/>
          <w:sz w:val="20"/>
          <w:szCs w:val="20"/>
        </w:rPr>
        <w:t xml:space="preserve"> </w:t>
      </w:r>
      <w:r>
        <w:rPr>
          <w:spacing w:val="8"/>
          <w:sz w:val="20"/>
          <w:szCs w:val="20"/>
        </w:rPr>
        <w:t>天内下达开工通知的违约责任：</w:t>
      </w:r>
      <w:r>
        <w:rPr>
          <w:spacing w:val="8"/>
          <w:sz w:val="20"/>
          <w:szCs w:val="20"/>
          <w:u w:val="single" w:color="auto"/>
        </w:rPr>
        <w:t>按通用条款执行</w:t>
      </w:r>
      <w:r>
        <w:rPr>
          <w:spacing w:val="8"/>
          <w:sz w:val="20"/>
          <w:szCs w:val="20"/>
        </w:rPr>
        <w:t>。</w:t>
      </w:r>
    </w:p>
    <w:p w14:paraId="7A2BF6BB">
      <w:pPr>
        <w:pStyle w:val="3"/>
        <w:spacing w:before="74" w:line="227" w:lineRule="auto"/>
        <w:ind w:left="438"/>
        <w:rPr>
          <w:sz w:val="20"/>
          <w:szCs w:val="20"/>
        </w:rPr>
      </w:pPr>
      <w:r>
        <w:rPr>
          <w:spacing w:val="9"/>
          <w:sz w:val="20"/>
          <w:szCs w:val="20"/>
        </w:rPr>
        <w:t>（2）因发包人原因未能按合同约定支付合同价款的违约责任：</w:t>
      </w:r>
      <w:r>
        <w:rPr>
          <w:spacing w:val="9"/>
          <w:sz w:val="20"/>
          <w:szCs w:val="20"/>
          <w:u w:val="single" w:color="auto"/>
        </w:rPr>
        <w:t>按通用条款执行</w:t>
      </w:r>
      <w:r>
        <w:rPr>
          <w:spacing w:val="9"/>
          <w:sz w:val="20"/>
          <w:szCs w:val="20"/>
        </w:rPr>
        <w:t>。</w:t>
      </w:r>
    </w:p>
    <w:p w14:paraId="11A2310F">
      <w:pPr>
        <w:pStyle w:val="3"/>
        <w:spacing w:before="72" w:line="262" w:lineRule="auto"/>
        <w:ind w:left="15" w:right="56" w:firstLine="2"/>
        <w:rPr>
          <w:sz w:val="20"/>
          <w:szCs w:val="20"/>
        </w:rPr>
      </w:pPr>
      <w:r>
        <w:rPr>
          <w:spacing w:val="6"/>
          <w:sz w:val="20"/>
          <w:szCs w:val="20"/>
        </w:rPr>
        <w:t>（3）发包人违反第</w:t>
      </w:r>
      <w:r>
        <w:rPr>
          <w:spacing w:val="-17"/>
          <w:sz w:val="20"/>
          <w:szCs w:val="20"/>
        </w:rPr>
        <w:t xml:space="preserve"> </w:t>
      </w:r>
      <w:r>
        <w:rPr>
          <w:spacing w:val="6"/>
          <w:sz w:val="20"/>
          <w:szCs w:val="20"/>
        </w:rPr>
        <w:t>10.1</w:t>
      </w:r>
      <w:r>
        <w:rPr>
          <w:spacing w:val="-39"/>
          <w:sz w:val="20"/>
          <w:szCs w:val="20"/>
        </w:rPr>
        <w:t xml:space="preserve"> </w:t>
      </w:r>
      <w:r>
        <w:rPr>
          <w:spacing w:val="6"/>
          <w:sz w:val="20"/>
          <w:szCs w:val="20"/>
        </w:rPr>
        <w:t>款〔变更的范围〕第（2）项约定，自行实施被取消的工作或转由他人实施的违约</w:t>
      </w:r>
      <w:r>
        <w:rPr>
          <w:sz w:val="20"/>
          <w:szCs w:val="20"/>
        </w:rPr>
        <w:t xml:space="preserve"> </w:t>
      </w:r>
      <w:r>
        <w:rPr>
          <w:spacing w:val="7"/>
          <w:sz w:val="20"/>
          <w:szCs w:val="20"/>
        </w:rPr>
        <w:t>责任：</w:t>
      </w:r>
      <w:r>
        <w:rPr>
          <w:spacing w:val="7"/>
          <w:sz w:val="20"/>
          <w:szCs w:val="20"/>
          <w:u w:val="single" w:color="auto"/>
        </w:rPr>
        <w:t>按通用条款执行</w:t>
      </w:r>
      <w:r>
        <w:rPr>
          <w:spacing w:val="7"/>
          <w:sz w:val="20"/>
          <w:szCs w:val="20"/>
        </w:rPr>
        <w:t>。</w:t>
      </w:r>
    </w:p>
    <w:p w14:paraId="5BC11ED5">
      <w:pPr>
        <w:pStyle w:val="3"/>
        <w:spacing w:before="75" w:line="261" w:lineRule="auto"/>
        <w:ind w:left="11" w:right="56" w:firstLine="427"/>
        <w:rPr>
          <w:sz w:val="20"/>
          <w:szCs w:val="20"/>
        </w:rPr>
      </w:pPr>
      <w:r>
        <w:rPr>
          <w:spacing w:val="7"/>
          <w:sz w:val="20"/>
          <w:szCs w:val="20"/>
        </w:rPr>
        <w:t>（4）发包人提供的材料、工程设备的规格、数量或质量不符合合同约定，或因发包人原因导致交货日</w:t>
      </w:r>
      <w:r>
        <w:rPr>
          <w:spacing w:val="3"/>
          <w:sz w:val="20"/>
          <w:szCs w:val="20"/>
        </w:rPr>
        <w:t xml:space="preserve"> </w:t>
      </w:r>
      <w:r>
        <w:rPr>
          <w:spacing w:val="9"/>
          <w:sz w:val="20"/>
          <w:szCs w:val="20"/>
        </w:rPr>
        <w:t>期延误或交货地点变更等情况的违约责任：</w:t>
      </w:r>
      <w:r>
        <w:rPr>
          <w:spacing w:val="9"/>
          <w:sz w:val="20"/>
          <w:szCs w:val="20"/>
          <w:u w:val="single" w:color="auto"/>
        </w:rPr>
        <w:t>按通用条款执行</w:t>
      </w:r>
      <w:r>
        <w:rPr>
          <w:spacing w:val="9"/>
          <w:sz w:val="20"/>
          <w:szCs w:val="20"/>
        </w:rPr>
        <w:t>。</w:t>
      </w:r>
    </w:p>
    <w:p w14:paraId="48FC3C85">
      <w:pPr>
        <w:pStyle w:val="3"/>
        <w:spacing w:before="73" w:line="228" w:lineRule="auto"/>
        <w:ind w:left="18"/>
        <w:rPr>
          <w:sz w:val="20"/>
          <w:szCs w:val="20"/>
        </w:rPr>
      </w:pPr>
      <w:r>
        <w:rPr>
          <w:spacing w:val="9"/>
          <w:sz w:val="20"/>
          <w:szCs w:val="20"/>
        </w:rPr>
        <w:t>（5）因发包人违反合同约定造成暂停施工的违约责任：</w:t>
      </w:r>
      <w:r>
        <w:rPr>
          <w:spacing w:val="9"/>
          <w:sz w:val="20"/>
          <w:szCs w:val="20"/>
          <w:u w:val="single" w:color="auto"/>
        </w:rPr>
        <w:t>按通用条款执</w:t>
      </w:r>
      <w:r>
        <w:rPr>
          <w:spacing w:val="8"/>
          <w:sz w:val="20"/>
          <w:szCs w:val="20"/>
          <w:u w:val="single" w:color="auto"/>
        </w:rPr>
        <w:t>行</w:t>
      </w:r>
      <w:r>
        <w:rPr>
          <w:spacing w:val="8"/>
          <w:sz w:val="20"/>
          <w:szCs w:val="20"/>
        </w:rPr>
        <w:t>。</w:t>
      </w:r>
    </w:p>
    <w:p w14:paraId="0F363DAB">
      <w:pPr>
        <w:pStyle w:val="3"/>
        <w:spacing w:before="73" w:line="262" w:lineRule="auto"/>
        <w:ind w:left="9" w:right="56" w:firstLine="429"/>
        <w:rPr>
          <w:sz w:val="20"/>
          <w:szCs w:val="20"/>
        </w:rPr>
      </w:pPr>
      <w:r>
        <w:rPr>
          <w:spacing w:val="7"/>
          <w:sz w:val="20"/>
          <w:szCs w:val="20"/>
        </w:rPr>
        <w:t>（6）发包人无正当理由没有在约定期限内发出复工指示，导致承包人无法复工的违约责任：</w:t>
      </w:r>
      <w:r>
        <w:rPr>
          <w:spacing w:val="7"/>
          <w:sz w:val="20"/>
          <w:szCs w:val="20"/>
          <w:u w:val="single" w:color="auto"/>
        </w:rPr>
        <w:t>按通用条</w:t>
      </w:r>
      <w:r>
        <w:rPr>
          <w:spacing w:val="3"/>
          <w:sz w:val="20"/>
          <w:szCs w:val="20"/>
        </w:rPr>
        <w:t xml:space="preserve"> </w:t>
      </w:r>
      <w:r>
        <w:rPr>
          <w:spacing w:val="4"/>
          <w:sz w:val="20"/>
          <w:szCs w:val="20"/>
          <w:u w:val="single" w:color="auto"/>
        </w:rPr>
        <w:t>款执行</w:t>
      </w:r>
      <w:r>
        <w:rPr>
          <w:spacing w:val="4"/>
          <w:sz w:val="20"/>
          <w:szCs w:val="20"/>
        </w:rPr>
        <w:t>。</w:t>
      </w:r>
    </w:p>
    <w:p w14:paraId="686EDA66">
      <w:pPr>
        <w:pStyle w:val="3"/>
        <w:spacing w:before="72" w:line="229" w:lineRule="auto"/>
        <w:ind w:left="438"/>
        <w:rPr>
          <w:sz w:val="20"/>
          <w:szCs w:val="20"/>
        </w:rPr>
      </w:pPr>
      <w:r>
        <w:rPr>
          <w:spacing w:val="4"/>
          <w:sz w:val="20"/>
          <w:szCs w:val="20"/>
        </w:rPr>
        <w:t>（7）其他：</w:t>
      </w:r>
      <w:r>
        <w:rPr>
          <w:spacing w:val="10"/>
          <w:sz w:val="20"/>
          <w:szCs w:val="20"/>
          <w:u w:val="single" w:color="auto"/>
        </w:rPr>
        <w:t xml:space="preserve">   </w:t>
      </w:r>
      <w:r>
        <w:rPr>
          <w:spacing w:val="4"/>
          <w:sz w:val="20"/>
          <w:szCs w:val="20"/>
          <w:u w:val="single" w:color="auto"/>
        </w:rPr>
        <w:t xml:space="preserve">无    </w:t>
      </w:r>
      <w:r>
        <w:rPr>
          <w:spacing w:val="4"/>
          <w:sz w:val="20"/>
          <w:szCs w:val="20"/>
        </w:rPr>
        <w:t>。</w:t>
      </w:r>
    </w:p>
    <w:p w14:paraId="2FE4EC5E">
      <w:pPr>
        <w:pStyle w:val="3"/>
        <w:spacing w:before="73" w:line="228" w:lineRule="auto"/>
        <w:ind w:left="444"/>
        <w:rPr>
          <w:sz w:val="20"/>
          <w:szCs w:val="20"/>
        </w:rPr>
      </w:pPr>
      <w:r>
        <w:rPr>
          <w:spacing w:val="4"/>
          <w:sz w:val="20"/>
          <w:szCs w:val="20"/>
        </w:rPr>
        <w:t>16.1.3</w:t>
      </w:r>
      <w:r>
        <w:rPr>
          <w:spacing w:val="43"/>
          <w:sz w:val="20"/>
          <w:szCs w:val="20"/>
        </w:rPr>
        <w:t xml:space="preserve"> </w:t>
      </w:r>
      <w:r>
        <w:rPr>
          <w:spacing w:val="4"/>
          <w:sz w:val="20"/>
          <w:szCs w:val="20"/>
        </w:rPr>
        <w:t>因发包人违约解除合同</w:t>
      </w:r>
    </w:p>
    <w:p w14:paraId="37BC3FF7">
      <w:pPr>
        <w:pStyle w:val="3"/>
        <w:spacing w:before="72" w:line="296" w:lineRule="auto"/>
        <w:ind w:left="13" w:right="53" w:firstLine="414"/>
        <w:rPr>
          <w:sz w:val="20"/>
          <w:szCs w:val="20"/>
        </w:rPr>
      </w:pPr>
      <w:r>
        <w:rPr>
          <w:spacing w:val="9"/>
          <w:sz w:val="20"/>
          <w:szCs w:val="20"/>
        </w:rPr>
        <w:t>承包人按16.1.1项〔发包人违约的情形〕约定暂停施工满</w:t>
      </w:r>
      <w:r>
        <w:rPr>
          <w:spacing w:val="9"/>
          <w:sz w:val="20"/>
          <w:szCs w:val="20"/>
          <w:u w:val="single" w:color="auto"/>
        </w:rPr>
        <w:t xml:space="preserve"> 按通用条款执行 </w:t>
      </w:r>
      <w:r>
        <w:rPr>
          <w:spacing w:val="9"/>
          <w:sz w:val="20"/>
          <w:szCs w:val="20"/>
        </w:rPr>
        <w:t>天后发包人仍不纠正</w:t>
      </w:r>
      <w:r>
        <w:rPr>
          <w:spacing w:val="8"/>
          <w:sz w:val="20"/>
          <w:szCs w:val="20"/>
        </w:rPr>
        <w:t>其违</w:t>
      </w:r>
      <w:r>
        <w:rPr>
          <w:sz w:val="20"/>
          <w:szCs w:val="20"/>
        </w:rPr>
        <w:t xml:space="preserve"> </w:t>
      </w:r>
      <w:r>
        <w:rPr>
          <w:spacing w:val="9"/>
          <w:sz w:val="20"/>
          <w:szCs w:val="20"/>
        </w:rPr>
        <w:t>约行为并致使合同目的不能实现的，承包人有权解除合同。</w:t>
      </w:r>
    </w:p>
    <w:p w14:paraId="51F11F66">
      <w:pPr>
        <w:pStyle w:val="3"/>
        <w:spacing w:line="228" w:lineRule="auto"/>
        <w:ind w:left="444"/>
        <w:rPr>
          <w:sz w:val="20"/>
          <w:szCs w:val="20"/>
        </w:rPr>
      </w:pPr>
      <w:r>
        <w:rPr>
          <w:spacing w:val="5"/>
          <w:sz w:val="20"/>
          <w:szCs w:val="20"/>
        </w:rPr>
        <w:t>16.2 承包人违约</w:t>
      </w:r>
    </w:p>
    <w:p w14:paraId="00946424">
      <w:pPr>
        <w:pStyle w:val="3"/>
        <w:spacing w:before="72" w:line="228" w:lineRule="auto"/>
        <w:ind w:left="444"/>
        <w:rPr>
          <w:sz w:val="20"/>
          <w:szCs w:val="20"/>
        </w:rPr>
      </w:pPr>
      <w:r>
        <w:rPr>
          <w:spacing w:val="5"/>
          <w:sz w:val="20"/>
          <w:szCs w:val="20"/>
        </w:rPr>
        <w:t>16.2.1 承包人违约的情形</w:t>
      </w:r>
    </w:p>
    <w:p w14:paraId="0A638005">
      <w:pPr>
        <w:pStyle w:val="3"/>
        <w:spacing w:before="72" w:line="228" w:lineRule="auto"/>
        <w:ind w:left="8"/>
        <w:rPr>
          <w:sz w:val="20"/>
          <w:szCs w:val="20"/>
        </w:rPr>
      </w:pPr>
      <w:r>
        <w:rPr>
          <w:spacing w:val="8"/>
          <w:sz w:val="20"/>
          <w:szCs w:val="20"/>
        </w:rPr>
        <w:t>承包人违约的其他情形：</w:t>
      </w:r>
      <w:r>
        <w:rPr>
          <w:spacing w:val="8"/>
          <w:sz w:val="20"/>
          <w:szCs w:val="20"/>
          <w:u w:val="single" w:color="auto"/>
        </w:rPr>
        <w:t xml:space="preserve"> 按通用条款执行 </w:t>
      </w:r>
      <w:r>
        <w:rPr>
          <w:spacing w:val="8"/>
          <w:sz w:val="20"/>
          <w:szCs w:val="20"/>
        </w:rPr>
        <w:t>。</w:t>
      </w:r>
    </w:p>
    <w:p w14:paraId="217FFD4C">
      <w:pPr>
        <w:pStyle w:val="3"/>
        <w:spacing w:before="75" w:line="228" w:lineRule="auto"/>
        <w:ind w:left="444"/>
        <w:rPr>
          <w:sz w:val="20"/>
          <w:szCs w:val="20"/>
        </w:rPr>
      </w:pPr>
      <w:r>
        <w:rPr>
          <w:spacing w:val="5"/>
          <w:sz w:val="20"/>
          <w:szCs w:val="20"/>
        </w:rPr>
        <w:t>16.2.2</w:t>
      </w:r>
      <w:r>
        <w:rPr>
          <w:spacing w:val="-36"/>
          <w:sz w:val="20"/>
          <w:szCs w:val="20"/>
        </w:rPr>
        <w:t xml:space="preserve"> </w:t>
      </w:r>
      <w:r>
        <w:rPr>
          <w:spacing w:val="5"/>
          <w:sz w:val="20"/>
          <w:szCs w:val="20"/>
        </w:rPr>
        <w:t>承包人违约的责任</w:t>
      </w:r>
    </w:p>
    <w:p w14:paraId="3A561019">
      <w:pPr>
        <w:pStyle w:val="3"/>
        <w:spacing w:before="73" w:line="295" w:lineRule="auto"/>
        <w:ind w:left="9" w:right="56" w:hanging="1"/>
        <w:jc w:val="both"/>
        <w:rPr>
          <w:sz w:val="20"/>
          <w:szCs w:val="20"/>
        </w:rPr>
      </w:pPr>
      <w:r>
        <w:rPr>
          <w:spacing w:val="9"/>
          <w:sz w:val="20"/>
          <w:szCs w:val="20"/>
        </w:rPr>
        <w:t>承包人违约责任的承担方式和计算方法</w:t>
      </w:r>
      <w:r>
        <w:rPr>
          <w:spacing w:val="-5"/>
          <w:sz w:val="20"/>
          <w:szCs w:val="20"/>
        </w:rPr>
        <w:t>：</w:t>
      </w:r>
      <w:r>
        <w:rPr>
          <w:spacing w:val="-5"/>
          <w:sz w:val="20"/>
          <w:szCs w:val="20"/>
          <w:u w:val="single" w:color="auto"/>
        </w:rPr>
        <w:t>（</w:t>
      </w:r>
      <w:r>
        <w:rPr>
          <w:spacing w:val="9"/>
          <w:sz w:val="20"/>
          <w:szCs w:val="20"/>
          <w:u w:val="single" w:color="auto"/>
        </w:rPr>
        <w:t>1）承包人未按本合同通用条款第</w:t>
      </w:r>
      <w:r>
        <w:rPr>
          <w:spacing w:val="-22"/>
          <w:sz w:val="20"/>
          <w:szCs w:val="20"/>
          <w:u w:val="single" w:color="auto"/>
        </w:rPr>
        <w:t xml:space="preserve"> </w:t>
      </w:r>
      <w:r>
        <w:rPr>
          <w:spacing w:val="9"/>
          <w:sz w:val="20"/>
          <w:szCs w:val="20"/>
          <w:u w:val="single" w:color="auto"/>
        </w:rPr>
        <w:t>16.2.1（2）、（</w:t>
      </w:r>
      <w:r>
        <w:rPr>
          <w:spacing w:val="8"/>
          <w:sz w:val="20"/>
          <w:szCs w:val="20"/>
          <w:u w:val="single" w:color="auto"/>
        </w:rPr>
        <w:t>3）条内容</w:t>
      </w:r>
      <w:r>
        <w:rPr>
          <w:sz w:val="20"/>
          <w:szCs w:val="20"/>
        </w:rPr>
        <w:t xml:space="preserve"> </w:t>
      </w:r>
      <w:r>
        <w:rPr>
          <w:spacing w:val="10"/>
          <w:sz w:val="20"/>
          <w:szCs w:val="20"/>
          <w:u w:val="single" w:color="auto"/>
        </w:rPr>
        <w:t>完成的，承包人无条件返工处理，修复至工程质量要求并承担相关费用，</w:t>
      </w:r>
      <w:r>
        <w:rPr>
          <w:spacing w:val="9"/>
          <w:sz w:val="20"/>
          <w:szCs w:val="20"/>
          <w:u w:val="single" w:color="auto"/>
        </w:rPr>
        <w:t>并在发包人规定的时间内完成返</w:t>
      </w:r>
      <w:r>
        <w:rPr>
          <w:sz w:val="20"/>
          <w:szCs w:val="20"/>
        </w:rPr>
        <w:t xml:space="preserve"> </w:t>
      </w:r>
      <w:r>
        <w:rPr>
          <w:spacing w:val="9"/>
          <w:sz w:val="20"/>
          <w:szCs w:val="20"/>
          <w:u w:val="single" w:color="auto"/>
        </w:rPr>
        <w:t>工，否则发包人有权扣罚该分项工程</w:t>
      </w:r>
      <w:r>
        <w:rPr>
          <w:spacing w:val="-22"/>
          <w:sz w:val="20"/>
          <w:szCs w:val="20"/>
          <w:u w:val="single" w:color="auto"/>
        </w:rPr>
        <w:t xml:space="preserve"> </w:t>
      </w:r>
      <w:r>
        <w:rPr>
          <w:spacing w:val="9"/>
          <w:sz w:val="20"/>
          <w:szCs w:val="20"/>
          <w:u w:val="single" w:color="auto"/>
        </w:rPr>
        <w:t>10%的工程</w:t>
      </w:r>
      <w:r>
        <w:rPr>
          <w:spacing w:val="8"/>
          <w:sz w:val="20"/>
          <w:szCs w:val="20"/>
          <w:u w:val="single" w:color="auto"/>
        </w:rPr>
        <w:t>款作为处罚。</w:t>
      </w:r>
    </w:p>
    <w:p w14:paraId="6AD1F055">
      <w:pPr>
        <w:pStyle w:val="3"/>
        <w:tabs>
          <w:tab w:val="left" w:pos="118"/>
        </w:tabs>
        <w:spacing w:before="1" w:line="261" w:lineRule="auto"/>
        <w:ind w:left="10" w:right="53" w:hanging="10"/>
        <w:rPr>
          <w:sz w:val="20"/>
          <w:szCs w:val="20"/>
        </w:rPr>
      </w:pPr>
      <w:r>
        <w:rPr>
          <w:sz w:val="20"/>
          <w:szCs w:val="20"/>
          <w:u w:val="single" w:color="auto"/>
        </w:rPr>
        <w:tab/>
      </w:r>
      <w:r>
        <w:rPr>
          <w:sz w:val="20"/>
          <w:szCs w:val="20"/>
          <w:u w:val="single" w:color="auto"/>
        </w:rPr>
        <w:tab/>
      </w:r>
      <w:r>
        <w:rPr>
          <w:spacing w:val="5"/>
          <w:sz w:val="20"/>
          <w:szCs w:val="20"/>
          <w:u w:val="single" w:color="auto"/>
        </w:rPr>
        <w:t>（2）承包人有本合同通用条款第</w:t>
      </w:r>
      <w:r>
        <w:rPr>
          <w:spacing w:val="-9"/>
          <w:sz w:val="20"/>
          <w:szCs w:val="20"/>
          <w:u w:val="single" w:color="auto"/>
        </w:rPr>
        <w:t xml:space="preserve"> </w:t>
      </w:r>
      <w:r>
        <w:rPr>
          <w:spacing w:val="5"/>
          <w:sz w:val="20"/>
          <w:szCs w:val="20"/>
          <w:u w:val="single" w:color="auto"/>
        </w:rPr>
        <w:t>16.2.1（6）条情形的，或经监理人检验认为修复质量不合格而承包人拒</w:t>
      </w:r>
      <w:r>
        <w:rPr>
          <w:sz w:val="20"/>
          <w:szCs w:val="20"/>
        </w:rPr>
        <w:t xml:space="preserve"> </w:t>
      </w:r>
      <w:r>
        <w:rPr>
          <w:spacing w:val="10"/>
          <w:sz w:val="20"/>
          <w:szCs w:val="20"/>
          <w:u w:val="single" w:color="auto"/>
        </w:rPr>
        <w:t>绝再进行修补的，发包人将扣除承包人全部质量保修金。</w:t>
      </w:r>
    </w:p>
    <w:p w14:paraId="6CF143D7">
      <w:pPr>
        <w:pStyle w:val="3"/>
        <w:tabs>
          <w:tab w:val="left" w:pos="118"/>
        </w:tabs>
        <w:spacing w:before="74" w:line="284" w:lineRule="auto"/>
        <w:ind w:left="6" w:hanging="7"/>
        <w:rPr>
          <w:sz w:val="20"/>
          <w:szCs w:val="20"/>
        </w:rPr>
      </w:pPr>
      <w:r>
        <w:rPr>
          <w:sz w:val="20"/>
          <w:szCs w:val="20"/>
          <w:u w:val="single" w:color="auto"/>
        </w:rPr>
        <w:tab/>
      </w:r>
      <w:r>
        <w:rPr>
          <w:sz w:val="20"/>
          <w:szCs w:val="20"/>
          <w:u w:val="single" w:color="auto"/>
        </w:rPr>
        <w:tab/>
      </w:r>
      <w:r>
        <w:rPr>
          <w:spacing w:val="6"/>
          <w:sz w:val="20"/>
          <w:szCs w:val="20"/>
          <w:u w:val="single" w:color="auto"/>
        </w:rPr>
        <w:t>（3）承包人有本专用合同条款</w:t>
      </w:r>
      <w:r>
        <w:rPr>
          <w:spacing w:val="-17"/>
          <w:sz w:val="20"/>
          <w:szCs w:val="20"/>
          <w:u w:val="single" w:color="auto"/>
        </w:rPr>
        <w:t xml:space="preserve"> </w:t>
      </w:r>
      <w:r>
        <w:rPr>
          <w:spacing w:val="6"/>
          <w:sz w:val="20"/>
          <w:szCs w:val="20"/>
          <w:u w:val="single" w:color="auto"/>
        </w:rPr>
        <w:t>3.2、3.3</w:t>
      </w:r>
      <w:r>
        <w:rPr>
          <w:spacing w:val="-38"/>
          <w:sz w:val="20"/>
          <w:szCs w:val="20"/>
          <w:u w:val="single" w:color="auto"/>
        </w:rPr>
        <w:t xml:space="preserve"> </w:t>
      </w:r>
      <w:r>
        <w:rPr>
          <w:spacing w:val="6"/>
          <w:sz w:val="20"/>
          <w:szCs w:val="20"/>
          <w:u w:val="single" w:color="auto"/>
        </w:rPr>
        <w:t>条违约责任的，发包人有权扣除承包人的违约金。违约金金额均</w:t>
      </w:r>
      <w:r>
        <w:rPr>
          <w:sz w:val="20"/>
          <w:szCs w:val="20"/>
        </w:rPr>
        <w:t xml:space="preserve"> </w:t>
      </w:r>
      <w:r>
        <w:rPr>
          <w:spacing w:val="10"/>
          <w:sz w:val="20"/>
          <w:szCs w:val="20"/>
          <w:u w:val="single" w:color="auto"/>
        </w:rPr>
        <w:t>在承包人的履约保证金及计量支付款内扣除。监理人预先下发含有罚款意向的指</w:t>
      </w:r>
      <w:r>
        <w:rPr>
          <w:spacing w:val="9"/>
          <w:sz w:val="20"/>
          <w:szCs w:val="20"/>
          <w:u w:val="single" w:color="auto"/>
        </w:rPr>
        <w:t>令，如承包人不及时采取</w:t>
      </w:r>
      <w:r>
        <w:rPr>
          <w:sz w:val="20"/>
          <w:szCs w:val="20"/>
        </w:rPr>
        <w:t xml:space="preserve"> </w:t>
      </w:r>
      <w:r>
        <w:rPr>
          <w:spacing w:val="10"/>
          <w:sz w:val="20"/>
          <w:szCs w:val="20"/>
          <w:u w:val="single" w:color="auto"/>
        </w:rPr>
        <w:t>措施纠正，则在指令下达后十五天下发罚款通知书（不再陈述罚款理由）。承包</w:t>
      </w:r>
      <w:r>
        <w:rPr>
          <w:spacing w:val="9"/>
          <w:sz w:val="20"/>
          <w:szCs w:val="20"/>
          <w:u w:val="single" w:color="auto"/>
        </w:rPr>
        <w:t>人履约保证金被罚款后由</w:t>
      </w:r>
      <w:r>
        <w:rPr>
          <w:sz w:val="20"/>
          <w:szCs w:val="20"/>
        </w:rPr>
        <w:t xml:space="preserve"> </w:t>
      </w:r>
      <w:r>
        <w:rPr>
          <w:spacing w:val="10"/>
          <w:sz w:val="20"/>
          <w:szCs w:val="20"/>
          <w:u w:val="single" w:color="auto"/>
        </w:rPr>
        <w:t>发包人从最后一次计量支付时扣除相应金额补足履约保证金。承包人在合同期内</w:t>
      </w:r>
      <w:r>
        <w:rPr>
          <w:spacing w:val="9"/>
          <w:sz w:val="20"/>
          <w:szCs w:val="20"/>
          <w:u w:val="single" w:color="auto"/>
        </w:rPr>
        <w:t>，完成合同规定的全部工</w:t>
      </w:r>
      <w:r>
        <w:rPr>
          <w:sz w:val="20"/>
          <w:szCs w:val="20"/>
        </w:rPr>
        <w:t xml:space="preserve"> </w:t>
      </w:r>
      <w:r>
        <w:rPr>
          <w:spacing w:val="7"/>
          <w:sz w:val="20"/>
          <w:szCs w:val="20"/>
          <w:u w:val="single" w:color="auto"/>
        </w:rPr>
        <w:t>程，且质量合格，在本工程施工竣工验收后十五天内</w:t>
      </w:r>
      <w:r>
        <w:rPr>
          <w:spacing w:val="6"/>
          <w:sz w:val="20"/>
          <w:szCs w:val="20"/>
          <w:u w:val="single" w:color="auto"/>
        </w:rPr>
        <w:t>可申请返还全部或部分罚款，返还金额由监理人审核，</w:t>
      </w:r>
      <w:r>
        <w:rPr>
          <w:sz w:val="20"/>
          <w:szCs w:val="20"/>
        </w:rPr>
        <w:t xml:space="preserve"> </w:t>
      </w:r>
      <w:r>
        <w:rPr>
          <w:spacing w:val="9"/>
          <w:sz w:val="20"/>
          <w:szCs w:val="20"/>
          <w:u w:val="single" w:color="auto"/>
        </w:rPr>
        <w:t>发包人批准。罚款金额返还时不包括银行利息</w:t>
      </w:r>
      <w:r>
        <w:rPr>
          <w:spacing w:val="9"/>
          <w:sz w:val="20"/>
          <w:szCs w:val="20"/>
        </w:rPr>
        <w:t>。</w:t>
      </w:r>
    </w:p>
    <w:p w14:paraId="09D2668B">
      <w:pPr>
        <w:pStyle w:val="3"/>
        <w:spacing w:before="75" w:line="228" w:lineRule="auto"/>
        <w:ind w:left="444"/>
        <w:rPr>
          <w:sz w:val="20"/>
          <w:szCs w:val="20"/>
        </w:rPr>
      </w:pPr>
      <w:r>
        <w:rPr>
          <w:spacing w:val="4"/>
          <w:sz w:val="20"/>
          <w:szCs w:val="20"/>
        </w:rPr>
        <w:t>16.2.3</w:t>
      </w:r>
      <w:r>
        <w:rPr>
          <w:spacing w:val="43"/>
          <w:sz w:val="20"/>
          <w:szCs w:val="20"/>
        </w:rPr>
        <w:t xml:space="preserve"> </w:t>
      </w:r>
      <w:r>
        <w:rPr>
          <w:spacing w:val="4"/>
          <w:sz w:val="20"/>
          <w:szCs w:val="20"/>
        </w:rPr>
        <w:t>因承包人违约解除合同</w:t>
      </w:r>
    </w:p>
    <w:p w14:paraId="1F4204EA">
      <w:pPr>
        <w:pStyle w:val="3"/>
        <w:spacing w:before="71" w:line="296" w:lineRule="auto"/>
        <w:ind w:left="11" w:right="53"/>
        <w:rPr>
          <w:sz w:val="20"/>
          <w:szCs w:val="20"/>
        </w:rPr>
      </w:pPr>
      <w:r>
        <w:rPr>
          <w:spacing w:val="10"/>
          <w:sz w:val="20"/>
          <w:szCs w:val="20"/>
        </w:rPr>
        <w:t>关于承包人违约解除合同的特别约定：</w:t>
      </w:r>
      <w:r>
        <w:rPr>
          <w:spacing w:val="10"/>
          <w:sz w:val="20"/>
          <w:szCs w:val="20"/>
          <w:u w:val="single" w:color="auto"/>
        </w:rPr>
        <w:t>承包人有违反以下情况之一的，发包</w:t>
      </w:r>
      <w:r>
        <w:rPr>
          <w:spacing w:val="9"/>
          <w:sz w:val="20"/>
          <w:szCs w:val="20"/>
          <w:u w:val="single" w:color="auto"/>
        </w:rPr>
        <w:t>人有权解除合同，并没收其全</w:t>
      </w:r>
      <w:r>
        <w:rPr>
          <w:sz w:val="20"/>
          <w:szCs w:val="20"/>
        </w:rPr>
        <w:t xml:space="preserve"> </w:t>
      </w:r>
      <w:r>
        <w:rPr>
          <w:spacing w:val="6"/>
          <w:sz w:val="20"/>
          <w:szCs w:val="20"/>
          <w:u w:val="single" w:color="auto"/>
        </w:rPr>
        <w:t>部履约保证金</w:t>
      </w:r>
      <w:r>
        <w:rPr>
          <w:spacing w:val="6"/>
          <w:sz w:val="20"/>
          <w:szCs w:val="20"/>
        </w:rPr>
        <w:t>。</w:t>
      </w:r>
    </w:p>
    <w:p w14:paraId="45B195F9">
      <w:pPr>
        <w:pStyle w:val="3"/>
        <w:spacing w:before="1" w:line="294" w:lineRule="auto"/>
        <w:ind w:left="25" w:right="56" w:firstLine="406"/>
        <w:rPr>
          <w:sz w:val="20"/>
          <w:szCs w:val="20"/>
        </w:rPr>
      </w:pPr>
      <w:r>
        <w:rPr>
          <w:spacing w:val="10"/>
          <w:sz w:val="20"/>
          <w:szCs w:val="20"/>
        </w:rPr>
        <w:t>发包人继续使用承包人在施工现场的材料、设备、临时工程、承</w:t>
      </w:r>
      <w:r>
        <w:rPr>
          <w:spacing w:val="9"/>
          <w:sz w:val="20"/>
          <w:szCs w:val="20"/>
        </w:rPr>
        <w:t>包人文件和由承包人或以其名义编制</w:t>
      </w:r>
      <w:r>
        <w:rPr>
          <w:sz w:val="20"/>
          <w:szCs w:val="20"/>
        </w:rPr>
        <w:t xml:space="preserve"> </w:t>
      </w:r>
      <w:r>
        <w:rPr>
          <w:spacing w:val="7"/>
          <w:sz w:val="20"/>
          <w:szCs w:val="20"/>
        </w:rPr>
        <w:t>的其他文件的费用承担方式：</w:t>
      </w:r>
      <w:r>
        <w:rPr>
          <w:spacing w:val="7"/>
          <w:sz w:val="20"/>
          <w:szCs w:val="20"/>
          <w:u w:val="single" w:color="auto"/>
        </w:rPr>
        <w:t xml:space="preserve">  协商决定 </w:t>
      </w:r>
      <w:r>
        <w:rPr>
          <w:spacing w:val="7"/>
          <w:sz w:val="20"/>
          <w:szCs w:val="20"/>
        </w:rPr>
        <w:t>。</w:t>
      </w:r>
    </w:p>
    <w:p w14:paraId="79D14F5D">
      <w:pPr>
        <w:pStyle w:val="3"/>
        <w:spacing w:before="1" w:line="228" w:lineRule="auto"/>
        <w:ind w:left="24"/>
        <w:rPr>
          <w:sz w:val="20"/>
          <w:szCs w:val="20"/>
        </w:rPr>
      </w:pPr>
      <w:r>
        <w:rPr>
          <w:spacing w:val="2"/>
          <w:sz w:val="20"/>
          <w:szCs w:val="20"/>
        </w:rPr>
        <w:t>17.</w:t>
      </w:r>
      <w:r>
        <w:rPr>
          <w:spacing w:val="19"/>
          <w:sz w:val="20"/>
          <w:szCs w:val="20"/>
        </w:rPr>
        <w:t xml:space="preserve"> </w:t>
      </w:r>
      <w:r>
        <w:rPr>
          <w:spacing w:val="2"/>
          <w:sz w:val="20"/>
          <w:szCs w:val="20"/>
        </w:rPr>
        <w:t>不可抗力</w:t>
      </w:r>
    </w:p>
    <w:p w14:paraId="24ABFF89">
      <w:pPr>
        <w:pStyle w:val="3"/>
        <w:spacing w:before="74" w:line="228" w:lineRule="auto"/>
        <w:ind w:left="444"/>
        <w:rPr>
          <w:sz w:val="20"/>
          <w:szCs w:val="20"/>
        </w:rPr>
      </w:pPr>
      <w:r>
        <w:rPr>
          <w:spacing w:val="5"/>
          <w:sz w:val="20"/>
          <w:szCs w:val="20"/>
        </w:rPr>
        <w:t>17.1 不可抗力的确认</w:t>
      </w:r>
    </w:p>
    <w:p w14:paraId="2CFBD6CD">
      <w:pPr>
        <w:pStyle w:val="3"/>
        <w:spacing w:before="73" w:line="228" w:lineRule="auto"/>
        <w:ind w:left="440"/>
        <w:rPr>
          <w:sz w:val="20"/>
          <w:szCs w:val="20"/>
        </w:rPr>
      </w:pPr>
      <w:r>
        <w:rPr>
          <w:spacing w:val="9"/>
          <w:sz w:val="20"/>
          <w:szCs w:val="20"/>
        </w:rPr>
        <w:t xml:space="preserve">除通用合同条款约定的不可抗力事件之外，视为不可抗力的其他情形： </w:t>
      </w:r>
      <w:r>
        <w:rPr>
          <w:spacing w:val="9"/>
          <w:sz w:val="20"/>
          <w:szCs w:val="20"/>
          <w:u w:val="single" w:color="auto"/>
        </w:rPr>
        <w:t xml:space="preserve"> 不可抗力包括因战争、恐怖</w:t>
      </w:r>
    </w:p>
    <w:p w14:paraId="00A7BE38">
      <w:pPr>
        <w:spacing w:line="228" w:lineRule="auto"/>
        <w:rPr>
          <w:sz w:val="20"/>
          <w:szCs w:val="20"/>
        </w:rPr>
        <w:sectPr>
          <w:footerReference r:id="rId52" w:type="default"/>
          <w:pgSz w:w="11906" w:h="16839"/>
          <w:pgMar w:top="1431" w:right="1061" w:bottom="1214" w:left="1130" w:header="0" w:footer="977" w:gutter="0"/>
          <w:cols w:space="720" w:num="1"/>
        </w:sectPr>
      </w:pPr>
    </w:p>
    <w:p w14:paraId="7304B7F0">
      <w:pPr>
        <w:pStyle w:val="3"/>
        <w:spacing w:before="64" w:line="295" w:lineRule="auto"/>
        <w:ind w:left="2" w:hanging="1"/>
        <w:jc w:val="both"/>
        <w:rPr>
          <w:sz w:val="20"/>
          <w:szCs w:val="20"/>
        </w:rPr>
      </w:pPr>
      <w:r>
        <w:rPr>
          <w:spacing w:val="8"/>
          <w:sz w:val="20"/>
          <w:szCs w:val="20"/>
          <w:u w:val="single" w:color="auto"/>
        </w:rPr>
        <w:t>主义、动乱、空中飞行物体坠落或其他非发包</w:t>
      </w:r>
      <w:r>
        <w:rPr>
          <w:spacing w:val="7"/>
          <w:sz w:val="20"/>
          <w:szCs w:val="20"/>
          <w:u w:val="single" w:color="auto"/>
        </w:rPr>
        <w:t>人、承包人责任造成的爆炸、停工、火灾，以及：1、当地气</w:t>
      </w:r>
      <w:r>
        <w:rPr>
          <w:sz w:val="20"/>
          <w:szCs w:val="20"/>
        </w:rPr>
        <w:t xml:space="preserve"> </w:t>
      </w:r>
      <w:r>
        <w:rPr>
          <w:spacing w:val="7"/>
          <w:sz w:val="20"/>
          <w:szCs w:val="20"/>
          <w:u w:val="single" w:color="auto"/>
        </w:rPr>
        <w:t>象部门规定的情形；2、当地地震部门规定的情形；3、当地卫生部门规定的情形；4、提供政府相关部门对</w:t>
      </w:r>
      <w:r>
        <w:rPr>
          <w:spacing w:val="11"/>
          <w:sz w:val="20"/>
          <w:szCs w:val="20"/>
        </w:rPr>
        <w:t xml:space="preserve"> </w:t>
      </w:r>
      <w:r>
        <w:rPr>
          <w:spacing w:val="7"/>
          <w:sz w:val="20"/>
          <w:szCs w:val="20"/>
          <w:u w:val="single" w:color="auto"/>
        </w:rPr>
        <w:t>不可抗力的证明材料</w:t>
      </w:r>
      <w:r>
        <w:rPr>
          <w:spacing w:val="7"/>
          <w:sz w:val="20"/>
          <w:szCs w:val="20"/>
        </w:rPr>
        <w:t>。</w:t>
      </w:r>
    </w:p>
    <w:p w14:paraId="0229E4B8">
      <w:pPr>
        <w:pStyle w:val="3"/>
        <w:spacing w:line="228" w:lineRule="auto"/>
        <w:ind w:left="435"/>
        <w:rPr>
          <w:sz w:val="20"/>
          <w:szCs w:val="20"/>
        </w:rPr>
      </w:pPr>
      <w:r>
        <w:rPr>
          <w:spacing w:val="4"/>
          <w:sz w:val="20"/>
          <w:szCs w:val="20"/>
        </w:rPr>
        <w:t>17.4</w:t>
      </w:r>
      <w:r>
        <w:rPr>
          <w:spacing w:val="37"/>
          <w:sz w:val="20"/>
          <w:szCs w:val="20"/>
        </w:rPr>
        <w:t xml:space="preserve"> </w:t>
      </w:r>
      <w:r>
        <w:rPr>
          <w:spacing w:val="4"/>
          <w:sz w:val="20"/>
          <w:szCs w:val="20"/>
        </w:rPr>
        <w:t>因不可抗力解除合同</w:t>
      </w:r>
    </w:p>
    <w:p w14:paraId="561F87E8">
      <w:pPr>
        <w:pStyle w:val="3"/>
        <w:spacing w:before="72" w:line="228" w:lineRule="auto"/>
        <w:ind w:left="420"/>
        <w:rPr>
          <w:sz w:val="20"/>
          <w:szCs w:val="20"/>
        </w:rPr>
      </w:pPr>
      <w:r>
        <w:rPr>
          <w:spacing w:val="9"/>
          <w:sz w:val="20"/>
          <w:szCs w:val="20"/>
        </w:rPr>
        <w:t>合同解除后，发包人应在商定或确定发包人应支付款项后</w:t>
      </w:r>
      <w:r>
        <w:rPr>
          <w:spacing w:val="9"/>
          <w:sz w:val="20"/>
          <w:szCs w:val="20"/>
          <w:u w:val="single" w:color="auto"/>
        </w:rPr>
        <w:t xml:space="preserve"> 14 </w:t>
      </w:r>
      <w:r>
        <w:rPr>
          <w:spacing w:val="9"/>
          <w:sz w:val="20"/>
          <w:szCs w:val="20"/>
        </w:rPr>
        <w:t>天内完成款项的支付。</w:t>
      </w:r>
    </w:p>
    <w:p w14:paraId="4363C480">
      <w:pPr>
        <w:pStyle w:val="3"/>
        <w:spacing w:before="74" w:line="229" w:lineRule="auto"/>
        <w:ind w:left="15"/>
        <w:rPr>
          <w:sz w:val="20"/>
          <w:szCs w:val="20"/>
        </w:rPr>
      </w:pPr>
      <w:r>
        <w:rPr>
          <w:sz w:val="20"/>
          <w:szCs w:val="20"/>
        </w:rPr>
        <w:t>18.</w:t>
      </w:r>
      <w:r>
        <w:rPr>
          <w:spacing w:val="13"/>
          <w:sz w:val="20"/>
          <w:szCs w:val="20"/>
        </w:rPr>
        <w:t xml:space="preserve"> </w:t>
      </w:r>
      <w:r>
        <w:rPr>
          <w:sz w:val="20"/>
          <w:szCs w:val="20"/>
        </w:rPr>
        <w:t>保险</w:t>
      </w:r>
    </w:p>
    <w:p w14:paraId="00CEC11E">
      <w:pPr>
        <w:pStyle w:val="3"/>
        <w:spacing w:before="71" w:line="229" w:lineRule="auto"/>
        <w:ind w:left="435"/>
        <w:rPr>
          <w:sz w:val="20"/>
          <w:szCs w:val="20"/>
        </w:rPr>
      </w:pPr>
      <w:r>
        <w:rPr>
          <w:spacing w:val="3"/>
          <w:sz w:val="20"/>
          <w:szCs w:val="20"/>
        </w:rPr>
        <w:t>18.1</w:t>
      </w:r>
      <w:r>
        <w:rPr>
          <w:spacing w:val="14"/>
          <w:sz w:val="20"/>
          <w:szCs w:val="20"/>
        </w:rPr>
        <w:t xml:space="preserve"> </w:t>
      </w:r>
      <w:r>
        <w:rPr>
          <w:spacing w:val="3"/>
          <w:sz w:val="20"/>
          <w:szCs w:val="20"/>
        </w:rPr>
        <w:t>工程保险</w:t>
      </w:r>
    </w:p>
    <w:p w14:paraId="5D915FB6">
      <w:pPr>
        <w:pStyle w:val="3"/>
        <w:spacing w:before="71" w:line="228" w:lineRule="auto"/>
        <w:ind w:left="423"/>
        <w:rPr>
          <w:sz w:val="20"/>
          <w:szCs w:val="20"/>
        </w:rPr>
      </w:pPr>
      <w:r>
        <w:rPr>
          <w:spacing w:val="9"/>
          <w:sz w:val="20"/>
          <w:szCs w:val="20"/>
        </w:rPr>
        <w:t>关于工程保险的特别约定：</w:t>
      </w:r>
      <w:r>
        <w:rPr>
          <w:spacing w:val="9"/>
          <w:sz w:val="20"/>
          <w:szCs w:val="20"/>
          <w:u w:val="single" w:color="auto"/>
        </w:rPr>
        <w:t>承包人应投保建筑工程一切险并承担相关费用</w:t>
      </w:r>
      <w:r>
        <w:rPr>
          <w:spacing w:val="9"/>
          <w:sz w:val="20"/>
          <w:szCs w:val="20"/>
        </w:rPr>
        <w:t>。</w:t>
      </w:r>
    </w:p>
    <w:p w14:paraId="2CD65FF1">
      <w:pPr>
        <w:pStyle w:val="3"/>
        <w:spacing w:before="74" w:line="229" w:lineRule="auto"/>
        <w:ind w:left="435"/>
        <w:rPr>
          <w:sz w:val="20"/>
          <w:szCs w:val="20"/>
        </w:rPr>
      </w:pPr>
      <w:r>
        <w:rPr>
          <w:spacing w:val="4"/>
          <w:sz w:val="20"/>
          <w:szCs w:val="20"/>
        </w:rPr>
        <w:t>18.3 其他保险</w:t>
      </w:r>
    </w:p>
    <w:p w14:paraId="2BBD58CF">
      <w:pPr>
        <w:pStyle w:val="3"/>
        <w:spacing w:before="70" w:line="296" w:lineRule="auto"/>
        <w:ind w:right="926" w:firstLine="423"/>
        <w:rPr>
          <w:sz w:val="20"/>
          <w:szCs w:val="20"/>
        </w:rPr>
      </w:pPr>
      <w:r>
        <w:rPr>
          <w:spacing w:val="8"/>
          <w:sz w:val="20"/>
          <w:szCs w:val="20"/>
        </w:rPr>
        <w:t>关于其他保险的约定：</w:t>
      </w:r>
      <w:r>
        <w:rPr>
          <w:spacing w:val="8"/>
          <w:sz w:val="20"/>
          <w:szCs w:val="20"/>
          <w:u w:val="single" w:color="auto"/>
        </w:rPr>
        <w:t xml:space="preserve"> 承包人根据市建协字【2009】3</w:t>
      </w:r>
      <w:r>
        <w:rPr>
          <w:spacing w:val="-33"/>
          <w:sz w:val="20"/>
          <w:szCs w:val="20"/>
          <w:u w:val="single" w:color="auto"/>
        </w:rPr>
        <w:t xml:space="preserve"> </w:t>
      </w:r>
      <w:r>
        <w:rPr>
          <w:spacing w:val="8"/>
          <w:sz w:val="20"/>
          <w:szCs w:val="20"/>
          <w:u w:val="single" w:color="auto"/>
        </w:rPr>
        <w:t>号文须缴纳</w:t>
      </w:r>
      <w:r>
        <w:rPr>
          <w:spacing w:val="7"/>
          <w:sz w:val="20"/>
          <w:szCs w:val="20"/>
          <w:u w:val="single" w:color="auto"/>
        </w:rPr>
        <w:t xml:space="preserve">建筑意外伤害保险费 </w:t>
      </w:r>
      <w:r>
        <w:rPr>
          <w:spacing w:val="7"/>
          <w:sz w:val="20"/>
          <w:szCs w:val="20"/>
        </w:rPr>
        <w:t>。</w:t>
      </w:r>
      <w:r>
        <w:rPr>
          <w:sz w:val="20"/>
          <w:szCs w:val="20"/>
        </w:rPr>
        <w:t xml:space="preserve"> </w:t>
      </w:r>
      <w:r>
        <w:rPr>
          <w:spacing w:val="9"/>
          <w:sz w:val="20"/>
          <w:szCs w:val="20"/>
        </w:rPr>
        <w:t>承包人是否应为其施工设备等办理财产保险：</w:t>
      </w:r>
      <w:r>
        <w:rPr>
          <w:spacing w:val="9"/>
          <w:sz w:val="20"/>
          <w:szCs w:val="20"/>
          <w:u w:val="single" w:color="auto"/>
        </w:rPr>
        <w:t>按通用条款执行，无特殊约定</w:t>
      </w:r>
      <w:r>
        <w:rPr>
          <w:spacing w:val="9"/>
          <w:sz w:val="20"/>
          <w:szCs w:val="20"/>
        </w:rPr>
        <w:t>。</w:t>
      </w:r>
    </w:p>
    <w:p w14:paraId="1F6BA2F2">
      <w:pPr>
        <w:pStyle w:val="3"/>
        <w:spacing w:line="228" w:lineRule="auto"/>
        <w:ind w:left="435"/>
        <w:rPr>
          <w:sz w:val="20"/>
          <w:szCs w:val="20"/>
        </w:rPr>
      </w:pPr>
      <w:r>
        <w:rPr>
          <w:spacing w:val="4"/>
          <w:sz w:val="20"/>
          <w:szCs w:val="20"/>
        </w:rPr>
        <w:t>18.7 通知义务</w:t>
      </w:r>
    </w:p>
    <w:p w14:paraId="32409CB5">
      <w:pPr>
        <w:pStyle w:val="3"/>
        <w:spacing w:before="73" w:line="228" w:lineRule="auto"/>
        <w:ind w:left="3"/>
        <w:rPr>
          <w:sz w:val="20"/>
          <w:szCs w:val="20"/>
        </w:rPr>
      </w:pPr>
      <w:r>
        <w:rPr>
          <w:spacing w:val="9"/>
          <w:sz w:val="20"/>
          <w:szCs w:val="20"/>
        </w:rPr>
        <w:t>关于变更保险合同时的通知义务的约定：</w:t>
      </w:r>
      <w:r>
        <w:rPr>
          <w:spacing w:val="9"/>
          <w:sz w:val="20"/>
          <w:szCs w:val="20"/>
          <w:u w:val="single" w:color="auto"/>
        </w:rPr>
        <w:t xml:space="preserve"> 按通用条款</w:t>
      </w:r>
      <w:r>
        <w:rPr>
          <w:spacing w:val="8"/>
          <w:sz w:val="20"/>
          <w:szCs w:val="20"/>
          <w:u w:val="single" w:color="auto"/>
        </w:rPr>
        <w:t xml:space="preserve">执行 </w:t>
      </w:r>
      <w:r>
        <w:rPr>
          <w:spacing w:val="8"/>
          <w:sz w:val="20"/>
          <w:szCs w:val="20"/>
        </w:rPr>
        <w:t>。</w:t>
      </w:r>
    </w:p>
    <w:p w14:paraId="24A00E1E">
      <w:pPr>
        <w:pStyle w:val="3"/>
        <w:spacing w:before="72" w:line="228" w:lineRule="auto"/>
        <w:ind w:left="2"/>
        <w:rPr>
          <w:sz w:val="20"/>
          <w:szCs w:val="20"/>
        </w:rPr>
      </w:pPr>
      <w:r>
        <w:rPr>
          <w:spacing w:val="4"/>
          <w:sz w:val="20"/>
          <w:szCs w:val="20"/>
        </w:rPr>
        <w:t>20.</w:t>
      </w:r>
      <w:r>
        <w:rPr>
          <w:spacing w:val="18"/>
          <w:sz w:val="20"/>
          <w:szCs w:val="20"/>
        </w:rPr>
        <w:t xml:space="preserve"> </w:t>
      </w:r>
      <w:r>
        <w:rPr>
          <w:spacing w:val="4"/>
          <w:sz w:val="20"/>
          <w:szCs w:val="20"/>
        </w:rPr>
        <w:t>争议解决</w:t>
      </w:r>
    </w:p>
    <w:p w14:paraId="6E112CC5">
      <w:pPr>
        <w:pStyle w:val="3"/>
        <w:spacing w:before="74" w:line="228" w:lineRule="auto"/>
        <w:ind w:left="422"/>
        <w:rPr>
          <w:sz w:val="20"/>
          <w:szCs w:val="20"/>
        </w:rPr>
      </w:pPr>
      <w:r>
        <w:rPr>
          <w:spacing w:val="4"/>
          <w:sz w:val="20"/>
          <w:szCs w:val="20"/>
        </w:rPr>
        <w:t>20.3</w:t>
      </w:r>
      <w:r>
        <w:rPr>
          <w:spacing w:val="19"/>
          <w:sz w:val="20"/>
          <w:szCs w:val="20"/>
        </w:rPr>
        <w:t xml:space="preserve"> </w:t>
      </w:r>
      <w:r>
        <w:rPr>
          <w:spacing w:val="4"/>
          <w:sz w:val="20"/>
          <w:szCs w:val="20"/>
        </w:rPr>
        <w:t>争议评审</w:t>
      </w:r>
    </w:p>
    <w:p w14:paraId="208221A5">
      <w:pPr>
        <w:pStyle w:val="3"/>
        <w:spacing w:before="73" w:line="228" w:lineRule="auto"/>
        <w:rPr>
          <w:sz w:val="20"/>
          <w:szCs w:val="20"/>
        </w:rPr>
      </w:pPr>
      <w:r>
        <w:rPr>
          <w:spacing w:val="9"/>
          <w:sz w:val="20"/>
          <w:szCs w:val="20"/>
        </w:rPr>
        <w:t>合同当事人是否同意将工程争议提交争议评审小组决定：</w:t>
      </w:r>
      <w:r>
        <w:rPr>
          <w:spacing w:val="9"/>
          <w:sz w:val="20"/>
          <w:szCs w:val="20"/>
          <w:u w:val="single" w:color="auto"/>
        </w:rPr>
        <w:t xml:space="preserve"> 成交后、签订合同时填写 </w:t>
      </w:r>
      <w:r>
        <w:rPr>
          <w:spacing w:val="9"/>
          <w:sz w:val="20"/>
          <w:szCs w:val="20"/>
        </w:rPr>
        <w:t>。</w:t>
      </w:r>
    </w:p>
    <w:p w14:paraId="0C2E3983">
      <w:pPr>
        <w:pStyle w:val="3"/>
        <w:spacing w:before="72" w:line="228" w:lineRule="auto"/>
        <w:ind w:left="422"/>
        <w:rPr>
          <w:sz w:val="20"/>
          <w:szCs w:val="20"/>
        </w:rPr>
      </w:pPr>
      <w:r>
        <w:rPr>
          <w:spacing w:val="7"/>
          <w:sz w:val="20"/>
          <w:szCs w:val="20"/>
        </w:rPr>
        <w:t>20.3.1 争议评审小组的确定</w:t>
      </w:r>
    </w:p>
    <w:p w14:paraId="09827593">
      <w:pPr>
        <w:pStyle w:val="3"/>
        <w:spacing w:before="74" w:line="228" w:lineRule="auto"/>
        <w:ind w:left="424"/>
        <w:rPr>
          <w:sz w:val="20"/>
          <w:szCs w:val="20"/>
        </w:rPr>
      </w:pPr>
      <w:r>
        <w:rPr>
          <w:spacing w:val="9"/>
          <w:sz w:val="20"/>
          <w:szCs w:val="20"/>
        </w:rPr>
        <w:t>争议评审小组成员的确定：</w:t>
      </w:r>
      <w:r>
        <w:rPr>
          <w:spacing w:val="9"/>
          <w:sz w:val="20"/>
          <w:szCs w:val="20"/>
          <w:u w:val="single" w:color="auto"/>
        </w:rPr>
        <w:t xml:space="preserve"> 成交后、签订</w:t>
      </w:r>
      <w:r>
        <w:rPr>
          <w:spacing w:val="8"/>
          <w:sz w:val="20"/>
          <w:szCs w:val="20"/>
          <w:u w:val="single" w:color="auto"/>
        </w:rPr>
        <w:t xml:space="preserve">合同时填写 </w:t>
      </w:r>
      <w:r>
        <w:rPr>
          <w:spacing w:val="8"/>
          <w:sz w:val="20"/>
          <w:szCs w:val="20"/>
        </w:rPr>
        <w:t>。</w:t>
      </w:r>
    </w:p>
    <w:p w14:paraId="6AA131AB">
      <w:pPr>
        <w:pStyle w:val="3"/>
        <w:spacing w:before="73" w:line="228" w:lineRule="auto"/>
        <w:ind w:left="419"/>
        <w:rPr>
          <w:sz w:val="20"/>
          <w:szCs w:val="20"/>
        </w:rPr>
      </w:pPr>
      <w:r>
        <w:rPr>
          <w:spacing w:val="8"/>
          <w:sz w:val="20"/>
          <w:szCs w:val="20"/>
        </w:rPr>
        <w:t>选定争议评审员的期限：</w:t>
      </w:r>
      <w:r>
        <w:rPr>
          <w:spacing w:val="8"/>
          <w:sz w:val="20"/>
          <w:szCs w:val="20"/>
          <w:u w:val="single" w:color="auto"/>
        </w:rPr>
        <w:t xml:space="preserve">   成交后、签订合同时填写  </w:t>
      </w:r>
      <w:r>
        <w:rPr>
          <w:spacing w:val="8"/>
          <w:sz w:val="20"/>
          <w:szCs w:val="20"/>
        </w:rPr>
        <w:t>。</w:t>
      </w:r>
    </w:p>
    <w:p w14:paraId="0258FD10">
      <w:pPr>
        <w:pStyle w:val="3"/>
        <w:spacing w:before="72" w:line="228" w:lineRule="auto"/>
        <w:ind w:left="424"/>
        <w:rPr>
          <w:sz w:val="20"/>
          <w:szCs w:val="20"/>
        </w:rPr>
      </w:pPr>
      <w:r>
        <w:rPr>
          <w:spacing w:val="9"/>
          <w:sz w:val="20"/>
          <w:szCs w:val="20"/>
        </w:rPr>
        <w:t>争议评审小组成员的报酬承担方式：</w:t>
      </w:r>
      <w:r>
        <w:rPr>
          <w:spacing w:val="9"/>
          <w:sz w:val="20"/>
          <w:szCs w:val="20"/>
          <w:u w:val="single" w:color="auto"/>
        </w:rPr>
        <w:t xml:space="preserve"> 成交后、签订合同时填</w:t>
      </w:r>
      <w:r>
        <w:rPr>
          <w:spacing w:val="8"/>
          <w:sz w:val="20"/>
          <w:szCs w:val="20"/>
          <w:u w:val="single" w:color="auto"/>
        </w:rPr>
        <w:t xml:space="preserve">写 </w:t>
      </w:r>
      <w:r>
        <w:rPr>
          <w:spacing w:val="8"/>
          <w:sz w:val="20"/>
          <w:szCs w:val="20"/>
        </w:rPr>
        <w:t>。</w:t>
      </w:r>
    </w:p>
    <w:p w14:paraId="5B2E2D5F">
      <w:pPr>
        <w:pStyle w:val="3"/>
        <w:spacing w:before="74" w:line="229" w:lineRule="auto"/>
        <w:ind w:left="420"/>
        <w:rPr>
          <w:sz w:val="20"/>
          <w:szCs w:val="20"/>
        </w:rPr>
      </w:pPr>
      <w:r>
        <w:rPr>
          <w:spacing w:val="8"/>
          <w:sz w:val="20"/>
          <w:szCs w:val="20"/>
        </w:rPr>
        <w:t>其他事项的约定：</w:t>
      </w:r>
      <w:r>
        <w:rPr>
          <w:spacing w:val="8"/>
          <w:sz w:val="20"/>
          <w:szCs w:val="20"/>
          <w:u w:val="single" w:color="auto"/>
        </w:rPr>
        <w:t xml:space="preserve">  成交后、签订合同时填写 </w:t>
      </w:r>
      <w:r>
        <w:rPr>
          <w:spacing w:val="8"/>
          <w:sz w:val="20"/>
          <w:szCs w:val="20"/>
        </w:rPr>
        <w:t>。</w:t>
      </w:r>
    </w:p>
    <w:p w14:paraId="0CD73FBC">
      <w:pPr>
        <w:pStyle w:val="3"/>
        <w:spacing w:before="72" w:line="228" w:lineRule="auto"/>
        <w:ind w:left="422"/>
        <w:rPr>
          <w:sz w:val="20"/>
          <w:szCs w:val="20"/>
        </w:rPr>
      </w:pPr>
      <w:r>
        <w:rPr>
          <w:spacing w:val="7"/>
          <w:sz w:val="20"/>
          <w:szCs w:val="20"/>
        </w:rPr>
        <w:t>20.3.2 争议评审小组的决定</w:t>
      </w:r>
    </w:p>
    <w:p w14:paraId="69173C0E">
      <w:pPr>
        <w:pStyle w:val="3"/>
        <w:spacing w:before="71" w:line="228" w:lineRule="auto"/>
        <w:ind w:left="420"/>
        <w:rPr>
          <w:sz w:val="20"/>
          <w:szCs w:val="20"/>
        </w:rPr>
      </w:pPr>
      <w:r>
        <w:rPr>
          <w:spacing w:val="9"/>
          <w:sz w:val="20"/>
          <w:szCs w:val="20"/>
        </w:rPr>
        <w:t>合同当事人关于本项的约定：</w:t>
      </w:r>
      <w:r>
        <w:rPr>
          <w:spacing w:val="9"/>
          <w:sz w:val="20"/>
          <w:szCs w:val="20"/>
          <w:u w:val="single" w:color="auto"/>
        </w:rPr>
        <w:t xml:space="preserve"> 成交后、签订合同时填写 </w:t>
      </w:r>
      <w:r>
        <w:rPr>
          <w:spacing w:val="9"/>
          <w:sz w:val="20"/>
          <w:szCs w:val="20"/>
        </w:rPr>
        <w:t>。</w:t>
      </w:r>
    </w:p>
    <w:p w14:paraId="22212810">
      <w:pPr>
        <w:pStyle w:val="3"/>
        <w:spacing w:before="75" w:line="228" w:lineRule="auto"/>
        <w:ind w:left="422"/>
        <w:rPr>
          <w:sz w:val="20"/>
          <w:szCs w:val="20"/>
        </w:rPr>
      </w:pPr>
      <w:r>
        <w:rPr>
          <w:spacing w:val="5"/>
          <w:sz w:val="20"/>
          <w:szCs w:val="20"/>
        </w:rPr>
        <w:t>20.4</w:t>
      </w:r>
      <w:r>
        <w:rPr>
          <w:spacing w:val="-35"/>
          <w:sz w:val="20"/>
          <w:szCs w:val="20"/>
        </w:rPr>
        <w:t xml:space="preserve"> </w:t>
      </w:r>
      <w:r>
        <w:rPr>
          <w:spacing w:val="5"/>
          <w:sz w:val="20"/>
          <w:szCs w:val="20"/>
        </w:rPr>
        <w:t>仲裁或诉讼</w:t>
      </w:r>
    </w:p>
    <w:p w14:paraId="4C6CCADF">
      <w:pPr>
        <w:pStyle w:val="3"/>
        <w:spacing w:before="73" w:line="228" w:lineRule="auto"/>
        <w:ind w:left="436"/>
        <w:rPr>
          <w:sz w:val="20"/>
          <w:szCs w:val="20"/>
        </w:rPr>
      </w:pPr>
      <w:r>
        <w:rPr>
          <w:spacing w:val="8"/>
          <w:sz w:val="20"/>
          <w:szCs w:val="20"/>
        </w:rPr>
        <w:t>因合同及合同有关事项发生的争议，按下列第</w:t>
      </w:r>
      <w:r>
        <w:rPr>
          <w:spacing w:val="8"/>
          <w:sz w:val="20"/>
          <w:szCs w:val="20"/>
          <w:u w:val="single" w:color="auto"/>
        </w:rPr>
        <w:t xml:space="preserve"> 2 </w:t>
      </w:r>
      <w:r>
        <w:rPr>
          <w:spacing w:val="8"/>
          <w:sz w:val="20"/>
          <w:szCs w:val="20"/>
        </w:rPr>
        <w:t>种方式解决：</w:t>
      </w:r>
    </w:p>
    <w:p w14:paraId="747F8595">
      <w:pPr>
        <w:pStyle w:val="3"/>
        <w:spacing w:before="71" w:line="228" w:lineRule="auto"/>
        <w:ind w:left="430"/>
        <w:rPr>
          <w:sz w:val="20"/>
          <w:szCs w:val="20"/>
        </w:rPr>
      </w:pPr>
      <w:r>
        <w:rPr>
          <w:spacing w:val="7"/>
          <w:sz w:val="20"/>
          <w:szCs w:val="20"/>
        </w:rPr>
        <w:t>（1）向</w:t>
      </w:r>
      <w:r>
        <w:rPr>
          <w:spacing w:val="7"/>
          <w:sz w:val="20"/>
          <w:szCs w:val="20"/>
          <w:u w:val="single" w:color="auto"/>
        </w:rPr>
        <w:t xml:space="preserve"> 项目所在地 </w:t>
      </w:r>
      <w:r>
        <w:rPr>
          <w:spacing w:val="7"/>
          <w:sz w:val="20"/>
          <w:szCs w:val="20"/>
        </w:rPr>
        <w:t>仲裁委员会申请仲裁；</w:t>
      </w:r>
    </w:p>
    <w:p w14:paraId="3DBB2BA8">
      <w:pPr>
        <w:pStyle w:val="3"/>
        <w:spacing w:before="75" w:line="228" w:lineRule="auto"/>
        <w:ind w:left="430"/>
        <w:rPr>
          <w:sz w:val="20"/>
          <w:szCs w:val="20"/>
        </w:rPr>
      </w:pPr>
      <w:r>
        <w:rPr>
          <w:spacing w:val="8"/>
          <w:sz w:val="20"/>
          <w:szCs w:val="20"/>
        </w:rPr>
        <w:t>（2）向</w:t>
      </w:r>
      <w:r>
        <w:rPr>
          <w:spacing w:val="8"/>
          <w:sz w:val="20"/>
          <w:szCs w:val="20"/>
          <w:u w:val="single" w:color="auto"/>
        </w:rPr>
        <w:t xml:space="preserve"> 项目所在地本工程辖区内 </w:t>
      </w:r>
      <w:r>
        <w:rPr>
          <w:spacing w:val="8"/>
          <w:sz w:val="20"/>
          <w:szCs w:val="20"/>
        </w:rPr>
        <w:t>人民法院起诉。</w:t>
      </w:r>
    </w:p>
    <w:p w14:paraId="2E423475">
      <w:pPr>
        <w:spacing w:line="228" w:lineRule="auto"/>
        <w:rPr>
          <w:sz w:val="20"/>
          <w:szCs w:val="20"/>
        </w:rPr>
        <w:sectPr>
          <w:footerReference r:id="rId53" w:type="default"/>
          <w:pgSz w:w="11906" w:h="16839"/>
          <w:pgMar w:top="1431" w:right="1115" w:bottom="1214" w:left="1138" w:header="0" w:footer="977" w:gutter="0"/>
          <w:cols w:space="720" w:num="1"/>
        </w:sectPr>
      </w:pPr>
    </w:p>
    <w:p w14:paraId="514156DF">
      <w:pPr>
        <w:pStyle w:val="3"/>
        <w:spacing w:before="93" w:line="228" w:lineRule="auto"/>
        <w:ind w:left="15"/>
        <w:rPr>
          <w:sz w:val="20"/>
          <w:szCs w:val="20"/>
        </w:rPr>
      </w:pPr>
      <w:r>
        <w:rPr>
          <w:b/>
          <w:bCs/>
          <w:spacing w:val="-5"/>
          <w:sz w:val="20"/>
          <w:szCs w:val="20"/>
        </w:rPr>
        <w:t>附件</w:t>
      </w:r>
    </w:p>
    <w:p w14:paraId="3C989AEC">
      <w:pPr>
        <w:pStyle w:val="3"/>
        <w:spacing w:before="113" w:line="228" w:lineRule="auto"/>
        <w:rPr>
          <w:sz w:val="20"/>
          <w:szCs w:val="20"/>
        </w:rPr>
      </w:pPr>
      <w:r>
        <w:rPr>
          <w:spacing w:val="6"/>
          <w:sz w:val="20"/>
          <w:szCs w:val="20"/>
        </w:rPr>
        <w:t>协议书附件：</w:t>
      </w:r>
    </w:p>
    <w:p w14:paraId="6760F93F">
      <w:pPr>
        <w:pStyle w:val="3"/>
        <w:spacing w:before="113" w:line="228" w:lineRule="auto"/>
        <w:ind w:left="15"/>
        <w:rPr>
          <w:sz w:val="20"/>
          <w:szCs w:val="20"/>
        </w:rPr>
      </w:pPr>
      <w:r>
        <w:rPr>
          <w:spacing w:val="6"/>
          <w:sz w:val="20"/>
          <w:szCs w:val="20"/>
        </w:rPr>
        <w:t>附件</w:t>
      </w:r>
      <w:r>
        <w:rPr>
          <w:spacing w:val="-15"/>
          <w:sz w:val="20"/>
          <w:szCs w:val="20"/>
        </w:rPr>
        <w:t xml:space="preserve"> </w:t>
      </w:r>
      <w:r>
        <w:rPr>
          <w:spacing w:val="6"/>
          <w:sz w:val="20"/>
          <w:szCs w:val="20"/>
        </w:rPr>
        <w:t>1：承包人承揽工程项目一览表</w:t>
      </w:r>
    </w:p>
    <w:p w14:paraId="074C63DB">
      <w:pPr>
        <w:pStyle w:val="3"/>
        <w:spacing w:before="113" w:line="228" w:lineRule="auto"/>
        <w:rPr>
          <w:sz w:val="20"/>
          <w:szCs w:val="20"/>
        </w:rPr>
      </w:pPr>
      <w:r>
        <w:rPr>
          <w:spacing w:val="7"/>
          <w:sz w:val="20"/>
          <w:szCs w:val="20"/>
        </w:rPr>
        <w:t>专用合同条款附件：</w:t>
      </w:r>
    </w:p>
    <w:p w14:paraId="68D60852">
      <w:pPr>
        <w:pStyle w:val="3"/>
        <w:spacing w:before="113" w:line="228" w:lineRule="auto"/>
        <w:ind w:left="15"/>
        <w:rPr>
          <w:sz w:val="20"/>
          <w:szCs w:val="20"/>
        </w:rPr>
      </w:pPr>
      <w:r>
        <w:rPr>
          <w:spacing w:val="7"/>
          <w:sz w:val="20"/>
          <w:szCs w:val="20"/>
        </w:rPr>
        <w:t>附件</w:t>
      </w:r>
      <w:r>
        <w:rPr>
          <w:spacing w:val="-31"/>
          <w:sz w:val="20"/>
          <w:szCs w:val="20"/>
        </w:rPr>
        <w:t xml:space="preserve"> </w:t>
      </w:r>
      <w:r>
        <w:rPr>
          <w:spacing w:val="7"/>
          <w:sz w:val="20"/>
          <w:szCs w:val="20"/>
        </w:rPr>
        <w:t>2：发包人供应材料设备一览表</w:t>
      </w:r>
    </w:p>
    <w:p w14:paraId="2FADCF1B">
      <w:pPr>
        <w:pStyle w:val="3"/>
        <w:spacing w:before="113" w:line="228" w:lineRule="auto"/>
        <w:ind w:left="15"/>
        <w:rPr>
          <w:sz w:val="20"/>
          <w:szCs w:val="20"/>
        </w:rPr>
      </w:pPr>
      <w:r>
        <w:rPr>
          <w:spacing w:val="5"/>
          <w:sz w:val="20"/>
          <w:szCs w:val="20"/>
        </w:rPr>
        <w:t>附件</w:t>
      </w:r>
      <w:r>
        <w:rPr>
          <w:spacing w:val="-25"/>
          <w:sz w:val="20"/>
          <w:szCs w:val="20"/>
        </w:rPr>
        <w:t xml:space="preserve"> </w:t>
      </w:r>
      <w:r>
        <w:rPr>
          <w:spacing w:val="5"/>
          <w:sz w:val="20"/>
          <w:szCs w:val="20"/>
        </w:rPr>
        <w:t>3：工程质量保修书</w:t>
      </w:r>
    </w:p>
    <w:p w14:paraId="4F6EFCE0">
      <w:pPr>
        <w:pStyle w:val="3"/>
        <w:spacing w:before="113" w:line="228" w:lineRule="auto"/>
        <w:ind w:left="15"/>
        <w:rPr>
          <w:sz w:val="20"/>
          <w:szCs w:val="20"/>
        </w:rPr>
      </w:pPr>
      <w:r>
        <w:rPr>
          <w:spacing w:val="11"/>
          <w:sz w:val="20"/>
          <w:szCs w:val="20"/>
        </w:rPr>
        <w:t>附件4：主要建设工程文件目录</w:t>
      </w:r>
    </w:p>
    <w:p w14:paraId="528B6CA7">
      <w:pPr>
        <w:pStyle w:val="3"/>
        <w:spacing w:before="113" w:line="228" w:lineRule="auto"/>
        <w:ind w:left="15"/>
        <w:rPr>
          <w:sz w:val="20"/>
          <w:szCs w:val="20"/>
        </w:rPr>
      </w:pPr>
      <w:r>
        <w:rPr>
          <w:spacing w:val="7"/>
          <w:sz w:val="20"/>
          <w:szCs w:val="20"/>
        </w:rPr>
        <w:t>附件</w:t>
      </w:r>
      <w:r>
        <w:rPr>
          <w:spacing w:val="-19"/>
          <w:sz w:val="20"/>
          <w:szCs w:val="20"/>
        </w:rPr>
        <w:t xml:space="preserve"> </w:t>
      </w:r>
      <w:r>
        <w:rPr>
          <w:spacing w:val="7"/>
          <w:sz w:val="20"/>
          <w:szCs w:val="20"/>
        </w:rPr>
        <w:t>5：承包人用于本工程施工的机械设备表</w:t>
      </w:r>
    </w:p>
    <w:p w14:paraId="06D95D21">
      <w:pPr>
        <w:pStyle w:val="3"/>
        <w:spacing w:before="113" w:line="228" w:lineRule="auto"/>
        <w:ind w:left="15"/>
        <w:rPr>
          <w:sz w:val="20"/>
          <w:szCs w:val="20"/>
        </w:rPr>
      </w:pPr>
      <w:r>
        <w:rPr>
          <w:spacing w:val="7"/>
          <w:sz w:val="20"/>
          <w:szCs w:val="20"/>
        </w:rPr>
        <w:t>附件</w:t>
      </w:r>
      <w:r>
        <w:rPr>
          <w:spacing w:val="-31"/>
          <w:sz w:val="20"/>
          <w:szCs w:val="20"/>
        </w:rPr>
        <w:t xml:space="preserve"> </w:t>
      </w:r>
      <w:r>
        <w:rPr>
          <w:spacing w:val="7"/>
          <w:sz w:val="20"/>
          <w:szCs w:val="20"/>
        </w:rPr>
        <w:t>6：承包人主要施工管理人员表</w:t>
      </w:r>
    </w:p>
    <w:p w14:paraId="5D216213">
      <w:pPr>
        <w:pStyle w:val="3"/>
        <w:spacing w:before="113" w:line="228" w:lineRule="auto"/>
        <w:ind w:left="15"/>
        <w:rPr>
          <w:sz w:val="20"/>
          <w:szCs w:val="20"/>
        </w:rPr>
      </w:pPr>
      <w:r>
        <w:rPr>
          <w:spacing w:val="7"/>
          <w:sz w:val="20"/>
          <w:szCs w:val="20"/>
        </w:rPr>
        <w:t>附件</w:t>
      </w:r>
      <w:r>
        <w:rPr>
          <w:spacing w:val="-31"/>
          <w:sz w:val="20"/>
          <w:szCs w:val="20"/>
        </w:rPr>
        <w:t xml:space="preserve"> </w:t>
      </w:r>
      <w:r>
        <w:rPr>
          <w:spacing w:val="7"/>
          <w:sz w:val="20"/>
          <w:szCs w:val="20"/>
        </w:rPr>
        <w:t>7：分包人主要施工管理人员表</w:t>
      </w:r>
    </w:p>
    <w:p w14:paraId="7E457AED">
      <w:pPr>
        <w:pStyle w:val="3"/>
        <w:spacing w:before="113" w:line="228" w:lineRule="auto"/>
        <w:ind w:left="15"/>
        <w:rPr>
          <w:sz w:val="20"/>
          <w:szCs w:val="20"/>
        </w:rPr>
      </w:pPr>
      <w:r>
        <w:rPr>
          <w:spacing w:val="5"/>
          <w:sz w:val="20"/>
          <w:szCs w:val="20"/>
        </w:rPr>
        <w:t>附件</w:t>
      </w:r>
      <w:r>
        <w:rPr>
          <w:spacing w:val="-29"/>
          <w:sz w:val="20"/>
          <w:szCs w:val="20"/>
        </w:rPr>
        <w:t xml:space="preserve"> </w:t>
      </w:r>
      <w:r>
        <w:rPr>
          <w:spacing w:val="5"/>
          <w:sz w:val="20"/>
          <w:szCs w:val="20"/>
        </w:rPr>
        <w:t>8：履约担保格式</w:t>
      </w:r>
    </w:p>
    <w:p w14:paraId="5E607DAB">
      <w:pPr>
        <w:pStyle w:val="3"/>
        <w:spacing w:before="113" w:line="228" w:lineRule="auto"/>
        <w:ind w:left="15"/>
        <w:rPr>
          <w:sz w:val="20"/>
          <w:szCs w:val="20"/>
        </w:rPr>
      </w:pPr>
      <w:r>
        <w:rPr>
          <w:spacing w:val="6"/>
          <w:sz w:val="20"/>
          <w:szCs w:val="20"/>
        </w:rPr>
        <w:t>附件</w:t>
      </w:r>
      <w:r>
        <w:rPr>
          <w:spacing w:val="-36"/>
          <w:sz w:val="20"/>
          <w:szCs w:val="20"/>
        </w:rPr>
        <w:t xml:space="preserve"> </w:t>
      </w:r>
      <w:r>
        <w:rPr>
          <w:spacing w:val="6"/>
          <w:sz w:val="20"/>
          <w:szCs w:val="20"/>
        </w:rPr>
        <w:t>9：预付款担保格式</w:t>
      </w:r>
    </w:p>
    <w:p w14:paraId="039A4545">
      <w:pPr>
        <w:pStyle w:val="3"/>
        <w:spacing w:before="113" w:line="228" w:lineRule="auto"/>
        <w:ind w:left="15"/>
        <w:rPr>
          <w:sz w:val="20"/>
          <w:szCs w:val="20"/>
        </w:rPr>
      </w:pPr>
      <w:r>
        <w:rPr>
          <w:spacing w:val="4"/>
          <w:sz w:val="20"/>
          <w:szCs w:val="20"/>
        </w:rPr>
        <w:t>附件</w:t>
      </w:r>
      <w:r>
        <w:rPr>
          <w:spacing w:val="-19"/>
          <w:sz w:val="20"/>
          <w:szCs w:val="20"/>
        </w:rPr>
        <w:t xml:space="preserve"> </w:t>
      </w:r>
      <w:r>
        <w:rPr>
          <w:spacing w:val="4"/>
          <w:sz w:val="20"/>
          <w:szCs w:val="20"/>
        </w:rPr>
        <w:t>10：支付担保格式</w:t>
      </w:r>
    </w:p>
    <w:p w14:paraId="4B503CF7">
      <w:pPr>
        <w:pStyle w:val="3"/>
        <w:spacing w:before="113" w:line="227" w:lineRule="auto"/>
        <w:ind w:left="15"/>
        <w:rPr>
          <w:sz w:val="20"/>
          <w:szCs w:val="20"/>
        </w:rPr>
      </w:pPr>
      <w:r>
        <w:rPr>
          <w:spacing w:val="4"/>
          <w:sz w:val="20"/>
          <w:szCs w:val="20"/>
        </w:rPr>
        <w:t>附件</w:t>
      </w:r>
      <w:r>
        <w:rPr>
          <w:spacing w:val="-19"/>
          <w:sz w:val="20"/>
          <w:szCs w:val="20"/>
        </w:rPr>
        <w:t xml:space="preserve"> </w:t>
      </w:r>
      <w:r>
        <w:rPr>
          <w:spacing w:val="4"/>
          <w:sz w:val="20"/>
          <w:szCs w:val="20"/>
        </w:rPr>
        <w:t>11：暂估价一览表</w:t>
      </w:r>
    </w:p>
    <w:p w14:paraId="34491FF0">
      <w:pPr>
        <w:spacing w:line="227" w:lineRule="auto"/>
        <w:rPr>
          <w:sz w:val="20"/>
          <w:szCs w:val="20"/>
        </w:rPr>
        <w:sectPr>
          <w:footerReference r:id="rId54" w:type="default"/>
          <w:pgSz w:w="11906" w:h="16839"/>
          <w:pgMar w:top="1431" w:right="1785" w:bottom="1214" w:left="1139" w:header="0" w:footer="977" w:gutter="0"/>
          <w:cols w:space="720" w:num="1"/>
        </w:sectPr>
      </w:pPr>
    </w:p>
    <w:p w14:paraId="66B9C4A0">
      <w:pPr>
        <w:spacing w:line="290" w:lineRule="auto"/>
        <w:rPr>
          <w:rFonts w:ascii="Arial"/>
          <w:sz w:val="21"/>
        </w:rPr>
      </w:pPr>
    </w:p>
    <w:p w14:paraId="27D4D074">
      <w:pPr>
        <w:spacing w:line="291" w:lineRule="auto"/>
        <w:rPr>
          <w:rFonts w:ascii="Arial"/>
          <w:sz w:val="21"/>
        </w:rPr>
      </w:pPr>
    </w:p>
    <w:p w14:paraId="30C1C35E">
      <w:pPr>
        <w:pStyle w:val="3"/>
        <w:spacing w:before="65" w:line="228" w:lineRule="auto"/>
        <w:ind w:left="465"/>
        <w:rPr>
          <w:sz w:val="20"/>
          <w:szCs w:val="20"/>
        </w:rPr>
      </w:pPr>
      <w:r>
        <w:rPr>
          <w:spacing w:val="-7"/>
          <w:sz w:val="20"/>
          <w:szCs w:val="20"/>
        </w:rPr>
        <w:t>附件</w:t>
      </w:r>
      <w:r>
        <w:rPr>
          <w:spacing w:val="-23"/>
          <w:sz w:val="20"/>
          <w:szCs w:val="20"/>
        </w:rPr>
        <w:t xml:space="preserve"> </w:t>
      </w:r>
      <w:r>
        <w:rPr>
          <w:spacing w:val="-7"/>
          <w:sz w:val="20"/>
          <w:szCs w:val="20"/>
        </w:rPr>
        <w:t>1：</w:t>
      </w:r>
    </w:p>
    <w:p w14:paraId="1E85B2E3">
      <w:pPr>
        <w:pStyle w:val="3"/>
        <w:spacing w:before="113" w:line="228" w:lineRule="auto"/>
        <w:ind w:left="6117"/>
        <w:rPr>
          <w:sz w:val="20"/>
          <w:szCs w:val="20"/>
        </w:rPr>
      </w:pPr>
      <w:r>
        <w:rPr>
          <w:spacing w:val="9"/>
          <w:sz w:val="20"/>
          <w:szCs w:val="20"/>
        </w:rPr>
        <w:t>承包人承揽工程项目一览表</w:t>
      </w:r>
    </w:p>
    <w:p w14:paraId="3E08EBD7">
      <w:pPr>
        <w:spacing w:line="44" w:lineRule="auto"/>
        <w:rPr>
          <w:rFonts w:ascii="Arial"/>
          <w:sz w:val="2"/>
        </w:rPr>
      </w:pPr>
    </w:p>
    <w:tbl>
      <w:tblPr>
        <w:tblStyle w:val="11"/>
        <w:tblW w:w="143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9"/>
        <w:gridCol w:w="1840"/>
        <w:gridCol w:w="1415"/>
        <w:gridCol w:w="2122"/>
        <w:gridCol w:w="848"/>
        <w:gridCol w:w="1557"/>
        <w:gridCol w:w="2122"/>
        <w:gridCol w:w="1415"/>
        <w:gridCol w:w="849"/>
        <w:gridCol w:w="863"/>
      </w:tblGrid>
      <w:tr w14:paraId="7D3C8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89" w:type="dxa"/>
            <w:tcBorders>
              <w:top w:val="single" w:color="000000" w:sz="10" w:space="0"/>
              <w:left w:val="single" w:color="000000" w:sz="10" w:space="0"/>
            </w:tcBorders>
            <w:vAlign w:val="top"/>
          </w:tcPr>
          <w:p w14:paraId="4F575BB2">
            <w:pPr>
              <w:pStyle w:val="12"/>
              <w:spacing w:before="114" w:line="279" w:lineRule="auto"/>
              <w:ind w:left="24" w:right="34" w:firstLine="2"/>
            </w:pPr>
            <w:r>
              <w:rPr>
                <w:spacing w:val="41"/>
              </w:rPr>
              <w:t>单位工程名</w:t>
            </w:r>
            <w:r>
              <w:rPr>
                <w:spacing w:val="3"/>
              </w:rPr>
              <w:t xml:space="preserve"> </w:t>
            </w:r>
            <w:r>
              <w:rPr>
                <w:spacing w:val="1"/>
              </w:rPr>
              <w:t>称</w:t>
            </w:r>
          </w:p>
        </w:tc>
        <w:tc>
          <w:tcPr>
            <w:tcW w:w="1840" w:type="dxa"/>
            <w:tcBorders>
              <w:top w:val="single" w:color="000000" w:sz="10" w:space="0"/>
            </w:tcBorders>
            <w:vAlign w:val="top"/>
          </w:tcPr>
          <w:p w14:paraId="1659B623">
            <w:pPr>
              <w:pStyle w:val="12"/>
              <w:spacing w:before="294" w:line="228" w:lineRule="auto"/>
              <w:ind w:left="23"/>
            </w:pPr>
            <w:r>
              <w:rPr>
                <w:spacing w:val="6"/>
              </w:rPr>
              <w:t>建设规模</w:t>
            </w:r>
          </w:p>
        </w:tc>
        <w:tc>
          <w:tcPr>
            <w:tcW w:w="1415" w:type="dxa"/>
            <w:tcBorders>
              <w:top w:val="single" w:color="000000" w:sz="10" w:space="0"/>
            </w:tcBorders>
            <w:vAlign w:val="top"/>
          </w:tcPr>
          <w:p w14:paraId="430FC24D">
            <w:pPr>
              <w:pStyle w:val="12"/>
              <w:spacing w:before="114" w:line="279" w:lineRule="auto"/>
              <w:ind w:left="24" w:right="28" w:firstLine="1"/>
            </w:pPr>
            <w:r>
              <w:rPr>
                <w:spacing w:val="41"/>
              </w:rPr>
              <w:t>建筑面积(平</w:t>
            </w:r>
            <w:r>
              <w:rPr>
                <w:spacing w:val="3"/>
              </w:rPr>
              <w:t xml:space="preserve"> </w:t>
            </w:r>
            <w:r>
              <w:rPr>
                <w:spacing w:val="5"/>
              </w:rPr>
              <w:t>方米)</w:t>
            </w:r>
          </w:p>
        </w:tc>
        <w:tc>
          <w:tcPr>
            <w:tcW w:w="2122" w:type="dxa"/>
            <w:tcBorders>
              <w:top w:val="single" w:color="000000" w:sz="10" w:space="0"/>
            </w:tcBorders>
            <w:vAlign w:val="top"/>
          </w:tcPr>
          <w:p w14:paraId="141E0A4C">
            <w:pPr>
              <w:pStyle w:val="12"/>
              <w:spacing w:before="294" w:line="229" w:lineRule="auto"/>
              <w:ind w:left="30"/>
            </w:pPr>
            <w:r>
              <w:rPr>
                <w:spacing w:val="6"/>
              </w:rPr>
              <w:t>结构形式</w:t>
            </w:r>
          </w:p>
        </w:tc>
        <w:tc>
          <w:tcPr>
            <w:tcW w:w="848" w:type="dxa"/>
            <w:tcBorders>
              <w:top w:val="single" w:color="000000" w:sz="10" w:space="0"/>
            </w:tcBorders>
            <w:vAlign w:val="top"/>
          </w:tcPr>
          <w:p w14:paraId="0AC8B217">
            <w:pPr>
              <w:pStyle w:val="12"/>
              <w:spacing w:before="294" w:line="228" w:lineRule="auto"/>
              <w:ind w:left="29"/>
            </w:pPr>
            <w:r>
              <w:rPr>
                <w:spacing w:val="4"/>
              </w:rPr>
              <w:t>层数</w:t>
            </w:r>
          </w:p>
        </w:tc>
        <w:tc>
          <w:tcPr>
            <w:tcW w:w="1557" w:type="dxa"/>
            <w:tcBorders>
              <w:top w:val="single" w:color="000000" w:sz="10" w:space="0"/>
            </w:tcBorders>
            <w:vAlign w:val="top"/>
          </w:tcPr>
          <w:p w14:paraId="0F04117B">
            <w:pPr>
              <w:pStyle w:val="12"/>
              <w:spacing w:before="294" w:line="228" w:lineRule="auto"/>
              <w:ind w:left="32"/>
            </w:pPr>
            <w:r>
              <w:rPr>
                <w:spacing w:val="6"/>
              </w:rPr>
              <w:t>生产能力</w:t>
            </w:r>
          </w:p>
        </w:tc>
        <w:tc>
          <w:tcPr>
            <w:tcW w:w="2122" w:type="dxa"/>
            <w:tcBorders>
              <w:top w:val="single" w:color="000000" w:sz="10" w:space="0"/>
            </w:tcBorders>
            <w:vAlign w:val="top"/>
          </w:tcPr>
          <w:p w14:paraId="49925C72">
            <w:pPr>
              <w:pStyle w:val="12"/>
              <w:spacing w:before="294" w:line="228" w:lineRule="auto"/>
              <w:ind w:left="37"/>
            </w:pPr>
            <w:r>
              <w:rPr>
                <w:spacing w:val="7"/>
              </w:rPr>
              <w:t>设备安装内容</w:t>
            </w:r>
          </w:p>
        </w:tc>
        <w:tc>
          <w:tcPr>
            <w:tcW w:w="1415" w:type="dxa"/>
            <w:tcBorders>
              <w:top w:val="single" w:color="000000" w:sz="10" w:space="0"/>
            </w:tcBorders>
            <w:vAlign w:val="top"/>
          </w:tcPr>
          <w:p w14:paraId="69BCC3CD">
            <w:pPr>
              <w:pStyle w:val="12"/>
              <w:spacing w:before="294" w:line="227" w:lineRule="auto"/>
              <w:jc w:val="right"/>
            </w:pPr>
            <w:r>
              <w:rPr>
                <w:spacing w:val="-5"/>
              </w:rPr>
              <w:t>合同价格（元）</w:t>
            </w:r>
          </w:p>
        </w:tc>
        <w:tc>
          <w:tcPr>
            <w:tcW w:w="849" w:type="dxa"/>
            <w:tcBorders>
              <w:top w:val="single" w:color="000000" w:sz="10" w:space="0"/>
            </w:tcBorders>
            <w:vAlign w:val="top"/>
          </w:tcPr>
          <w:p w14:paraId="297B1B93">
            <w:pPr>
              <w:pStyle w:val="12"/>
              <w:spacing w:before="114" w:line="279" w:lineRule="auto"/>
              <w:ind w:left="43" w:right="10" w:hanging="1"/>
            </w:pPr>
            <w:r>
              <w:rPr>
                <w:spacing w:val="-11"/>
              </w:rPr>
              <w:t>开 工</w:t>
            </w:r>
            <w:r>
              <w:rPr>
                <w:spacing w:val="28"/>
              </w:rPr>
              <w:t xml:space="preserve"> </w:t>
            </w:r>
            <w:r>
              <w:rPr>
                <w:spacing w:val="-11"/>
              </w:rPr>
              <w:t>日</w:t>
            </w:r>
            <w:r>
              <w:t xml:space="preserve"> 期</w:t>
            </w:r>
          </w:p>
        </w:tc>
        <w:tc>
          <w:tcPr>
            <w:tcW w:w="863" w:type="dxa"/>
            <w:tcBorders>
              <w:top w:val="single" w:color="000000" w:sz="10" w:space="0"/>
              <w:right w:val="single" w:color="000000" w:sz="10" w:space="0"/>
            </w:tcBorders>
            <w:vAlign w:val="top"/>
          </w:tcPr>
          <w:p w14:paraId="322299D1">
            <w:pPr>
              <w:pStyle w:val="12"/>
              <w:spacing w:before="114" w:line="279" w:lineRule="auto"/>
              <w:ind w:left="44" w:right="19" w:hanging="1"/>
            </w:pPr>
            <w:r>
              <w:rPr>
                <w:spacing w:val="-11"/>
              </w:rPr>
              <w:t>竣 工</w:t>
            </w:r>
            <w:r>
              <w:rPr>
                <w:spacing w:val="26"/>
              </w:rPr>
              <w:t xml:space="preserve"> </w:t>
            </w:r>
            <w:r>
              <w:rPr>
                <w:spacing w:val="-11"/>
              </w:rPr>
              <w:t>日</w:t>
            </w:r>
            <w:r>
              <w:t xml:space="preserve"> 期</w:t>
            </w:r>
          </w:p>
        </w:tc>
      </w:tr>
      <w:tr w14:paraId="2FCE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289" w:type="dxa"/>
            <w:tcBorders>
              <w:left w:val="single" w:color="000000" w:sz="10" w:space="0"/>
            </w:tcBorders>
            <w:vAlign w:val="top"/>
          </w:tcPr>
          <w:p w14:paraId="62AD8B82">
            <w:pPr>
              <w:rPr>
                <w:rFonts w:ascii="Arial"/>
                <w:sz w:val="21"/>
              </w:rPr>
            </w:pPr>
          </w:p>
        </w:tc>
        <w:tc>
          <w:tcPr>
            <w:tcW w:w="1840" w:type="dxa"/>
            <w:vAlign w:val="top"/>
          </w:tcPr>
          <w:p w14:paraId="5E014DAC">
            <w:pPr>
              <w:rPr>
                <w:rFonts w:ascii="Arial"/>
                <w:sz w:val="21"/>
              </w:rPr>
            </w:pPr>
          </w:p>
        </w:tc>
        <w:tc>
          <w:tcPr>
            <w:tcW w:w="1415" w:type="dxa"/>
            <w:vAlign w:val="top"/>
          </w:tcPr>
          <w:p w14:paraId="7E5FE840">
            <w:pPr>
              <w:rPr>
                <w:rFonts w:ascii="Arial"/>
                <w:sz w:val="21"/>
              </w:rPr>
            </w:pPr>
          </w:p>
        </w:tc>
        <w:tc>
          <w:tcPr>
            <w:tcW w:w="2122" w:type="dxa"/>
            <w:vAlign w:val="top"/>
          </w:tcPr>
          <w:p w14:paraId="23352A52">
            <w:pPr>
              <w:rPr>
                <w:rFonts w:ascii="Arial"/>
                <w:sz w:val="21"/>
              </w:rPr>
            </w:pPr>
          </w:p>
        </w:tc>
        <w:tc>
          <w:tcPr>
            <w:tcW w:w="848" w:type="dxa"/>
            <w:vAlign w:val="top"/>
          </w:tcPr>
          <w:p w14:paraId="097A9F75">
            <w:pPr>
              <w:rPr>
                <w:rFonts w:ascii="Arial"/>
                <w:sz w:val="21"/>
              </w:rPr>
            </w:pPr>
          </w:p>
        </w:tc>
        <w:tc>
          <w:tcPr>
            <w:tcW w:w="1557" w:type="dxa"/>
            <w:vAlign w:val="top"/>
          </w:tcPr>
          <w:p w14:paraId="749E8EBB">
            <w:pPr>
              <w:rPr>
                <w:rFonts w:ascii="Arial"/>
                <w:sz w:val="21"/>
              </w:rPr>
            </w:pPr>
          </w:p>
        </w:tc>
        <w:tc>
          <w:tcPr>
            <w:tcW w:w="2122" w:type="dxa"/>
            <w:vAlign w:val="top"/>
          </w:tcPr>
          <w:p w14:paraId="3A8404B6">
            <w:pPr>
              <w:rPr>
                <w:rFonts w:ascii="Arial"/>
                <w:sz w:val="21"/>
              </w:rPr>
            </w:pPr>
          </w:p>
        </w:tc>
        <w:tc>
          <w:tcPr>
            <w:tcW w:w="1415" w:type="dxa"/>
            <w:vAlign w:val="top"/>
          </w:tcPr>
          <w:p w14:paraId="51B01280">
            <w:pPr>
              <w:rPr>
                <w:rFonts w:ascii="Arial"/>
                <w:sz w:val="21"/>
              </w:rPr>
            </w:pPr>
          </w:p>
        </w:tc>
        <w:tc>
          <w:tcPr>
            <w:tcW w:w="849" w:type="dxa"/>
            <w:vAlign w:val="top"/>
          </w:tcPr>
          <w:p w14:paraId="2918A473">
            <w:pPr>
              <w:rPr>
                <w:rFonts w:ascii="Arial"/>
                <w:sz w:val="21"/>
              </w:rPr>
            </w:pPr>
          </w:p>
        </w:tc>
        <w:tc>
          <w:tcPr>
            <w:tcW w:w="863" w:type="dxa"/>
            <w:tcBorders>
              <w:right w:val="single" w:color="000000" w:sz="10" w:space="0"/>
            </w:tcBorders>
            <w:vAlign w:val="top"/>
          </w:tcPr>
          <w:p w14:paraId="418F76C5">
            <w:pPr>
              <w:rPr>
                <w:rFonts w:ascii="Arial"/>
                <w:sz w:val="21"/>
              </w:rPr>
            </w:pPr>
          </w:p>
        </w:tc>
      </w:tr>
      <w:tr w14:paraId="469CB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0F160603">
            <w:pPr>
              <w:rPr>
                <w:rFonts w:ascii="Arial"/>
                <w:sz w:val="21"/>
              </w:rPr>
            </w:pPr>
          </w:p>
        </w:tc>
        <w:tc>
          <w:tcPr>
            <w:tcW w:w="1840" w:type="dxa"/>
            <w:vAlign w:val="top"/>
          </w:tcPr>
          <w:p w14:paraId="47F4EA62">
            <w:pPr>
              <w:rPr>
                <w:rFonts w:ascii="Arial"/>
                <w:sz w:val="21"/>
              </w:rPr>
            </w:pPr>
          </w:p>
        </w:tc>
        <w:tc>
          <w:tcPr>
            <w:tcW w:w="1415" w:type="dxa"/>
            <w:vAlign w:val="top"/>
          </w:tcPr>
          <w:p w14:paraId="7EC1E8F9">
            <w:pPr>
              <w:rPr>
                <w:rFonts w:ascii="Arial"/>
                <w:sz w:val="21"/>
              </w:rPr>
            </w:pPr>
          </w:p>
        </w:tc>
        <w:tc>
          <w:tcPr>
            <w:tcW w:w="2122" w:type="dxa"/>
            <w:vAlign w:val="top"/>
          </w:tcPr>
          <w:p w14:paraId="2DD55BD8">
            <w:pPr>
              <w:rPr>
                <w:rFonts w:ascii="Arial"/>
                <w:sz w:val="21"/>
              </w:rPr>
            </w:pPr>
          </w:p>
        </w:tc>
        <w:tc>
          <w:tcPr>
            <w:tcW w:w="848" w:type="dxa"/>
            <w:vAlign w:val="top"/>
          </w:tcPr>
          <w:p w14:paraId="46FFEB99">
            <w:pPr>
              <w:rPr>
                <w:rFonts w:ascii="Arial"/>
                <w:sz w:val="21"/>
              </w:rPr>
            </w:pPr>
          </w:p>
        </w:tc>
        <w:tc>
          <w:tcPr>
            <w:tcW w:w="1557" w:type="dxa"/>
            <w:vAlign w:val="top"/>
          </w:tcPr>
          <w:p w14:paraId="1B00B150">
            <w:pPr>
              <w:rPr>
                <w:rFonts w:ascii="Arial"/>
                <w:sz w:val="21"/>
              </w:rPr>
            </w:pPr>
          </w:p>
        </w:tc>
        <w:tc>
          <w:tcPr>
            <w:tcW w:w="2122" w:type="dxa"/>
            <w:vAlign w:val="top"/>
          </w:tcPr>
          <w:p w14:paraId="084204F4">
            <w:pPr>
              <w:rPr>
                <w:rFonts w:ascii="Arial"/>
                <w:sz w:val="21"/>
              </w:rPr>
            </w:pPr>
          </w:p>
        </w:tc>
        <w:tc>
          <w:tcPr>
            <w:tcW w:w="1415" w:type="dxa"/>
            <w:vAlign w:val="top"/>
          </w:tcPr>
          <w:p w14:paraId="4FB7E23C">
            <w:pPr>
              <w:rPr>
                <w:rFonts w:ascii="Arial"/>
                <w:sz w:val="21"/>
              </w:rPr>
            </w:pPr>
          </w:p>
        </w:tc>
        <w:tc>
          <w:tcPr>
            <w:tcW w:w="849" w:type="dxa"/>
            <w:vAlign w:val="top"/>
          </w:tcPr>
          <w:p w14:paraId="248380E1">
            <w:pPr>
              <w:rPr>
                <w:rFonts w:ascii="Arial"/>
                <w:sz w:val="21"/>
              </w:rPr>
            </w:pPr>
          </w:p>
        </w:tc>
        <w:tc>
          <w:tcPr>
            <w:tcW w:w="863" w:type="dxa"/>
            <w:tcBorders>
              <w:right w:val="single" w:color="000000" w:sz="10" w:space="0"/>
            </w:tcBorders>
            <w:vAlign w:val="top"/>
          </w:tcPr>
          <w:p w14:paraId="5A0C3EBF">
            <w:pPr>
              <w:rPr>
                <w:rFonts w:ascii="Arial"/>
                <w:sz w:val="21"/>
              </w:rPr>
            </w:pPr>
          </w:p>
        </w:tc>
      </w:tr>
      <w:tr w14:paraId="52AF0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57EC40B2">
            <w:pPr>
              <w:rPr>
                <w:rFonts w:ascii="Arial"/>
                <w:sz w:val="21"/>
              </w:rPr>
            </w:pPr>
          </w:p>
        </w:tc>
        <w:tc>
          <w:tcPr>
            <w:tcW w:w="1840" w:type="dxa"/>
            <w:vAlign w:val="top"/>
          </w:tcPr>
          <w:p w14:paraId="3F4CB228">
            <w:pPr>
              <w:rPr>
                <w:rFonts w:ascii="Arial"/>
                <w:sz w:val="21"/>
              </w:rPr>
            </w:pPr>
          </w:p>
        </w:tc>
        <w:tc>
          <w:tcPr>
            <w:tcW w:w="1415" w:type="dxa"/>
            <w:vAlign w:val="top"/>
          </w:tcPr>
          <w:p w14:paraId="09890AC3">
            <w:pPr>
              <w:rPr>
                <w:rFonts w:ascii="Arial"/>
                <w:sz w:val="21"/>
              </w:rPr>
            </w:pPr>
          </w:p>
        </w:tc>
        <w:tc>
          <w:tcPr>
            <w:tcW w:w="2122" w:type="dxa"/>
            <w:vAlign w:val="top"/>
          </w:tcPr>
          <w:p w14:paraId="1719DBA3">
            <w:pPr>
              <w:rPr>
                <w:rFonts w:ascii="Arial"/>
                <w:sz w:val="21"/>
              </w:rPr>
            </w:pPr>
          </w:p>
        </w:tc>
        <w:tc>
          <w:tcPr>
            <w:tcW w:w="848" w:type="dxa"/>
            <w:vAlign w:val="top"/>
          </w:tcPr>
          <w:p w14:paraId="5D537AC8">
            <w:pPr>
              <w:rPr>
                <w:rFonts w:ascii="Arial"/>
                <w:sz w:val="21"/>
              </w:rPr>
            </w:pPr>
          </w:p>
        </w:tc>
        <w:tc>
          <w:tcPr>
            <w:tcW w:w="1557" w:type="dxa"/>
            <w:vAlign w:val="top"/>
          </w:tcPr>
          <w:p w14:paraId="008954EF">
            <w:pPr>
              <w:rPr>
                <w:rFonts w:ascii="Arial"/>
                <w:sz w:val="21"/>
              </w:rPr>
            </w:pPr>
          </w:p>
        </w:tc>
        <w:tc>
          <w:tcPr>
            <w:tcW w:w="2122" w:type="dxa"/>
            <w:vAlign w:val="top"/>
          </w:tcPr>
          <w:p w14:paraId="5E0B7C43">
            <w:pPr>
              <w:rPr>
                <w:rFonts w:ascii="Arial"/>
                <w:sz w:val="21"/>
              </w:rPr>
            </w:pPr>
          </w:p>
        </w:tc>
        <w:tc>
          <w:tcPr>
            <w:tcW w:w="1415" w:type="dxa"/>
            <w:vAlign w:val="top"/>
          </w:tcPr>
          <w:p w14:paraId="49B4829B">
            <w:pPr>
              <w:rPr>
                <w:rFonts w:ascii="Arial"/>
                <w:sz w:val="21"/>
              </w:rPr>
            </w:pPr>
          </w:p>
        </w:tc>
        <w:tc>
          <w:tcPr>
            <w:tcW w:w="849" w:type="dxa"/>
            <w:vAlign w:val="top"/>
          </w:tcPr>
          <w:p w14:paraId="2508A2A6">
            <w:pPr>
              <w:rPr>
                <w:rFonts w:ascii="Arial"/>
                <w:sz w:val="21"/>
              </w:rPr>
            </w:pPr>
          </w:p>
        </w:tc>
        <w:tc>
          <w:tcPr>
            <w:tcW w:w="863" w:type="dxa"/>
            <w:tcBorders>
              <w:right w:val="single" w:color="000000" w:sz="10" w:space="0"/>
            </w:tcBorders>
            <w:vAlign w:val="top"/>
          </w:tcPr>
          <w:p w14:paraId="2D9602B9">
            <w:pPr>
              <w:rPr>
                <w:rFonts w:ascii="Arial"/>
                <w:sz w:val="21"/>
              </w:rPr>
            </w:pPr>
          </w:p>
        </w:tc>
      </w:tr>
      <w:tr w14:paraId="5F56D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113062B8">
            <w:pPr>
              <w:rPr>
                <w:rFonts w:ascii="Arial"/>
                <w:sz w:val="21"/>
              </w:rPr>
            </w:pPr>
          </w:p>
        </w:tc>
        <w:tc>
          <w:tcPr>
            <w:tcW w:w="1840" w:type="dxa"/>
            <w:vAlign w:val="top"/>
          </w:tcPr>
          <w:p w14:paraId="0F7FECDB">
            <w:pPr>
              <w:rPr>
                <w:rFonts w:ascii="Arial"/>
                <w:sz w:val="21"/>
              </w:rPr>
            </w:pPr>
          </w:p>
        </w:tc>
        <w:tc>
          <w:tcPr>
            <w:tcW w:w="1415" w:type="dxa"/>
            <w:vAlign w:val="top"/>
          </w:tcPr>
          <w:p w14:paraId="3ACFB7AE">
            <w:pPr>
              <w:rPr>
                <w:rFonts w:ascii="Arial"/>
                <w:sz w:val="21"/>
              </w:rPr>
            </w:pPr>
          </w:p>
        </w:tc>
        <w:tc>
          <w:tcPr>
            <w:tcW w:w="2122" w:type="dxa"/>
            <w:vAlign w:val="top"/>
          </w:tcPr>
          <w:p w14:paraId="62A75A5E">
            <w:pPr>
              <w:rPr>
                <w:rFonts w:ascii="Arial"/>
                <w:sz w:val="21"/>
              </w:rPr>
            </w:pPr>
          </w:p>
        </w:tc>
        <w:tc>
          <w:tcPr>
            <w:tcW w:w="848" w:type="dxa"/>
            <w:vAlign w:val="top"/>
          </w:tcPr>
          <w:p w14:paraId="65FEB6C2">
            <w:pPr>
              <w:rPr>
                <w:rFonts w:ascii="Arial"/>
                <w:sz w:val="21"/>
              </w:rPr>
            </w:pPr>
          </w:p>
        </w:tc>
        <w:tc>
          <w:tcPr>
            <w:tcW w:w="1557" w:type="dxa"/>
            <w:vAlign w:val="top"/>
          </w:tcPr>
          <w:p w14:paraId="32C7538E">
            <w:pPr>
              <w:rPr>
                <w:rFonts w:ascii="Arial"/>
                <w:sz w:val="21"/>
              </w:rPr>
            </w:pPr>
          </w:p>
        </w:tc>
        <w:tc>
          <w:tcPr>
            <w:tcW w:w="2122" w:type="dxa"/>
            <w:vAlign w:val="top"/>
          </w:tcPr>
          <w:p w14:paraId="69CE385A">
            <w:pPr>
              <w:rPr>
                <w:rFonts w:ascii="Arial"/>
                <w:sz w:val="21"/>
              </w:rPr>
            </w:pPr>
          </w:p>
        </w:tc>
        <w:tc>
          <w:tcPr>
            <w:tcW w:w="1415" w:type="dxa"/>
            <w:vAlign w:val="top"/>
          </w:tcPr>
          <w:p w14:paraId="3F11E0A0">
            <w:pPr>
              <w:rPr>
                <w:rFonts w:ascii="Arial"/>
                <w:sz w:val="21"/>
              </w:rPr>
            </w:pPr>
          </w:p>
        </w:tc>
        <w:tc>
          <w:tcPr>
            <w:tcW w:w="849" w:type="dxa"/>
            <w:vAlign w:val="top"/>
          </w:tcPr>
          <w:p w14:paraId="53C666A3">
            <w:pPr>
              <w:rPr>
                <w:rFonts w:ascii="Arial"/>
                <w:sz w:val="21"/>
              </w:rPr>
            </w:pPr>
          </w:p>
        </w:tc>
        <w:tc>
          <w:tcPr>
            <w:tcW w:w="863" w:type="dxa"/>
            <w:tcBorders>
              <w:right w:val="single" w:color="000000" w:sz="10" w:space="0"/>
            </w:tcBorders>
            <w:vAlign w:val="top"/>
          </w:tcPr>
          <w:p w14:paraId="0A76346B">
            <w:pPr>
              <w:rPr>
                <w:rFonts w:ascii="Arial"/>
                <w:sz w:val="21"/>
              </w:rPr>
            </w:pPr>
          </w:p>
        </w:tc>
      </w:tr>
      <w:tr w14:paraId="7F007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D8CFE9D">
            <w:pPr>
              <w:rPr>
                <w:rFonts w:ascii="Arial"/>
                <w:sz w:val="21"/>
              </w:rPr>
            </w:pPr>
          </w:p>
        </w:tc>
        <w:tc>
          <w:tcPr>
            <w:tcW w:w="1840" w:type="dxa"/>
            <w:vAlign w:val="top"/>
          </w:tcPr>
          <w:p w14:paraId="7A451028">
            <w:pPr>
              <w:rPr>
                <w:rFonts w:ascii="Arial"/>
                <w:sz w:val="21"/>
              </w:rPr>
            </w:pPr>
          </w:p>
        </w:tc>
        <w:tc>
          <w:tcPr>
            <w:tcW w:w="1415" w:type="dxa"/>
            <w:vAlign w:val="top"/>
          </w:tcPr>
          <w:p w14:paraId="367D3998">
            <w:pPr>
              <w:rPr>
                <w:rFonts w:ascii="Arial"/>
                <w:sz w:val="21"/>
              </w:rPr>
            </w:pPr>
          </w:p>
        </w:tc>
        <w:tc>
          <w:tcPr>
            <w:tcW w:w="2122" w:type="dxa"/>
            <w:vAlign w:val="top"/>
          </w:tcPr>
          <w:p w14:paraId="3FD8840E">
            <w:pPr>
              <w:rPr>
                <w:rFonts w:ascii="Arial"/>
                <w:sz w:val="21"/>
              </w:rPr>
            </w:pPr>
          </w:p>
        </w:tc>
        <w:tc>
          <w:tcPr>
            <w:tcW w:w="848" w:type="dxa"/>
            <w:vAlign w:val="top"/>
          </w:tcPr>
          <w:p w14:paraId="3827788A">
            <w:pPr>
              <w:rPr>
                <w:rFonts w:ascii="Arial"/>
                <w:sz w:val="21"/>
              </w:rPr>
            </w:pPr>
          </w:p>
        </w:tc>
        <w:tc>
          <w:tcPr>
            <w:tcW w:w="1557" w:type="dxa"/>
            <w:vAlign w:val="top"/>
          </w:tcPr>
          <w:p w14:paraId="0F4A4775">
            <w:pPr>
              <w:rPr>
                <w:rFonts w:ascii="Arial"/>
                <w:sz w:val="21"/>
              </w:rPr>
            </w:pPr>
          </w:p>
        </w:tc>
        <w:tc>
          <w:tcPr>
            <w:tcW w:w="2122" w:type="dxa"/>
            <w:vAlign w:val="top"/>
          </w:tcPr>
          <w:p w14:paraId="0FB67D7E">
            <w:pPr>
              <w:rPr>
                <w:rFonts w:ascii="Arial"/>
                <w:sz w:val="21"/>
              </w:rPr>
            </w:pPr>
          </w:p>
        </w:tc>
        <w:tc>
          <w:tcPr>
            <w:tcW w:w="1415" w:type="dxa"/>
            <w:vAlign w:val="top"/>
          </w:tcPr>
          <w:p w14:paraId="4CBC4583">
            <w:pPr>
              <w:rPr>
                <w:rFonts w:ascii="Arial"/>
                <w:sz w:val="21"/>
              </w:rPr>
            </w:pPr>
          </w:p>
        </w:tc>
        <w:tc>
          <w:tcPr>
            <w:tcW w:w="849" w:type="dxa"/>
            <w:vAlign w:val="top"/>
          </w:tcPr>
          <w:p w14:paraId="679CF374">
            <w:pPr>
              <w:rPr>
                <w:rFonts w:ascii="Arial"/>
                <w:sz w:val="21"/>
              </w:rPr>
            </w:pPr>
          </w:p>
        </w:tc>
        <w:tc>
          <w:tcPr>
            <w:tcW w:w="863" w:type="dxa"/>
            <w:tcBorders>
              <w:right w:val="single" w:color="000000" w:sz="10" w:space="0"/>
            </w:tcBorders>
            <w:vAlign w:val="top"/>
          </w:tcPr>
          <w:p w14:paraId="61F9A7EB">
            <w:pPr>
              <w:rPr>
                <w:rFonts w:ascii="Arial"/>
                <w:sz w:val="21"/>
              </w:rPr>
            </w:pPr>
          </w:p>
        </w:tc>
      </w:tr>
      <w:tr w14:paraId="52DC1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5BF82D13">
            <w:pPr>
              <w:rPr>
                <w:rFonts w:ascii="Arial"/>
                <w:sz w:val="21"/>
              </w:rPr>
            </w:pPr>
          </w:p>
        </w:tc>
        <w:tc>
          <w:tcPr>
            <w:tcW w:w="1840" w:type="dxa"/>
            <w:vAlign w:val="top"/>
          </w:tcPr>
          <w:p w14:paraId="7BEA6E62">
            <w:pPr>
              <w:rPr>
                <w:rFonts w:ascii="Arial"/>
                <w:sz w:val="21"/>
              </w:rPr>
            </w:pPr>
          </w:p>
        </w:tc>
        <w:tc>
          <w:tcPr>
            <w:tcW w:w="1415" w:type="dxa"/>
            <w:vAlign w:val="top"/>
          </w:tcPr>
          <w:p w14:paraId="2FCF0CD8">
            <w:pPr>
              <w:rPr>
                <w:rFonts w:ascii="Arial"/>
                <w:sz w:val="21"/>
              </w:rPr>
            </w:pPr>
          </w:p>
        </w:tc>
        <w:tc>
          <w:tcPr>
            <w:tcW w:w="2122" w:type="dxa"/>
            <w:vAlign w:val="top"/>
          </w:tcPr>
          <w:p w14:paraId="4803B453">
            <w:pPr>
              <w:rPr>
                <w:rFonts w:ascii="Arial"/>
                <w:sz w:val="21"/>
              </w:rPr>
            </w:pPr>
          </w:p>
        </w:tc>
        <w:tc>
          <w:tcPr>
            <w:tcW w:w="848" w:type="dxa"/>
            <w:vAlign w:val="top"/>
          </w:tcPr>
          <w:p w14:paraId="57B6A92B">
            <w:pPr>
              <w:rPr>
                <w:rFonts w:ascii="Arial"/>
                <w:sz w:val="21"/>
              </w:rPr>
            </w:pPr>
          </w:p>
        </w:tc>
        <w:tc>
          <w:tcPr>
            <w:tcW w:w="1557" w:type="dxa"/>
            <w:vAlign w:val="top"/>
          </w:tcPr>
          <w:p w14:paraId="33E90495">
            <w:pPr>
              <w:rPr>
                <w:rFonts w:ascii="Arial"/>
                <w:sz w:val="21"/>
              </w:rPr>
            </w:pPr>
          </w:p>
        </w:tc>
        <w:tc>
          <w:tcPr>
            <w:tcW w:w="2122" w:type="dxa"/>
            <w:vAlign w:val="top"/>
          </w:tcPr>
          <w:p w14:paraId="0C7BBFD0">
            <w:pPr>
              <w:rPr>
                <w:rFonts w:ascii="Arial"/>
                <w:sz w:val="21"/>
              </w:rPr>
            </w:pPr>
          </w:p>
        </w:tc>
        <w:tc>
          <w:tcPr>
            <w:tcW w:w="1415" w:type="dxa"/>
            <w:vAlign w:val="top"/>
          </w:tcPr>
          <w:p w14:paraId="40DCF203">
            <w:pPr>
              <w:rPr>
                <w:rFonts w:ascii="Arial"/>
                <w:sz w:val="21"/>
              </w:rPr>
            </w:pPr>
          </w:p>
        </w:tc>
        <w:tc>
          <w:tcPr>
            <w:tcW w:w="849" w:type="dxa"/>
            <w:vAlign w:val="top"/>
          </w:tcPr>
          <w:p w14:paraId="27EBF2DA">
            <w:pPr>
              <w:rPr>
                <w:rFonts w:ascii="Arial"/>
                <w:sz w:val="21"/>
              </w:rPr>
            </w:pPr>
          </w:p>
        </w:tc>
        <w:tc>
          <w:tcPr>
            <w:tcW w:w="863" w:type="dxa"/>
            <w:tcBorders>
              <w:right w:val="single" w:color="000000" w:sz="10" w:space="0"/>
            </w:tcBorders>
            <w:vAlign w:val="top"/>
          </w:tcPr>
          <w:p w14:paraId="3802876F">
            <w:pPr>
              <w:rPr>
                <w:rFonts w:ascii="Arial"/>
                <w:sz w:val="21"/>
              </w:rPr>
            </w:pPr>
          </w:p>
        </w:tc>
      </w:tr>
      <w:tr w14:paraId="1E7C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2242E2E6">
            <w:pPr>
              <w:rPr>
                <w:rFonts w:ascii="Arial"/>
                <w:sz w:val="21"/>
              </w:rPr>
            </w:pPr>
          </w:p>
        </w:tc>
        <w:tc>
          <w:tcPr>
            <w:tcW w:w="1840" w:type="dxa"/>
            <w:vAlign w:val="top"/>
          </w:tcPr>
          <w:p w14:paraId="322164DC">
            <w:pPr>
              <w:rPr>
                <w:rFonts w:ascii="Arial"/>
                <w:sz w:val="21"/>
              </w:rPr>
            </w:pPr>
          </w:p>
        </w:tc>
        <w:tc>
          <w:tcPr>
            <w:tcW w:w="1415" w:type="dxa"/>
            <w:vAlign w:val="top"/>
          </w:tcPr>
          <w:p w14:paraId="3B3A1CE4">
            <w:pPr>
              <w:rPr>
                <w:rFonts w:ascii="Arial"/>
                <w:sz w:val="21"/>
              </w:rPr>
            </w:pPr>
          </w:p>
        </w:tc>
        <w:tc>
          <w:tcPr>
            <w:tcW w:w="2122" w:type="dxa"/>
            <w:vAlign w:val="top"/>
          </w:tcPr>
          <w:p w14:paraId="1F5E30F1">
            <w:pPr>
              <w:rPr>
                <w:rFonts w:ascii="Arial"/>
                <w:sz w:val="21"/>
              </w:rPr>
            </w:pPr>
          </w:p>
        </w:tc>
        <w:tc>
          <w:tcPr>
            <w:tcW w:w="848" w:type="dxa"/>
            <w:vAlign w:val="top"/>
          </w:tcPr>
          <w:p w14:paraId="569EDF64">
            <w:pPr>
              <w:rPr>
                <w:rFonts w:ascii="Arial"/>
                <w:sz w:val="21"/>
              </w:rPr>
            </w:pPr>
          </w:p>
        </w:tc>
        <w:tc>
          <w:tcPr>
            <w:tcW w:w="1557" w:type="dxa"/>
            <w:vAlign w:val="top"/>
          </w:tcPr>
          <w:p w14:paraId="5EE1A5AD">
            <w:pPr>
              <w:rPr>
                <w:rFonts w:ascii="Arial"/>
                <w:sz w:val="21"/>
              </w:rPr>
            </w:pPr>
          </w:p>
        </w:tc>
        <w:tc>
          <w:tcPr>
            <w:tcW w:w="2122" w:type="dxa"/>
            <w:vAlign w:val="top"/>
          </w:tcPr>
          <w:p w14:paraId="15EC4CB3">
            <w:pPr>
              <w:rPr>
                <w:rFonts w:ascii="Arial"/>
                <w:sz w:val="21"/>
              </w:rPr>
            </w:pPr>
          </w:p>
        </w:tc>
        <w:tc>
          <w:tcPr>
            <w:tcW w:w="1415" w:type="dxa"/>
            <w:vAlign w:val="top"/>
          </w:tcPr>
          <w:p w14:paraId="5759FB5A">
            <w:pPr>
              <w:rPr>
                <w:rFonts w:ascii="Arial"/>
                <w:sz w:val="21"/>
              </w:rPr>
            </w:pPr>
          </w:p>
        </w:tc>
        <w:tc>
          <w:tcPr>
            <w:tcW w:w="849" w:type="dxa"/>
            <w:vAlign w:val="top"/>
          </w:tcPr>
          <w:p w14:paraId="4168ECAD">
            <w:pPr>
              <w:rPr>
                <w:rFonts w:ascii="Arial"/>
                <w:sz w:val="21"/>
              </w:rPr>
            </w:pPr>
          </w:p>
        </w:tc>
        <w:tc>
          <w:tcPr>
            <w:tcW w:w="863" w:type="dxa"/>
            <w:tcBorders>
              <w:right w:val="single" w:color="000000" w:sz="10" w:space="0"/>
            </w:tcBorders>
            <w:vAlign w:val="top"/>
          </w:tcPr>
          <w:p w14:paraId="68063F5C">
            <w:pPr>
              <w:rPr>
                <w:rFonts w:ascii="Arial"/>
                <w:sz w:val="21"/>
              </w:rPr>
            </w:pPr>
          </w:p>
        </w:tc>
      </w:tr>
      <w:tr w14:paraId="6D37B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753730CB">
            <w:pPr>
              <w:rPr>
                <w:rFonts w:ascii="Arial"/>
                <w:sz w:val="21"/>
              </w:rPr>
            </w:pPr>
          </w:p>
        </w:tc>
        <w:tc>
          <w:tcPr>
            <w:tcW w:w="1840" w:type="dxa"/>
            <w:vAlign w:val="top"/>
          </w:tcPr>
          <w:p w14:paraId="1013DB3E">
            <w:pPr>
              <w:rPr>
                <w:rFonts w:ascii="Arial"/>
                <w:sz w:val="21"/>
              </w:rPr>
            </w:pPr>
          </w:p>
        </w:tc>
        <w:tc>
          <w:tcPr>
            <w:tcW w:w="1415" w:type="dxa"/>
            <w:vAlign w:val="top"/>
          </w:tcPr>
          <w:p w14:paraId="49438D6D">
            <w:pPr>
              <w:rPr>
                <w:rFonts w:ascii="Arial"/>
                <w:sz w:val="21"/>
              </w:rPr>
            </w:pPr>
          </w:p>
        </w:tc>
        <w:tc>
          <w:tcPr>
            <w:tcW w:w="2122" w:type="dxa"/>
            <w:vAlign w:val="top"/>
          </w:tcPr>
          <w:p w14:paraId="0C909DBB">
            <w:pPr>
              <w:rPr>
                <w:rFonts w:ascii="Arial"/>
                <w:sz w:val="21"/>
              </w:rPr>
            </w:pPr>
          </w:p>
        </w:tc>
        <w:tc>
          <w:tcPr>
            <w:tcW w:w="848" w:type="dxa"/>
            <w:vAlign w:val="top"/>
          </w:tcPr>
          <w:p w14:paraId="46A94881">
            <w:pPr>
              <w:rPr>
                <w:rFonts w:ascii="Arial"/>
                <w:sz w:val="21"/>
              </w:rPr>
            </w:pPr>
          </w:p>
        </w:tc>
        <w:tc>
          <w:tcPr>
            <w:tcW w:w="1557" w:type="dxa"/>
            <w:vAlign w:val="top"/>
          </w:tcPr>
          <w:p w14:paraId="3DD8A42E">
            <w:pPr>
              <w:rPr>
                <w:rFonts w:ascii="Arial"/>
                <w:sz w:val="21"/>
              </w:rPr>
            </w:pPr>
          </w:p>
        </w:tc>
        <w:tc>
          <w:tcPr>
            <w:tcW w:w="2122" w:type="dxa"/>
            <w:vAlign w:val="top"/>
          </w:tcPr>
          <w:p w14:paraId="3E27BA27">
            <w:pPr>
              <w:rPr>
                <w:rFonts w:ascii="Arial"/>
                <w:sz w:val="21"/>
              </w:rPr>
            </w:pPr>
          </w:p>
        </w:tc>
        <w:tc>
          <w:tcPr>
            <w:tcW w:w="1415" w:type="dxa"/>
            <w:vAlign w:val="top"/>
          </w:tcPr>
          <w:p w14:paraId="1CD65770">
            <w:pPr>
              <w:rPr>
                <w:rFonts w:ascii="Arial"/>
                <w:sz w:val="21"/>
              </w:rPr>
            </w:pPr>
          </w:p>
        </w:tc>
        <w:tc>
          <w:tcPr>
            <w:tcW w:w="849" w:type="dxa"/>
            <w:vAlign w:val="top"/>
          </w:tcPr>
          <w:p w14:paraId="0175B176">
            <w:pPr>
              <w:rPr>
                <w:rFonts w:ascii="Arial"/>
                <w:sz w:val="21"/>
              </w:rPr>
            </w:pPr>
          </w:p>
        </w:tc>
        <w:tc>
          <w:tcPr>
            <w:tcW w:w="863" w:type="dxa"/>
            <w:tcBorders>
              <w:right w:val="single" w:color="000000" w:sz="10" w:space="0"/>
            </w:tcBorders>
            <w:vAlign w:val="top"/>
          </w:tcPr>
          <w:p w14:paraId="1D9A5AC2">
            <w:pPr>
              <w:rPr>
                <w:rFonts w:ascii="Arial"/>
                <w:sz w:val="21"/>
              </w:rPr>
            </w:pPr>
          </w:p>
        </w:tc>
      </w:tr>
      <w:tr w14:paraId="33C1A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6E071BEC">
            <w:pPr>
              <w:rPr>
                <w:rFonts w:ascii="Arial"/>
                <w:sz w:val="21"/>
              </w:rPr>
            </w:pPr>
          </w:p>
        </w:tc>
        <w:tc>
          <w:tcPr>
            <w:tcW w:w="1840" w:type="dxa"/>
            <w:vAlign w:val="top"/>
          </w:tcPr>
          <w:p w14:paraId="6DF3757C">
            <w:pPr>
              <w:rPr>
                <w:rFonts w:ascii="Arial"/>
                <w:sz w:val="21"/>
              </w:rPr>
            </w:pPr>
          </w:p>
        </w:tc>
        <w:tc>
          <w:tcPr>
            <w:tcW w:w="1415" w:type="dxa"/>
            <w:vAlign w:val="top"/>
          </w:tcPr>
          <w:p w14:paraId="5BCE0CAD">
            <w:pPr>
              <w:rPr>
                <w:rFonts w:ascii="Arial"/>
                <w:sz w:val="21"/>
              </w:rPr>
            </w:pPr>
          </w:p>
        </w:tc>
        <w:tc>
          <w:tcPr>
            <w:tcW w:w="2122" w:type="dxa"/>
            <w:vAlign w:val="top"/>
          </w:tcPr>
          <w:p w14:paraId="44C0DF50">
            <w:pPr>
              <w:rPr>
                <w:rFonts w:ascii="Arial"/>
                <w:sz w:val="21"/>
              </w:rPr>
            </w:pPr>
          </w:p>
        </w:tc>
        <w:tc>
          <w:tcPr>
            <w:tcW w:w="848" w:type="dxa"/>
            <w:vAlign w:val="top"/>
          </w:tcPr>
          <w:p w14:paraId="14D9713A">
            <w:pPr>
              <w:rPr>
                <w:rFonts w:ascii="Arial"/>
                <w:sz w:val="21"/>
              </w:rPr>
            </w:pPr>
          </w:p>
        </w:tc>
        <w:tc>
          <w:tcPr>
            <w:tcW w:w="1557" w:type="dxa"/>
            <w:vAlign w:val="top"/>
          </w:tcPr>
          <w:p w14:paraId="2321AA3B">
            <w:pPr>
              <w:rPr>
                <w:rFonts w:ascii="Arial"/>
                <w:sz w:val="21"/>
              </w:rPr>
            </w:pPr>
          </w:p>
        </w:tc>
        <w:tc>
          <w:tcPr>
            <w:tcW w:w="2122" w:type="dxa"/>
            <w:vAlign w:val="top"/>
          </w:tcPr>
          <w:p w14:paraId="67C73E28">
            <w:pPr>
              <w:rPr>
                <w:rFonts w:ascii="Arial"/>
                <w:sz w:val="21"/>
              </w:rPr>
            </w:pPr>
          </w:p>
        </w:tc>
        <w:tc>
          <w:tcPr>
            <w:tcW w:w="1415" w:type="dxa"/>
            <w:vAlign w:val="top"/>
          </w:tcPr>
          <w:p w14:paraId="7D4B2E89">
            <w:pPr>
              <w:rPr>
                <w:rFonts w:ascii="Arial"/>
                <w:sz w:val="21"/>
              </w:rPr>
            </w:pPr>
          </w:p>
        </w:tc>
        <w:tc>
          <w:tcPr>
            <w:tcW w:w="849" w:type="dxa"/>
            <w:vAlign w:val="top"/>
          </w:tcPr>
          <w:p w14:paraId="34791D52">
            <w:pPr>
              <w:rPr>
                <w:rFonts w:ascii="Arial"/>
                <w:sz w:val="21"/>
              </w:rPr>
            </w:pPr>
          </w:p>
        </w:tc>
        <w:tc>
          <w:tcPr>
            <w:tcW w:w="863" w:type="dxa"/>
            <w:tcBorders>
              <w:right w:val="single" w:color="000000" w:sz="10" w:space="0"/>
            </w:tcBorders>
            <w:vAlign w:val="top"/>
          </w:tcPr>
          <w:p w14:paraId="28DF9401">
            <w:pPr>
              <w:rPr>
                <w:rFonts w:ascii="Arial"/>
                <w:sz w:val="21"/>
              </w:rPr>
            </w:pPr>
          </w:p>
        </w:tc>
      </w:tr>
      <w:tr w14:paraId="46719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89" w:type="dxa"/>
            <w:tcBorders>
              <w:left w:val="single" w:color="000000" w:sz="10" w:space="0"/>
            </w:tcBorders>
            <w:vAlign w:val="top"/>
          </w:tcPr>
          <w:p w14:paraId="4479765C">
            <w:pPr>
              <w:rPr>
                <w:rFonts w:ascii="Arial"/>
                <w:sz w:val="21"/>
              </w:rPr>
            </w:pPr>
          </w:p>
        </w:tc>
        <w:tc>
          <w:tcPr>
            <w:tcW w:w="1840" w:type="dxa"/>
            <w:vAlign w:val="top"/>
          </w:tcPr>
          <w:p w14:paraId="589DAE40">
            <w:pPr>
              <w:rPr>
                <w:rFonts w:ascii="Arial"/>
                <w:sz w:val="21"/>
              </w:rPr>
            </w:pPr>
          </w:p>
        </w:tc>
        <w:tc>
          <w:tcPr>
            <w:tcW w:w="1415" w:type="dxa"/>
            <w:vAlign w:val="top"/>
          </w:tcPr>
          <w:p w14:paraId="16587008">
            <w:pPr>
              <w:rPr>
                <w:rFonts w:ascii="Arial"/>
                <w:sz w:val="21"/>
              </w:rPr>
            </w:pPr>
          </w:p>
        </w:tc>
        <w:tc>
          <w:tcPr>
            <w:tcW w:w="2122" w:type="dxa"/>
            <w:vAlign w:val="top"/>
          </w:tcPr>
          <w:p w14:paraId="7C4D9D8A">
            <w:pPr>
              <w:rPr>
                <w:rFonts w:ascii="Arial"/>
                <w:sz w:val="21"/>
              </w:rPr>
            </w:pPr>
          </w:p>
        </w:tc>
        <w:tc>
          <w:tcPr>
            <w:tcW w:w="848" w:type="dxa"/>
            <w:vAlign w:val="top"/>
          </w:tcPr>
          <w:p w14:paraId="62371C55">
            <w:pPr>
              <w:rPr>
                <w:rFonts w:ascii="Arial"/>
                <w:sz w:val="21"/>
              </w:rPr>
            </w:pPr>
          </w:p>
        </w:tc>
        <w:tc>
          <w:tcPr>
            <w:tcW w:w="1557" w:type="dxa"/>
            <w:vAlign w:val="top"/>
          </w:tcPr>
          <w:p w14:paraId="31C9C22D">
            <w:pPr>
              <w:rPr>
                <w:rFonts w:ascii="Arial"/>
                <w:sz w:val="21"/>
              </w:rPr>
            </w:pPr>
          </w:p>
        </w:tc>
        <w:tc>
          <w:tcPr>
            <w:tcW w:w="2122" w:type="dxa"/>
            <w:vAlign w:val="top"/>
          </w:tcPr>
          <w:p w14:paraId="1F5C9CDB">
            <w:pPr>
              <w:rPr>
                <w:rFonts w:ascii="Arial"/>
                <w:sz w:val="21"/>
              </w:rPr>
            </w:pPr>
          </w:p>
        </w:tc>
        <w:tc>
          <w:tcPr>
            <w:tcW w:w="1415" w:type="dxa"/>
            <w:vAlign w:val="top"/>
          </w:tcPr>
          <w:p w14:paraId="36E64CAC">
            <w:pPr>
              <w:rPr>
                <w:rFonts w:ascii="Arial"/>
                <w:sz w:val="21"/>
              </w:rPr>
            </w:pPr>
          </w:p>
        </w:tc>
        <w:tc>
          <w:tcPr>
            <w:tcW w:w="849" w:type="dxa"/>
            <w:vAlign w:val="top"/>
          </w:tcPr>
          <w:p w14:paraId="66C5B218">
            <w:pPr>
              <w:rPr>
                <w:rFonts w:ascii="Arial"/>
                <w:sz w:val="21"/>
              </w:rPr>
            </w:pPr>
          </w:p>
        </w:tc>
        <w:tc>
          <w:tcPr>
            <w:tcW w:w="863" w:type="dxa"/>
            <w:tcBorders>
              <w:right w:val="single" w:color="000000" w:sz="10" w:space="0"/>
            </w:tcBorders>
            <w:vAlign w:val="top"/>
          </w:tcPr>
          <w:p w14:paraId="444E3ED7">
            <w:pPr>
              <w:rPr>
                <w:rFonts w:ascii="Arial"/>
                <w:sz w:val="21"/>
              </w:rPr>
            </w:pPr>
          </w:p>
        </w:tc>
      </w:tr>
      <w:tr w14:paraId="1D273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289" w:type="dxa"/>
            <w:tcBorders>
              <w:left w:val="single" w:color="000000" w:sz="10" w:space="0"/>
              <w:bottom w:val="single" w:color="000000" w:sz="10" w:space="0"/>
            </w:tcBorders>
            <w:vAlign w:val="top"/>
          </w:tcPr>
          <w:p w14:paraId="447BB04E">
            <w:pPr>
              <w:rPr>
                <w:rFonts w:ascii="Arial"/>
                <w:sz w:val="21"/>
              </w:rPr>
            </w:pPr>
          </w:p>
        </w:tc>
        <w:tc>
          <w:tcPr>
            <w:tcW w:w="1840" w:type="dxa"/>
            <w:tcBorders>
              <w:bottom w:val="single" w:color="000000" w:sz="10" w:space="0"/>
            </w:tcBorders>
            <w:vAlign w:val="top"/>
          </w:tcPr>
          <w:p w14:paraId="488E44F1">
            <w:pPr>
              <w:rPr>
                <w:rFonts w:ascii="Arial"/>
                <w:sz w:val="21"/>
              </w:rPr>
            </w:pPr>
          </w:p>
        </w:tc>
        <w:tc>
          <w:tcPr>
            <w:tcW w:w="1415" w:type="dxa"/>
            <w:tcBorders>
              <w:bottom w:val="single" w:color="000000" w:sz="10" w:space="0"/>
            </w:tcBorders>
            <w:vAlign w:val="top"/>
          </w:tcPr>
          <w:p w14:paraId="4AE21F7D">
            <w:pPr>
              <w:rPr>
                <w:rFonts w:ascii="Arial"/>
                <w:sz w:val="21"/>
              </w:rPr>
            </w:pPr>
          </w:p>
        </w:tc>
        <w:tc>
          <w:tcPr>
            <w:tcW w:w="2122" w:type="dxa"/>
            <w:tcBorders>
              <w:bottom w:val="single" w:color="000000" w:sz="10" w:space="0"/>
            </w:tcBorders>
            <w:vAlign w:val="top"/>
          </w:tcPr>
          <w:p w14:paraId="55D49BB5">
            <w:pPr>
              <w:rPr>
                <w:rFonts w:ascii="Arial"/>
                <w:sz w:val="21"/>
              </w:rPr>
            </w:pPr>
          </w:p>
        </w:tc>
        <w:tc>
          <w:tcPr>
            <w:tcW w:w="848" w:type="dxa"/>
            <w:tcBorders>
              <w:bottom w:val="single" w:color="000000" w:sz="10" w:space="0"/>
            </w:tcBorders>
            <w:vAlign w:val="top"/>
          </w:tcPr>
          <w:p w14:paraId="2E0731B1">
            <w:pPr>
              <w:rPr>
                <w:rFonts w:ascii="Arial"/>
                <w:sz w:val="21"/>
              </w:rPr>
            </w:pPr>
          </w:p>
        </w:tc>
        <w:tc>
          <w:tcPr>
            <w:tcW w:w="1557" w:type="dxa"/>
            <w:tcBorders>
              <w:bottom w:val="single" w:color="000000" w:sz="10" w:space="0"/>
            </w:tcBorders>
            <w:vAlign w:val="top"/>
          </w:tcPr>
          <w:p w14:paraId="2A6321AB">
            <w:pPr>
              <w:rPr>
                <w:rFonts w:ascii="Arial"/>
                <w:sz w:val="21"/>
              </w:rPr>
            </w:pPr>
          </w:p>
        </w:tc>
        <w:tc>
          <w:tcPr>
            <w:tcW w:w="2122" w:type="dxa"/>
            <w:tcBorders>
              <w:bottom w:val="single" w:color="000000" w:sz="10" w:space="0"/>
            </w:tcBorders>
            <w:vAlign w:val="top"/>
          </w:tcPr>
          <w:p w14:paraId="3760807C">
            <w:pPr>
              <w:rPr>
                <w:rFonts w:ascii="Arial"/>
                <w:sz w:val="21"/>
              </w:rPr>
            </w:pPr>
          </w:p>
        </w:tc>
        <w:tc>
          <w:tcPr>
            <w:tcW w:w="1415" w:type="dxa"/>
            <w:tcBorders>
              <w:bottom w:val="single" w:color="000000" w:sz="10" w:space="0"/>
            </w:tcBorders>
            <w:vAlign w:val="top"/>
          </w:tcPr>
          <w:p w14:paraId="26274CC3">
            <w:pPr>
              <w:rPr>
                <w:rFonts w:ascii="Arial"/>
                <w:sz w:val="21"/>
              </w:rPr>
            </w:pPr>
          </w:p>
        </w:tc>
        <w:tc>
          <w:tcPr>
            <w:tcW w:w="849" w:type="dxa"/>
            <w:tcBorders>
              <w:bottom w:val="single" w:color="000000" w:sz="10" w:space="0"/>
            </w:tcBorders>
            <w:vAlign w:val="top"/>
          </w:tcPr>
          <w:p w14:paraId="60FA12AC">
            <w:pPr>
              <w:rPr>
                <w:rFonts w:ascii="Arial"/>
                <w:sz w:val="21"/>
              </w:rPr>
            </w:pPr>
          </w:p>
        </w:tc>
        <w:tc>
          <w:tcPr>
            <w:tcW w:w="863" w:type="dxa"/>
            <w:tcBorders>
              <w:bottom w:val="single" w:color="000000" w:sz="10" w:space="0"/>
              <w:right w:val="single" w:color="000000" w:sz="10" w:space="0"/>
            </w:tcBorders>
            <w:vAlign w:val="top"/>
          </w:tcPr>
          <w:p w14:paraId="4F9B921C">
            <w:pPr>
              <w:rPr>
                <w:rFonts w:ascii="Arial"/>
                <w:sz w:val="21"/>
              </w:rPr>
            </w:pPr>
          </w:p>
        </w:tc>
      </w:tr>
    </w:tbl>
    <w:p w14:paraId="62FBD594">
      <w:pPr>
        <w:rPr>
          <w:rFonts w:ascii="Arial"/>
          <w:sz w:val="21"/>
        </w:rPr>
      </w:pPr>
    </w:p>
    <w:p w14:paraId="47A7B514">
      <w:pPr>
        <w:rPr>
          <w:rFonts w:ascii="Arial" w:hAnsi="Arial" w:eastAsia="Arial" w:cs="Arial"/>
          <w:sz w:val="21"/>
          <w:szCs w:val="21"/>
        </w:rPr>
        <w:sectPr>
          <w:footerReference r:id="rId55" w:type="default"/>
          <w:pgSz w:w="16839" w:h="11906"/>
          <w:pgMar w:top="1012" w:right="1514" w:bottom="1214" w:left="977" w:header="0" w:footer="977" w:gutter="0"/>
          <w:cols w:space="720" w:num="1"/>
        </w:sectPr>
      </w:pPr>
    </w:p>
    <w:p w14:paraId="302D5D92">
      <w:pPr>
        <w:pStyle w:val="3"/>
        <w:spacing w:before="92" w:line="228" w:lineRule="auto"/>
        <w:rPr>
          <w:sz w:val="20"/>
          <w:szCs w:val="20"/>
        </w:rPr>
      </w:pPr>
      <w:r>
        <w:rPr>
          <w:spacing w:val="-4"/>
          <w:sz w:val="20"/>
          <w:szCs w:val="20"/>
        </w:rPr>
        <w:t>附件</w:t>
      </w:r>
      <w:r>
        <w:rPr>
          <w:spacing w:val="-33"/>
          <w:sz w:val="20"/>
          <w:szCs w:val="20"/>
        </w:rPr>
        <w:t xml:space="preserve"> </w:t>
      </w:r>
      <w:r>
        <w:rPr>
          <w:spacing w:val="-4"/>
          <w:sz w:val="20"/>
          <w:szCs w:val="20"/>
        </w:rPr>
        <w:t>2：</w:t>
      </w:r>
    </w:p>
    <w:p w14:paraId="26F521DC">
      <w:pPr>
        <w:pStyle w:val="3"/>
        <w:spacing w:before="113" w:line="228" w:lineRule="auto"/>
        <w:ind w:left="3265"/>
        <w:rPr>
          <w:sz w:val="20"/>
          <w:szCs w:val="20"/>
        </w:rPr>
      </w:pPr>
      <w:r>
        <w:rPr>
          <w:spacing w:val="8"/>
          <w:sz w:val="20"/>
          <w:szCs w:val="20"/>
        </w:rPr>
        <w:t>发包人供应材料设备一览表</w:t>
      </w:r>
    </w:p>
    <w:p w14:paraId="0FA2790E">
      <w:pPr>
        <w:spacing w:line="50" w:lineRule="auto"/>
        <w:rPr>
          <w:rFonts w:ascii="Arial"/>
          <w:sz w:val="2"/>
        </w:rPr>
      </w:pPr>
    </w:p>
    <w:tbl>
      <w:tblPr>
        <w:tblStyle w:val="11"/>
        <w:tblW w:w="8697" w:type="dxa"/>
        <w:tblInd w:w="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96"/>
        <w:gridCol w:w="1131"/>
        <w:gridCol w:w="618"/>
        <w:gridCol w:w="688"/>
        <w:gridCol w:w="1041"/>
        <w:gridCol w:w="717"/>
        <w:gridCol w:w="714"/>
        <w:gridCol w:w="1482"/>
        <w:gridCol w:w="795"/>
      </w:tblGrid>
      <w:tr w14:paraId="4F0BF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15" w:type="dxa"/>
            <w:tcBorders>
              <w:top w:val="single" w:color="000000" w:sz="10" w:space="0"/>
              <w:left w:val="single" w:color="000000" w:sz="10" w:space="0"/>
            </w:tcBorders>
            <w:textDirection w:val="tbRlV"/>
            <w:vAlign w:val="top"/>
          </w:tcPr>
          <w:p w14:paraId="33FBC4A5">
            <w:pPr>
              <w:pStyle w:val="12"/>
              <w:spacing w:before="169" w:line="218" w:lineRule="auto"/>
              <w:ind w:left="112"/>
            </w:pPr>
            <w:r>
              <w:rPr>
                <w:spacing w:val="9"/>
              </w:rPr>
              <w:t>序</w:t>
            </w:r>
            <w:r>
              <w:rPr>
                <w:spacing w:val="50"/>
              </w:rPr>
              <w:t xml:space="preserve"> </w:t>
            </w:r>
            <w:r>
              <w:rPr>
                <w:spacing w:val="9"/>
              </w:rPr>
              <w:t>号</w:t>
            </w:r>
          </w:p>
        </w:tc>
        <w:tc>
          <w:tcPr>
            <w:tcW w:w="1096" w:type="dxa"/>
            <w:tcBorders>
              <w:top w:val="single" w:color="000000" w:sz="10" w:space="0"/>
            </w:tcBorders>
            <w:vAlign w:val="top"/>
          </w:tcPr>
          <w:p w14:paraId="0F9A870F">
            <w:pPr>
              <w:pStyle w:val="12"/>
              <w:spacing w:before="113" w:line="280" w:lineRule="auto"/>
              <w:ind w:left="22" w:right="236" w:firstLine="207"/>
            </w:pPr>
            <w:r>
              <w:rPr>
                <w:spacing w:val="6"/>
              </w:rPr>
              <w:t>材料、</w:t>
            </w:r>
            <w:r>
              <w:t xml:space="preserve"> </w:t>
            </w:r>
            <w:r>
              <w:rPr>
                <w:spacing w:val="6"/>
              </w:rPr>
              <w:t>设备品种</w:t>
            </w:r>
          </w:p>
        </w:tc>
        <w:tc>
          <w:tcPr>
            <w:tcW w:w="1131" w:type="dxa"/>
            <w:tcBorders>
              <w:top w:val="single" w:color="000000" w:sz="10" w:space="0"/>
            </w:tcBorders>
            <w:vAlign w:val="top"/>
          </w:tcPr>
          <w:p w14:paraId="2ED8F0B0">
            <w:pPr>
              <w:pStyle w:val="12"/>
              <w:spacing w:before="292" w:line="228" w:lineRule="auto"/>
              <w:ind w:left="23"/>
            </w:pPr>
            <w:r>
              <w:rPr>
                <w:spacing w:val="7"/>
              </w:rPr>
              <w:t>规格型号</w:t>
            </w:r>
          </w:p>
        </w:tc>
        <w:tc>
          <w:tcPr>
            <w:tcW w:w="618" w:type="dxa"/>
            <w:tcBorders>
              <w:top w:val="single" w:color="000000" w:sz="10" w:space="0"/>
            </w:tcBorders>
            <w:vAlign w:val="top"/>
          </w:tcPr>
          <w:p w14:paraId="00740749">
            <w:pPr>
              <w:pStyle w:val="12"/>
              <w:spacing w:before="292" w:line="229" w:lineRule="auto"/>
              <w:ind w:left="28"/>
            </w:pPr>
            <w:r>
              <w:rPr>
                <w:spacing w:val="3"/>
              </w:rPr>
              <w:t>单位</w:t>
            </w:r>
          </w:p>
        </w:tc>
        <w:tc>
          <w:tcPr>
            <w:tcW w:w="688" w:type="dxa"/>
            <w:tcBorders>
              <w:top w:val="single" w:color="000000" w:sz="10" w:space="0"/>
            </w:tcBorders>
            <w:vAlign w:val="top"/>
          </w:tcPr>
          <w:p w14:paraId="771AC5A3">
            <w:pPr>
              <w:pStyle w:val="12"/>
              <w:spacing w:before="292" w:line="228" w:lineRule="auto"/>
              <w:ind w:left="29"/>
            </w:pPr>
            <w:r>
              <w:rPr>
                <w:spacing w:val="3"/>
              </w:rPr>
              <w:t>数量</w:t>
            </w:r>
          </w:p>
        </w:tc>
        <w:tc>
          <w:tcPr>
            <w:tcW w:w="1041" w:type="dxa"/>
            <w:tcBorders>
              <w:top w:val="single" w:color="000000" w:sz="10" w:space="0"/>
            </w:tcBorders>
            <w:vAlign w:val="top"/>
          </w:tcPr>
          <w:p w14:paraId="096F9C18">
            <w:pPr>
              <w:pStyle w:val="12"/>
              <w:spacing w:before="292" w:line="227" w:lineRule="auto"/>
              <w:jc w:val="right"/>
            </w:pPr>
            <w:r>
              <w:t>单价（元）</w:t>
            </w:r>
          </w:p>
        </w:tc>
        <w:tc>
          <w:tcPr>
            <w:tcW w:w="717" w:type="dxa"/>
            <w:tcBorders>
              <w:top w:val="single" w:color="000000" w:sz="10" w:space="0"/>
            </w:tcBorders>
            <w:vAlign w:val="top"/>
          </w:tcPr>
          <w:p w14:paraId="5C9B1451">
            <w:pPr>
              <w:pStyle w:val="12"/>
              <w:spacing w:before="113" w:line="280" w:lineRule="auto"/>
              <w:ind w:left="34" w:right="20" w:hanging="2"/>
            </w:pPr>
            <w:r>
              <w:rPr>
                <w:spacing w:val="17"/>
              </w:rPr>
              <w:t>质量等</w:t>
            </w:r>
            <w:r>
              <w:rPr>
                <w:spacing w:val="1"/>
              </w:rPr>
              <w:t xml:space="preserve"> </w:t>
            </w:r>
            <w:r>
              <w:t>级</w:t>
            </w:r>
          </w:p>
        </w:tc>
        <w:tc>
          <w:tcPr>
            <w:tcW w:w="714" w:type="dxa"/>
            <w:tcBorders>
              <w:top w:val="single" w:color="000000" w:sz="10" w:space="0"/>
            </w:tcBorders>
            <w:vAlign w:val="top"/>
          </w:tcPr>
          <w:p w14:paraId="1FA7B572">
            <w:pPr>
              <w:pStyle w:val="12"/>
              <w:spacing w:before="113" w:line="280" w:lineRule="auto"/>
              <w:ind w:left="51" w:right="19" w:hanging="16"/>
            </w:pPr>
            <w:r>
              <w:rPr>
                <w:spacing w:val="16"/>
              </w:rPr>
              <w:t>供应时</w:t>
            </w:r>
            <w:r>
              <w:t xml:space="preserve"> 间</w:t>
            </w:r>
          </w:p>
        </w:tc>
        <w:tc>
          <w:tcPr>
            <w:tcW w:w="1482" w:type="dxa"/>
            <w:tcBorders>
              <w:top w:val="single" w:color="000000" w:sz="10" w:space="0"/>
            </w:tcBorders>
            <w:vAlign w:val="top"/>
          </w:tcPr>
          <w:p w14:paraId="05036CE6">
            <w:pPr>
              <w:pStyle w:val="12"/>
              <w:spacing w:before="291" w:line="233" w:lineRule="auto"/>
              <w:ind w:left="34"/>
            </w:pPr>
            <w:r>
              <w:rPr>
                <w:spacing w:val="7"/>
              </w:rPr>
              <w:t>送达地点</w:t>
            </w:r>
          </w:p>
        </w:tc>
        <w:tc>
          <w:tcPr>
            <w:tcW w:w="795" w:type="dxa"/>
            <w:tcBorders>
              <w:top w:val="single" w:color="000000" w:sz="10" w:space="0"/>
              <w:right w:val="single" w:color="000000" w:sz="10" w:space="0"/>
            </w:tcBorders>
            <w:vAlign w:val="top"/>
          </w:tcPr>
          <w:p w14:paraId="46057FA3">
            <w:pPr>
              <w:pStyle w:val="12"/>
              <w:spacing w:before="292" w:line="230" w:lineRule="auto"/>
              <w:ind w:left="44"/>
            </w:pPr>
            <w:r>
              <w:rPr>
                <w:spacing w:val="3"/>
              </w:rPr>
              <w:t>备注</w:t>
            </w:r>
          </w:p>
        </w:tc>
      </w:tr>
      <w:tr w14:paraId="472E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415" w:type="dxa"/>
            <w:tcBorders>
              <w:left w:val="single" w:color="000000" w:sz="10" w:space="0"/>
            </w:tcBorders>
            <w:vAlign w:val="top"/>
          </w:tcPr>
          <w:p w14:paraId="5D52B7DC">
            <w:pPr>
              <w:rPr>
                <w:rFonts w:ascii="Arial"/>
                <w:sz w:val="21"/>
              </w:rPr>
            </w:pPr>
          </w:p>
        </w:tc>
        <w:tc>
          <w:tcPr>
            <w:tcW w:w="1096" w:type="dxa"/>
            <w:vAlign w:val="top"/>
          </w:tcPr>
          <w:p w14:paraId="052A61CE">
            <w:pPr>
              <w:rPr>
                <w:rFonts w:ascii="Arial"/>
                <w:sz w:val="21"/>
              </w:rPr>
            </w:pPr>
          </w:p>
        </w:tc>
        <w:tc>
          <w:tcPr>
            <w:tcW w:w="1131" w:type="dxa"/>
            <w:vAlign w:val="top"/>
          </w:tcPr>
          <w:p w14:paraId="739CAF04">
            <w:pPr>
              <w:rPr>
                <w:rFonts w:ascii="Arial"/>
                <w:sz w:val="21"/>
              </w:rPr>
            </w:pPr>
          </w:p>
        </w:tc>
        <w:tc>
          <w:tcPr>
            <w:tcW w:w="618" w:type="dxa"/>
            <w:vAlign w:val="top"/>
          </w:tcPr>
          <w:p w14:paraId="020DC464">
            <w:pPr>
              <w:rPr>
                <w:rFonts w:ascii="Arial"/>
                <w:sz w:val="21"/>
              </w:rPr>
            </w:pPr>
          </w:p>
        </w:tc>
        <w:tc>
          <w:tcPr>
            <w:tcW w:w="688" w:type="dxa"/>
            <w:vAlign w:val="top"/>
          </w:tcPr>
          <w:p w14:paraId="04C1B48B">
            <w:pPr>
              <w:rPr>
                <w:rFonts w:ascii="Arial"/>
                <w:sz w:val="21"/>
              </w:rPr>
            </w:pPr>
          </w:p>
        </w:tc>
        <w:tc>
          <w:tcPr>
            <w:tcW w:w="1041" w:type="dxa"/>
            <w:vAlign w:val="top"/>
          </w:tcPr>
          <w:p w14:paraId="47E5B987">
            <w:pPr>
              <w:rPr>
                <w:rFonts w:ascii="Arial"/>
                <w:sz w:val="21"/>
              </w:rPr>
            </w:pPr>
          </w:p>
        </w:tc>
        <w:tc>
          <w:tcPr>
            <w:tcW w:w="717" w:type="dxa"/>
            <w:vAlign w:val="top"/>
          </w:tcPr>
          <w:p w14:paraId="47083313">
            <w:pPr>
              <w:rPr>
                <w:rFonts w:ascii="Arial"/>
                <w:sz w:val="21"/>
              </w:rPr>
            </w:pPr>
          </w:p>
        </w:tc>
        <w:tc>
          <w:tcPr>
            <w:tcW w:w="714" w:type="dxa"/>
            <w:vAlign w:val="top"/>
          </w:tcPr>
          <w:p w14:paraId="7E6899A6">
            <w:pPr>
              <w:rPr>
                <w:rFonts w:ascii="Arial"/>
                <w:sz w:val="21"/>
              </w:rPr>
            </w:pPr>
          </w:p>
        </w:tc>
        <w:tc>
          <w:tcPr>
            <w:tcW w:w="1482" w:type="dxa"/>
            <w:vAlign w:val="top"/>
          </w:tcPr>
          <w:p w14:paraId="04BBFF8E">
            <w:pPr>
              <w:rPr>
                <w:rFonts w:ascii="Arial"/>
                <w:sz w:val="21"/>
              </w:rPr>
            </w:pPr>
          </w:p>
        </w:tc>
        <w:tc>
          <w:tcPr>
            <w:tcW w:w="795" w:type="dxa"/>
            <w:tcBorders>
              <w:right w:val="single" w:color="000000" w:sz="10" w:space="0"/>
            </w:tcBorders>
            <w:vAlign w:val="top"/>
          </w:tcPr>
          <w:p w14:paraId="3F652E47">
            <w:pPr>
              <w:rPr>
                <w:rFonts w:ascii="Arial"/>
                <w:sz w:val="21"/>
              </w:rPr>
            </w:pPr>
          </w:p>
        </w:tc>
      </w:tr>
      <w:tr w14:paraId="09BC4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4186ECDE">
            <w:pPr>
              <w:rPr>
                <w:rFonts w:ascii="Arial"/>
                <w:sz w:val="21"/>
              </w:rPr>
            </w:pPr>
          </w:p>
        </w:tc>
        <w:tc>
          <w:tcPr>
            <w:tcW w:w="1096" w:type="dxa"/>
            <w:vAlign w:val="top"/>
          </w:tcPr>
          <w:p w14:paraId="03282A03">
            <w:pPr>
              <w:rPr>
                <w:rFonts w:ascii="Arial"/>
                <w:sz w:val="21"/>
              </w:rPr>
            </w:pPr>
          </w:p>
        </w:tc>
        <w:tc>
          <w:tcPr>
            <w:tcW w:w="1131" w:type="dxa"/>
            <w:vAlign w:val="top"/>
          </w:tcPr>
          <w:p w14:paraId="174DAB62">
            <w:pPr>
              <w:rPr>
                <w:rFonts w:ascii="Arial"/>
                <w:sz w:val="21"/>
              </w:rPr>
            </w:pPr>
          </w:p>
        </w:tc>
        <w:tc>
          <w:tcPr>
            <w:tcW w:w="618" w:type="dxa"/>
            <w:vAlign w:val="top"/>
          </w:tcPr>
          <w:p w14:paraId="6D77CF48">
            <w:pPr>
              <w:rPr>
                <w:rFonts w:ascii="Arial"/>
                <w:sz w:val="21"/>
              </w:rPr>
            </w:pPr>
          </w:p>
        </w:tc>
        <w:tc>
          <w:tcPr>
            <w:tcW w:w="688" w:type="dxa"/>
            <w:vAlign w:val="top"/>
          </w:tcPr>
          <w:p w14:paraId="77F6D1A3">
            <w:pPr>
              <w:rPr>
                <w:rFonts w:ascii="Arial"/>
                <w:sz w:val="21"/>
              </w:rPr>
            </w:pPr>
          </w:p>
        </w:tc>
        <w:tc>
          <w:tcPr>
            <w:tcW w:w="1041" w:type="dxa"/>
            <w:vAlign w:val="top"/>
          </w:tcPr>
          <w:p w14:paraId="6EBF1A4E">
            <w:pPr>
              <w:rPr>
                <w:rFonts w:ascii="Arial"/>
                <w:sz w:val="21"/>
              </w:rPr>
            </w:pPr>
          </w:p>
        </w:tc>
        <w:tc>
          <w:tcPr>
            <w:tcW w:w="717" w:type="dxa"/>
            <w:vAlign w:val="top"/>
          </w:tcPr>
          <w:p w14:paraId="32D92C5D">
            <w:pPr>
              <w:rPr>
                <w:rFonts w:ascii="Arial"/>
                <w:sz w:val="21"/>
              </w:rPr>
            </w:pPr>
          </w:p>
        </w:tc>
        <w:tc>
          <w:tcPr>
            <w:tcW w:w="714" w:type="dxa"/>
            <w:vAlign w:val="top"/>
          </w:tcPr>
          <w:p w14:paraId="78A675A1">
            <w:pPr>
              <w:rPr>
                <w:rFonts w:ascii="Arial"/>
                <w:sz w:val="21"/>
              </w:rPr>
            </w:pPr>
          </w:p>
        </w:tc>
        <w:tc>
          <w:tcPr>
            <w:tcW w:w="1482" w:type="dxa"/>
            <w:vAlign w:val="top"/>
          </w:tcPr>
          <w:p w14:paraId="44BC5517">
            <w:pPr>
              <w:rPr>
                <w:rFonts w:ascii="Arial"/>
                <w:sz w:val="21"/>
              </w:rPr>
            </w:pPr>
          </w:p>
        </w:tc>
        <w:tc>
          <w:tcPr>
            <w:tcW w:w="795" w:type="dxa"/>
            <w:tcBorders>
              <w:right w:val="single" w:color="000000" w:sz="10" w:space="0"/>
            </w:tcBorders>
            <w:vAlign w:val="top"/>
          </w:tcPr>
          <w:p w14:paraId="1CD6B960">
            <w:pPr>
              <w:rPr>
                <w:rFonts w:ascii="Arial"/>
                <w:sz w:val="21"/>
              </w:rPr>
            </w:pPr>
          </w:p>
        </w:tc>
      </w:tr>
      <w:tr w14:paraId="2EDC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2F1B9AD4">
            <w:pPr>
              <w:rPr>
                <w:rFonts w:ascii="Arial"/>
                <w:sz w:val="21"/>
              </w:rPr>
            </w:pPr>
          </w:p>
        </w:tc>
        <w:tc>
          <w:tcPr>
            <w:tcW w:w="1096" w:type="dxa"/>
            <w:vAlign w:val="top"/>
          </w:tcPr>
          <w:p w14:paraId="2451526C">
            <w:pPr>
              <w:rPr>
                <w:rFonts w:ascii="Arial"/>
                <w:sz w:val="21"/>
              </w:rPr>
            </w:pPr>
          </w:p>
        </w:tc>
        <w:tc>
          <w:tcPr>
            <w:tcW w:w="1131" w:type="dxa"/>
            <w:vAlign w:val="top"/>
          </w:tcPr>
          <w:p w14:paraId="7E44A40D">
            <w:pPr>
              <w:rPr>
                <w:rFonts w:ascii="Arial"/>
                <w:sz w:val="21"/>
              </w:rPr>
            </w:pPr>
          </w:p>
        </w:tc>
        <w:tc>
          <w:tcPr>
            <w:tcW w:w="618" w:type="dxa"/>
            <w:vAlign w:val="top"/>
          </w:tcPr>
          <w:p w14:paraId="467B0191">
            <w:pPr>
              <w:rPr>
                <w:rFonts w:ascii="Arial"/>
                <w:sz w:val="21"/>
              </w:rPr>
            </w:pPr>
          </w:p>
        </w:tc>
        <w:tc>
          <w:tcPr>
            <w:tcW w:w="688" w:type="dxa"/>
            <w:vAlign w:val="top"/>
          </w:tcPr>
          <w:p w14:paraId="5FD7C329">
            <w:pPr>
              <w:rPr>
                <w:rFonts w:ascii="Arial"/>
                <w:sz w:val="21"/>
              </w:rPr>
            </w:pPr>
          </w:p>
        </w:tc>
        <w:tc>
          <w:tcPr>
            <w:tcW w:w="1041" w:type="dxa"/>
            <w:vAlign w:val="top"/>
          </w:tcPr>
          <w:p w14:paraId="33F07FDE">
            <w:pPr>
              <w:rPr>
                <w:rFonts w:ascii="Arial"/>
                <w:sz w:val="21"/>
              </w:rPr>
            </w:pPr>
          </w:p>
        </w:tc>
        <w:tc>
          <w:tcPr>
            <w:tcW w:w="717" w:type="dxa"/>
            <w:vAlign w:val="top"/>
          </w:tcPr>
          <w:p w14:paraId="1F23DC26">
            <w:pPr>
              <w:rPr>
                <w:rFonts w:ascii="Arial"/>
                <w:sz w:val="21"/>
              </w:rPr>
            </w:pPr>
          </w:p>
        </w:tc>
        <w:tc>
          <w:tcPr>
            <w:tcW w:w="714" w:type="dxa"/>
            <w:vAlign w:val="top"/>
          </w:tcPr>
          <w:p w14:paraId="6A060732">
            <w:pPr>
              <w:rPr>
                <w:rFonts w:ascii="Arial"/>
                <w:sz w:val="21"/>
              </w:rPr>
            </w:pPr>
          </w:p>
        </w:tc>
        <w:tc>
          <w:tcPr>
            <w:tcW w:w="1482" w:type="dxa"/>
            <w:vAlign w:val="top"/>
          </w:tcPr>
          <w:p w14:paraId="41165DF1">
            <w:pPr>
              <w:rPr>
                <w:rFonts w:ascii="Arial"/>
                <w:sz w:val="21"/>
              </w:rPr>
            </w:pPr>
          </w:p>
        </w:tc>
        <w:tc>
          <w:tcPr>
            <w:tcW w:w="795" w:type="dxa"/>
            <w:tcBorders>
              <w:right w:val="single" w:color="000000" w:sz="10" w:space="0"/>
            </w:tcBorders>
            <w:vAlign w:val="top"/>
          </w:tcPr>
          <w:p w14:paraId="49CC6156">
            <w:pPr>
              <w:rPr>
                <w:rFonts w:ascii="Arial"/>
                <w:sz w:val="21"/>
              </w:rPr>
            </w:pPr>
          </w:p>
        </w:tc>
      </w:tr>
      <w:tr w14:paraId="39BE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1FA33DD6">
            <w:pPr>
              <w:rPr>
                <w:rFonts w:ascii="Arial"/>
                <w:sz w:val="21"/>
              </w:rPr>
            </w:pPr>
          </w:p>
        </w:tc>
        <w:tc>
          <w:tcPr>
            <w:tcW w:w="1096" w:type="dxa"/>
            <w:vAlign w:val="top"/>
          </w:tcPr>
          <w:p w14:paraId="6DA23B77">
            <w:pPr>
              <w:rPr>
                <w:rFonts w:ascii="Arial"/>
                <w:sz w:val="21"/>
              </w:rPr>
            </w:pPr>
          </w:p>
        </w:tc>
        <w:tc>
          <w:tcPr>
            <w:tcW w:w="1131" w:type="dxa"/>
            <w:vAlign w:val="top"/>
          </w:tcPr>
          <w:p w14:paraId="6E0E2C39">
            <w:pPr>
              <w:rPr>
                <w:rFonts w:ascii="Arial"/>
                <w:sz w:val="21"/>
              </w:rPr>
            </w:pPr>
          </w:p>
        </w:tc>
        <w:tc>
          <w:tcPr>
            <w:tcW w:w="618" w:type="dxa"/>
            <w:vAlign w:val="top"/>
          </w:tcPr>
          <w:p w14:paraId="58F98F98">
            <w:pPr>
              <w:rPr>
                <w:rFonts w:ascii="Arial"/>
                <w:sz w:val="21"/>
              </w:rPr>
            </w:pPr>
          </w:p>
        </w:tc>
        <w:tc>
          <w:tcPr>
            <w:tcW w:w="688" w:type="dxa"/>
            <w:vAlign w:val="top"/>
          </w:tcPr>
          <w:p w14:paraId="0EFD43AF">
            <w:pPr>
              <w:rPr>
                <w:rFonts w:ascii="Arial"/>
                <w:sz w:val="21"/>
              </w:rPr>
            </w:pPr>
          </w:p>
        </w:tc>
        <w:tc>
          <w:tcPr>
            <w:tcW w:w="1041" w:type="dxa"/>
            <w:vAlign w:val="top"/>
          </w:tcPr>
          <w:p w14:paraId="31DDCEC8">
            <w:pPr>
              <w:rPr>
                <w:rFonts w:ascii="Arial"/>
                <w:sz w:val="21"/>
              </w:rPr>
            </w:pPr>
          </w:p>
        </w:tc>
        <w:tc>
          <w:tcPr>
            <w:tcW w:w="717" w:type="dxa"/>
            <w:vAlign w:val="top"/>
          </w:tcPr>
          <w:p w14:paraId="134E26CC">
            <w:pPr>
              <w:rPr>
                <w:rFonts w:ascii="Arial"/>
                <w:sz w:val="21"/>
              </w:rPr>
            </w:pPr>
          </w:p>
        </w:tc>
        <w:tc>
          <w:tcPr>
            <w:tcW w:w="714" w:type="dxa"/>
            <w:vAlign w:val="top"/>
          </w:tcPr>
          <w:p w14:paraId="30539538">
            <w:pPr>
              <w:rPr>
                <w:rFonts w:ascii="Arial"/>
                <w:sz w:val="21"/>
              </w:rPr>
            </w:pPr>
          </w:p>
        </w:tc>
        <w:tc>
          <w:tcPr>
            <w:tcW w:w="1482" w:type="dxa"/>
            <w:vAlign w:val="top"/>
          </w:tcPr>
          <w:p w14:paraId="7AEFF7A3">
            <w:pPr>
              <w:rPr>
                <w:rFonts w:ascii="Arial"/>
                <w:sz w:val="21"/>
              </w:rPr>
            </w:pPr>
          </w:p>
        </w:tc>
        <w:tc>
          <w:tcPr>
            <w:tcW w:w="795" w:type="dxa"/>
            <w:tcBorders>
              <w:right w:val="single" w:color="000000" w:sz="10" w:space="0"/>
            </w:tcBorders>
            <w:vAlign w:val="top"/>
          </w:tcPr>
          <w:p w14:paraId="02A9845B">
            <w:pPr>
              <w:rPr>
                <w:rFonts w:ascii="Arial"/>
                <w:sz w:val="21"/>
              </w:rPr>
            </w:pPr>
          </w:p>
        </w:tc>
      </w:tr>
      <w:tr w14:paraId="6F3F3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6097B572">
            <w:pPr>
              <w:rPr>
                <w:rFonts w:ascii="Arial"/>
                <w:sz w:val="21"/>
              </w:rPr>
            </w:pPr>
          </w:p>
        </w:tc>
        <w:tc>
          <w:tcPr>
            <w:tcW w:w="1096" w:type="dxa"/>
            <w:vAlign w:val="top"/>
          </w:tcPr>
          <w:p w14:paraId="10D539DE">
            <w:pPr>
              <w:rPr>
                <w:rFonts w:ascii="Arial"/>
                <w:sz w:val="21"/>
              </w:rPr>
            </w:pPr>
          </w:p>
        </w:tc>
        <w:tc>
          <w:tcPr>
            <w:tcW w:w="1131" w:type="dxa"/>
            <w:vAlign w:val="top"/>
          </w:tcPr>
          <w:p w14:paraId="1D1259DC">
            <w:pPr>
              <w:rPr>
                <w:rFonts w:ascii="Arial"/>
                <w:sz w:val="21"/>
              </w:rPr>
            </w:pPr>
          </w:p>
        </w:tc>
        <w:tc>
          <w:tcPr>
            <w:tcW w:w="618" w:type="dxa"/>
            <w:vAlign w:val="top"/>
          </w:tcPr>
          <w:p w14:paraId="524AE006">
            <w:pPr>
              <w:rPr>
                <w:rFonts w:ascii="Arial"/>
                <w:sz w:val="21"/>
              </w:rPr>
            </w:pPr>
          </w:p>
        </w:tc>
        <w:tc>
          <w:tcPr>
            <w:tcW w:w="688" w:type="dxa"/>
            <w:vAlign w:val="top"/>
          </w:tcPr>
          <w:p w14:paraId="4FFBB0D2">
            <w:pPr>
              <w:rPr>
                <w:rFonts w:ascii="Arial"/>
                <w:sz w:val="21"/>
              </w:rPr>
            </w:pPr>
          </w:p>
        </w:tc>
        <w:tc>
          <w:tcPr>
            <w:tcW w:w="1041" w:type="dxa"/>
            <w:vAlign w:val="top"/>
          </w:tcPr>
          <w:p w14:paraId="6CFDA598">
            <w:pPr>
              <w:rPr>
                <w:rFonts w:ascii="Arial"/>
                <w:sz w:val="21"/>
              </w:rPr>
            </w:pPr>
          </w:p>
        </w:tc>
        <w:tc>
          <w:tcPr>
            <w:tcW w:w="717" w:type="dxa"/>
            <w:vAlign w:val="top"/>
          </w:tcPr>
          <w:p w14:paraId="3509D2EF">
            <w:pPr>
              <w:rPr>
                <w:rFonts w:ascii="Arial"/>
                <w:sz w:val="21"/>
              </w:rPr>
            </w:pPr>
          </w:p>
        </w:tc>
        <w:tc>
          <w:tcPr>
            <w:tcW w:w="714" w:type="dxa"/>
            <w:vAlign w:val="top"/>
          </w:tcPr>
          <w:p w14:paraId="4423A3E7">
            <w:pPr>
              <w:rPr>
                <w:rFonts w:ascii="Arial"/>
                <w:sz w:val="21"/>
              </w:rPr>
            </w:pPr>
          </w:p>
        </w:tc>
        <w:tc>
          <w:tcPr>
            <w:tcW w:w="1482" w:type="dxa"/>
            <w:vAlign w:val="top"/>
          </w:tcPr>
          <w:p w14:paraId="133759DC">
            <w:pPr>
              <w:rPr>
                <w:rFonts w:ascii="Arial"/>
                <w:sz w:val="21"/>
              </w:rPr>
            </w:pPr>
          </w:p>
        </w:tc>
        <w:tc>
          <w:tcPr>
            <w:tcW w:w="795" w:type="dxa"/>
            <w:tcBorders>
              <w:right w:val="single" w:color="000000" w:sz="10" w:space="0"/>
            </w:tcBorders>
            <w:vAlign w:val="top"/>
          </w:tcPr>
          <w:p w14:paraId="6A3E6EE2">
            <w:pPr>
              <w:rPr>
                <w:rFonts w:ascii="Arial"/>
                <w:sz w:val="21"/>
              </w:rPr>
            </w:pPr>
          </w:p>
        </w:tc>
      </w:tr>
      <w:tr w14:paraId="7329C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1A62B353">
            <w:pPr>
              <w:rPr>
                <w:rFonts w:ascii="Arial"/>
                <w:sz w:val="21"/>
              </w:rPr>
            </w:pPr>
          </w:p>
        </w:tc>
        <w:tc>
          <w:tcPr>
            <w:tcW w:w="1096" w:type="dxa"/>
            <w:vAlign w:val="top"/>
          </w:tcPr>
          <w:p w14:paraId="59F98D2C">
            <w:pPr>
              <w:rPr>
                <w:rFonts w:ascii="Arial"/>
                <w:sz w:val="21"/>
              </w:rPr>
            </w:pPr>
          </w:p>
        </w:tc>
        <w:tc>
          <w:tcPr>
            <w:tcW w:w="1131" w:type="dxa"/>
            <w:vAlign w:val="top"/>
          </w:tcPr>
          <w:p w14:paraId="0A354450">
            <w:pPr>
              <w:rPr>
                <w:rFonts w:ascii="Arial"/>
                <w:sz w:val="21"/>
              </w:rPr>
            </w:pPr>
          </w:p>
        </w:tc>
        <w:tc>
          <w:tcPr>
            <w:tcW w:w="618" w:type="dxa"/>
            <w:vAlign w:val="top"/>
          </w:tcPr>
          <w:p w14:paraId="74DE823D">
            <w:pPr>
              <w:rPr>
                <w:rFonts w:ascii="Arial"/>
                <w:sz w:val="21"/>
              </w:rPr>
            </w:pPr>
          </w:p>
        </w:tc>
        <w:tc>
          <w:tcPr>
            <w:tcW w:w="688" w:type="dxa"/>
            <w:vAlign w:val="top"/>
          </w:tcPr>
          <w:p w14:paraId="46DDF1AA">
            <w:pPr>
              <w:rPr>
                <w:rFonts w:ascii="Arial"/>
                <w:sz w:val="21"/>
              </w:rPr>
            </w:pPr>
          </w:p>
        </w:tc>
        <w:tc>
          <w:tcPr>
            <w:tcW w:w="1041" w:type="dxa"/>
            <w:vAlign w:val="top"/>
          </w:tcPr>
          <w:p w14:paraId="21A8EA78">
            <w:pPr>
              <w:rPr>
                <w:rFonts w:ascii="Arial"/>
                <w:sz w:val="21"/>
              </w:rPr>
            </w:pPr>
          </w:p>
        </w:tc>
        <w:tc>
          <w:tcPr>
            <w:tcW w:w="717" w:type="dxa"/>
            <w:vAlign w:val="top"/>
          </w:tcPr>
          <w:p w14:paraId="26F1C68F">
            <w:pPr>
              <w:rPr>
                <w:rFonts w:ascii="Arial"/>
                <w:sz w:val="21"/>
              </w:rPr>
            </w:pPr>
          </w:p>
        </w:tc>
        <w:tc>
          <w:tcPr>
            <w:tcW w:w="714" w:type="dxa"/>
            <w:vAlign w:val="top"/>
          </w:tcPr>
          <w:p w14:paraId="1E5325A0">
            <w:pPr>
              <w:rPr>
                <w:rFonts w:ascii="Arial"/>
                <w:sz w:val="21"/>
              </w:rPr>
            </w:pPr>
          </w:p>
        </w:tc>
        <w:tc>
          <w:tcPr>
            <w:tcW w:w="1482" w:type="dxa"/>
            <w:vAlign w:val="top"/>
          </w:tcPr>
          <w:p w14:paraId="71949AAC">
            <w:pPr>
              <w:rPr>
                <w:rFonts w:ascii="Arial"/>
                <w:sz w:val="21"/>
              </w:rPr>
            </w:pPr>
          </w:p>
        </w:tc>
        <w:tc>
          <w:tcPr>
            <w:tcW w:w="795" w:type="dxa"/>
            <w:tcBorders>
              <w:right w:val="single" w:color="000000" w:sz="10" w:space="0"/>
            </w:tcBorders>
            <w:vAlign w:val="top"/>
          </w:tcPr>
          <w:p w14:paraId="7559A4CC">
            <w:pPr>
              <w:rPr>
                <w:rFonts w:ascii="Arial"/>
                <w:sz w:val="21"/>
              </w:rPr>
            </w:pPr>
          </w:p>
        </w:tc>
      </w:tr>
      <w:tr w14:paraId="52C14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16F01526">
            <w:pPr>
              <w:rPr>
                <w:rFonts w:ascii="Arial"/>
                <w:sz w:val="21"/>
              </w:rPr>
            </w:pPr>
          </w:p>
        </w:tc>
        <w:tc>
          <w:tcPr>
            <w:tcW w:w="1096" w:type="dxa"/>
            <w:vAlign w:val="top"/>
          </w:tcPr>
          <w:p w14:paraId="54A869F1">
            <w:pPr>
              <w:rPr>
                <w:rFonts w:ascii="Arial"/>
                <w:sz w:val="21"/>
              </w:rPr>
            </w:pPr>
          </w:p>
        </w:tc>
        <w:tc>
          <w:tcPr>
            <w:tcW w:w="1131" w:type="dxa"/>
            <w:vAlign w:val="top"/>
          </w:tcPr>
          <w:p w14:paraId="3CC12729">
            <w:pPr>
              <w:rPr>
                <w:rFonts w:ascii="Arial"/>
                <w:sz w:val="21"/>
              </w:rPr>
            </w:pPr>
          </w:p>
        </w:tc>
        <w:tc>
          <w:tcPr>
            <w:tcW w:w="618" w:type="dxa"/>
            <w:vAlign w:val="top"/>
          </w:tcPr>
          <w:p w14:paraId="102D014D">
            <w:pPr>
              <w:rPr>
                <w:rFonts w:ascii="Arial"/>
                <w:sz w:val="21"/>
              </w:rPr>
            </w:pPr>
          </w:p>
        </w:tc>
        <w:tc>
          <w:tcPr>
            <w:tcW w:w="688" w:type="dxa"/>
            <w:vAlign w:val="top"/>
          </w:tcPr>
          <w:p w14:paraId="656F2A4F">
            <w:pPr>
              <w:rPr>
                <w:rFonts w:ascii="Arial"/>
                <w:sz w:val="21"/>
              </w:rPr>
            </w:pPr>
          </w:p>
        </w:tc>
        <w:tc>
          <w:tcPr>
            <w:tcW w:w="1041" w:type="dxa"/>
            <w:vAlign w:val="top"/>
          </w:tcPr>
          <w:p w14:paraId="5ACACB64">
            <w:pPr>
              <w:rPr>
                <w:rFonts w:ascii="Arial"/>
                <w:sz w:val="21"/>
              </w:rPr>
            </w:pPr>
          </w:p>
        </w:tc>
        <w:tc>
          <w:tcPr>
            <w:tcW w:w="717" w:type="dxa"/>
            <w:vAlign w:val="top"/>
          </w:tcPr>
          <w:p w14:paraId="48EED683">
            <w:pPr>
              <w:rPr>
                <w:rFonts w:ascii="Arial"/>
                <w:sz w:val="21"/>
              </w:rPr>
            </w:pPr>
          </w:p>
        </w:tc>
        <w:tc>
          <w:tcPr>
            <w:tcW w:w="714" w:type="dxa"/>
            <w:vAlign w:val="top"/>
          </w:tcPr>
          <w:p w14:paraId="29956F2F">
            <w:pPr>
              <w:rPr>
                <w:rFonts w:ascii="Arial"/>
                <w:sz w:val="21"/>
              </w:rPr>
            </w:pPr>
          </w:p>
        </w:tc>
        <w:tc>
          <w:tcPr>
            <w:tcW w:w="1482" w:type="dxa"/>
            <w:vAlign w:val="top"/>
          </w:tcPr>
          <w:p w14:paraId="1E85BDBA">
            <w:pPr>
              <w:rPr>
                <w:rFonts w:ascii="Arial"/>
                <w:sz w:val="21"/>
              </w:rPr>
            </w:pPr>
          </w:p>
        </w:tc>
        <w:tc>
          <w:tcPr>
            <w:tcW w:w="795" w:type="dxa"/>
            <w:tcBorders>
              <w:right w:val="single" w:color="000000" w:sz="10" w:space="0"/>
            </w:tcBorders>
            <w:vAlign w:val="top"/>
          </w:tcPr>
          <w:p w14:paraId="258A1F8F">
            <w:pPr>
              <w:rPr>
                <w:rFonts w:ascii="Arial"/>
                <w:sz w:val="21"/>
              </w:rPr>
            </w:pPr>
          </w:p>
        </w:tc>
      </w:tr>
      <w:tr w14:paraId="59E7B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7D0E3BE1">
            <w:pPr>
              <w:rPr>
                <w:rFonts w:ascii="Arial"/>
                <w:sz w:val="21"/>
              </w:rPr>
            </w:pPr>
          </w:p>
        </w:tc>
        <w:tc>
          <w:tcPr>
            <w:tcW w:w="1096" w:type="dxa"/>
            <w:vAlign w:val="top"/>
          </w:tcPr>
          <w:p w14:paraId="2AC6B692">
            <w:pPr>
              <w:rPr>
                <w:rFonts w:ascii="Arial"/>
                <w:sz w:val="21"/>
              </w:rPr>
            </w:pPr>
          </w:p>
        </w:tc>
        <w:tc>
          <w:tcPr>
            <w:tcW w:w="1131" w:type="dxa"/>
            <w:vAlign w:val="top"/>
          </w:tcPr>
          <w:p w14:paraId="03BF2F7C">
            <w:pPr>
              <w:rPr>
                <w:rFonts w:ascii="Arial"/>
                <w:sz w:val="21"/>
              </w:rPr>
            </w:pPr>
          </w:p>
        </w:tc>
        <w:tc>
          <w:tcPr>
            <w:tcW w:w="618" w:type="dxa"/>
            <w:vAlign w:val="top"/>
          </w:tcPr>
          <w:p w14:paraId="66F3A69A">
            <w:pPr>
              <w:rPr>
                <w:rFonts w:ascii="Arial"/>
                <w:sz w:val="21"/>
              </w:rPr>
            </w:pPr>
          </w:p>
        </w:tc>
        <w:tc>
          <w:tcPr>
            <w:tcW w:w="688" w:type="dxa"/>
            <w:vAlign w:val="top"/>
          </w:tcPr>
          <w:p w14:paraId="30036637">
            <w:pPr>
              <w:rPr>
                <w:rFonts w:ascii="Arial"/>
                <w:sz w:val="21"/>
              </w:rPr>
            </w:pPr>
          </w:p>
        </w:tc>
        <w:tc>
          <w:tcPr>
            <w:tcW w:w="1041" w:type="dxa"/>
            <w:vAlign w:val="top"/>
          </w:tcPr>
          <w:p w14:paraId="12822FF7">
            <w:pPr>
              <w:rPr>
                <w:rFonts w:ascii="Arial"/>
                <w:sz w:val="21"/>
              </w:rPr>
            </w:pPr>
          </w:p>
        </w:tc>
        <w:tc>
          <w:tcPr>
            <w:tcW w:w="717" w:type="dxa"/>
            <w:vAlign w:val="top"/>
          </w:tcPr>
          <w:p w14:paraId="0A58B074">
            <w:pPr>
              <w:rPr>
                <w:rFonts w:ascii="Arial"/>
                <w:sz w:val="21"/>
              </w:rPr>
            </w:pPr>
          </w:p>
        </w:tc>
        <w:tc>
          <w:tcPr>
            <w:tcW w:w="714" w:type="dxa"/>
            <w:vAlign w:val="top"/>
          </w:tcPr>
          <w:p w14:paraId="01C0FAED">
            <w:pPr>
              <w:rPr>
                <w:rFonts w:ascii="Arial"/>
                <w:sz w:val="21"/>
              </w:rPr>
            </w:pPr>
          </w:p>
        </w:tc>
        <w:tc>
          <w:tcPr>
            <w:tcW w:w="1482" w:type="dxa"/>
            <w:vAlign w:val="top"/>
          </w:tcPr>
          <w:p w14:paraId="15CB7ECA">
            <w:pPr>
              <w:rPr>
                <w:rFonts w:ascii="Arial"/>
                <w:sz w:val="21"/>
              </w:rPr>
            </w:pPr>
          </w:p>
        </w:tc>
        <w:tc>
          <w:tcPr>
            <w:tcW w:w="795" w:type="dxa"/>
            <w:tcBorders>
              <w:right w:val="single" w:color="000000" w:sz="10" w:space="0"/>
            </w:tcBorders>
            <w:vAlign w:val="top"/>
          </w:tcPr>
          <w:p w14:paraId="4390FF28">
            <w:pPr>
              <w:rPr>
                <w:rFonts w:ascii="Arial"/>
                <w:sz w:val="21"/>
              </w:rPr>
            </w:pPr>
          </w:p>
        </w:tc>
      </w:tr>
      <w:tr w14:paraId="7C85C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41B28E3E">
            <w:pPr>
              <w:rPr>
                <w:rFonts w:ascii="Arial"/>
                <w:sz w:val="21"/>
              </w:rPr>
            </w:pPr>
          </w:p>
        </w:tc>
        <w:tc>
          <w:tcPr>
            <w:tcW w:w="1096" w:type="dxa"/>
            <w:vAlign w:val="top"/>
          </w:tcPr>
          <w:p w14:paraId="2018A0DB">
            <w:pPr>
              <w:rPr>
                <w:rFonts w:ascii="Arial"/>
                <w:sz w:val="21"/>
              </w:rPr>
            </w:pPr>
          </w:p>
        </w:tc>
        <w:tc>
          <w:tcPr>
            <w:tcW w:w="1131" w:type="dxa"/>
            <w:vAlign w:val="top"/>
          </w:tcPr>
          <w:p w14:paraId="004E859C">
            <w:pPr>
              <w:rPr>
                <w:rFonts w:ascii="Arial"/>
                <w:sz w:val="21"/>
              </w:rPr>
            </w:pPr>
          </w:p>
        </w:tc>
        <w:tc>
          <w:tcPr>
            <w:tcW w:w="618" w:type="dxa"/>
            <w:vAlign w:val="top"/>
          </w:tcPr>
          <w:p w14:paraId="65DC6361">
            <w:pPr>
              <w:rPr>
                <w:rFonts w:ascii="Arial"/>
                <w:sz w:val="21"/>
              </w:rPr>
            </w:pPr>
          </w:p>
        </w:tc>
        <w:tc>
          <w:tcPr>
            <w:tcW w:w="688" w:type="dxa"/>
            <w:vAlign w:val="top"/>
          </w:tcPr>
          <w:p w14:paraId="4CC9CB2C">
            <w:pPr>
              <w:rPr>
                <w:rFonts w:ascii="Arial"/>
                <w:sz w:val="21"/>
              </w:rPr>
            </w:pPr>
          </w:p>
        </w:tc>
        <w:tc>
          <w:tcPr>
            <w:tcW w:w="1041" w:type="dxa"/>
            <w:vAlign w:val="top"/>
          </w:tcPr>
          <w:p w14:paraId="0223E19D">
            <w:pPr>
              <w:rPr>
                <w:rFonts w:ascii="Arial"/>
                <w:sz w:val="21"/>
              </w:rPr>
            </w:pPr>
          </w:p>
        </w:tc>
        <w:tc>
          <w:tcPr>
            <w:tcW w:w="717" w:type="dxa"/>
            <w:vAlign w:val="top"/>
          </w:tcPr>
          <w:p w14:paraId="22F222E6">
            <w:pPr>
              <w:rPr>
                <w:rFonts w:ascii="Arial"/>
                <w:sz w:val="21"/>
              </w:rPr>
            </w:pPr>
          </w:p>
        </w:tc>
        <w:tc>
          <w:tcPr>
            <w:tcW w:w="714" w:type="dxa"/>
            <w:vAlign w:val="top"/>
          </w:tcPr>
          <w:p w14:paraId="16BF0EBA">
            <w:pPr>
              <w:rPr>
                <w:rFonts w:ascii="Arial"/>
                <w:sz w:val="21"/>
              </w:rPr>
            </w:pPr>
          </w:p>
        </w:tc>
        <w:tc>
          <w:tcPr>
            <w:tcW w:w="1482" w:type="dxa"/>
            <w:vAlign w:val="top"/>
          </w:tcPr>
          <w:p w14:paraId="24A18A5C">
            <w:pPr>
              <w:rPr>
                <w:rFonts w:ascii="Arial"/>
                <w:sz w:val="21"/>
              </w:rPr>
            </w:pPr>
          </w:p>
        </w:tc>
        <w:tc>
          <w:tcPr>
            <w:tcW w:w="795" w:type="dxa"/>
            <w:tcBorders>
              <w:right w:val="single" w:color="000000" w:sz="10" w:space="0"/>
            </w:tcBorders>
            <w:vAlign w:val="top"/>
          </w:tcPr>
          <w:p w14:paraId="4C1E0D14">
            <w:pPr>
              <w:rPr>
                <w:rFonts w:ascii="Arial"/>
                <w:sz w:val="21"/>
              </w:rPr>
            </w:pPr>
          </w:p>
        </w:tc>
      </w:tr>
      <w:tr w14:paraId="1F3BF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3C489F8F">
            <w:pPr>
              <w:rPr>
                <w:rFonts w:ascii="Arial"/>
                <w:sz w:val="21"/>
              </w:rPr>
            </w:pPr>
          </w:p>
        </w:tc>
        <w:tc>
          <w:tcPr>
            <w:tcW w:w="1096" w:type="dxa"/>
            <w:vAlign w:val="top"/>
          </w:tcPr>
          <w:p w14:paraId="325108B7">
            <w:pPr>
              <w:rPr>
                <w:rFonts w:ascii="Arial"/>
                <w:sz w:val="21"/>
              </w:rPr>
            </w:pPr>
          </w:p>
        </w:tc>
        <w:tc>
          <w:tcPr>
            <w:tcW w:w="1131" w:type="dxa"/>
            <w:vAlign w:val="top"/>
          </w:tcPr>
          <w:p w14:paraId="123D6965">
            <w:pPr>
              <w:rPr>
                <w:rFonts w:ascii="Arial"/>
                <w:sz w:val="21"/>
              </w:rPr>
            </w:pPr>
          </w:p>
        </w:tc>
        <w:tc>
          <w:tcPr>
            <w:tcW w:w="618" w:type="dxa"/>
            <w:vAlign w:val="top"/>
          </w:tcPr>
          <w:p w14:paraId="66CDA2FA">
            <w:pPr>
              <w:rPr>
                <w:rFonts w:ascii="Arial"/>
                <w:sz w:val="21"/>
              </w:rPr>
            </w:pPr>
          </w:p>
        </w:tc>
        <w:tc>
          <w:tcPr>
            <w:tcW w:w="688" w:type="dxa"/>
            <w:vAlign w:val="top"/>
          </w:tcPr>
          <w:p w14:paraId="5713B49D">
            <w:pPr>
              <w:rPr>
                <w:rFonts w:ascii="Arial"/>
                <w:sz w:val="21"/>
              </w:rPr>
            </w:pPr>
          </w:p>
        </w:tc>
        <w:tc>
          <w:tcPr>
            <w:tcW w:w="1041" w:type="dxa"/>
            <w:vAlign w:val="top"/>
          </w:tcPr>
          <w:p w14:paraId="1EDA8B03">
            <w:pPr>
              <w:rPr>
                <w:rFonts w:ascii="Arial"/>
                <w:sz w:val="21"/>
              </w:rPr>
            </w:pPr>
          </w:p>
        </w:tc>
        <w:tc>
          <w:tcPr>
            <w:tcW w:w="717" w:type="dxa"/>
            <w:vAlign w:val="top"/>
          </w:tcPr>
          <w:p w14:paraId="7E15C91E">
            <w:pPr>
              <w:rPr>
                <w:rFonts w:ascii="Arial"/>
                <w:sz w:val="21"/>
              </w:rPr>
            </w:pPr>
          </w:p>
        </w:tc>
        <w:tc>
          <w:tcPr>
            <w:tcW w:w="714" w:type="dxa"/>
            <w:vAlign w:val="top"/>
          </w:tcPr>
          <w:p w14:paraId="3EFB0C17">
            <w:pPr>
              <w:rPr>
                <w:rFonts w:ascii="Arial"/>
                <w:sz w:val="21"/>
              </w:rPr>
            </w:pPr>
          </w:p>
        </w:tc>
        <w:tc>
          <w:tcPr>
            <w:tcW w:w="1482" w:type="dxa"/>
            <w:vAlign w:val="top"/>
          </w:tcPr>
          <w:p w14:paraId="18960EE7">
            <w:pPr>
              <w:rPr>
                <w:rFonts w:ascii="Arial"/>
                <w:sz w:val="21"/>
              </w:rPr>
            </w:pPr>
          </w:p>
        </w:tc>
        <w:tc>
          <w:tcPr>
            <w:tcW w:w="795" w:type="dxa"/>
            <w:tcBorders>
              <w:right w:val="single" w:color="000000" w:sz="10" w:space="0"/>
            </w:tcBorders>
            <w:vAlign w:val="top"/>
          </w:tcPr>
          <w:p w14:paraId="4D68885A">
            <w:pPr>
              <w:rPr>
                <w:rFonts w:ascii="Arial"/>
                <w:sz w:val="21"/>
              </w:rPr>
            </w:pPr>
          </w:p>
        </w:tc>
      </w:tr>
      <w:tr w14:paraId="36A6A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415" w:type="dxa"/>
            <w:tcBorders>
              <w:left w:val="single" w:color="000000" w:sz="10" w:space="0"/>
            </w:tcBorders>
            <w:vAlign w:val="top"/>
          </w:tcPr>
          <w:p w14:paraId="019E431D">
            <w:pPr>
              <w:rPr>
                <w:rFonts w:ascii="Arial"/>
                <w:sz w:val="21"/>
              </w:rPr>
            </w:pPr>
          </w:p>
        </w:tc>
        <w:tc>
          <w:tcPr>
            <w:tcW w:w="1096" w:type="dxa"/>
            <w:vAlign w:val="top"/>
          </w:tcPr>
          <w:p w14:paraId="362DA3F0">
            <w:pPr>
              <w:rPr>
                <w:rFonts w:ascii="Arial"/>
                <w:sz w:val="21"/>
              </w:rPr>
            </w:pPr>
          </w:p>
        </w:tc>
        <w:tc>
          <w:tcPr>
            <w:tcW w:w="1131" w:type="dxa"/>
            <w:vAlign w:val="top"/>
          </w:tcPr>
          <w:p w14:paraId="68F289A5">
            <w:pPr>
              <w:rPr>
                <w:rFonts w:ascii="Arial"/>
                <w:sz w:val="21"/>
              </w:rPr>
            </w:pPr>
          </w:p>
        </w:tc>
        <w:tc>
          <w:tcPr>
            <w:tcW w:w="618" w:type="dxa"/>
            <w:vAlign w:val="top"/>
          </w:tcPr>
          <w:p w14:paraId="50E70E28">
            <w:pPr>
              <w:rPr>
                <w:rFonts w:ascii="Arial"/>
                <w:sz w:val="21"/>
              </w:rPr>
            </w:pPr>
          </w:p>
        </w:tc>
        <w:tc>
          <w:tcPr>
            <w:tcW w:w="688" w:type="dxa"/>
            <w:vAlign w:val="top"/>
          </w:tcPr>
          <w:p w14:paraId="194822A8">
            <w:pPr>
              <w:rPr>
                <w:rFonts w:ascii="Arial"/>
                <w:sz w:val="21"/>
              </w:rPr>
            </w:pPr>
          </w:p>
        </w:tc>
        <w:tc>
          <w:tcPr>
            <w:tcW w:w="1041" w:type="dxa"/>
            <w:vAlign w:val="top"/>
          </w:tcPr>
          <w:p w14:paraId="09AB4B1C">
            <w:pPr>
              <w:rPr>
                <w:rFonts w:ascii="Arial"/>
                <w:sz w:val="21"/>
              </w:rPr>
            </w:pPr>
          </w:p>
        </w:tc>
        <w:tc>
          <w:tcPr>
            <w:tcW w:w="717" w:type="dxa"/>
            <w:vAlign w:val="top"/>
          </w:tcPr>
          <w:p w14:paraId="242C8CBF">
            <w:pPr>
              <w:rPr>
                <w:rFonts w:ascii="Arial"/>
                <w:sz w:val="21"/>
              </w:rPr>
            </w:pPr>
          </w:p>
        </w:tc>
        <w:tc>
          <w:tcPr>
            <w:tcW w:w="714" w:type="dxa"/>
            <w:vAlign w:val="top"/>
          </w:tcPr>
          <w:p w14:paraId="00B2D4D7">
            <w:pPr>
              <w:rPr>
                <w:rFonts w:ascii="Arial"/>
                <w:sz w:val="21"/>
              </w:rPr>
            </w:pPr>
          </w:p>
        </w:tc>
        <w:tc>
          <w:tcPr>
            <w:tcW w:w="1482" w:type="dxa"/>
            <w:vAlign w:val="top"/>
          </w:tcPr>
          <w:p w14:paraId="42645B6B">
            <w:pPr>
              <w:rPr>
                <w:rFonts w:ascii="Arial"/>
                <w:sz w:val="21"/>
              </w:rPr>
            </w:pPr>
          </w:p>
        </w:tc>
        <w:tc>
          <w:tcPr>
            <w:tcW w:w="795" w:type="dxa"/>
            <w:tcBorders>
              <w:right w:val="single" w:color="000000" w:sz="10" w:space="0"/>
            </w:tcBorders>
            <w:vAlign w:val="top"/>
          </w:tcPr>
          <w:p w14:paraId="4F4F28C9">
            <w:pPr>
              <w:rPr>
                <w:rFonts w:ascii="Arial"/>
                <w:sz w:val="21"/>
              </w:rPr>
            </w:pPr>
          </w:p>
        </w:tc>
      </w:tr>
      <w:tr w14:paraId="77E1E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4EFA2203">
            <w:pPr>
              <w:rPr>
                <w:rFonts w:ascii="Arial"/>
                <w:sz w:val="21"/>
              </w:rPr>
            </w:pPr>
          </w:p>
        </w:tc>
        <w:tc>
          <w:tcPr>
            <w:tcW w:w="1096" w:type="dxa"/>
            <w:vAlign w:val="top"/>
          </w:tcPr>
          <w:p w14:paraId="1964B2FA">
            <w:pPr>
              <w:rPr>
                <w:rFonts w:ascii="Arial"/>
                <w:sz w:val="21"/>
              </w:rPr>
            </w:pPr>
          </w:p>
        </w:tc>
        <w:tc>
          <w:tcPr>
            <w:tcW w:w="1131" w:type="dxa"/>
            <w:vAlign w:val="top"/>
          </w:tcPr>
          <w:p w14:paraId="33EFA7D1">
            <w:pPr>
              <w:rPr>
                <w:rFonts w:ascii="Arial"/>
                <w:sz w:val="21"/>
              </w:rPr>
            </w:pPr>
          </w:p>
        </w:tc>
        <w:tc>
          <w:tcPr>
            <w:tcW w:w="618" w:type="dxa"/>
            <w:vAlign w:val="top"/>
          </w:tcPr>
          <w:p w14:paraId="1A1A380D">
            <w:pPr>
              <w:rPr>
                <w:rFonts w:ascii="Arial"/>
                <w:sz w:val="21"/>
              </w:rPr>
            </w:pPr>
          </w:p>
        </w:tc>
        <w:tc>
          <w:tcPr>
            <w:tcW w:w="688" w:type="dxa"/>
            <w:vAlign w:val="top"/>
          </w:tcPr>
          <w:p w14:paraId="5ECE8093">
            <w:pPr>
              <w:rPr>
                <w:rFonts w:ascii="Arial"/>
                <w:sz w:val="21"/>
              </w:rPr>
            </w:pPr>
          </w:p>
        </w:tc>
        <w:tc>
          <w:tcPr>
            <w:tcW w:w="1041" w:type="dxa"/>
            <w:vAlign w:val="top"/>
          </w:tcPr>
          <w:p w14:paraId="31FCD829">
            <w:pPr>
              <w:rPr>
                <w:rFonts w:ascii="Arial"/>
                <w:sz w:val="21"/>
              </w:rPr>
            </w:pPr>
          </w:p>
        </w:tc>
        <w:tc>
          <w:tcPr>
            <w:tcW w:w="717" w:type="dxa"/>
            <w:vAlign w:val="top"/>
          </w:tcPr>
          <w:p w14:paraId="56914502">
            <w:pPr>
              <w:rPr>
                <w:rFonts w:ascii="Arial"/>
                <w:sz w:val="21"/>
              </w:rPr>
            </w:pPr>
          </w:p>
        </w:tc>
        <w:tc>
          <w:tcPr>
            <w:tcW w:w="714" w:type="dxa"/>
            <w:vAlign w:val="top"/>
          </w:tcPr>
          <w:p w14:paraId="3A1E5432">
            <w:pPr>
              <w:rPr>
                <w:rFonts w:ascii="Arial"/>
                <w:sz w:val="21"/>
              </w:rPr>
            </w:pPr>
          </w:p>
        </w:tc>
        <w:tc>
          <w:tcPr>
            <w:tcW w:w="1482" w:type="dxa"/>
            <w:vAlign w:val="top"/>
          </w:tcPr>
          <w:p w14:paraId="6B334A53">
            <w:pPr>
              <w:rPr>
                <w:rFonts w:ascii="Arial"/>
                <w:sz w:val="21"/>
              </w:rPr>
            </w:pPr>
          </w:p>
        </w:tc>
        <w:tc>
          <w:tcPr>
            <w:tcW w:w="795" w:type="dxa"/>
            <w:tcBorders>
              <w:right w:val="single" w:color="000000" w:sz="10" w:space="0"/>
            </w:tcBorders>
            <w:vAlign w:val="top"/>
          </w:tcPr>
          <w:p w14:paraId="085816A8">
            <w:pPr>
              <w:rPr>
                <w:rFonts w:ascii="Arial"/>
                <w:sz w:val="21"/>
              </w:rPr>
            </w:pPr>
          </w:p>
        </w:tc>
      </w:tr>
      <w:tr w14:paraId="02D99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2DDA0EEF">
            <w:pPr>
              <w:rPr>
                <w:rFonts w:ascii="Arial"/>
                <w:sz w:val="21"/>
              </w:rPr>
            </w:pPr>
          </w:p>
        </w:tc>
        <w:tc>
          <w:tcPr>
            <w:tcW w:w="1096" w:type="dxa"/>
            <w:vAlign w:val="top"/>
          </w:tcPr>
          <w:p w14:paraId="66C60F7A">
            <w:pPr>
              <w:rPr>
                <w:rFonts w:ascii="Arial"/>
                <w:sz w:val="21"/>
              </w:rPr>
            </w:pPr>
          </w:p>
        </w:tc>
        <w:tc>
          <w:tcPr>
            <w:tcW w:w="1131" w:type="dxa"/>
            <w:vAlign w:val="top"/>
          </w:tcPr>
          <w:p w14:paraId="4F56B06D">
            <w:pPr>
              <w:rPr>
                <w:rFonts w:ascii="Arial"/>
                <w:sz w:val="21"/>
              </w:rPr>
            </w:pPr>
          </w:p>
        </w:tc>
        <w:tc>
          <w:tcPr>
            <w:tcW w:w="618" w:type="dxa"/>
            <w:vAlign w:val="top"/>
          </w:tcPr>
          <w:p w14:paraId="1073B6CA">
            <w:pPr>
              <w:rPr>
                <w:rFonts w:ascii="Arial"/>
                <w:sz w:val="21"/>
              </w:rPr>
            </w:pPr>
          </w:p>
        </w:tc>
        <w:tc>
          <w:tcPr>
            <w:tcW w:w="688" w:type="dxa"/>
            <w:vAlign w:val="top"/>
          </w:tcPr>
          <w:p w14:paraId="36A184D4">
            <w:pPr>
              <w:rPr>
                <w:rFonts w:ascii="Arial"/>
                <w:sz w:val="21"/>
              </w:rPr>
            </w:pPr>
          </w:p>
        </w:tc>
        <w:tc>
          <w:tcPr>
            <w:tcW w:w="1041" w:type="dxa"/>
            <w:vAlign w:val="top"/>
          </w:tcPr>
          <w:p w14:paraId="1F5B1579">
            <w:pPr>
              <w:rPr>
                <w:rFonts w:ascii="Arial"/>
                <w:sz w:val="21"/>
              </w:rPr>
            </w:pPr>
          </w:p>
        </w:tc>
        <w:tc>
          <w:tcPr>
            <w:tcW w:w="717" w:type="dxa"/>
            <w:vAlign w:val="top"/>
          </w:tcPr>
          <w:p w14:paraId="7F07D61E">
            <w:pPr>
              <w:rPr>
                <w:rFonts w:ascii="Arial"/>
                <w:sz w:val="21"/>
              </w:rPr>
            </w:pPr>
          </w:p>
        </w:tc>
        <w:tc>
          <w:tcPr>
            <w:tcW w:w="714" w:type="dxa"/>
            <w:vAlign w:val="top"/>
          </w:tcPr>
          <w:p w14:paraId="6C7DF091">
            <w:pPr>
              <w:rPr>
                <w:rFonts w:ascii="Arial"/>
                <w:sz w:val="21"/>
              </w:rPr>
            </w:pPr>
          </w:p>
        </w:tc>
        <w:tc>
          <w:tcPr>
            <w:tcW w:w="1482" w:type="dxa"/>
            <w:vAlign w:val="top"/>
          </w:tcPr>
          <w:p w14:paraId="5F0339F1">
            <w:pPr>
              <w:rPr>
                <w:rFonts w:ascii="Arial"/>
                <w:sz w:val="21"/>
              </w:rPr>
            </w:pPr>
          </w:p>
        </w:tc>
        <w:tc>
          <w:tcPr>
            <w:tcW w:w="795" w:type="dxa"/>
            <w:tcBorders>
              <w:right w:val="single" w:color="000000" w:sz="10" w:space="0"/>
            </w:tcBorders>
            <w:vAlign w:val="top"/>
          </w:tcPr>
          <w:p w14:paraId="3764D017">
            <w:pPr>
              <w:rPr>
                <w:rFonts w:ascii="Arial"/>
                <w:sz w:val="21"/>
              </w:rPr>
            </w:pPr>
          </w:p>
        </w:tc>
      </w:tr>
      <w:tr w14:paraId="12356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53B72214">
            <w:pPr>
              <w:rPr>
                <w:rFonts w:ascii="Arial"/>
                <w:sz w:val="21"/>
              </w:rPr>
            </w:pPr>
          </w:p>
        </w:tc>
        <w:tc>
          <w:tcPr>
            <w:tcW w:w="1096" w:type="dxa"/>
            <w:vAlign w:val="top"/>
          </w:tcPr>
          <w:p w14:paraId="0BE1189C">
            <w:pPr>
              <w:rPr>
                <w:rFonts w:ascii="Arial"/>
                <w:sz w:val="21"/>
              </w:rPr>
            </w:pPr>
          </w:p>
        </w:tc>
        <w:tc>
          <w:tcPr>
            <w:tcW w:w="1131" w:type="dxa"/>
            <w:vAlign w:val="top"/>
          </w:tcPr>
          <w:p w14:paraId="67E01BF6">
            <w:pPr>
              <w:rPr>
                <w:rFonts w:ascii="Arial"/>
                <w:sz w:val="21"/>
              </w:rPr>
            </w:pPr>
          </w:p>
        </w:tc>
        <w:tc>
          <w:tcPr>
            <w:tcW w:w="618" w:type="dxa"/>
            <w:vAlign w:val="top"/>
          </w:tcPr>
          <w:p w14:paraId="04D1A902">
            <w:pPr>
              <w:rPr>
                <w:rFonts w:ascii="Arial"/>
                <w:sz w:val="21"/>
              </w:rPr>
            </w:pPr>
          </w:p>
        </w:tc>
        <w:tc>
          <w:tcPr>
            <w:tcW w:w="688" w:type="dxa"/>
            <w:vAlign w:val="top"/>
          </w:tcPr>
          <w:p w14:paraId="3C22A384">
            <w:pPr>
              <w:rPr>
                <w:rFonts w:ascii="Arial"/>
                <w:sz w:val="21"/>
              </w:rPr>
            </w:pPr>
          </w:p>
        </w:tc>
        <w:tc>
          <w:tcPr>
            <w:tcW w:w="1041" w:type="dxa"/>
            <w:vAlign w:val="top"/>
          </w:tcPr>
          <w:p w14:paraId="42BF5286">
            <w:pPr>
              <w:rPr>
                <w:rFonts w:ascii="Arial"/>
                <w:sz w:val="21"/>
              </w:rPr>
            </w:pPr>
          </w:p>
        </w:tc>
        <w:tc>
          <w:tcPr>
            <w:tcW w:w="717" w:type="dxa"/>
            <w:vAlign w:val="top"/>
          </w:tcPr>
          <w:p w14:paraId="5479EFBF">
            <w:pPr>
              <w:rPr>
                <w:rFonts w:ascii="Arial"/>
                <w:sz w:val="21"/>
              </w:rPr>
            </w:pPr>
          </w:p>
        </w:tc>
        <w:tc>
          <w:tcPr>
            <w:tcW w:w="714" w:type="dxa"/>
            <w:vAlign w:val="top"/>
          </w:tcPr>
          <w:p w14:paraId="64461D99">
            <w:pPr>
              <w:rPr>
                <w:rFonts w:ascii="Arial"/>
                <w:sz w:val="21"/>
              </w:rPr>
            </w:pPr>
          </w:p>
        </w:tc>
        <w:tc>
          <w:tcPr>
            <w:tcW w:w="1482" w:type="dxa"/>
            <w:vAlign w:val="top"/>
          </w:tcPr>
          <w:p w14:paraId="1FFA9411">
            <w:pPr>
              <w:rPr>
                <w:rFonts w:ascii="Arial"/>
                <w:sz w:val="21"/>
              </w:rPr>
            </w:pPr>
          </w:p>
        </w:tc>
        <w:tc>
          <w:tcPr>
            <w:tcW w:w="795" w:type="dxa"/>
            <w:tcBorders>
              <w:right w:val="single" w:color="000000" w:sz="10" w:space="0"/>
            </w:tcBorders>
            <w:vAlign w:val="top"/>
          </w:tcPr>
          <w:p w14:paraId="6E7C7E3F">
            <w:pPr>
              <w:rPr>
                <w:rFonts w:ascii="Arial"/>
                <w:sz w:val="21"/>
              </w:rPr>
            </w:pPr>
          </w:p>
        </w:tc>
      </w:tr>
      <w:tr w14:paraId="36FF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242EFB0B">
            <w:pPr>
              <w:rPr>
                <w:rFonts w:ascii="Arial"/>
                <w:sz w:val="21"/>
              </w:rPr>
            </w:pPr>
          </w:p>
        </w:tc>
        <w:tc>
          <w:tcPr>
            <w:tcW w:w="1096" w:type="dxa"/>
            <w:vAlign w:val="top"/>
          </w:tcPr>
          <w:p w14:paraId="4C99B53C">
            <w:pPr>
              <w:rPr>
                <w:rFonts w:ascii="Arial"/>
                <w:sz w:val="21"/>
              </w:rPr>
            </w:pPr>
          </w:p>
        </w:tc>
        <w:tc>
          <w:tcPr>
            <w:tcW w:w="1131" w:type="dxa"/>
            <w:vAlign w:val="top"/>
          </w:tcPr>
          <w:p w14:paraId="07D960F0">
            <w:pPr>
              <w:rPr>
                <w:rFonts w:ascii="Arial"/>
                <w:sz w:val="21"/>
              </w:rPr>
            </w:pPr>
          </w:p>
        </w:tc>
        <w:tc>
          <w:tcPr>
            <w:tcW w:w="618" w:type="dxa"/>
            <w:vAlign w:val="top"/>
          </w:tcPr>
          <w:p w14:paraId="2FAF895F">
            <w:pPr>
              <w:rPr>
                <w:rFonts w:ascii="Arial"/>
                <w:sz w:val="21"/>
              </w:rPr>
            </w:pPr>
          </w:p>
        </w:tc>
        <w:tc>
          <w:tcPr>
            <w:tcW w:w="688" w:type="dxa"/>
            <w:vAlign w:val="top"/>
          </w:tcPr>
          <w:p w14:paraId="583985BB">
            <w:pPr>
              <w:rPr>
                <w:rFonts w:ascii="Arial"/>
                <w:sz w:val="21"/>
              </w:rPr>
            </w:pPr>
          </w:p>
        </w:tc>
        <w:tc>
          <w:tcPr>
            <w:tcW w:w="1041" w:type="dxa"/>
            <w:vAlign w:val="top"/>
          </w:tcPr>
          <w:p w14:paraId="39C4D080">
            <w:pPr>
              <w:rPr>
                <w:rFonts w:ascii="Arial"/>
                <w:sz w:val="21"/>
              </w:rPr>
            </w:pPr>
          </w:p>
        </w:tc>
        <w:tc>
          <w:tcPr>
            <w:tcW w:w="717" w:type="dxa"/>
            <w:vAlign w:val="top"/>
          </w:tcPr>
          <w:p w14:paraId="6217DD24">
            <w:pPr>
              <w:rPr>
                <w:rFonts w:ascii="Arial"/>
                <w:sz w:val="21"/>
              </w:rPr>
            </w:pPr>
          </w:p>
        </w:tc>
        <w:tc>
          <w:tcPr>
            <w:tcW w:w="714" w:type="dxa"/>
            <w:vAlign w:val="top"/>
          </w:tcPr>
          <w:p w14:paraId="093DC59F">
            <w:pPr>
              <w:rPr>
                <w:rFonts w:ascii="Arial"/>
                <w:sz w:val="21"/>
              </w:rPr>
            </w:pPr>
          </w:p>
        </w:tc>
        <w:tc>
          <w:tcPr>
            <w:tcW w:w="1482" w:type="dxa"/>
            <w:vAlign w:val="top"/>
          </w:tcPr>
          <w:p w14:paraId="534EA3B9">
            <w:pPr>
              <w:rPr>
                <w:rFonts w:ascii="Arial"/>
                <w:sz w:val="21"/>
              </w:rPr>
            </w:pPr>
          </w:p>
        </w:tc>
        <w:tc>
          <w:tcPr>
            <w:tcW w:w="795" w:type="dxa"/>
            <w:tcBorders>
              <w:right w:val="single" w:color="000000" w:sz="10" w:space="0"/>
            </w:tcBorders>
            <w:vAlign w:val="top"/>
          </w:tcPr>
          <w:p w14:paraId="798A6419">
            <w:pPr>
              <w:rPr>
                <w:rFonts w:ascii="Arial"/>
                <w:sz w:val="21"/>
              </w:rPr>
            </w:pPr>
          </w:p>
        </w:tc>
      </w:tr>
      <w:tr w14:paraId="24DFC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133BD226">
            <w:pPr>
              <w:rPr>
                <w:rFonts w:ascii="Arial"/>
                <w:sz w:val="21"/>
              </w:rPr>
            </w:pPr>
          </w:p>
        </w:tc>
        <w:tc>
          <w:tcPr>
            <w:tcW w:w="1096" w:type="dxa"/>
            <w:vAlign w:val="top"/>
          </w:tcPr>
          <w:p w14:paraId="1529C6DC">
            <w:pPr>
              <w:rPr>
                <w:rFonts w:ascii="Arial"/>
                <w:sz w:val="21"/>
              </w:rPr>
            </w:pPr>
          </w:p>
        </w:tc>
        <w:tc>
          <w:tcPr>
            <w:tcW w:w="1131" w:type="dxa"/>
            <w:vAlign w:val="top"/>
          </w:tcPr>
          <w:p w14:paraId="5661FD56">
            <w:pPr>
              <w:rPr>
                <w:rFonts w:ascii="Arial"/>
                <w:sz w:val="21"/>
              </w:rPr>
            </w:pPr>
          </w:p>
        </w:tc>
        <w:tc>
          <w:tcPr>
            <w:tcW w:w="618" w:type="dxa"/>
            <w:vAlign w:val="top"/>
          </w:tcPr>
          <w:p w14:paraId="495D354D">
            <w:pPr>
              <w:rPr>
                <w:rFonts w:ascii="Arial"/>
                <w:sz w:val="21"/>
              </w:rPr>
            </w:pPr>
          </w:p>
        </w:tc>
        <w:tc>
          <w:tcPr>
            <w:tcW w:w="688" w:type="dxa"/>
            <w:vAlign w:val="top"/>
          </w:tcPr>
          <w:p w14:paraId="2BA4E352">
            <w:pPr>
              <w:rPr>
                <w:rFonts w:ascii="Arial"/>
                <w:sz w:val="21"/>
              </w:rPr>
            </w:pPr>
          </w:p>
        </w:tc>
        <w:tc>
          <w:tcPr>
            <w:tcW w:w="1041" w:type="dxa"/>
            <w:vAlign w:val="top"/>
          </w:tcPr>
          <w:p w14:paraId="0BD88B07">
            <w:pPr>
              <w:rPr>
                <w:rFonts w:ascii="Arial"/>
                <w:sz w:val="21"/>
              </w:rPr>
            </w:pPr>
          </w:p>
        </w:tc>
        <w:tc>
          <w:tcPr>
            <w:tcW w:w="717" w:type="dxa"/>
            <w:vAlign w:val="top"/>
          </w:tcPr>
          <w:p w14:paraId="589B8703">
            <w:pPr>
              <w:rPr>
                <w:rFonts w:ascii="Arial"/>
                <w:sz w:val="21"/>
              </w:rPr>
            </w:pPr>
          </w:p>
        </w:tc>
        <w:tc>
          <w:tcPr>
            <w:tcW w:w="714" w:type="dxa"/>
            <w:vAlign w:val="top"/>
          </w:tcPr>
          <w:p w14:paraId="164303D2">
            <w:pPr>
              <w:rPr>
                <w:rFonts w:ascii="Arial"/>
                <w:sz w:val="21"/>
              </w:rPr>
            </w:pPr>
          </w:p>
        </w:tc>
        <w:tc>
          <w:tcPr>
            <w:tcW w:w="1482" w:type="dxa"/>
            <w:vAlign w:val="top"/>
          </w:tcPr>
          <w:p w14:paraId="7C3A220E">
            <w:pPr>
              <w:rPr>
                <w:rFonts w:ascii="Arial"/>
                <w:sz w:val="21"/>
              </w:rPr>
            </w:pPr>
          </w:p>
        </w:tc>
        <w:tc>
          <w:tcPr>
            <w:tcW w:w="795" w:type="dxa"/>
            <w:tcBorders>
              <w:right w:val="single" w:color="000000" w:sz="10" w:space="0"/>
            </w:tcBorders>
            <w:vAlign w:val="top"/>
          </w:tcPr>
          <w:p w14:paraId="2057925D">
            <w:pPr>
              <w:rPr>
                <w:rFonts w:ascii="Arial"/>
                <w:sz w:val="21"/>
              </w:rPr>
            </w:pPr>
          </w:p>
        </w:tc>
      </w:tr>
      <w:tr w14:paraId="63C78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15" w:type="dxa"/>
            <w:tcBorders>
              <w:left w:val="single" w:color="000000" w:sz="10" w:space="0"/>
            </w:tcBorders>
            <w:vAlign w:val="top"/>
          </w:tcPr>
          <w:p w14:paraId="35CC57D1">
            <w:pPr>
              <w:rPr>
                <w:rFonts w:ascii="Arial"/>
                <w:sz w:val="21"/>
              </w:rPr>
            </w:pPr>
          </w:p>
        </w:tc>
        <w:tc>
          <w:tcPr>
            <w:tcW w:w="1096" w:type="dxa"/>
            <w:vAlign w:val="top"/>
          </w:tcPr>
          <w:p w14:paraId="68A79599">
            <w:pPr>
              <w:rPr>
                <w:rFonts w:ascii="Arial"/>
                <w:sz w:val="21"/>
              </w:rPr>
            </w:pPr>
          </w:p>
        </w:tc>
        <w:tc>
          <w:tcPr>
            <w:tcW w:w="1131" w:type="dxa"/>
            <w:vAlign w:val="top"/>
          </w:tcPr>
          <w:p w14:paraId="5501BC0F">
            <w:pPr>
              <w:rPr>
                <w:rFonts w:ascii="Arial"/>
                <w:sz w:val="21"/>
              </w:rPr>
            </w:pPr>
          </w:p>
        </w:tc>
        <w:tc>
          <w:tcPr>
            <w:tcW w:w="618" w:type="dxa"/>
            <w:vAlign w:val="top"/>
          </w:tcPr>
          <w:p w14:paraId="5ED41A21">
            <w:pPr>
              <w:rPr>
                <w:rFonts w:ascii="Arial"/>
                <w:sz w:val="21"/>
              </w:rPr>
            </w:pPr>
          </w:p>
        </w:tc>
        <w:tc>
          <w:tcPr>
            <w:tcW w:w="688" w:type="dxa"/>
            <w:vAlign w:val="top"/>
          </w:tcPr>
          <w:p w14:paraId="279224EA">
            <w:pPr>
              <w:rPr>
                <w:rFonts w:ascii="Arial"/>
                <w:sz w:val="21"/>
              </w:rPr>
            </w:pPr>
          </w:p>
        </w:tc>
        <w:tc>
          <w:tcPr>
            <w:tcW w:w="1041" w:type="dxa"/>
            <w:vAlign w:val="top"/>
          </w:tcPr>
          <w:p w14:paraId="0CC5CB48">
            <w:pPr>
              <w:rPr>
                <w:rFonts w:ascii="Arial"/>
                <w:sz w:val="21"/>
              </w:rPr>
            </w:pPr>
          </w:p>
        </w:tc>
        <w:tc>
          <w:tcPr>
            <w:tcW w:w="717" w:type="dxa"/>
            <w:vAlign w:val="top"/>
          </w:tcPr>
          <w:p w14:paraId="6042A37C">
            <w:pPr>
              <w:rPr>
                <w:rFonts w:ascii="Arial"/>
                <w:sz w:val="21"/>
              </w:rPr>
            </w:pPr>
          </w:p>
        </w:tc>
        <w:tc>
          <w:tcPr>
            <w:tcW w:w="714" w:type="dxa"/>
            <w:vAlign w:val="top"/>
          </w:tcPr>
          <w:p w14:paraId="5ADDE3BD">
            <w:pPr>
              <w:rPr>
                <w:rFonts w:ascii="Arial"/>
                <w:sz w:val="21"/>
              </w:rPr>
            </w:pPr>
          </w:p>
        </w:tc>
        <w:tc>
          <w:tcPr>
            <w:tcW w:w="1482" w:type="dxa"/>
            <w:vAlign w:val="top"/>
          </w:tcPr>
          <w:p w14:paraId="5E05FE4D">
            <w:pPr>
              <w:rPr>
                <w:rFonts w:ascii="Arial"/>
                <w:sz w:val="21"/>
              </w:rPr>
            </w:pPr>
          </w:p>
        </w:tc>
        <w:tc>
          <w:tcPr>
            <w:tcW w:w="795" w:type="dxa"/>
            <w:tcBorders>
              <w:right w:val="single" w:color="000000" w:sz="10" w:space="0"/>
            </w:tcBorders>
            <w:vAlign w:val="top"/>
          </w:tcPr>
          <w:p w14:paraId="6796C7D7">
            <w:pPr>
              <w:rPr>
                <w:rFonts w:ascii="Arial"/>
                <w:sz w:val="21"/>
              </w:rPr>
            </w:pPr>
          </w:p>
        </w:tc>
      </w:tr>
      <w:tr w14:paraId="083C2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15" w:type="dxa"/>
            <w:tcBorders>
              <w:left w:val="single" w:color="000000" w:sz="10" w:space="0"/>
              <w:bottom w:val="single" w:color="000000" w:sz="10" w:space="0"/>
            </w:tcBorders>
            <w:vAlign w:val="top"/>
          </w:tcPr>
          <w:p w14:paraId="2D39C1CB">
            <w:pPr>
              <w:rPr>
                <w:rFonts w:ascii="Arial"/>
                <w:sz w:val="21"/>
              </w:rPr>
            </w:pPr>
          </w:p>
        </w:tc>
        <w:tc>
          <w:tcPr>
            <w:tcW w:w="1096" w:type="dxa"/>
            <w:tcBorders>
              <w:bottom w:val="single" w:color="000000" w:sz="10" w:space="0"/>
            </w:tcBorders>
            <w:vAlign w:val="top"/>
          </w:tcPr>
          <w:p w14:paraId="1A93E0AC">
            <w:pPr>
              <w:rPr>
                <w:rFonts w:ascii="Arial"/>
                <w:sz w:val="21"/>
              </w:rPr>
            </w:pPr>
          </w:p>
        </w:tc>
        <w:tc>
          <w:tcPr>
            <w:tcW w:w="1131" w:type="dxa"/>
            <w:tcBorders>
              <w:bottom w:val="single" w:color="000000" w:sz="10" w:space="0"/>
            </w:tcBorders>
            <w:vAlign w:val="top"/>
          </w:tcPr>
          <w:p w14:paraId="64C4CB0D">
            <w:pPr>
              <w:rPr>
                <w:rFonts w:ascii="Arial"/>
                <w:sz w:val="21"/>
              </w:rPr>
            </w:pPr>
          </w:p>
        </w:tc>
        <w:tc>
          <w:tcPr>
            <w:tcW w:w="618" w:type="dxa"/>
            <w:tcBorders>
              <w:bottom w:val="single" w:color="000000" w:sz="10" w:space="0"/>
            </w:tcBorders>
            <w:vAlign w:val="top"/>
          </w:tcPr>
          <w:p w14:paraId="529E7E4E">
            <w:pPr>
              <w:rPr>
                <w:rFonts w:ascii="Arial"/>
                <w:sz w:val="21"/>
              </w:rPr>
            </w:pPr>
          </w:p>
        </w:tc>
        <w:tc>
          <w:tcPr>
            <w:tcW w:w="688" w:type="dxa"/>
            <w:tcBorders>
              <w:bottom w:val="single" w:color="000000" w:sz="10" w:space="0"/>
            </w:tcBorders>
            <w:vAlign w:val="top"/>
          </w:tcPr>
          <w:p w14:paraId="59E0961D">
            <w:pPr>
              <w:rPr>
                <w:rFonts w:ascii="Arial"/>
                <w:sz w:val="21"/>
              </w:rPr>
            </w:pPr>
          </w:p>
        </w:tc>
        <w:tc>
          <w:tcPr>
            <w:tcW w:w="1041" w:type="dxa"/>
            <w:tcBorders>
              <w:bottom w:val="single" w:color="000000" w:sz="10" w:space="0"/>
            </w:tcBorders>
            <w:vAlign w:val="top"/>
          </w:tcPr>
          <w:p w14:paraId="7C0B5754">
            <w:pPr>
              <w:rPr>
                <w:rFonts w:ascii="Arial"/>
                <w:sz w:val="21"/>
              </w:rPr>
            </w:pPr>
          </w:p>
        </w:tc>
        <w:tc>
          <w:tcPr>
            <w:tcW w:w="717" w:type="dxa"/>
            <w:tcBorders>
              <w:bottom w:val="single" w:color="000000" w:sz="10" w:space="0"/>
            </w:tcBorders>
            <w:vAlign w:val="top"/>
          </w:tcPr>
          <w:p w14:paraId="44D81811">
            <w:pPr>
              <w:rPr>
                <w:rFonts w:ascii="Arial"/>
                <w:sz w:val="21"/>
              </w:rPr>
            </w:pPr>
          </w:p>
        </w:tc>
        <w:tc>
          <w:tcPr>
            <w:tcW w:w="714" w:type="dxa"/>
            <w:tcBorders>
              <w:bottom w:val="single" w:color="000000" w:sz="10" w:space="0"/>
            </w:tcBorders>
            <w:vAlign w:val="top"/>
          </w:tcPr>
          <w:p w14:paraId="2C59EA0A">
            <w:pPr>
              <w:rPr>
                <w:rFonts w:ascii="Arial"/>
                <w:sz w:val="21"/>
              </w:rPr>
            </w:pPr>
          </w:p>
        </w:tc>
        <w:tc>
          <w:tcPr>
            <w:tcW w:w="1482" w:type="dxa"/>
            <w:tcBorders>
              <w:bottom w:val="single" w:color="000000" w:sz="10" w:space="0"/>
            </w:tcBorders>
            <w:vAlign w:val="top"/>
          </w:tcPr>
          <w:p w14:paraId="62A480E9">
            <w:pPr>
              <w:rPr>
                <w:rFonts w:ascii="Arial"/>
                <w:sz w:val="21"/>
              </w:rPr>
            </w:pPr>
          </w:p>
        </w:tc>
        <w:tc>
          <w:tcPr>
            <w:tcW w:w="795" w:type="dxa"/>
            <w:tcBorders>
              <w:bottom w:val="single" w:color="000000" w:sz="10" w:space="0"/>
              <w:right w:val="single" w:color="000000" w:sz="10" w:space="0"/>
            </w:tcBorders>
            <w:vAlign w:val="top"/>
          </w:tcPr>
          <w:p w14:paraId="25B5DADA">
            <w:pPr>
              <w:rPr>
                <w:rFonts w:ascii="Arial"/>
                <w:sz w:val="21"/>
              </w:rPr>
            </w:pPr>
          </w:p>
        </w:tc>
      </w:tr>
    </w:tbl>
    <w:p w14:paraId="7F07D7E7">
      <w:pPr>
        <w:rPr>
          <w:rFonts w:ascii="Arial"/>
          <w:sz w:val="21"/>
        </w:rPr>
      </w:pPr>
    </w:p>
    <w:p w14:paraId="231F0AF8">
      <w:pPr>
        <w:rPr>
          <w:rFonts w:ascii="Arial" w:hAnsi="Arial" w:eastAsia="Arial" w:cs="Arial"/>
          <w:sz w:val="21"/>
          <w:szCs w:val="21"/>
        </w:rPr>
        <w:sectPr>
          <w:footerReference r:id="rId56" w:type="default"/>
          <w:pgSz w:w="11910" w:h="16850"/>
          <w:pgMar w:top="1432" w:right="1593" w:bottom="1288" w:left="1440" w:header="0" w:footer="1052" w:gutter="0"/>
          <w:cols w:space="720" w:num="1"/>
        </w:sectPr>
      </w:pPr>
    </w:p>
    <w:p w14:paraId="609C72D5">
      <w:pPr>
        <w:pStyle w:val="3"/>
        <w:spacing w:before="92" w:line="228" w:lineRule="auto"/>
        <w:ind w:left="24"/>
        <w:rPr>
          <w:sz w:val="20"/>
          <w:szCs w:val="20"/>
        </w:rPr>
      </w:pPr>
      <w:r>
        <w:rPr>
          <w:spacing w:val="-4"/>
          <w:sz w:val="20"/>
          <w:szCs w:val="20"/>
        </w:rPr>
        <w:t>附件</w:t>
      </w:r>
      <w:r>
        <w:rPr>
          <w:spacing w:val="-33"/>
          <w:sz w:val="20"/>
          <w:szCs w:val="20"/>
        </w:rPr>
        <w:t xml:space="preserve"> </w:t>
      </w:r>
      <w:r>
        <w:rPr>
          <w:spacing w:val="-4"/>
          <w:sz w:val="20"/>
          <w:szCs w:val="20"/>
        </w:rPr>
        <w:t>3：</w:t>
      </w:r>
    </w:p>
    <w:p w14:paraId="26F12480">
      <w:pPr>
        <w:spacing w:line="262" w:lineRule="auto"/>
        <w:rPr>
          <w:rFonts w:ascii="Arial"/>
          <w:sz w:val="21"/>
        </w:rPr>
      </w:pPr>
    </w:p>
    <w:p w14:paraId="080D7DE9">
      <w:pPr>
        <w:spacing w:line="262" w:lineRule="auto"/>
        <w:rPr>
          <w:rFonts w:ascii="Arial"/>
          <w:sz w:val="21"/>
        </w:rPr>
      </w:pPr>
    </w:p>
    <w:p w14:paraId="58508A81">
      <w:pPr>
        <w:pStyle w:val="3"/>
        <w:spacing w:before="65" w:line="228" w:lineRule="auto"/>
        <w:ind w:left="3183"/>
        <w:rPr>
          <w:sz w:val="20"/>
          <w:szCs w:val="20"/>
        </w:rPr>
      </w:pPr>
      <w:r>
        <w:rPr>
          <w:spacing w:val="8"/>
          <w:sz w:val="20"/>
          <w:szCs w:val="20"/>
        </w:rPr>
        <w:t>工程质量保修书（建筑工程）</w:t>
      </w:r>
    </w:p>
    <w:p w14:paraId="11D1EBF8">
      <w:pPr>
        <w:pStyle w:val="3"/>
        <w:spacing w:before="233" w:line="229" w:lineRule="auto"/>
        <w:ind w:left="431"/>
        <w:rPr>
          <w:sz w:val="20"/>
          <w:szCs w:val="20"/>
        </w:rPr>
      </w:pPr>
      <w:r>
        <w:rPr>
          <w:spacing w:val="7"/>
          <w:sz w:val="20"/>
          <w:szCs w:val="20"/>
        </w:rPr>
        <w:t>发包人（全称</w:t>
      </w:r>
      <w:r>
        <w:rPr>
          <w:spacing w:val="1"/>
          <w:sz w:val="20"/>
          <w:szCs w:val="20"/>
        </w:rPr>
        <w:t>）：</w:t>
      </w:r>
    </w:p>
    <w:p w14:paraId="5AC3381A">
      <w:pPr>
        <w:pStyle w:val="3"/>
        <w:spacing w:before="112" w:line="228" w:lineRule="auto"/>
        <w:ind w:left="428"/>
        <w:rPr>
          <w:sz w:val="20"/>
          <w:szCs w:val="20"/>
        </w:rPr>
      </w:pPr>
      <w:r>
        <w:rPr>
          <w:spacing w:val="8"/>
          <w:sz w:val="20"/>
          <w:szCs w:val="20"/>
        </w:rPr>
        <w:t>承包人（全称</w:t>
      </w:r>
      <w:r>
        <w:rPr>
          <w:sz w:val="20"/>
          <w:szCs w:val="20"/>
        </w:rPr>
        <w:t>）：</w:t>
      </w:r>
    </w:p>
    <w:p w14:paraId="4EA5C86C">
      <w:pPr>
        <w:spacing w:line="327" w:lineRule="auto"/>
        <w:rPr>
          <w:rFonts w:ascii="Arial"/>
          <w:sz w:val="21"/>
        </w:rPr>
      </w:pPr>
    </w:p>
    <w:p w14:paraId="2A2478CF">
      <w:pPr>
        <w:pStyle w:val="3"/>
        <w:spacing w:before="66" w:line="377" w:lineRule="auto"/>
        <w:ind w:left="18" w:right="2" w:firstLine="413"/>
        <w:rPr>
          <w:sz w:val="20"/>
          <w:szCs w:val="20"/>
        </w:rPr>
      </w:pPr>
      <w:r>
        <w:rPr>
          <w:spacing w:val="11"/>
          <w:sz w:val="20"/>
          <w:szCs w:val="20"/>
        </w:rPr>
        <w:t>发包人和承包人根据《中华人民共和国建筑法》和《建设工程质量管理</w:t>
      </w:r>
      <w:r>
        <w:rPr>
          <w:spacing w:val="10"/>
          <w:sz w:val="20"/>
          <w:szCs w:val="20"/>
        </w:rPr>
        <w:t>条例》，经协商一致就</w:t>
      </w:r>
      <w:r>
        <w:rPr>
          <w:sz w:val="20"/>
          <w:szCs w:val="20"/>
        </w:rPr>
        <w:t xml:space="preserve"> </w:t>
      </w:r>
      <w:r>
        <w:rPr>
          <w:spacing w:val="8"/>
          <w:sz w:val="20"/>
          <w:szCs w:val="20"/>
        </w:rPr>
        <w:t>（工程全称）签订工程质量保修书。</w:t>
      </w:r>
    </w:p>
    <w:p w14:paraId="1194F6F5">
      <w:pPr>
        <w:pStyle w:val="3"/>
        <w:spacing w:line="228" w:lineRule="auto"/>
        <w:ind w:left="431"/>
        <w:rPr>
          <w:sz w:val="20"/>
          <w:szCs w:val="20"/>
        </w:rPr>
      </w:pPr>
      <w:r>
        <w:rPr>
          <w:spacing w:val="9"/>
          <w:sz w:val="20"/>
          <w:szCs w:val="20"/>
        </w:rPr>
        <w:t>一、工程质量保修范围和内容</w:t>
      </w:r>
    </w:p>
    <w:p w14:paraId="6ED541F6">
      <w:pPr>
        <w:pStyle w:val="3"/>
        <w:spacing w:before="161" w:line="228" w:lineRule="auto"/>
        <w:ind w:left="428"/>
        <w:rPr>
          <w:sz w:val="20"/>
          <w:szCs w:val="20"/>
        </w:rPr>
      </w:pPr>
      <w:r>
        <w:rPr>
          <w:spacing w:val="9"/>
          <w:sz w:val="20"/>
          <w:szCs w:val="20"/>
        </w:rPr>
        <w:t>承包人在质量保修期内，按照有关法律规定和合同约定，承担工程质量保修责任。</w:t>
      </w:r>
    </w:p>
    <w:p w14:paraId="7A427168">
      <w:pPr>
        <w:pStyle w:val="3"/>
        <w:spacing w:before="165" w:line="377" w:lineRule="auto"/>
        <w:ind w:left="8" w:right="2" w:firstLine="420"/>
        <w:rPr>
          <w:sz w:val="20"/>
          <w:szCs w:val="20"/>
        </w:rPr>
      </w:pPr>
      <w:r>
        <w:rPr>
          <w:spacing w:val="11"/>
          <w:sz w:val="20"/>
          <w:szCs w:val="20"/>
        </w:rPr>
        <w:t>质量保修范围包括地基基础工程、主体结构工程，屋面防水工程、有防水要求</w:t>
      </w:r>
      <w:r>
        <w:rPr>
          <w:spacing w:val="10"/>
          <w:sz w:val="20"/>
          <w:szCs w:val="20"/>
        </w:rPr>
        <w:t>的卫生间、房间</w:t>
      </w:r>
      <w:r>
        <w:rPr>
          <w:sz w:val="20"/>
          <w:szCs w:val="20"/>
        </w:rPr>
        <w:t xml:space="preserve"> </w:t>
      </w:r>
      <w:r>
        <w:rPr>
          <w:spacing w:val="11"/>
          <w:sz w:val="20"/>
          <w:szCs w:val="20"/>
        </w:rPr>
        <w:t>和外墙面的防渗漏，供热与供冷系统，电气管线、给排水管道、设备安装和装</w:t>
      </w:r>
      <w:r>
        <w:rPr>
          <w:spacing w:val="10"/>
          <w:sz w:val="20"/>
          <w:szCs w:val="20"/>
        </w:rPr>
        <w:t>修工程，以及双方约</w:t>
      </w:r>
      <w:r>
        <w:rPr>
          <w:sz w:val="20"/>
          <w:szCs w:val="20"/>
        </w:rPr>
        <w:t xml:space="preserve"> </w:t>
      </w:r>
      <w:r>
        <w:rPr>
          <w:spacing w:val="9"/>
          <w:sz w:val="20"/>
          <w:szCs w:val="20"/>
        </w:rPr>
        <w:t>定的其他项目。具体保修的内容，双方约定如下：</w:t>
      </w:r>
    </w:p>
    <w:p w14:paraId="22914B73">
      <w:pPr>
        <w:spacing w:line="257" w:lineRule="auto"/>
        <w:rPr>
          <w:rFonts w:ascii="Arial"/>
          <w:sz w:val="21"/>
        </w:rPr>
      </w:pPr>
    </w:p>
    <w:p w14:paraId="13523293">
      <w:pPr>
        <w:spacing w:line="257" w:lineRule="auto"/>
        <w:rPr>
          <w:rFonts w:ascii="Arial"/>
          <w:sz w:val="21"/>
        </w:rPr>
      </w:pPr>
    </w:p>
    <w:p w14:paraId="38C68427">
      <w:pPr>
        <w:pStyle w:val="3"/>
        <w:tabs>
          <w:tab w:val="left" w:pos="7770"/>
        </w:tabs>
        <w:spacing w:before="23" w:line="177" w:lineRule="auto"/>
        <w:rPr>
          <w:sz w:val="7"/>
          <w:szCs w:val="7"/>
        </w:rPr>
      </w:pPr>
      <w:r>
        <w:rPr>
          <w:sz w:val="7"/>
          <w:szCs w:val="7"/>
          <w:u w:val="single" w:color="auto"/>
        </w:rPr>
        <w:tab/>
      </w:r>
      <w:r>
        <w:rPr>
          <w:spacing w:val="-6"/>
          <w:sz w:val="7"/>
          <w:szCs w:val="7"/>
        </w:rPr>
        <w:t xml:space="preserve"> </w:t>
      </w:r>
      <w:r>
        <w:rPr>
          <w:spacing w:val="11"/>
          <w:sz w:val="7"/>
          <w:szCs w:val="7"/>
        </w:rPr>
        <w:t>。</w:t>
      </w:r>
    </w:p>
    <w:p w14:paraId="097D07C6">
      <w:pPr>
        <w:pStyle w:val="3"/>
        <w:spacing w:before="208" w:line="228" w:lineRule="auto"/>
        <w:ind w:left="431"/>
        <w:rPr>
          <w:sz w:val="20"/>
          <w:szCs w:val="20"/>
        </w:rPr>
      </w:pPr>
      <w:r>
        <w:rPr>
          <w:spacing w:val="8"/>
          <w:sz w:val="20"/>
          <w:szCs w:val="20"/>
        </w:rPr>
        <w:t>二、质量保修期</w:t>
      </w:r>
    </w:p>
    <w:p w14:paraId="7E1435FA">
      <w:pPr>
        <w:pStyle w:val="3"/>
        <w:spacing w:before="161" w:line="228" w:lineRule="auto"/>
        <w:ind w:left="428"/>
        <w:rPr>
          <w:sz w:val="20"/>
          <w:szCs w:val="20"/>
        </w:rPr>
      </w:pPr>
      <w:r>
        <w:rPr>
          <w:spacing w:val="9"/>
          <w:sz w:val="20"/>
          <w:szCs w:val="20"/>
        </w:rPr>
        <w:t>根据《建设工程质量管理条例》及有关规定，工程的质量保修期如下：</w:t>
      </w:r>
    </w:p>
    <w:p w14:paraId="2D91722E">
      <w:pPr>
        <w:pStyle w:val="3"/>
        <w:spacing w:before="161" w:line="228" w:lineRule="auto"/>
        <w:ind w:left="443"/>
        <w:rPr>
          <w:sz w:val="20"/>
          <w:szCs w:val="20"/>
        </w:rPr>
      </w:pPr>
      <w:r>
        <w:rPr>
          <w:spacing w:val="9"/>
          <w:sz w:val="20"/>
          <w:szCs w:val="20"/>
        </w:rPr>
        <w:t>1．地基基础工程和主体结构工程为设计文件规定</w:t>
      </w:r>
      <w:r>
        <w:rPr>
          <w:spacing w:val="8"/>
          <w:sz w:val="20"/>
          <w:szCs w:val="20"/>
        </w:rPr>
        <w:t>的工程合理使用年限；</w:t>
      </w:r>
    </w:p>
    <w:p w14:paraId="7E0CC401">
      <w:pPr>
        <w:pStyle w:val="3"/>
        <w:spacing w:before="161" w:line="228" w:lineRule="auto"/>
        <w:ind w:left="430"/>
        <w:rPr>
          <w:sz w:val="20"/>
          <w:szCs w:val="20"/>
        </w:rPr>
      </w:pPr>
      <w:r>
        <w:rPr>
          <w:spacing w:val="8"/>
          <w:sz w:val="20"/>
          <w:szCs w:val="20"/>
        </w:rPr>
        <w:t>2．屋面防水工程、有防水要求的卫生间、房间和外墙面的防渗为</w:t>
      </w:r>
      <w:r>
        <w:rPr>
          <w:spacing w:val="8"/>
          <w:sz w:val="20"/>
          <w:szCs w:val="20"/>
          <w:u w:val="single" w:color="auto"/>
        </w:rPr>
        <w:t xml:space="preserve">  五  </w:t>
      </w:r>
      <w:r>
        <w:rPr>
          <w:spacing w:val="-74"/>
          <w:sz w:val="20"/>
          <w:szCs w:val="20"/>
        </w:rPr>
        <w:t xml:space="preserve"> </w:t>
      </w:r>
      <w:r>
        <w:rPr>
          <w:spacing w:val="8"/>
          <w:sz w:val="20"/>
          <w:szCs w:val="20"/>
        </w:rPr>
        <w:t>年；</w:t>
      </w:r>
    </w:p>
    <w:p w14:paraId="1B8FBA98">
      <w:pPr>
        <w:pStyle w:val="3"/>
        <w:spacing w:before="161" w:line="228" w:lineRule="auto"/>
        <w:ind w:left="432"/>
        <w:rPr>
          <w:sz w:val="20"/>
          <w:szCs w:val="20"/>
        </w:rPr>
      </w:pPr>
      <w:r>
        <w:rPr>
          <w:spacing w:val="6"/>
          <w:sz w:val="20"/>
          <w:szCs w:val="20"/>
        </w:rPr>
        <w:t>3．装修工程为</w:t>
      </w:r>
      <w:r>
        <w:rPr>
          <w:spacing w:val="6"/>
          <w:sz w:val="20"/>
          <w:szCs w:val="20"/>
          <w:u w:val="single" w:color="auto"/>
        </w:rPr>
        <w:t xml:space="preserve">  两</w:t>
      </w:r>
      <w:r>
        <w:rPr>
          <w:spacing w:val="5"/>
          <w:sz w:val="20"/>
          <w:szCs w:val="20"/>
          <w:u w:val="single" w:color="auto"/>
        </w:rPr>
        <w:t xml:space="preserve">  </w:t>
      </w:r>
      <w:r>
        <w:rPr>
          <w:spacing w:val="-90"/>
          <w:sz w:val="20"/>
          <w:szCs w:val="20"/>
        </w:rPr>
        <w:t xml:space="preserve"> </w:t>
      </w:r>
      <w:r>
        <w:rPr>
          <w:spacing w:val="6"/>
          <w:sz w:val="20"/>
          <w:szCs w:val="20"/>
        </w:rPr>
        <w:t>年；</w:t>
      </w:r>
    </w:p>
    <w:p w14:paraId="65B58115">
      <w:pPr>
        <w:pStyle w:val="3"/>
        <w:spacing w:before="164" w:line="228" w:lineRule="auto"/>
        <w:ind w:left="427"/>
        <w:rPr>
          <w:sz w:val="20"/>
          <w:szCs w:val="20"/>
        </w:rPr>
      </w:pPr>
      <w:r>
        <w:rPr>
          <w:spacing w:val="7"/>
          <w:sz w:val="20"/>
          <w:szCs w:val="20"/>
        </w:rPr>
        <w:t>4．</w:t>
      </w:r>
      <w:r>
        <w:rPr>
          <w:spacing w:val="-58"/>
          <w:sz w:val="20"/>
          <w:szCs w:val="20"/>
        </w:rPr>
        <w:t xml:space="preserve"> </w:t>
      </w:r>
      <w:r>
        <w:rPr>
          <w:spacing w:val="7"/>
          <w:sz w:val="20"/>
          <w:szCs w:val="20"/>
        </w:rPr>
        <w:t>电气管线、给排水管道、设备安装工程为</w:t>
      </w:r>
      <w:r>
        <w:rPr>
          <w:spacing w:val="7"/>
          <w:sz w:val="20"/>
          <w:szCs w:val="20"/>
          <w:u w:val="single" w:color="auto"/>
        </w:rPr>
        <w:t xml:space="preserve"> 两 </w:t>
      </w:r>
      <w:r>
        <w:rPr>
          <w:spacing w:val="7"/>
          <w:sz w:val="20"/>
          <w:szCs w:val="20"/>
        </w:rPr>
        <w:t>年；</w:t>
      </w:r>
    </w:p>
    <w:p w14:paraId="31D3E583">
      <w:pPr>
        <w:pStyle w:val="3"/>
        <w:spacing w:before="160" w:line="228" w:lineRule="auto"/>
        <w:ind w:left="432"/>
        <w:rPr>
          <w:sz w:val="20"/>
          <w:szCs w:val="20"/>
        </w:rPr>
      </w:pPr>
      <w:r>
        <w:rPr>
          <w:spacing w:val="7"/>
          <w:sz w:val="20"/>
          <w:szCs w:val="20"/>
        </w:rPr>
        <w:t>5．供热与供冷系统为</w:t>
      </w:r>
      <w:r>
        <w:rPr>
          <w:spacing w:val="7"/>
          <w:sz w:val="20"/>
          <w:szCs w:val="20"/>
          <w:u w:val="single" w:color="auto"/>
        </w:rPr>
        <w:t xml:space="preserve"> 两  </w:t>
      </w:r>
      <w:r>
        <w:rPr>
          <w:spacing w:val="-77"/>
          <w:sz w:val="20"/>
          <w:szCs w:val="20"/>
        </w:rPr>
        <w:t xml:space="preserve"> </w:t>
      </w:r>
      <w:r>
        <w:rPr>
          <w:spacing w:val="7"/>
          <w:sz w:val="20"/>
          <w:szCs w:val="20"/>
        </w:rPr>
        <w:t>个采暖期、供冷期；</w:t>
      </w:r>
    </w:p>
    <w:p w14:paraId="5E3C1CE0">
      <w:pPr>
        <w:pStyle w:val="3"/>
        <w:spacing w:before="162" w:line="228" w:lineRule="auto"/>
        <w:ind w:left="429"/>
        <w:rPr>
          <w:sz w:val="20"/>
          <w:szCs w:val="20"/>
        </w:rPr>
      </w:pPr>
      <w:r>
        <w:rPr>
          <w:spacing w:val="8"/>
          <w:sz w:val="20"/>
          <w:szCs w:val="20"/>
        </w:rPr>
        <w:t>6．住宅小区内的给排水设施、道路等配套工程为</w:t>
      </w:r>
      <w:r>
        <w:rPr>
          <w:spacing w:val="8"/>
          <w:sz w:val="20"/>
          <w:szCs w:val="20"/>
          <w:u w:val="single" w:color="auto"/>
        </w:rPr>
        <w:t xml:space="preserve"> 两  </w:t>
      </w:r>
      <w:r>
        <w:rPr>
          <w:spacing w:val="-86"/>
          <w:sz w:val="20"/>
          <w:szCs w:val="20"/>
        </w:rPr>
        <w:t xml:space="preserve"> </w:t>
      </w:r>
      <w:r>
        <w:rPr>
          <w:spacing w:val="8"/>
          <w:sz w:val="20"/>
          <w:szCs w:val="20"/>
        </w:rPr>
        <w:t>年；</w:t>
      </w:r>
    </w:p>
    <w:p w14:paraId="5251DB71">
      <w:pPr>
        <w:pStyle w:val="3"/>
        <w:spacing w:before="161" w:line="228" w:lineRule="auto"/>
        <w:ind w:left="433"/>
        <w:rPr>
          <w:sz w:val="20"/>
          <w:szCs w:val="20"/>
        </w:rPr>
      </w:pPr>
      <w:r>
        <w:rPr>
          <w:spacing w:val="8"/>
          <w:sz w:val="20"/>
          <w:szCs w:val="20"/>
        </w:rPr>
        <w:t>7．其他项目保修期限约定如下：</w:t>
      </w:r>
    </w:p>
    <w:p w14:paraId="2F71CFA5">
      <w:pPr>
        <w:spacing w:line="338" w:lineRule="auto"/>
        <w:rPr>
          <w:rFonts w:ascii="Arial"/>
          <w:sz w:val="21"/>
        </w:rPr>
      </w:pPr>
    </w:p>
    <w:p w14:paraId="3C36A775">
      <w:pPr>
        <w:spacing w:line="339" w:lineRule="auto"/>
        <w:rPr>
          <w:rFonts w:ascii="Arial"/>
          <w:sz w:val="21"/>
        </w:rPr>
      </w:pPr>
    </w:p>
    <w:p w14:paraId="03688284">
      <w:pPr>
        <w:pStyle w:val="3"/>
        <w:tabs>
          <w:tab w:val="left" w:pos="7875"/>
        </w:tabs>
        <w:spacing w:before="23" w:line="177" w:lineRule="auto"/>
        <w:rPr>
          <w:sz w:val="7"/>
          <w:szCs w:val="7"/>
        </w:rPr>
      </w:pPr>
      <w:r>
        <w:rPr>
          <w:sz w:val="7"/>
          <w:szCs w:val="7"/>
          <w:u w:val="single" w:color="auto"/>
        </w:rPr>
        <w:tab/>
      </w:r>
      <w:r>
        <w:rPr>
          <w:spacing w:val="-6"/>
          <w:sz w:val="7"/>
          <w:szCs w:val="7"/>
        </w:rPr>
        <w:t xml:space="preserve"> </w:t>
      </w:r>
      <w:r>
        <w:rPr>
          <w:spacing w:val="11"/>
          <w:sz w:val="7"/>
          <w:szCs w:val="7"/>
        </w:rPr>
        <w:t>。</w:t>
      </w:r>
    </w:p>
    <w:p w14:paraId="3BB1ADA9">
      <w:pPr>
        <w:pStyle w:val="3"/>
        <w:spacing w:before="208" w:line="228" w:lineRule="auto"/>
        <w:ind w:left="428"/>
        <w:rPr>
          <w:sz w:val="20"/>
          <w:szCs w:val="20"/>
        </w:rPr>
      </w:pPr>
      <w:r>
        <w:rPr>
          <w:spacing w:val="8"/>
          <w:sz w:val="20"/>
          <w:szCs w:val="20"/>
        </w:rPr>
        <w:t>质量保修期自工程竣工验收合格之日起计算。</w:t>
      </w:r>
    </w:p>
    <w:p w14:paraId="577530F4">
      <w:pPr>
        <w:pStyle w:val="3"/>
        <w:spacing w:before="161" w:line="228" w:lineRule="auto"/>
        <w:ind w:left="428"/>
        <w:rPr>
          <w:sz w:val="20"/>
          <w:szCs w:val="20"/>
        </w:rPr>
      </w:pPr>
      <w:r>
        <w:rPr>
          <w:spacing w:val="8"/>
          <w:sz w:val="20"/>
          <w:szCs w:val="20"/>
        </w:rPr>
        <w:t>三、缺陷责任期</w:t>
      </w:r>
    </w:p>
    <w:p w14:paraId="0ED79221">
      <w:pPr>
        <w:pStyle w:val="3"/>
        <w:spacing w:before="160" w:line="378" w:lineRule="auto"/>
        <w:ind w:left="9" w:right="2" w:firstLine="420"/>
        <w:rPr>
          <w:sz w:val="20"/>
          <w:szCs w:val="20"/>
        </w:rPr>
      </w:pPr>
      <w:r>
        <w:rPr>
          <w:spacing w:val="8"/>
          <w:sz w:val="20"/>
          <w:szCs w:val="20"/>
        </w:rPr>
        <w:t>工程缺陷责任期为</w:t>
      </w:r>
      <w:r>
        <w:rPr>
          <w:spacing w:val="8"/>
          <w:sz w:val="20"/>
          <w:szCs w:val="20"/>
          <w:u w:val="single" w:color="auto"/>
        </w:rPr>
        <w:t xml:space="preserve"> </w:t>
      </w:r>
      <w:r>
        <w:rPr>
          <w:rFonts w:hint="eastAsia"/>
          <w:color w:val="0070C0"/>
          <w:spacing w:val="8"/>
          <w:sz w:val="20"/>
          <w:szCs w:val="20"/>
          <w:u w:val="single" w:color="auto"/>
          <w:lang w:val="en-US" w:eastAsia="zh-CN"/>
        </w:rPr>
        <w:t>12</w:t>
      </w:r>
      <w:r>
        <w:rPr>
          <w:spacing w:val="8"/>
          <w:sz w:val="20"/>
          <w:szCs w:val="20"/>
          <w:u w:val="single" w:color="auto"/>
        </w:rPr>
        <w:t xml:space="preserve"> </w:t>
      </w:r>
      <w:r>
        <w:rPr>
          <w:spacing w:val="8"/>
          <w:sz w:val="20"/>
          <w:szCs w:val="20"/>
        </w:rPr>
        <w:t>个月（最长不超过</w:t>
      </w:r>
      <w:r>
        <w:rPr>
          <w:spacing w:val="-36"/>
          <w:sz w:val="20"/>
          <w:szCs w:val="20"/>
        </w:rPr>
        <w:t xml:space="preserve"> </w:t>
      </w:r>
      <w:r>
        <w:rPr>
          <w:spacing w:val="8"/>
          <w:sz w:val="20"/>
          <w:szCs w:val="20"/>
        </w:rPr>
        <w:t>24</w:t>
      </w:r>
      <w:r>
        <w:rPr>
          <w:spacing w:val="-41"/>
          <w:sz w:val="20"/>
          <w:szCs w:val="20"/>
        </w:rPr>
        <w:t xml:space="preserve"> </w:t>
      </w:r>
      <w:r>
        <w:rPr>
          <w:spacing w:val="8"/>
          <w:sz w:val="20"/>
          <w:szCs w:val="20"/>
        </w:rPr>
        <w:t>个月</w:t>
      </w:r>
      <w:r>
        <w:rPr>
          <w:spacing w:val="-4"/>
          <w:sz w:val="20"/>
          <w:szCs w:val="20"/>
        </w:rPr>
        <w:t>），</w:t>
      </w:r>
      <w:r>
        <w:rPr>
          <w:spacing w:val="8"/>
          <w:sz w:val="20"/>
          <w:szCs w:val="20"/>
        </w:rPr>
        <w:t>缺陷责任期自工程竣</w:t>
      </w:r>
      <w:r>
        <w:rPr>
          <w:spacing w:val="7"/>
          <w:sz w:val="20"/>
          <w:szCs w:val="20"/>
        </w:rPr>
        <w:t>工验收合格之日起计</w:t>
      </w:r>
      <w:r>
        <w:rPr>
          <w:sz w:val="20"/>
          <w:szCs w:val="20"/>
        </w:rPr>
        <w:t xml:space="preserve"> </w:t>
      </w:r>
      <w:r>
        <w:rPr>
          <w:spacing w:val="9"/>
          <w:sz w:val="20"/>
          <w:szCs w:val="20"/>
        </w:rPr>
        <w:t>算。单位工程先于全部工程进行验收，单位工程缺陷责任期自单位工程验收合格之日起算。</w:t>
      </w:r>
    </w:p>
    <w:p w14:paraId="6E9B98E2">
      <w:pPr>
        <w:pStyle w:val="3"/>
        <w:spacing w:line="228" w:lineRule="auto"/>
        <w:ind w:left="428"/>
        <w:rPr>
          <w:sz w:val="20"/>
          <w:szCs w:val="20"/>
        </w:rPr>
      </w:pPr>
      <w:r>
        <w:rPr>
          <w:spacing w:val="9"/>
          <w:sz w:val="20"/>
          <w:szCs w:val="20"/>
        </w:rPr>
        <w:t>缺陷责任期终止后，发包人应退还剩余的质量保证金。</w:t>
      </w:r>
    </w:p>
    <w:p w14:paraId="03C8F66C">
      <w:pPr>
        <w:pStyle w:val="3"/>
        <w:spacing w:before="161" w:line="228" w:lineRule="auto"/>
        <w:ind w:left="447"/>
        <w:rPr>
          <w:sz w:val="20"/>
          <w:szCs w:val="20"/>
        </w:rPr>
      </w:pPr>
      <w:r>
        <w:rPr>
          <w:spacing w:val="6"/>
          <w:sz w:val="20"/>
          <w:szCs w:val="20"/>
        </w:rPr>
        <w:t>四、质量保修责任</w:t>
      </w:r>
    </w:p>
    <w:p w14:paraId="5A1EA2F0">
      <w:pPr>
        <w:pStyle w:val="3"/>
        <w:spacing w:before="161" w:line="378" w:lineRule="auto"/>
        <w:ind w:left="113" w:firstLine="447"/>
        <w:rPr>
          <w:sz w:val="20"/>
          <w:szCs w:val="20"/>
        </w:rPr>
      </w:pPr>
      <w:r>
        <w:rPr>
          <w:spacing w:val="8"/>
          <w:sz w:val="20"/>
          <w:szCs w:val="20"/>
        </w:rPr>
        <w:t>1．属于保修范围、</w:t>
      </w:r>
      <w:r>
        <w:rPr>
          <w:spacing w:val="-43"/>
          <w:sz w:val="20"/>
          <w:szCs w:val="20"/>
        </w:rPr>
        <w:t xml:space="preserve"> </w:t>
      </w:r>
      <w:r>
        <w:rPr>
          <w:spacing w:val="8"/>
          <w:sz w:val="20"/>
          <w:szCs w:val="20"/>
        </w:rPr>
        <w:t>内容的项目，承包人应当在接到保修通知之日起</w:t>
      </w:r>
      <w:r>
        <w:rPr>
          <w:spacing w:val="-95"/>
          <w:sz w:val="20"/>
          <w:szCs w:val="20"/>
        </w:rPr>
        <w:t xml:space="preserve"> </w:t>
      </w:r>
      <w:r>
        <w:rPr>
          <w:spacing w:val="6"/>
          <w:sz w:val="20"/>
          <w:szCs w:val="20"/>
          <w:u w:val="single" w:color="auto"/>
        </w:rPr>
        <w:t xml:space="preserve">      </w:t>
      </w:r>
      <w:r>
        <w:rPr>
          <w:spacing w:val="-88"/>
          <w:sz w:val="20"/>
          <w:szCs w:val="20"/>
        </w:rPr>
        <w:t xml:space="preserve"> </w:t>
      </w:r>
      <w:r>
        <w:rPr>
          <w:spacing w:val="8"/>
          <w:sz w:val="20"/>
          <w:szCs w:val="20"/>
        </w:rPr>
        <w:t>天内派人保修。承</w:t>
      </w:r>
      <w:r>
        <w:rPr>
          <w:sz w:val="20"/>
          <w:szCs w:val="20"/>
        </w:rPr>
        <w:t xml:space="preserve"> </w:t>
      </w:r>
      <w:r>
        <w:rPr>
          <w:spacing w:val="10"/>
          <w:sz w:val="20"/>
          <w:szCs w:val="20"/>
        </w:rPr>
        <w:t>包人不在约定期限内派人保修的，发包人可</w:t>
      </w:r>
      <w:r>
        <w:rPr>
          <w:spacing w:val="9"/>
          <w:sz w:val="20"/>
          <w:szCs w:val="20"/>
        </w:rPr>
        <w:t>以委托他人修理，修理费用从质量保修金内扣除。</w:t>
      </w:r>
    </w:p>
    <w:p w14:paraId="20A13955">
      <w:pPr>
        <w:spacing w:line="378" w:lineRule="auto"/>
        <w:rPr>
          <w:sz w:val="20"/>
          <w:szCs w:val="20"/>
        </w:rPr>
        <w:sectPr>
          <w:footerReference r:id="rId57" w:type="default"/>
          <w:pgSz w:w="11910" w:h="16850"/>
          <w:pgMar w:top="1432" w:right="1417" w:bottom="1228" w:left="1416" w:header="0" w:footer="1068" w:gutter="0"/>
          <w:cols w:space="720" w:num="1"/>
        </w:sectPr>
      </w:pPr>
    </w:p>
    <w:p w14:paraId="1394B7A6">
      <w:pPr>
        <w:pStyle w:val="3"/>
        <w:spacing w:before="42" w:line="228" w:lineRule="auto"/>
        <w:ind w:left="430"/>
        <w:rPr>
          <w:sz w:val="20"/>
          <w:szCs w:val="20"/>
        </w:rPr>
      </w:pPr>
      <w:r>
        <w:rPr>
          <w:spacing w:val="9"/>
          <w:sz w:val="20"/>
          <w:szCs w:val="20"/>
        </w:rPr>
        <w:t>2．发生紧急事故需抢修的，承包人在接到事故通知后，应当立即到达事故现场抢修。</w:t>
      </w:r>
    </w:p>
    <w:p w14:paraId="2175D0F3">
      <w:pPr>
        <w:pStyle w:val="3"/>
        <w:spacing w:before="161" w:line="327" w:lineRule="auto"/>
        <w:ind w:left="9" w:right="1" w:firstLine="422"/>
        <w:rPr>
          <w:sz w:val="20"/>
          <w:szCs w:val="20"/>
        </w:rPr>
      </w:pPr>
      <w:r>
        <w:rPr>
          <w:spacing w:val="8"/>
          <w:sz w:val="20"/>
          <w:szCs w:val="20"/>
        </w:rPr>
        <w:t>3．对于涉及结构安全的质量问题，应当按照《建设工程质量管理条例》的规定，立即向当地建</w:t>
      </w:r>
      <w:r>
        <w:rPr>
          <w:spacing w:val="5"/>
          <w:sz w:val="20"/>
          <w:szCs w:val="20"/>
        </w:rPr>
        <w:t xml:space="preserve"> </w:t>
      </w:r>
      <w:r>
        <w:rPr>
          <w:spacing w:val="11"/>
          <w:sz w:val="20"/>
          <w:szCs w:val="20"/>
        </w:rPr>
        <w:t>设行政主管部门和有关部门报告，采取安全防范措施，并由原设计人或者具</w:t>
      </w:r>
      <w:r>
        <w:rPr>
          <w:spacing w:val="10"/>
          <w:sz w:val="20"/>
          <w:szCs w:val="20"/>
        </w:rPr>
        <w:t>有相应资质等级的设计</w:t>
      </w:r>
      <w:r>
        <w:rPr>
          <w:sz w:val="20"/>
          <w:szCs w:val="20"/>
        </w:rPr>
        <w:t xml:space="preserve"> </w:t>
      </w:r>
      <w:r>
        <w:rPr>
          <w:spacing w:val="8"/>
          <w:sz w:val="20"/>
          <w:szCs w:val="20"/>
        </w:rPr>
        <w:t>人提出保修方案，承包人实施保修。</w:t>
      </w:r>
    </w:p>
    <w:p w14:paraId="27609D3D">
      <w:pPr>
        <w:pStyle w:val="3"/>
        <w:spacing w:before="163" w:line="228" w:lineRule="auto"/>
        <w:ind w:left="427"/>
        <w:rPr>
          <w:sz w:val="20"/>
          <w:szCs w:val="20"/>
        </w:rPr>
      </w:pPr>
      <w:r>
        <w:rPr>
          <w:spacing w:val="8"/>
          <w:sz w:val="20"/>
          <w:szCs w:val="20"/>
        </w:rPr>
        <w:t>4．质量保修完成后，由发包人组织验收。</w:t>
      </w:r>
    </w:p>
    <w:p w14:paraId="4E258AA6">
      <w:pPr>
        <w:pStyle w:val="3"/>
        <w:spacing w:before="161" w:line="228" w:lineRule="auto"/>
        <w:ind w:left="431"/>
        <w:rPr>
          <w:sz w:val="20"/>
          <w:szCs w:val="20"/>
        </w:rPr>
      </w:pPr>
      <w:r>
        <w:rPr>
          <w:spacing w:val="7"/>
          <w:sz w:val="20"/>
          <w:szCs w:val="20"/>
        </w:rPr>
        <w:t>五、保修费用</w:t>
      </w:r>
    </w:p>
    <w:p w14:paraId="45D7D42F">
      <w:pPr>
        <w:pStyle w:val="3"/>
        <w:spacing w:before="160" w:line="228" w:lineRule="auto"/>
        <w:ind w:left="428"/>
        <w:rPr>
          <w:sz w:val="20"/>
          <w:szCs w:val="20"/>
        </w:rPr>
      </w:pPr>
      <w:r>
        <w:rPr>
          <w:spacing w:val="8"/>
          <w:sz w:val="20"/>
          <w:szCs w:val="20"/>
        </w:rPr>
        <w:t>保修费用由造成质量缺陷的责任方承担。</w:t>
      </w:r>
    </w:p>
    <w:p w14:paraId="4E6C99B0">
      <w:pPr>
        <w:pStyle w:val="3"/>
        <w:spacing w:before="161" w:line="228" w:lineRule="auto"/>
        <w:ind w:left="429"/>
        <w:rPr>
          <w:sz w:val="20"/>
          <w:szCs w:val="20"/>
        </w:rPr>
      </w:pPr>
      <w:r>
        <w:rPr>
          <w:spacing w:val="8"/>
          <w:sz w:val="20"/>
          <w:szCs w:val="20"/>
        </w:rPr>
        <w:t>六、双方约定的其他工程质量保修事项：</w:t>
      </w:r>
    </w:p>
    <w:p w14:paraId="0B7D9D15">
      <w:pPr>
        <w:spacing w:line="338" w:lineRule="auto"/>
        <w:rPr>
          <w:rFonts w:ascii="Arial"/>
          <w:sz w:val="21"/>
        </w:rPr>
      </w:pPr>
    </w:p>
    <w:p w14:paraId="38528C33">
      <w:pPr>
        <w:spacing w:line="339" w:lineRule="auto"/>
        <w:rPr>
          <w:rFonts w:ascii="Arial"/>
          <w:sz w:val="21"/>
        </w:rPr>
      </w:pPr>
    </w:p>
    <w:p w14:paraId="4D425544">
      <w:pPr>
        <w:pStyle w:val="3"/>
        <w:tabs>
          <w:tab w:val="left" w:pos="7875"/>
        </w:tabs>
        <w:spacing w:before="22" w:line="177" w:lineRule="auto"/>
        <w:rPr>
          <w:sz w:val="7"/>
          <w:szCs w:val="7"/>
        </w:rPr>
      </w:pPr>
      <w:r>
        <w:rPr>
          <w:sz w:val="7"/>
          <w:szCs w:val="7"/>
          <w:u w:val="single" w:color="auto"/>
        </w:rPr>
        <w:tab/>
      </w:r>
      <w:r>
        <w:rPr>
          <w:spacing w:val="-6"/>
          <w:sz w:val="7"/>
          <w:szCs w:val="7"/>
        </w:rPr>
        <w:t xml:space="preserve"> </w:t>
      </w:r>
      <w:r>
        <w:rPr>
          <w:spacing w:val="11"/>
          <w:sz w:val="7"/>
          <w:szCs w:val="7"/>
        </w:rPr>
        <w:t>。</w:t>
      </w:r>
    </w:p>
    <w:p w14:paraId="009041AD">
      <w:pPr>
        <w:pStyle w:val="3"/>
        <w:spacing w:before="208" w:line="378" w:lineRule="auto"/>
        <w:ind w:left="22" w:firstLine="388"/>
        <w:rPr>
          <w:sz w:val="20"/>
          <w:szCs w:val="20"/>
        </w:rPr>
      </w:pPr>
      <w:r>
        <w:rPr>
          <w:spacing w:val="11"/>
          <w:sz w:val="20"/>
          <w:szCs w:val="20"/>
        </w:rPr>
        <w:t>工程质量保修书由发包人、承包人在工程竣工验收前共同签署，作为施工合同附件，其有效期</w:t>
      </w:r>
      <w:r>
        <w:rPr>
          <w:spacing w:val="13"/>
          <w:sz w:val="20"/>
          <w:szCs w:val="20"/>
        </w:rPr>
        <w:t xml:space="preserve"> </w:t>
      </w:r>
      <w:r>
        <w:rPr>
          <w:spacing w:val="4"/>
          <w:sz w:val="20"/>
          <w:szCs w:val="20"/>
        </w:rPr>
        <w:t>限至保修期满。</w:t>
      </w:r>
    </w:p>
    <w:p w14:paraId="0CBABBD2">
      <w:pPr>
        <w:spacing w:line="241" w:lineRule="auto"/>
        <w:rPr>
          <w:rFonts w:ascii="Arial"/>
          <w:sz w:val="21"/>
        </w:rPr>
      </w:pPr>
    </w:p>
    <w:p w14:paraId="23D13C84">
      <w:pPr>
        <w:spacing w:line="241" w:lineRule="auto"/>
        <w:rPr>
          <w:rFonts w:ascii="Arial"/>
          <w:sz w:val="21"/>
        </w:rPr>
      </w:pPr>
    </w:p>
    <w:p w14:paraId="7B5A585D">
      <w:pPr>
        <w:spacing w:line="242" w:lineRule="auto"/>
        <w:rPr>
          <w:rFonts w:ascii="Arial"/>
          <w:sz w:val="21"/>
        </w:rPr>
      </w:pPr>
    </w:p>
    <w:p w14:paraId="2A71858A">
      <w:pPr>
        <w:pStyle w:val="3"/>
        <w:spacing w:before="65" w:line="228" w:lineRule="auto"/>
        <w:ind w:left="11"/>
        <w:rPr>
          <w:sz w:val="20"/>
          <w:szCs w:val="20"/>
        </w:rPr>
      </w:pPr>
      <w:r>
        <w:rPr>
          <w:spacing w:val="7"/>
          <w:sz w:val="20"/>
          <w:szCs w:val="20"/>
        </w:rPr>
        <w:t>发包人（公章</w:t>
      </w:r>
      <w:r>
        <w:rPr>
          <w:spacing w:val="13"/>
          <w:sz w:val="20"/>
          <w:szCs w:val="20"/>
        </w:rPr>
        <w:t>）：</w:t>
      </w:r>
      <w:r>
        <w:rPr>
          <w:spacing w:val="5"/>
          <w:sz w:val="20"/>
          <w:szCs w:val="20"/>
          <w:u w:val="single" w:color="auto"/>
        </w:rPr>
        <w:t xml:space="preserve">               </w:t>
      </w:r>
      <w:r>
        <w:rPr>
          <w:spacing w:val="5"/>
          <w:sz w:val="20"/>
          <w:szCs w:val="20"/>
        </w:rPr>
        <w:t xml:space="preserve">             </w:t>
      </w:r>
      <w:r>
        <w:rPr>
          <w:spacing w:val="7"/>
          <w:sz w:val="20"/>
          <w:szCs w:val="20"/>
        </w:rPr>
        <w:t>承包人（公章</w:t>
      </w:r>
      <w:r>
        <w:rPr>
          <w:spacing w:val="13"/>
          <w:sz w:val="20"/>
          <w:szCs w:val="20"/>
        </w:rPr>
        <w:t>）：</w:t>
      </w:r>
      <w:r>
        <w:rPr>
          <w:sz w:val="20"/>
          <w:szCs w:val="20"/>
          <w:u w:val="single" w:color="auto"/>
        </w:rPr>
        <w:t xml:space="preserve">               </w:t>
      </w:r>
    </w:p>
    <w:p w14:paraId="407B7C30">
      <w:pPr>
        <w:pStyle w:val="3"/>
        <w:spacing w:before="113" w:line="238" w:lineRule="auto"/>
        <w:ind w:left="8"/>
        <w:rPr>
          <w:sz w:val="20"/>
          <w:szCs w:val="20"/>
        </w:rPr>
      </w:pPr>
      <w:r>
        <w:rPr>
          <w:spacing w:val="-3"/>
          <w:sz w:val="20"/>
          <w:szCs w:val="20"/>
        </w:rPr>
        <w:t>地</w:t>
      </w:r>
      <w:r>
        <w:rPr>
          <w:spacing w:val="10"/>
          <w:sz w:val="20"/>
          <w:szCs w:val="20"/>
        </w:rPr>
        <w:t xml:space="preserve">  </w:t>
      </w:r>
      <w:r>
        <w:rPr>
          <w:spacing w:val="-3"/>
          <w:sz w:val="20"/>
          <w:szCs w:val="20"/>
        </w:rPr>
        <w:t>址</w:t>
      </w:r>
      <w:r>
        <w:rPr>
          <w:spacing w:val="-75"/>
          <w:sz w:val="20"/>
          <w:szCs w:val="20"/>
        </w:rPr>
        <w:t xml:space="preserve"> </w:t>
      </w:r>
      <w:r>
        <w:rPr>
          <w:spacing w:val="-3"/>
          <w:sz w:val="20"/>
          <w:szCs w:val="20"/>
        </w:rPr>
        <w:t>：</w:t>
      </w:r>
      <w:r>
        <w:rPr>
          <w:sz w:val="20"/>
          <w:szCs w:val="20"/>
          <w:u w:val="single" w:color="auto"/>
        </w:rPr>
        <w:t xml:space="preserve">                      </w:t>
      </w:r>
      <w:r>
        <w:rPr>
          <w:spacing w:val="-3"/>
          <w:sz w:val="20"/>
          <w:szCs w:val="20"/>
        </w:rPr>
        <w:t xml:space="preserve">               地</w:t>
      </w:r>
      <w:r>
        <w:rPr>
          <w:spacing w:val="12"/>
          <w:sz w:val="20"/>
          <w:szCs w:val="20"/>
        </w:rPr>
        <w:t xml:space="preserve">  </w:t>
      </w:r>
      <w:r>
        <w:rPr>
          <w:spacing w:val="-3"/>
          <w:sz w:val="20"/>
          <w:szCs w:val="20"/>
        </w:rPr>
        <w:t>址</w:t>
      </w:r>
      <w:r>
        <w:rPr>
          <w:spacing w:val="-73"/>
          <w:sz w:val="20"/>
          <w:szCs w:val="20"/>
        </w:rPr>
        <w:t xml:space="preserve"> </w:t>
      </w:r>
      <w:r>
        <w:rPr>
          <w:spacing w:val="-3"/>
          <w:sz w:val="20"/>
          <w:szCs w:val="20"/>
        </w:rPr>
        <w:t>：</w:t>
      </w:r>
      <w:r>
        <w:rPr>
          <w:spacing w:val="-3"/>
          <w:sz w:val="20"/>
          <w:szCs w:val="20"/>
          <w:u w:val="single" w:color="auto"/>
        </w:rPr>
        <w:t xml:space="preserve"> </w:t>
      </w:r>
      <w:r>
        <w:rPr>
          <w:spacing w:val="-4"/>
          <w:sz w:val="20"/>
          <w:szCs w:val="20"/>
          <w:u w:val="single" w:color="auto"/>
        </w:rPr>
        <w:t xml:space="preserve">                     </w:t>
      </w:r>
    </w:p>
    <w:p w14:paraId="5AE99712">
      <w:pPr>
        <w:pStyle w:val="3"/>
        <w:spacing w:before="103" w:line="228" w:lineRule="auto"/>
        <w:ind w:left="8"/>
        <w:rPr>
          <w:sz w:val="20"/>
          <w:szCs w:val="20"/>
        </w:rPr>
      </w:pPr>
      <w:r>
        <w:rPr>
          <w:spacing w:val="8"/>
          <w:sz w:val="20"/>
          <w:szCs w:val="20"/>
        </w:rPr>
        <w:t>法定代表人（签字</w:t>
      </w:r>
      <w:r>
        <w:rPr>
          <w:spacing w:val="13"/>
          <w:sz w:val="20"/>
          <w:szCs w:val="20"/>
        </w:rPr>
        <w:t>）：</w:t>
      </w:r>
      <w:r>
        <w:rPr>
          <w:spacing w:val="5"/>
          <w:sz w:val="20"/>
          <w:szCs w:val="20"/>
          <w:u w:val="single" w:color="auto"/>
        </w:rPr>
        <w:t xml:space="preserve">          </w:t>
      </w:r>
      <w:r>
        <w:rPr>
          <w:spacing w:val="5"/>
          <w:sz w:val="20"/>
          <w:szCs w:val="20"/>
        </w:rPr>
        <w:t xml:space="preserve">              </w:t>
      </w:r>
      <w:r>
        <w:rPr>
          <w:spacing w:val="8"/>
          <w:sz w:val="20"/>
          <w:szCs w:val="20"/>
        </w:rPr>
        <w:t>法定代表人（签字</w:t>
      </w:r>
      <w:r>
        <w:rPr>
          <w:spacing w:val="13"/>
          <w:sz w:val="20"/>
          <w:szCs w:val="20"/>
        </w:rPr>
        <w:t>）：</w:t>
      </w:r>
      <w:r>
        <w:rPr>
          <w:spacing w:val="1"/>
          <w:sz w:val="20"/>
          <w:szCs w:val="20"/>
          <w:u w:val="single" w:color="auto"/>
        </w:rPr>
        <w:t xml:space="preserve">          </w:t>
      </w:r>
    </w:p>
    <w:p w14:paraId="4367795D">
      <w:pPr>
        <w:pStyle w:val="3"/>
        <w:spacing w:before="113" w:line="228" w:lineRule="auto"/>
        <w:ind w:left="7"/>
        <w:rPr>
          <w:sz w:val="20"/>
          <w:szCs w:val="20"/>
        </w:rPr>
      </w:pPr>
      <w:r>
        <w:rPr>
          <w:spacing w:val="8"/>
          <w:sz w:val="20"/>
          <w:szCs w:val="20"/>
        </w:rPr>
        <w:t>委托代理人（签字</w:t>
      </w:r>
      <w:r>
        <w:rPr>
          <w:spacing w:val="14"/>
          <w:sz w:val="20"/>
          <w:szCs w:val="20"/>
        </w:rPr>
        <w:t>）：</w:t>
      </w:r>
      <w:r>
        <w:rPr>
          <w:spacing w:val="5"/>
          <w:sz w:val="20"/>
          <w:szCs w:val="20"/>
          <w:u w:val="single" w:color="auto"/>
        </w:rPr>
        <w:t xml:space="preserve">          </w:t>
      </w:r>
      <w:r>
        <w:rPr>
          <w:spacing w:val="5"/>
          <w:sz w:val="20"/>
          <w:szCs w:val="20"/>
        </w:rPr>
        <w:t xml:space="preserve">              </w:t>
      </w:r>
      <w:r>
        <w:rPr>
          <w:spacing w:val="8"/>
          <w:sz w:val="20"/>
          <w:szCs w:val="20"/>
        </w:rPr>
        <w:t>委托代理人（签字</w:t>
      </w:r>
      <w:r>
        <w:rPr>
          <w:spacing w:val="14"/>
          <w:sz w:val="20"/>
          <w:szCs w:val="20"/>
        </w:rPr>
        <w:t>）：</w:t>
      </w:r>
      <w:r>
        <w:rPr>
          <w:sz w:val="20"/>
          <w:szCs w:val="20"/>
          <w:u w:val="single" w:color="auto"/>
        </w:rPr>
        <w:t xml:space="preserve">          </w:t>
      </w:r>
    </w:p>
    <w:p w14:paraId="4E00D784">
      <w:pPr>
        <w:pStyle w:val="3"/>
        <w:spacing w:before="112" w:line="231" w:lineRule="auto"/>
        <w:ind w:left="32"/>
        <w:rPr>
          <w:sz w:val="20"/>
          <w:szCs w:val="20"/>
        </w:rPr>
      </w:pPr>
      <w:r>
        <w:rPr>
          <w:spacing w:val="-8"/>
          <w:sz w:val="20"/>
          <w:szCs w:val="20"/>
        </w:rPr>
        <w:t>电</w:t>
      </w:r>
      <w:r>
        <w:rPr>
          <w:spacing w:val="11"/>
          <w:sz w:val="20"/>
          <w:szCs w:val="20"/>
        </w:rPr>
        <w:t xml:space="preserve">  </w:t>
      </w:r>
      <w:r>
        <w:rPr>
          <w:spacing w:val="-8"/>
          <w:sz w:val="20"/>
          <w:szCs w:val="20"/>
        </w:rPr>
        <w:t>话</w:t>
      </w:r>
      <w:r>
        <w:rPr>
          <w:spacing w:val="-74"/>
          <w:sz w:val="20"/>
          <w:szCs w:val="20"/>
        </w:rPr>
        <w:t xml:space="preserve"> </w:t>
      </w:r>
      <w:r>
        <w:rPr>
          <w:spacing w:val="-8"/>
          <w:sz w:val="20"/>
          <w:szCs w:val="20"/>
        </w:rPr>
        <w:t>：</w:t>
      </w:r>
      <w:r>
        <w:rPr>
          <w:sz w:val="20"/>
          <w:szCs w:val="20"/>
          <w:u w:val="single" w:color="auto"/>
        </w:rPr>
        <w:t xml:space="preserve">                      </w:t>
      </w:r>
      <w:r>
        <w:rPr>
          <w:spacing w:val="-8"/>
          <w:sz w:val="20"/>
          <w:szCs w:val="20"/>
        </w:rPr>
        <w:t xml:space="preserve">                电</w:t>
      </w:r>
      <w:r>
        <w:rPr>
          <w:spacing w:val="12"/>
          <w:sz w:val="20"/>
          <w:szCs w:val="20"/>
        </w:rPr>
        <w:t xml:space="preserve">  </w:t>
      </w:r>
      <w:r>
        <w:rPr>
          <w:spacing w:val="-8"/>
          <w:sz w:val="20"/>
          <w:szCs w:val="20"/>
        </w:rPr>
        <w:t>话</w:t>
      </w:r>
      <w:r>
        <w:rPr>
          <w:spacing w:val="-74"/>
          <w:sz w:val="20"/>
          <w:szCs w:val="20"/>
        </w:rPr>
        <w:t xml:space="preserve"> </w:t>
      </w:r>
      <w:r>
        <w:rPr>
          <w:spacing w:val="-8"/>
          <w:sz w:val="20"/>
          <w:szCs w:val="20"/>
        </w:rPr>
        <w:t>：</w:t>
      </w:r>
      <w:r>
        <w:rPr>
          <w:sz w:val="20"/>
          <w:szCs w:val="20"/>
          <w:u w:val="single" w:color="auto"/>
        </w:rPr>
        <w:t xml:space="preserve">                     </w:t>
      </w:r>
    </w:p>
    <w:p w14:paraId="13935AE8">
      <w:pPr>
        <w:pStyle w:val="3"/>
        <w:spacing w:before="110" w:line="228" w:lineRule="auto"/>
        <w:ind w:left="6"/>
        <w:rPr>
          <w:sz w:val="20"/>
          <w:szCs w:val="20"/>
        </w:rPr>
      </w:pPr>
      <w:r>
        <w:rPr>
          <w:spacing w:val="-3"/>
          <w:sz w:val="20"/>
          <w:szCs w:val="20"/>
        </w:rPr>
        <w:t>传</w:t>
      </w:r>
      <w:r>
        <w:rPr>
          <w:spacing w:val="11"/>
          <w:sz w:val="20"/>
          <w:szCs w:val="20"/>
        </w:rPr>
        <w:t xml:space="preserve">  </w:t>
      </w:r>
      <w:r>
        <w:rPr>
          <w:spacing w:val="-3"/>
          <w:sz w:val="20"/>
          <w:szCs w:val="20"/>
        </w:rPr>
        <w:t>真</w:t>
      </w:r>
      <w:r>
        <w:rPr>
          <w:spacing w:val="-75"/>
          <w:sz w:val="20"/>
          <w:szCs w:val="20"/>
        </w:rPr>
        <w:t xml:space="preserve"> </w:t>
      </w:r>
      <w:r>
        <w:rPr>
          <w:spacing w:val="-3"/>
          <w:sz w:val="20"/>
          <w:szCs w:val="20"/>
        </w:rPr>
        <w:t>：</w:t>
      </w:r>
      <w:r>
        <w:rPr>
          <w:sz w:val="20"/>
          <w:szCs w:val="20"/>
          <w:u w:val="single" w:color="auto"/>
        </w:rPr>
        <w:t xml:space="preserve">                      </w:t>
      </w:r>
      <w:r>
        <w:rPr>
          <w:spacing w:val="-3"/>
          <w:sz w:val="20"/>
          <w:szCs w:val="20"/>
        </w:rPr>
        <w:t xml:space="preserve">               传</w:t>
      </w:r>
      <w:r>
        <w:rPr>
          <w:spacing w:val="13"/>
          <w:sz w:val="20"/>
          <w:szCs w:val="20"/>
        </w:rPr>
        <w:t xml:space="preserve">  </w:t>
      </w:r>
      <w:r>
        <w:rPr>
          <w:spacing w:val="-3"/>
          <w:sz w:val="20"/>
          <w:szCs w:val="20"/>
        </w:rPr>
        <w:t>真</w:t>
      </w:r>
      <w:r>
        <w:rPr>
          <w:spacing w:val="-73"/>
          <w:sz w:val="20"/>
          <w:szCs w:val="20"/>
        </w:rPr>
        <w:t xml:space="preserve"> </w:t>
      </w:r>
      <w:r>
        <w:rPr>
          <w:spacing w:val="-4"/>
          <w:sz w:val="20"/>
          <w:szCs w:val="20"/>
        </w:rPr>
        <w:t>：</w:t>
      </w:r>
      <w:r>
        <w:rPr>
          <w:spacing w:val="-4"/>
          <w:sz w:val="20"/>
          <w:szCs w:val="20"/>
          <w:u w:val="single" w:color="auto"/>
        </w:rPr>
        <w:t xml:space="preserve">                      </w:t>
      </w:r>
    </w:p>
    <w:p w14:paraId="4E5E2084">
      <w:pPr>
        <w:pStyle w:val="3"/>
        <w:spacing w:before="114" w:line="229" w:lineRule="auto"/>
        <w:ind w:left="8"/>
        <w:rPr>
          <w:sz w:val="20"/>
          <w:szCs w:val="20"/>
        </w:rPr>
      </w:pPr>
      <w:r>
        <w:rPr>
          <w:spacing w:val="4"/>
          <w:sz w:val="20"/>
          <w:szCs w:val="20"/>
        </w:rPr>
        <w:t>开户银行：</w:t>
      </w:r>
      <w:r>
        <w:rPr>
          <w:spacing w:val="4"/>
          <w:sz w:val="20"/>
          <w:szCs w:val="20"/>
          <w:u w:val="single" w:color="auto"/>
        </w:rPr>
        <w:t xml:space="preserve">                   </w:t>
      </w:r>
      <w:r>
        <w:rPr>
          <w:spacing w:val="4"/>
          <w:sz w:val="20"/>
          <w:szCs w:val="20"/>
        </w:rPr>
        <w:t xml:space="preserve">              开户银行：</w:t>
      </w:r>
      <w:r>
        <w:rPr>
          <w:spacing w:val="4"/>
          <w:sz w:val="20"/>
          <w:szCs w:val="20"/>
          <w:u w:val="single" w:color="auto"/>
        </w:rPr>
        <w:t xml:space="preserve">                 </w:t>
      </w:r>
      <w:r>
        <w:rPr>
          <w:spacing w:val="3"/>
          <w:sz w:val="20"/>
          <w:szCs w:val="20"/>
          <w:u w:val="single" w:color="auto"/>
        </w:rPr>
        <w:t xml:space="preserve">  </w:t>
      </w:r>
    </w:p>
    <w:p w14:paraId="718F1A18">
      <w:pPr>
        <w:pStyle w:val="3"/>
        <w:spacing w:before="111" w:line="230" w:lineRule="auto"/>
        <w:ind w:left="11"/>
        <w:rPr>
          <w:sz w:val="20"/>
          <w:szCs w:val="20"/>
        </w:rPr>
      </w:pPr>
      <w:r>
        <w:rPr>
          <w:spacing w:val="-5"/>
          <w:sz w:val="20"/>
          <w:szCs w:val="20"/>
        </w:rPr>
        <w:t>账</w:t>
      </w:r>
      <w:r>
        <w:rPr>
          <w:spacing w:val="12"/>
          <w:sz w:val="20"/>
          <w:szCs w:val="20"/>
        </w:rPr>
        <w:t xml:space="preserve">  </w:t>
      </w:r>
      <w:r>
        <w:rPr>
          <w:spacing w:val="-5"/>
          <w:sz w:val="20"/>
          <w:szCs w:val="20"/>
        </w:rPr>
        <w:t>号</w:t>
      </w:r>
      <w:r>
        <w:rPr>
          <w:spacing w:val="-74"/>
          <w:sz w:val="20"/>
          <w:szCs w:val="20"/>
        </w:rPr>
        <w:t xml:space="preserve"> </w:t>
      </w:r>
      <w:r>
        <w:rPr>
          <w:spacing w:val="-5"/>
          <w:sz w:val="20"/>
          <w:szCs w:val="20"/>
        </w:rPr>
        <w:t>：</w:t>
      </w:r>
      <w:r>
        <w:rPr>
          <w:sz w:val="20"/>
          <w:szCs w:val="20"/>
          <w:u w:val="single" w:color="auto"/>
        </w:rPr>
        <w:t xml:space="preserve">                       </w:t>
      </w:r>
      <w:r>
        <w:rPr>
          <w:spacing w:val="6"/>
          <w:sz w:val="20"/>
          <w:szCs w:val="20"/>
        </w:rPr>
        <w:t xml:space="preserve">              </w:t>
      </w:r>
      <w:r>
        <w:rPr>
          <w:spacing w:val="-5"/>
          <w:sz w:val="20"/>
          <w:szCs w:val="20"/>
        </w:rPr>
        <w:t>账</w:t>
      </w:r>
      <w:r>
        <w:rPr>
          <w:spacing w:val="16"/>
          <w:sz w:val="20"/>
          <w:szCs w:val="20"/>
        </w:rPr>
        <w:t xml:space="preserve">  </w:t>
      </w:r>
      <w:r>
        <w:rPr>
          <w:spacing w:val="-5"/>
          <w:sz w:val="20"/>
          <w:szCs w:val="20"/>
        </w:rPr>
        <w:t>号</w:t>
      </w:r>
      <w:r>
        <w:rPr>
          <w:spacing w:val="-74"/>
          <w:sz w:val="20"/>
          <w:szCs w:val="20"/>
        </w:rPr>
        <w:t xml:space="preserve"> </w:t>
      </w:r>
      <w:r>
        <w:rPr>
          <w:spacing w:val="-5"/>
          <w:sz w:val="20"/>
          <w:szCs w:val="20"/>
        </w:rPr>
        <w:t>：</w:t>
      </w:r>
      <w:r>
        <w:rPr>
          <w:spacing w:val="-5"/>
          <w:sz w:val="20"/>
          <w:szCs w:val="20"/>
          <w:u w:val="single" w:color="auto"/>
        </w:rPr>
        <w:t xml:space="preserve">                 </w:t>
      </w:r>
      <w:r>
        <w:rPr>
          <w:spacing w:val="-6"/>
          <w:sz w:val="20"/>
          <w:szCs w:val="20"/>
          <w:u w:val="single" w:color="auto"/>
        </w:rPr>
        <w:t xml:space="preserve">     </w:t>
      </w:r>
    </w:p>
    <w:p w14:paraId="049634AE">
      <w:pPr>
        <w:pStyle w:val="3"/>
        <w:spacing w:before="112" w:line="228" w:lineRule="auto"/>
        <w:ind w:left="23"/>
        <w:rPr>
          <w:sz w:val="20"/>
          <w:szCs w:val="20"/>
        </w:rPr>
      </w:pPr>
      <w:r>
        <w:rPr>
          <w:spacing w:val="5"/>
          <w:sz w:val="20"/>
          <w:szCs w:val="20"/>
        </w:rPr>
        <w:t>邮政编码：</w:t>
      </w:r>
      <w:r>
        <w:rPr>
          <w:spacing w:val="4"/>
          <w:sz w:val="20"/>
          <w:szCs w:val="20"/>
          <w:u w:val="single" w:color="auto"/>
        </w:rPr>
        <w:t xml:space="preserve">                   </w:t>
      </w:r>
      <w:r>
        <w:rPr>
          <w:spacing w:val="8"/>
          <w:sz w:val="20"/>
          <w:szCs w:val="20"/>
        </w:rPr>
        <w:t xml:space="preserve">              </w:t>
      </w:r>
      <w:r>
        <w:rPr>
          <w:spacing w:val="5"/>
          <w:sz w:val="20"/>
          <w:szCs w:val="20"/>
        </w:rPr>
        <w:t>邮政编码：</w:t>
      </w:r>
      <w:r>
        <w:rPr>
          <w:sz w:val="20"/>
          <w:szCs w:val="20"/>
          <w:u w:val="single" w:color="auto"/>
        </w:rPr>
        <w:t xml:space="preserve">                  </w:t>
      </w:r>
    </w:p>
    <w:p w14:paraId="52682123">
      <w:pPr>
        <w:spacing w:line="228" w:lineRule="auto"/>
        <w:rPr>
          <w:sz w:val="20"/>
          <w:szCs w:val="20"/>
        </w:rPr>
        <w:sectPr>
          <w:footerReference r:id="rId58" w:type="default"/>
          <w:pgSz w:w="11910" w:h="16850"/>
          <w:pgMar w:top="1406" w:right="1417" w:bottom="1288" w:left="1416" w:header="0" w:footer="1052" w:gutter="0"/>
          <w:cols w:space="720" w:num="1"/>
        </w:sectPr>
      </w:pPr>
    </w:p>
    <w:p w14:paraId="5385B796">
      <w:pPr>
        <w:pStyle w:val="3"/>
        <w:spacing w:before="92" w:line="228" w:lineRule="auto"/>
        <w:rPr>
          <w:sz w:val="20"/>
          <w:szCs w:val="20"/>
        </w:rPr>
      </w:pPr>
      <w:r>
        <w:rPr>
          <w:spacing w:val="-3"/>
          <w:sz w:val="20"/>
          <w:szCs w:val="20"/>
        </w:rPr>
        <w:t>附件</w:t>
      </w:r>
      <w:r>
        <w:rPr>
          <w:spacing w:val="-37"/>
          <w:sz w:val="20"/>
          <w:szCs w:val="20"/>
        </w:rPr>
        <w:t xml:space="preserve"> </w:t>
      </w:r>
      <w:r>
        <w:rPr>
          <w:spacing w:val="-3"/>
          <w:sz w:val="20"/>
          <w:szCs w:val="20"/>
        </w:rPr>
        <w:t>4：</w:t>
      </w:r>
    </w:p>
    <w:p w14:paraId="01F10C3D">
      <w:pPr>
        <w:pStyle w:val="3"/>
        <w:spacing w:before="113" w:line="228" w:lineRule="auto"/>
        <w:ind w:left="3474"/>
        <w:rPr>
          <w:sz w:val="20"/>
          <w:szCs w:val="20"/>
        </w:rPr>
      </w:pPr>
      <w:r>
        <w:rPr>
          <w:spacing w:val="8"/>
          <w:sz w:val="20"/>
          <w:szCs w:val="20"/>
        </w:rPr>
        <w:t>主要建设工程文件目录</w:t>
      </w:r>
    </w:p>
    <w:p w14:paraId="5B77F245">
      <w:pPr>
        <w:spacing w:line="42" w:lineRule="auto"/>
        <w:rPr>
          <w:rFonts w:ascii="Arial"/>
          <w:sz w:val="2"/>
        </w:rPr>
      </w:pPr>
    </w:p>
    <w:tbl>
      <w:tblPr>
        <w:tblStyle w:val="11"/>
        <w:tblW w:w="8730" w:type="dxa"/>
        <w:tblInd w:w="1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1"/>
        <w:gridCol w:w="1064"/>
        <w:gridCol w:w="1446"/>
        <w:gridCol w:w="1239"/>
        <w:gridCol w:w="1446"/>
        <w:gridCol w:w="1574"/>
      </w:tblGrid>
      <w:tr w14:paraId="6E32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961" w:type="dxa"/>
            <w:tcBorders>
              <w:top w:val="single" w:color="000000" w:sz="10" w:space="0"/>
              <w:left w:val="single" w:color="000000" w:sz="10" w:space="0"/>
            </w:tcBorders>
            <w:vAlign w:val="top"/>
          </w:tcPr>
          <w:p w14:paraId="17B7B00B">
            <w:pPr>
              <w:pStyle w:val="12"/>
              <w:spacing w:before="112" w:line="228" w:lineRule="auto"/>
              <w:ind w:left="28"/>
            </w:pPr>
            <w:r>
              <w:rPr>
                <w:spacing w:val="6"/>
              </w:rPr>
              <w:t>文件名称</w:t>
            </w:r>
          </w:p>
        </w:tc>
        <w:tc>
          <w:tcPr>
            <w:tcW w:w="1064" w:type="dxa"/>
            <w:tcBorders>
              <w:top w:val="single" w:color="000000" w:sz="10" w:space="0"/>
            </w:tcBorders>
            <w:vAlign w:val="top"/>
          </w:tcPr>
          <w:p w14:paraId="645D8956">
            <w:pPr>
              <w:pStyle w:val="12"/>
              <w:spacing w:before="112" w:line="228" w:lineRule="auto"/>
              <w:ind w:left="25"/>
            </w:pPr>
            <w:r>
              <w:rPr>
                <w:spacing w:val="4"/>
              </w:rPr>
              <w:t>套数</w:t>
            </w:r>
          </w:p>
        </w:tc>
        <w:tc>
          <w:tcPr>
            <w:tcW w:w="1446" w:type="dxa"/>
            <w:tcBorders>
              <w:top w:val="single" w:color="000000" w:sz="10" w:space="0"/>
            </w:tcBorders>
            <w:vAlign w:val="top"/>
          </w:tcPr>
          <w:p w14:paraId="52CBC820">
            <w:pPr>
              <w:pStyle w:val="12"/>
              <w:spacing w:before="112" w:line="229" w:lineRule="auto"/>
              <w:ind w:left="39"/>
            </w:pPr>
            <w:r>
              <w:rPr>
                <w:spacing w:val="3"/>
              </w:rPr>
              <w:t>费用（元）</w:t>
            </w:r>
          </w:p>
        </w:tc>
        <w:tc>
          <w:tcPr>
            <w:tcW w:w="1239" w:type="dxa"/>
            <w:tcBorders>
              <w:top w:val="single" w:color="000000" w:sz="10" w:space="0"/>
            </w:tcBorders>
            <w:vAlign w:val="top"/>
          </w:tcPr>
          <w:p w14:paraId="382D3B4B">
            <w:pPr>
              <w:pStyle w:val="12"/>
              <w:spacing w:before="112" w:line="229" w:lineRule="auto"/>
              <w:ind w:left="32"/>
            </w:pPr>
            <w:r>
              <w:rPr>
                <w:spacing w:val="4"/>
              </w:rPr>
              <w:t>质量</w:t>
            </w:r>
          </w:p>
        </w:tc>
        <w:tc>
          <w:tcPr>
            <w:tcW w:w="1446" w:type="dxa"/>
            <w:tcBorders>
              <w:top w:val="single" w:color="000000" w:sz="10" w:space="0"/>
            </w:tcBorders>
            <w:vAlign w:val="top"/>
          </w:tcPr>
          <w:p w14:paraId="4E4EF771">
            <w:pPr>
              <w:pStyle w:val="12"/>
              <w:spacing w:before="112" w:line="230" w:lineRule="auto"/>
              <w:ind w:left="312"/>
            </w:pPr>
            <w:r>
              <w:rPr>
                <w:spacing w:val="7"/>
              </w:rPr>
              <w:t>移交时间</w:t>
            </w:r>
          </w:p>
        </w:tc>
        <w:tc>
          <w:tcPr>
            <w:tcW w:w="1574" w:type="dxa"/>
            <w:tcBorders>
              <w:top w:val="single" w:color="000000" w:sz="10" w:space="0"/>
              <w:right w:val="single" w:color="000000" w:sz="10" w:space="0"/>
            </w:tcBorders>
            <w:vAlign w:val="top"/>
          </w:tcPr>
          <w:p w14:paraId="4A80DA7E">
            <w:pPr>
              <w:pStyle w:val="12"/>
              <w:spacing w:before="112" w:line="228" w:lineRule="auto"/>
              <w:ind w:left="486"/>
            </w:pPr>
            <w:r>
              <w:rPr>
                <w:spacing w:val="4"/>
              </w:rPr>
              <w:t>责任人</w:t>
            </w:r>
          </w:p>
        </w:tc>
      </w:tr>
      <w:tr w14:paraId="41019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1" w:type="dxa"/>
            <w:tcBorders>
              <w:left w:val="single" w:color="000000" w:sz="10" w:space="0"/>
            </w:tcBorders>
            <w:vAlign w:val="top"/>
          </w:tcPr>
          <w:p w14:paraId="657E60F4">
            <w:pPr>
              <w:rPr>
                <w:rFonts w:ascii="Arial"/>
                <w:sz w:val="21"/>
              </w:rPr>
            </w:pPr>
          </w:p>
        </w:tc>
        <w:tc>
          <w:tcPr>
            <w:tcW w:w="1064" w:type="dxa"/>
            <w:vAlign w:val="top"/>
          </w:tcPr>
          <w:p w14:paraId="4074B10D">
            <w:pPr>
              <w:rPr>
                <w:rFonts w:ascii="Arial"/>
                <w:sz w:val="21"/>
              </w:rPr>
            </w:pPr>
          </w:p>
        </w:tc>
        <w:tc>
          <w:tcPr>
            <w:tcW w:w="1446" w:type="dxa"/>
            <w:vAlign w:val="top"/>
          </w:tcPr>
          <w:p w14:paraId="14E352B7">
            <w:pPr>
              <w:rPr>
                <w:rFonts w:ascii="Arial"/>
                <w:sz w:val="21"/>
              </w:rPr>
            </w:pPr>
          </w:p>
        </w:tc>
        <w:tc>
          <w:tcPr>
            <w:tcW w:w="1239" w:type="dxa"/>
            <w:vAlign w:val="top"/>
          </w:tcPr>
          <w:p w14:paraId="099EC8C0">
            <w:pPr>
              <w:rPr>
                <w:rFonts w:ascii="Arial"/>
                <w:sz w:val="21"/>
              </w:rPr>
            </w:pPr>
          </w:p>
        </w:tc>
        <w:tc>
          <w:tcPr>
            <w:tcW w:w="1446" w:type="dxa"/>
            <w:vAlign w:val="top"/>
          </w:tcPr>
          <w:p w14:paraId="3E04DA71">
            <w:pPr>
              <w:rPr>
                <w:rFonts w:ascii="Arial"/>
                <w:sz w:val="21"/>
              </w:rPr>
            </w:pPr>
          </w:p>
        </w:tc>
        <w:tc>
          <w:tcPr>
            <w:tcW w:w="1574" w:type="dxa"/>
            <w:tcBorders>
              <w:right w:val="single" w:color="000000" w:sz="10" w:space="0"/>
            </w:tcBorders>
            <w:vAlign w:val="top"/>
          </w:tcPr>
          <w:p w14:paraId="28E8656C">
            <w:pPr>
              <w:rPr>
                <w:rFonts w:ascii="Arial"/>
                <w:sz w:val="21"/>
              </w:rPr>
            </w:pPr>
          </w:p>
        </w:tc>
      </w:tr>
      <w:tr w14:paraId="54A28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371CEB6D">
            <w:pPr>
              <w:rPr>
                <w:rFonts w:ascii="Arial"/>
                <w:sz w:val="21"/>
              </w:rPr>
            </w:pPr>
          </w:p>
        </w:tc>
        <w:tc>
          <w:tcPr>
            <w:tcW w:w="1064" w:type="dxa"/>
            <w:vAlign w:val="top"/>
          </w:tcPr>
          <w:p w14:paraId="173F0FD3">
            <w:pPr>
              <w:rPr>
                <w:rFonts w:ascii="Arial"/>
                <w:sz w:val="21"/>
              </w:rPr>
            </w:pPr>
          </w:p>
        </w:tc>
        <w:tc>
          <w:tcPr>
            <w:tcW w:w="1446" w:type="dxa"/>
            <w:vAlign w:val="top"/>
          </w:tcPr>
          <w:p w14:paraId="6B8FE7F3">
            <w:pPr>
              <w:rPr>
                <w:rFonts w:ascii="Arial"/>
                <w:sz w:val="21"/>
              </w:rPr>
            </w:pPr>
          </w:p>
        </w:tc>
        <w:tc>
          <w:tcPr>
            <w:tcW w:w="1239" w:type="dxa"/>
            <w:vAlign w:val="top"/>
          </w:tcPr>
          <w:p w14:paraId="3EA3107C">
            <w:pPr>
              <w:rPr>
                <w:rFonts w:ascii="Arial"/>
                <w:sz w:val="21"/>
              </w:rPr>
            </w:pPr>
          </w:p>
        </w:tc>
        <w:tc>
          <w:tcPr>
            <w:tcW w:w="1446" w:type="dxa"/>
            <w:vAlign w:val="top"/>
          </w:tcPr>
          <w:p w14:paraId="3B0F0262">
            <w:pPr>
              <w:rPr>
                <w:rFonts w:ascii="Arial"/>
                <w:sz w:val="21"/>
              </w:rPr>
            </w:pPr>
          </w:p>
        </w:tc>
        <w:tc>
          <w:tcPr>
            <w:tcW w:w="1574" w:type="dxa"/>
            <w:tcBorders>
              <w:right w:val="single" w:color="000000" w:sz="10" w:space="0"/>
            </w:tcBorders>
            <w:vAlign w:val="top"/>
          </w:tcPr>
          <w:p w14:paraId="585EBD52">
            <w:pPr>
              <w:rPr>
                <w:rFonts w:ascii="Arial"/>
                <w:sz w:val="21"/>
              </w:rPr>
            </w:pPr>
          </w:p>
        </w:tc>
      </w:tr>
      <w:tr w14:paraId="2869D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1469E95F">
            <w:pPr>
              <w:rPr>
                <w:rFonts w:ascii="Arial"/>
                <w:sz w:val="21"/>
              </w:rPr>
            </w:pPr>
          </w:p>
        </w:tc>
        <w:tc>
          <w:tcPr>
            <w:tcW w:w="1064" w:type="dxa"/>
            <w:vAlign w:val="top"/>
          </w:tcPr>
          <w:p w14:paraId="305C1329">
            <w:pPr>
              <w:rPr>
                <w:rFonts w:ascii="Arial"/>
                <w:sz w:val="21"/>
              </w:rPr>
            </w:pPr>
          </w:p>
        </w:tc>
        <w:tc>
          <w:tcPr>
            <w:tcW w:w="1446" w:type="dxa"/>
            <w:vAlign w:val="top"/>
          </w:tcPr>
          <w:p w14:paraId="4DDF888E">
            <w:pPr>
              <w:rPr>
                <w:rFonts w:ascii="Arial"/>
                <w:sz w:val="21"/>
              </w:rPr>
            </w:pPr>
          </w:p>
        </w:tc>
        <w:tc>
          <w:tcPr>
            <w:tcW w:w="1239" w:type="dxa"/>
            <w:vAlign w:val="top"/>
          </w:tcPr>
          <w:p w14:paraId="31EF23A1">
            <w:pPr>
              <w:rPr>
                <w:rFonts w:ascii="Arial"/>
                <w:sz w:val="21"/>
              </w:rPr>
            </w:pPr>
          </w:p>
        </w:tc>
        <w:tc>
          <w:tcPr>
            <w:tcW w:w="1446" w:type="dxa"/>
            <w:vAlign w:val="top"/>
          </w:tcPr>
          <w:p w14:paraId="56FF05C2">
            <w:pPr>
              <w:rPr>
                <w:rFonts w:ascii="Arial"/>
                <w:sz w:val="21"/>
              </w:rPr>
            </w:pPr>
          </w:p>
        </w:tc>
        <w:tc>
          <w:tcPr>
            <w:tcW w:w="1574" w:type="dxa"/>
            <w:tcBorders>
              <w:right w:val="single" w:color="000000" w:sz="10" w:space="0"/>
            </w:tcBorders>
            <w:vAlign w:val="top"/>
          </w:tcPr>
          <w:p w14:paraId="69F8CFC3">
            <w:pPr>
              <w:rPr>
                <w:rFonts w:ascii="Arial"/>
                <w:sz w:val="21"/>
              </w:rPr>
            </w:pPr>
          </w:p>
        </w:tc>
      </w:tr>
      <w:tr w14:paraId="6423D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C31488B">
            <w:pPr>
              <w:rPr>
                <w:rFonts w:ascii="Arial"/>
                <w:sz w:val="21"/>
              </w:rPr>
            </w:pPr>
          </w:p>
        </w:tc>
        <w:tc>
          <w:tcPr>
            <w:tcW w:w="1064" w:type="dxa"/>
            <w:vAlign w:val="top"/>
          </w:tcPr>
          <w:p w14:paraId="393248EC">
            <w:pPr>
              <w:rPr>
                <w:rFonts w:ascii="Arial"/>
                <w:sz w:val="21"/>
              </w:rPr>
            </w:pPr>
          </w:p>
        </w:tc>
        <w:tc>
          <w:tcPr>
            <w:tcW w:w="1446" w:type="dxa"/>
            <w:vAlign w:val="top"/>
          </w:tcPr>
          <w:p w14:paraId="704E9DAE">
            <w:pPr>
              <w:rPr>
                <w:rFonts w:ascii="Arial"/>
                <w:sz w:val="21"/>
              </w:rPr>
            </w:pPr>
          </w:p>
        </w:tc>
        <w:tc>
          <w:tcPr>
            <w:tcW w:w="1239" w:type="dxa"/>
            <w:vAlign w:val="top"/>
          </w:tcPr>
          <w:p w14:paraId="448E893F">
            <w:pPr>
              <w:rPr>
                <w:rFonts w:ascii="Arial"/>
                <w:sz w:val="21"/>
              </w:rPr>
            </w:pPr>
          </w:p>
        </w:tc>
        <w:tc>
          <w:tcPr>
            <w:tcW w:w="1446" w:type="dxa"/>
            <w:vAlign w:val="top"/>
          </w:tcPr>
          <w:p w14:paraId="0CF60B89">
            <w:pPr>
              <w:rPr>
                <w:rFonts w:ascii="Arial"/>
                <w:sz w:val="21"/>
              </w:rPr>
            </w:pPr>
          </w:p>
        </w:tc>
        <w:tc>
          <w:tcPr>
            <w:tcW w:w="1574" w:type="dxa"/>
            <w:tcBorders>
              <w:right w:val="single" w:color="000000" w:sz="10" w:space="0"/>
            </w:tcBorders>
            <w:vAlign w:val="top"/>
          </w:tcPr>
          <w:p w14:paraId="5C8A1E61">
            <w:pPr>
              <w:rPr>
                <w:rFonts w:ascii="Arial"/>
                <w:sz w:val="21"/>
              </w:rPr>
            </w:pPr>
          </w:p>
        </w:tc>
      </w:tr>
      <w:tr w14:paraId="43EE6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60D6A1A3">
            <w:pPr>
              <w:rPr>
                <w:rFonts w:ascii="Arial"/>
                <w:sz w:val="21"/>
              </w:rPr>
            </w:pPr>
          </w:p>
        </w:tc>
        <w:tc>
          <w:tcPr>
            <w:tcW w:w="1064" w:type="dxa"/>
            <w:vAlign w:val="top"/>
          </w:tcPr>
          <w:p w14:paraId="6FABEA95">
            <w:pPr>
              <w:rPr>
                <w:rFonts w:ascii="Arial"/>
                <w:sz w:val="21"/>
              </w:rPr>
            </w:pPr>
          </w:p>
        </w:tc>
        <w:tc>
          <w:tcPr>
            <w:tcW w:w="1446" w:type="dxa"/>
            <w:vAlign w:val="top"/>
          </w:tcPr>
          <w:p w14:paraId="18719B83">
            <w:pPr>
              <w:rPr>
                <w:rFonts w:ascii="Arial"/>
                <w:sz w:val="21"/>
              </w:rPr>
            </w:pPr>
          </w:p>
        </w:tc>
        <w:tc>
          <w:tcPr>
            <w:tcW w:w="1239" w:type="dxa"/>
            <w:vAlign w:val="top"/>
          </w:tcPr>
          <w:p w14:paraId="32306DE7">
            <w:pPr>
              <w:rPr>
                <w:rFonts w:ascii="Arial"/>
                <w:sz w:val="21"/>
              </w:rPr>
            </w:pPr>
          </w:p>
        </w:tc>
        <w:tc>
          <w:tcPr>
            <w:tcW w:w="1446" w:type="dxa"/>
            <w:vAlign w:val="top"/>
          </w:tcPr>
          <w:p w14:paraId="4540832C">
            <w:pPr>
              <w:rPr>
                <w:rFonts w:ascii="Arial"/>
                <w:sz w:val="21"/>
              </w:rPr>
            </w:pPr>
          </w:p>
        </w:tc>
        <w:tc>
          <w:tcPr>
            <w:tcW w:w="1574" w:type="dxa"/>
            <w:tcBorders>
              <w:right w:val="single" w:color="000000" w:sz="10" w:space="0"/>
            </w:tcBorders>
            <w:vAlign w:val="top"/>
          </w:tcPr>
          <w:p w14:paraId="719CF43A">
            <w:pPr>
              <w:rPr>
                <w:rFonts w:ascii="Arial"/>
                <w:sz w:val="21"/>
              </w:rPr>
            </w:pPr>
          </w:p>
        </w:tc>
      </w:tr>
      <w:tr w14:paraId="3C8A6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56CD2F7">
            <w:pPr>
              <w:rPr>
                <w:rFonts w:ascii="Arial"/>
                <w:sz w:val="21"/>
              </w:rPr>
            </w:pPr>
          </w:p>
        </w:tc>
        <w:tc>
          <w:tcPr>
            <w:tcW w:w="1064" w:type="dxa"/>
            <w:vAlign w:val="top"/>
          </w:tcPr>
          <w:p w14:paraId="2C6E7CF5">
            <w:pPr>
              <w:rPr>
                <w:rFonts w:ascii="Arial"/>
                <w:sz w:val="21"/>
              </w:rPr>
            </w:pPr>
          </w:p>
        </w:tc>
        <w:tc>
          <w:tcPr>
            <w:tcW w:w="1446" w:type="dxa"/>
            <w:vAlign w:val="top"/>
          </w:tcPr>
          <w:p w14:paraId="47B06A41">
            <w:pPr>
              <w:rPr>
                <w:rFonts w:ascii="Arial"/>
                <w:sz w:val="21"/>
              </w:rPr>
            </w:pPr>
          </w:p>
        </w:tc>
        <w:tc>
          <w:tcPr>
            <w:tcW w:w="1239" w:type="dxa"/>
            <w:vAlign w:val="top"/>
          </w:tcPr>
          <w:p w14:paraId="44D759AE">
            <w:pPr>
              <w:rPr>
                <w:rFonts w:ascii="Arial"/>
                <w:sz w:val="21"/>
              </w:rPr>
            </w:pPr>
          </w:p>
        </w:tc>
        <w:tc>
          <w:tcPr>
            <w:tcW w:w="1446" w:type="dxa"/>
            <w:vAlign w:val="top"/>
          </w:tcPr>
          <w:p w14:paraId="0BF55C39">
            <w:pPr>
              <w:rPr>
                <w:rFonts w:ascii="Arial"/>
                <w:sz w:val="21"/>
              </w:rPr>
            </w:pPr>
          </w:p>
        </w:tc>
        <w:tc>
          <w:tcPr>
            <w:tcW w:w="1574" w:type="dxa"/>
            <w:tcBorders>
              <w:right w:val="single" w:color="000000" w:sz="10" w:space="0"/>
            </w:tcBorders>
            <w:vAlign w:val="top"/>
          </w:tcPr>
          <w:p w14:paraId="672DF243">
            <w:pPr>
              <w:rPr>
                <w:rFonts w:ascii="Arial"/>
                <w:sz w:val="21"/>
              </w:rPr>
            </w:pPr>
          </w:p>
        </w:tc>
      </w:tr>
      <w:tr w14:paraId="1180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76CA401B">
            <w:pPr>
              <w:rPr>
                <w:rFonts w:ascii="Arial"/>
                <w:sz w:val="21"/>
              </w:rPr>
            </w:pPr>
          </w:p>
        </w:tc>
        <w:tc>
          <w:tcPr>
            <w:tcW w:w="1064" w:type="dxa"/>
            <w:vAlign w:val="top"/>
          </w:tcPr>
          <w:p w14:paraId="0D48E7AB">
            <w:pPr>
              <w:rPr>
                <w:rFonts w:ascii="Arial"/>
                <w:sz w:val="21"/>
              </w:rPr>
            </w:pPr>
          </w:p>
        </w:tc>
        <w:tc>
          <w:tcPr>
            <w:tcW w:w="1446" w:type="dxa"/>
            <w:vAlign w:val="top"/>
          </w:tcPr>
          <w:p w14:paraId="53E2ACDE">
            <w:pPr>
              <w:rPr>
                <w:rFonts w:ascii="Arial"/>
                <w:sz w:val="21"/>
              </w:rPr>
            </w:pPr>
          </w:p>
        </w:tc>
        <w:tc>
          <w:tcPr>
            <w:tcW w:w="1239" w:type="dxa"/>
            <w:vAlign w:val="top"/>
          </w:tcPr>
          <w:p w14:paraId="331AA920">
            <w:pPr>
              <w:rPr>
                <w:rFonts w:ascii="Arial"/>
                <w:sz w:val="21"/>
              </w:rPr>
            </w:pPr>
          </w:p>
        </w:tc>
        <w:tc>
          <w:tcPr>
            <w:tcW w:w="1446" w:type="dxa"/>
            <w:vAlign w:val="top"/>
          </w:tcPr>
          <w:p w14:paraId="42074584">
            <w:pPr>
              <w:rPr>
                <w:rFonts w:ascii="Arial"/>
                <w:sz w:val="21"/>
              </w:rPr>
            </w:pPr>
          </w:p>
        </w:tc>
        <w:tc>
          <w:tcPr>
            <w:tcW w:w="1574" w:type="dxa"/>
            <w:tcBorders>
              <w:right w:val="single" w:color="000000" w:sz="10" w:space="0"/>
            </w:tcBorders>
            <w:vAlign w:val="top"/>
          </w:tcPr>
          <w:p w14:paraId="4CD3A732">
            <w:pPr>
              <w:rPr>
                <w:rFonts w:ascii="Arial"/>
                <w:sz w:val="21"/>
              </w:rPr>
            </w:pPr>
          </w:p>
        </w:tc>
      </w:tr>
      <w:tr w14:paraId="5839A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E9F4ACA">
            <w:pPr>
              <w:rPr>
                <w:rFonts w:ascii="Arial"/>
                <w:sz w:val="21"/>
              </w:rPr>
            </w:pPr>
          </w:p>
        </w:tc>
        <w:tc>
          <w:tcPr>
            <w:tcW w:w="1064" w:type="dxa"/>
            <w:vAlign w:val="top"/>
          </w:tcPr>
          <w:p w14:paraId="2F22C141">
            <w:pPr>
              <w:rPr>
                <w:rFonts w:ascii="Arial"/>
                <w:sz w:val="21"/>
              </w:rPr>
            </w:pPr>
          </w:p>
        </w:tc>
        <w:tc>
          <w:tcPr>
            <w:tcW w:w="1446" w:type="dxa"/>
            <w:vAlign w:val="top"/>
          </w:tcPr>
          <w:p w14:paraId="36087CB1">
            <w:pPr>
              <w:rPr>
                <w:rFonts w:ascii="Arial"/>
                <w:sz w:val="21"/>
              </w:rPr>
            </w:pPr>
          </w:p>
        </w:tc>
        <w:tc>
          <w:tcPr>
            <w:tcW w:w="1239" w:type="dxa"/>
            <w:vAlign w:val="top"/>
          </w:tcPr>
          <w:p w14:paraId="5509CB56">
            <w:pPr>
              <w:rPr>
                <w:rFonts w:ascii="Arial"/>
                <w:sz w:val="21"/>
              </w:rPr>
            </w:pPr>
          </w:p>
        </w:tc>
        <w:tc>
          <w:tcPr>
            <w:tcW w:w="1446" w:type="dxa"/>
            <w:vAlign w:val="top"/>
          </w:tcPr>
          <w:p w14:paraId="233282EC">
            <w:pPr>
              <w:rPr>
                <w:rFonts w:ascii="Arial"/>
                <w:sz w:val="21"/>
              </w:rPr>
            </w:pPr>
          </w:p>
        </w:tc>
        <w:tc>
          <w:tcPr>
            <w:tcW w:w="1574" w:type="dxa"/>
            <w:tcBorders>
              <w:right w:val="single" w:color="000000" w:sz="10" w:space="0"/>
            </w:tcBorders>
            <w:vAlign w:val="top"/>
          </w:tcPr>
          <w:p w14:paraId="348FA6CE">
            <w:pPr>
              <w:rPr>
                <w:rFonts w:ascii="Arial"/>
                <w:sz w:val="21"/>
              </w:rPr>
            </w:pPr>
          </w:p>
        </w:tc>
      </w:tr>
      <w:tr w14:paraId="256E4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A397181">
            <w:pPr>
              <w:rPr>
                <w:rFonts w:ascii="Arial"/>
                <w:sz w:val="21"/>
              </w:rPr>
            </w:pPr>
          </w:p>
        </w:tc>
        <w:tc>
          <w:tcPr>
            <w:tcW w:w="1064" w:type="dxa"/>
            <w:vAlign w:val="top"/>
          </w:tcPr>
          <w:p w14:paraId="08B2DBE4">
            <w:pPr>
              <w:rPr>
                <w:rFonts w:ascii="Arial"/>
                <w:sz w:val="21"/>
              </w:rPr>
            </w:pPr>
          </w:p>
        </w:tc>
        <w:tc>
          <w:tcPr>
            <w:tcW w:w="1446" w:type="dxa"/>
            <w:vAlign w:val="top"/>
          </w:tcPr>
          <w:p w14:paraId="525FC623">
            <w:pPr>
              <w:rPr>
                <w:rFonts w:ascii="Arial"/>
                <w:sz w:val="21"/>
              </w:rPr>
            </w:pPr>
          </w:p>
        </w:tc>
        <w:tc>
          <w:tcPr>
            <w:tcW w:w="1239" w:type="dxa"/>
            <w:vAlign w:val="top"/>
          </w:tcPr>
          <w:p w14:paraId="784D817C">
            <w:pPr>
              <w:rPr>
                <w:rFonts w:ascii="Arial"/>
                <w:sz w:val="21"/>
              </w:rPr>
            </w:pPr>
          </w:p>
        </w:tc>
        <w:tc>
          <w:tcPr>
            <w:tcW w:w="1446" w:type="dxa"/>
            <w:vAlign w:val="top"/>
          </w:tcPr>
          <w:p w14:paraId="1D01870A">
            <w:pPr>
              <w:rPr>
                <w:rFonts w:ascii="Arial"/>
                <w:sz w:val="21"/>
              </w:rPr>
            </w:pPr>
          </w:p>
        </w:tc>
        <w:tc>
          <w:tcPr>
            <w:tcW w:w="1574" w:type="dxa"/>
            <w:tcBorders>
              <w:right w:val="single" w:color="000000" w:sz="10" w:space="0"/>
            </w:tcBorders>
            <w:vAlign w:val="top"/>
          </w:tcPr>
          <w:p w14:paraId="2416BE91">
            <w:pPr>
              <w:rPr>
                <w:rFonts w:ascii="Arial"/>
                <w:sz w:val="21"/>
              </w:rPr>
            </w:pPr>
          </w:p>
        </w:tc>
      </w:tr>
      <w:tr w14:paraId="00AA8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CE741D6">
            <w:pPr>
              <w:rPr>
                <w:rFonts w:ascii="Arial"/>
                <w:sz w:val="21"/>
              </w:rPr>
            </w:pPr>
          </w:p>
        </w:tc>
        <w:tc>
          <w:tcPr>
            <w:tcW w:w="1064" w:type="dxa"/>
            <w:vAlign w:val="top"/>
          </w:tcPr>
          <w:p w14:paraId="4BCE255A">
            <w:pPr>
              <w:rPr>
                <w:rFonts w:ascii="Arial"/>
                <w:sz w:val="21"/>
              </w:rPr>
            </w:pPr>
          </w:p>
        </w:tc>
        <w:tc>
          <w:tcPr>
            <w:tcW w:w="1446" w:type="dxa"/>
            <w:vAlign w:val="top"/>
          </w:tcPr>
          <w:p w14:paraId="65568DFF">
            <w:pPr>
              <w:rPr>
                <w:rFonts w:ascii="Arial"/>
                <w:sz w:val="21"/>
              </w:rPr>
            </w:pPr>
          </w:p>
        </w:tc>
        <w:tc>
          <w:tcPr>
            <w:tcW w:w="1239" w:type="dxa"/>
            <w:vAlign w:val="top"/>
          </w:tcPr>
          <w:p w14:paraId="2E49F6FB">
            <w:pPr>
              <w:rPr>
                <w:rFonts w:ascii="Arial"/>
                <w:sz w:val="21"/>
              </w:rPr>
            </w:pPr>
          </w:p>
        </w:tc>
        <w:tc>
          <w:tcPr>
            <w:tcW w:w="1446" w:type="dxa"/>
            <w:vAlign w:val="top"/>
          </w:tcPr>
          <w:p w14:paraId="75333B1E">
            <w:pPr>
              <w:rPr>
                <w:rFonts w:ascii="Arial"/>
                <w:sz w:val="21"/>
              </w:rPr>
            </w:pPr>
          </w:p>
        </w:tc>
        <w:tc>
          <w:tcPr>
            <w:tcW w:w="1574" w:type="dxa"/>
            <w:tcBorders>
              <w:right w:val="single" w:color="000000" w:sz="10" w:space="0"/>
            </w:tcBorders>
            <w:vAlign w:val="top"/>
          </w:tcPr>
          <w:p w14:paraId="4CB45FBD">
            <w:pPr>
              <w:rPr>
                <w:rFonts w:ascii="Arial"/>
                <w:sz w:val="21"/>
              </w:rPr>
            </w:pPr>
          </w:p>
        </w:tc>
      </w:tr>
      <w:tr w14:paraId="321D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7E50EEFC">
            <w:pPr>
              <w:rPr>
                <w:rFonts w:ascii="Arial"/>
                <w:sz w:val="21"/>
              </w:rPr>
            </w:pPr>
          </w:p>
        </w:tc>
        <w:tc>
          <w:tcPr>
            <w:tcW w:w="1064" w:type="dxa"/>
            <w:vAlign w:val="top"/>
          </w:tcPr>
          <w:p w14:paraId="725DA115">
            <w:pPr>
              <w:rPr>
                <w:rFonts w:ascii="Arial"/>
                <w:sz w:val="21"/>
              </w:rPr>
            </w:pPr>
          </w:p>
        </w:tc>
        <w:tc>
          <w:tcPr>
            <w:tcW w:w="1446" w:type="dxa"/>
            <w:vAlign w:val="top"/>
          </w:tcPr>
          <w:p w14:paraId="5C617616">
            <w:pPr>
              <w:rPr>
                <w:rFonts w:ascii="Arial"/>
                <w:sz w:val="21"/>
              </w:rPr>
            </w:pPr>
          </w:p>
        </w:tc>
        <w:tc>
          <w:tcPr>
            <w:tcW w:w="1239" w:type="dxa"/>
            <w:vAlign w:val="top"/>
          </w:tcPr>
          <w:p w14:paraId="0BA67439">
            <w:pPr>
              <w:rPr>
                <w:rFonts w:ascii="Arial"/>
                <w:sz w:val="21"/>
              </w:rPr>
            </w:pPr>
          </w:p>
        </w:tc>
        <w:tc>
          <w:tcPr>
            <w:tcW w:w="1446" w:type="dxa"/>
            <w:vAlign w:val="top"/>
          </w:tcPr>
          <w:p w14:paraId="61A88ADB">
            <w:pPr>
              <w:rPr>
                <w:rFonts w:ascii="Arial"/>
                <w:sz w:val="21"/>
              </w:rPr>
            </w:pPr>
          </w:p>
        </w:tc>
        <w:tc>
          <w:tcPr>
            <w:tcW w:w="1574" w:type="dxa"/>
            <w:tcBorders>
              <w:right w:val="single" w:color="000000" w:sz="10" w:space="0"/>
            </w:tcBorders>
            <w:vAlign w:val="top"/>
          </w:tcPr>
          <w:p w14:paraId="6391CE1D">
            <w:pPr>
              <w:rPr>
                <w:rFonts w:ascii="Arial"/>
                <w:sz w:val="21"/>
              </w:rPr>
            </w:pPr>
          </w:p>
        </w:tc>
      </w:tr>
      <w:tr w14:paraId="2065A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478BFAC2">
            <w:pPr>
              <w:rPr>
                <w:rFonts w:ascii="Arial"/>
                <w:sz w:val="21"/>
              </w:rPr>
            </w:pPr>
          </w:p>
        </w:tc>
        <w:tc>
          <w:tcPr>
            <w:tcW w:w="1064" w:type="dxa"/>
            <w:vAlign w:val="top"/>
          </w:tcPr>
          <w:p w14:paraId="7524436F">
            <w:pPr>
              <w:rPr>
                <w:rFonts w:ascii="Arial"/>
                <w:sz w:val="21"/>
              </w:rPr>
            </w:pPr>
          </w:p>
        </w:tc>
        <w:tc>
          <w:tcPr>
            <w:tcW w:w="1446" w:type="dxa"/>
            <w:vAlign w:val="top"/>
          </w:tcPr>
          <w:p w14:paraId="174BDA04">
            <w:pPr>
              <w:rPr>
                <w:rFonts w:ascii="Arial"/>
                <w:sz w:val="21"/>
              </w:rPr>
            </w:pPr>
          </w:p>
        </w:tc>
        <w:tc>
          <w:tcPr>
            <w:tcW w:w="1239" w:type="dxa"/>
            <w:vAlign w:val="top"/>
          </w:tcPr>
          <w:p w14:paraId="21FB5983">
            <w:pPr>
              <w:rPr>
                <w:rFonts w:ascii="Arial"/>
                <w:sz w:val="21"/>
              </w:rPr>
            </w:pPr>
          </w:p>
        </w:tc>
        <w:tc>
          <w:tcPr>
            <w:tcW w:w="1446" w:type="dxa"/>
            <w:vAlign w:val="top"/>
          </w:tcPr>
          <w:p w14:paraId="45CE74DF">
            <w:pPr>
              <w:rPr>
                <w:rFonts w:ascii="Arial"/>
                <w:sz w:val="21"/>
              </w:rPr>
            </w:pPr>
          </w:p>
        </w:tc>
        <w:tc>
          <w:tcPr>
            <w:tcW w:w="1574" w:type="dxa"/>
            <w:tcBorders>
              <w:right w:val="single" w:color="000000" w:sz="10" w:space="0"/>
            </w:tcBorders>
            <w:vAlign w:val="top"/>
          </w:tcPr>
          <w:p w14:paraId="32C7E7F4">
            <w:pPr>
              <w:rPr>
                <w:rFonts w:ascii="Arial"/>
                <w:sz w:val="21"/>
              </w:rPr>
            </w:pPr>
          </w:p>
        </w:tc>
      </w:tr>
      <w:tr w14:paraId="47F71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6F7138E8">
            <w:pPr>
              <w:rPr>
                <w:rFonts w:ascii="Arial"/>
                <w:sz w:val="21"/>
              </w:rPr>
            </w:pPr>
          </w:p>
        </w:tc>
        <w:tc>
          <w:tcPr>
            <w:tcW w:w="1064" w:type="dxa"/>
            <w:vAlign w:val="top"/>
          </w:tcPr>
          <w:p w14:paraId="2276B0FC">
            <w:pPr>
              <w:rPr>
                <w:rFonts w:ascii="Arial"/>
                <w:sz w:val="21"/>
              </w:rPr>
            </w:pPr>
          </w:p>
        </w:tc>
        <w:tc>
          <w:tcPr>
            <w:tcW w:w="1446" w:type="dxa"/>
            <w:vAlign w:val="top"/>
          </w:tcPr>
          <w:p w14:paraId="23388CE1">
            <w:pPr>
              <w:rPr>
                <w:rFonts w:ascii="Arial"/>
                <w:sz w:val="21"/>
              </w:rPr>
            </w:pPr>
          </w:p>
        </w:tc>
        <w:tc>
          <w:tcPr>
            <w:tcW w:w="1239" w:type="dxa"/>
            <w:vAlign w:val="top"/>
          </w:tcPr>
          <w:p w14:paraId="372D3DEC">
            <w:pPr>
              <w:rPr>
                <w:rFonts w:ascii="Arial"/>
                <w:sz w:val="21"/>
              </w:rPr>
            </w:pPr>
          </w:p>
        </w:tc>
        <w:tc>
          <w:tcPr>
            <w:tcW w:w="1446" w:type="dxa"/>
            <w:vAlign w:val="top"/>
          </w:tcPr>
          <w:p w14:paraId="4776BEFA">
            <w:pPr>
              <w:rPr>
                <w:rFonts w:ascii="Arial"/>
                <w:sz w:val="21"/>
              </w:rPr>
            </w:pPr>
          </w:p>
        </w:tc>
        <w:tc>
          <w:tcPr>
            <w:tcW w:w="1574" w:type="dxa"/>
            <w:tcBorders>
              <w:right w:val="single" w:color="000000" w:sz="10" w:space="0"/>
            </w:tcBorders>
            <w:vAlign w:val="top"/>
          </w:tcPr>
          <w:p w14:paraId="3E86EBDE">
            <w:pPr>
              <w:rPr>
                <w:rFonts w:ascii="Arial"/>
                <w:sz w:val="21"/>
              </w:rPr>
            </w:pPr>
          </w:p>
        </w:tc>
      </w:tr>
      <w:tr w14:paraId="48F5D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61FFC4A0">
            <w:pPr>
              <w:rPr>
                <w:rFonts w:ascii="Arial"/>
                <w:sz w:val="21"/>
              </w:rPr>
            </w:pPr>
          </w:p>
        </w:tc>
        <w:tc>
          <w:tcPr>
            <w:tcW w:w="1064" w:type="dxa"/>
            <w:vAlign w:val="top"/>
          </w:tcPr>
          <w:p w14:paraId="428BB18A">
            <w:pPr>
              <w:rPr>
                <w:rFonts w:ascii="Arial"/>
                <w:sz w:val="21"/>
              </w:rPr>
            </w:pPr>
          </w:p>
        </w:tc>
        <w:tc>
          <w:tcPr>
            <w:tcW w:w="1446" w:type="dxa"/>
            <w:vAlign w:val="top"/>
          </w:tcPr>
          <w:p w14:paraId="24E2C247">
            <w:pPr>
              <w:rPr>
                <w:rFonts w:ascii="Arial"/>
                <w:sz w:val="21"/>
              </w:rPr>
            </w:pPr>
          </w:p>
        </w:tc>
        <w:tc>
          <w:tcPr>
            <w:tcW w:w="1239" w:type="dxa"/>
            <w:vAlign w:val="top"/>
          </w:tcPr>
          <w:p w14:paraId="200BBEDC">
            <w:pPr>
              <w:rPr>
                <w:rFonts w:ascii="Arial"/>
                <w:sz w:val="21"/>
              </w:rPr>
            </w:pPr>
          </w:p>
        </w:tc>
        <w:tc>
          <w:tcPr>
            <w:tcW w:w="1446" w:type="dxa"/>
            <w:vAlign w:val="top"/>
          </w:tcPr>
          <w:p w14:paraId="65EED2FB">
            <w:pPr>
              <w:rPr>
                <w:rFonts w:ascii="Arial"/>
                <w:sz w:val="21"/>
              </w:rPr>
            </w:pPr>
          </w:p>
        </w:tc>
        <w:tc>
          <w:tcPr>
            <w:tcW w:w="1574" w:type="dxa"/>
            <w:tcBorders>
              <w:right w:val="single" w:color="000000" w:sz="10" w:space="0"/>
            </w:tcBorders>
            <w:vAlign w:val="top"/>
          </w:tcPr>
          <w:p w14:paraId="773D5D72">
            <w:pPr>
              <w:rPr>
                <w:rFonts w:ascii="Arial"/>
                <w:sz w:val="21"/>
              </w:rPr>
            </w:pPr>
          </w:p>
        </w:tc>
      </w:tr>
      <w:tr w14:paraId="56E3B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28BF0F1">
            <w:pPr>
              <w:rPr>
                <w:rFonts w:ascii="Arial"/>
                <w:sz w:val="21"/>
              </w:rPr>
            </w:pPr>
          </w:p>
        </w:tc>
        <w:tc>
          <w:tcPr>
            <w:tcW w:w="1064" w:type="dxa"/>
            <w:vAlign w:val="top"/>
          </w:tcPr>
          <w:p w14:paraId="10CB6C37">
            <w:pPr>
              <w:rPr>
                <w:rFonts w:ascii="Arial"/>
                <w:sz w:val="21"/>
              </w:rPr>
            </w:pPr>
          </w:p>
        </w:tc>
        <w:tc>
          <w:tcPr>
            <w:tcW w:w="1446" w:type="dxa"/>
            <w:vAlign w:val="top"/>
          </w:tcPr>
          <w:p w14:paraId="6EE4D56B">
            <w:pPr>
              <w:rPr>
                <w:rFonts w:ascii="Arial"/>
                <w:sz w:val="21"/>
              </w:rPr>
            </w:pPr>
          </w:p>
        </w:tc>
        <w:tc>
          <w:tcPr>
            <w:tcW w:w="1239" w:type="dxa"/>
            <w:vAlign w:val="top"/>
          </w:tcPr>
          <w:p w14:paraId="74BAEC5F">
            <w:pPr>
              <w:rPr>
                <w:rFonts w:ascii="Arial"/>
                <w:sz w:val="21"/>
              </w:rPr>
            </w:pPr>
          </w:p>
        </w:tc>
        <w:tc>
          <w:tcPr>
            <w:tcW w:w="1446" w:type="dxa"/>
            <w:vAlign w:val="top"/>
          </w:tcPr>
          <w:p w14:paraId="05F4B440">
            <w:pPr>
              <w:rPr>
                <w:rFonts w:ascii="Arial"/>
                <w:sz w:val="21"/>
              </w:rPr>
            </w:pPr>
          </w:p>
        </w:tc>
        <w:tc>
          <w:tcPr>
            <w:tcW w:w="1574" w:type="dxa"/>
            <w:tcBorders>
              <w:right w:val="single" w:color="000000" w:sz="10" w:space="0"/>
            </w:tcBorders>
            <w:vAlign w:val="top"/>
          </w:tcPr>
          <w:p w14:paraId="32F25C22">
            <w:pPr>
              <w:rPr>
                <w:rFonts w:ascii="Arial"/>
                <w:sz w:val="21"/>
              </w:rPr>
            </w:pPr>
          </w:p>
        </w:tc>
      </w:tr>
      <w:tr w14:paraId="14FA5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5176E801">
            <w:pPr>
              <w:rPr>
                <w:rFonts w:ascii="Arial"/>
                <w:sz w:val="21"/>
              </w:rPr>
            </w:pPr>
          </w:p>
        </w:tc>
        <w:tc>
          <w:tcPr>
            <w:tcW w:w="1064" w:type="dxa"/>
            <w:vAlign w:val="top"/>
          </w:tcPr>
          <w:p w14:paraId="6829E8F6">
            <w:pPr>
              <w:rPr>
                <w:rFonts w:ascii="Arial"/>
                <w:sz w:val="21"/>
              </w:rPr>
            </w:pPr>
          </w:p>
        </w:tc>
        <w:tc>
          <w:tcPr>
            <w:tcW w:w="1446" w:type="dxa"/>
            <w:vAlign w:val="top"/>
          </w:tcPr>
          <w:p w14:paraId="64106137">
            <w:pPr>
              <w:rPr>
                <w:rFonts w:ascii="Arial"/>
                <w:sz w:val="21"/>
              </w:rPr>
            </w:pPr>
          </w:p>
        </w:tc>
        <w:tc>
          <w:tcPr>
            <w:tcW w:w="1239" w:type="dxa"/>
            <w:vAlign w:val="top"/>
          </w:tcPr>
          <w:p w14:paraId="35F6ECA7">
            <w:pPr>
              <w:rPr>
                <w:rFonts w:ascii="Arial"/>
                <w:sz w:val="21"/>
              </w:rPr>
            </w:pPr>
          </w:p>
        </w:tc>
        <w:tc>
          <w:tcPr>
            <w:tcW w:w="1446" w:type="dxa"/>
            <w:vAlign w:val="top"/>
          </w:tcPr>
          <w:p w14:paraId="6555CD57">
            <w:pPr>
              <w:rPr>
                <w:rFonts w:ascii="Arial"/>
                <w:sz w:val="21"/>
              </w:rPr>
            </w:pPr>
          </w:p>
        </w:tc>
        <w:tc>
          <w:tcPr>
            <w:tcW w:w="1574" w:type="dxa"/>
            <w:tcBorders>
              <w:right w:val="single" w:color="000000" w:sz="10" w:space="0"/>
            </w:tcBorders>
            <w:vAlign w:val="top"/>
          </w:tcPr>
          <w:p w14:paraId="4E427F2F">
            <w:pPr>
              <w:rPr>
                <w:rFonts w:ascii="Arial"/>
                <w:sz w:val="21"/>
              </w:rPr>
            </w:pPr>
          </w:p>
        </w:tc>
      </w:tr>
      <w:tr w14:paraId="5B82F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961" w:type="dxa"/>
            <w:tcBorders>
              <w:left w:val="single" w:color="000000" w:sz="10" w:space="0"/>
            </w:tcBorders>
            <w:vAlign w:val="top"/>
          </w:tcPr>
          <w:p w14:paraId="2E4E288B">
            <w:pPr>
              <w:rPr>
                <w:rFonts w:ascii="Arial"/>
                <w:sz w:val="21"/>
              </w:rPr>
            </w:pPr>
          </w:p>
        </w:tc>
        <w:tc>
          <w:tcPr>
            <w:tcW w:w="1064" w:type="dxa"/>
            <w:vAlign w:val="top"/>
          </w:tcPr>
          <w:p w14:paraId="4D1E26C2">
            <w:pPr>
              <w:rPr>
                <w:rFonts w:ascii="Arial"/>
                <w:sz w:val="21"/>
              </w:rPr>
            </w:pPr>
          </w:p>
        </w:tc>
        <w:tc>
          <w:tcPr>
            <w:tcW w:w="1446" w:type="dxa"/>
            <w:vAlign w:val="top"/>
          </w:tcPr>
          <w:p w14:paraId="79ABEBFC">
            <w:pPr>
              <w:rPr>
                <w:rFonts w:ascii="Arial"/>
                <w:sz w:val="21"/>
              </w:rPr>
            </w:pPr>
          </w:p>
        </w:tc>
        <w:tc>
          <w:tcPr>
            <w:tcW w:w="1239" w:type="dxa"/>
            <w:vAlign w:val="top"/>
          </w:tcPr>
          <w:p w14:paraId="5D3ED015">
            <w:pPr>
              <w:rPr>
                <w:rFonts w:ascii="Arial"/>
                <w:sz w:val="21"/>
              </w:rPr>
            </w:pPr>
          </w:p>
        </w:tc>
        <w:tc>
          <w:tcPr>
            <w:tcW w:w="1446" w:type="dxa"/>
            <w:vAlign w:val="top"/>
          </w:tcPr>
          <w:p w14:paraId="4DD573DB">
            <w:pPr>
              <w:rPr>
                <w:rFonts w:ascii="Arial"/>
                <w:sz w:val="21"/>
              </w:rPr>
            </w:pPr>
          </w:p>
        </w:tc>
        <w:tc>
          <w:tcPr>
            <w:tcW w:w="1574" w:type="dxa"/>
            <w:tcBorders>
              <w:right w:val="single" w:color="000000" w:sz="10" w:space="0"/>
            </w:tcBorders>
            <w:vAlign w:val="top"/>
          </w:tcPr>
          <w:p w14:paraId="0B882D1C">
            <w:pPr>
              <w:rPr>
                <w:rFonts w:ascii="Arial"/>
                <w:sz w:val="21"/>
              </w:rPr>
            </w:pPr>
          </w:p>
        </w:tc>
      </w:tr>
      <w:tr w14:paraId="40A6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1" w:type="dxa"/>
            <w:tcBorders>
              <w:left w:val="single" w:color="000000" w:sz="10" w:space="0"/>
            </w:tcBorders>
            <w:vAlign w:val="top"/>
          </w:tcPr>
          <w:p w14:paraId="295581BB">
            <w:pPr>
              <w:rPr>
                <w:rFonts w:ascii="Arial"/>
                <w:sz w:val="21"/>
              </w:rPr>
            </w:pPr>
          </w:p>
        </w:tc>
        <w:tc>
          <w:tcPr>
            <w:tcW w:w="1064" w:type="dxa"/>
            <w:vAlign w:val="top"/>
          </w:tcPr>
          <w:p w14:paraId="4CE600F2">
            <w:pPr>
              <w:rPr>
                <w:rFonts w:ascii="Arial"/>
                <w:sz w:val="21"/>
              </w:rPr>
            </w:pPr>
          </w:p>
        </w:tc>
        <w:tc>
          <w:tcPr>
            <w:tcW w:w="1446" w:type="dxa"/>
            <w:vAlign w:val="top"/>
          </w:tcPr>
          <w:p w14:paraId="6067854F">
            <w:pPr>
              <w:rPr>
                <w:rFonts w:ascii="Arial"/>
                <w:sz w:val="21"/>
              </w:rPr>
            </w:pPr>
          </w:p>
        </w:tc>
        <w:tc>
          <w:tcPr>
            <w:tcW w:w="1239" w:type="dxa"/>
            <w:vAlign w:val="top"/>
          </w:tcPr>
          <w:p w14:paraId="62BBC0C1">
            <w:pPr>
              <w:rPr>
                <w:rFonts w:ascii="Arial"/>
                <w:sz w:val="21"/>
              </w:rPr>
            </w:pPr>
          </w:p>
        </w:tc>
        <w:tc>
          <w:tcPr>
            <w:tcW w:w="1446" w:type="dxa"/>
            <w:vAlign w:val="top"/>
          </w:tcPr>
          <w:p w14:paraId="6AC140BE">
            <w:pPr>
              <w:rPr>
                <w:rFonts w:ascii="Arial"/>
                <w:sz w:val="21"/>
              </w:rPr>
            </w:pPr>
          </w:p>
        </w:tc>
        <w:tc>
          <w:tcPr>
            <w:tcW w:w="1574" w:type="dxa"/>
            <w:tcBorders>
              <w:right w:val="single" w:color="000000" w:sz="10" w:space="0"/>
            </w:tcBorders>
            <w:vAlign w:val="top"/>
          </w:tcPr>
          <w:p w14:paraId="785213CB">
            <w:pPr>
              <w:rPr>
                <w:rFonts w:ascii="Arial"/>
                <w:sz w:val="21"/>
              </w:rPr>
            </w:pPr>
          </w:p>
        </w:tc>
      </w:tr>
      <w:tr w14:paraId="5491A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961" w:type="dxa"/>
            <w:tcBorders>
              <w:left w:val="single" w:color="000000" w:sz="10" w:space="0"/>
              <w:bottom w:val="single" w:color="000000" w:sz="10" w:space="0"/>
            </w:tcBorders>
            <w:vAlign w:val="top"/>
          </w:tcPr>
          <w:p w14:paraId="755391ED">
            <w:pPr>
              <w:rPr>
                <w:rFonts w:ascii="Arial"/>
                <w:sz w:val="21"/>
              </w:rPr>
            </w:pPr>
          </w:p>
        </w:tc>
        <w:tc>
          <w:tcPr>
            <w:tcW w:w="1064" w:type="dxa"/>
            <w:tcBorders>
              <w:bottom w:val="single" w:color="000000" w:sz="10" w:space="0"/>
            </w:tcBorders>
            <w:vAlign w:val="top"/>
          </w:tcPr>
          <w:p w14:paraId="40A4DE2C">
            <w:pPr>
              <w:rPr>
                <w:rFonts w:ascii="Arial"/>
                <w:sz w:val="21"/>
              </w:rPr>
            </w:pPr>
          </w:p>
        </w:tc>
        <w:tc>
          <w:tcPr>
            <w:tcW w:w="1446" w:type="dxa"/>
            <w:tcBorders>
              <w:bottom w:val="single" w:color="000000" w:sz="10" w:space="0"/>
            </w:tcBorders>
            <w:vAlign w:val="top"/>
          </w:tcPr>
          <w:p w14:paraId="49481BB6">
            <w:pPr>
              <w:rPr>
                <w:rFonts w:ascii="Arial"/>
                <w:sz w:val="21"/>
              </w:rPr>
            </w:pPr>
          </w:p>
        </w:tc>
        <w:tc>
          <w:tcPr>
            <w:tcW w:w="1239" w:type="dxa"/>
            <w:tcBorders>
              <w:bottom w:val="single" w:color="000000" w:sz="10" w:space="0"/>
            </w:tcBorders>
            <w:vAlign w:val="top"/>
          </w:tcPr>
          <w:p w14:paraId="79D7D469">
            <w:pPr>
              <w:rPr>
                <w:rFonts w:ascii="Arial"/>
                <w:sz w:val="21"/>
              </w:rPr>
            </w:pPr>
          </w:p>
        </w:tc>
        <w:tc>
          <w:tcPr>
            <w:tcW w:w="1446" w:type="dxa"/>
            <w:tcBorders>
              <w:bottom w:val="single" w:color="000000" w:sz="10" w:space="0"/>
            </w:tcBorders>
            <w:vAlign w:val="top"/>
          </w:tcPr>
          <w:p w14:paraId="3AF908A5">
            <w:pPr>
              <w:rPr>
                <w:rFonts w:ascii="Arial"/>
                <w:sz w:val="21"/>
              </w:rPr>
            </w:pPr>
          </w:p>
        </w:tc>
        <w:tc>
          <w:tcPr>
            <w:tcW w:w="1574" w:type="dxa"/>
            <w:tcBorders>
              <w:bottom w:val="single" w:color="000000" w:sz="10" w:space="0"/>
              <w:right w:val="single" w:color="000000" w:sz="10" w:space="0"/>
            </w:tcBorders>
            <w:vAlign w:val="top"/>
          </w:tcPr>
          <w:p w14:paraId="4B06381F">
            <w:pPr>
              <w:rPr>
                <w:rFonts w:ascii="Arial"/>
                <w:sz w:val="21"/>
              </w:rPr>
            </w:pPr>
          </w:p>
        </w:tc>
      </w:tr>
    </w:tbl>
    <w:p w14:paraId="4B55AA13">
      <w:pPr>
        <w:rPr>
          <w:rFonts w:ascii="Arial"/>
          <w:sz w:val="21"/>
        </w:rPr>
      </w:pPr>
    </w:p>
    <w:p w14:paraId="3E89A9DD">
      <w:pPr>
        <w:rPr>
          <w:rFonts w:ascii="Arial" w:hAnsi="Arial" w:eastAsia="Arial" w:cs="Arial"/>
          <w:sz w:val="21"/>
          <w:szCs w:val="21"/>
        </w:rPr>
        <w:sectPr>
          <w:footerReference r:id="rId59" w:type="default"/>
          <w:pgSz w:w="11910" w:h="16850"/>
          <w:pgMar w:top="1432" w:right="1577" w:bottom="1228" w:left="1440" w:header="0" w:footer="1068" w:gutter="0"/>
          <w:cols w:space="720" w:num="1"/>
        </w:sectPr>
      </w:pPr>
    </w:p>
    <w:p w14:paraId="1E7AAD41">
      <w:pPr>
        <w:pStyle w:val="3"/>
        <w:spacing w:before="92" w:line="228" w:lineRule="auto"/>
        <w:rPr>
          <w:sz w:val="20"/>
          <w:szCs w:val="20"/>
        </w:rPr>
      </w:pPr>
      <w:r>
        <w:rPr>
          <w:spacing w:val="-4"/>
          <w:sz w:val="20"/>
          <w:szCs w:val="20"/>
        </w:rPr>
        <w:t>附件</w:t>
      </w:r>
      <w:r>
        <w:rPr>
          <w:spacing w:val="-33"/>
          <w:sz w:val="20"/>
          <w:szCs w:val="20"/>
        </w:rPr>
        <w:t xml:space="preserve"> </w:t>
      </w:r>
      <w:r>
        <w:rPr>
          <w:spacing w:val="-4"/>
          <w:sz w:val="20"/>
          <w:szCs w:val="20"/>
        </w:rPr>
        <w:t>5：</w:t>
      </w:r>
    </w:p>
    <w:p w14:paraId="03F756F0">
      <w:pPr>
        <w:pStyle w:val="3"/>
        <w:spacing w:before="113" w:line="228" w:lineRule="auto"/>
        <w:ind w:left="2842"/>
        <w:rPr>
          <w:sz w:val="20"/>
          <w:szCs w:val="20"/>
        </w:rPr>
      </w:pPr>
      <w:r>
        <w:rPr>
          <w:spacing w:val="9"/>
          <w:sz w:val="20"/>
          <w:szCs w:val="20"/>
        </w:rPr>
        <w:t>承包人用于本工程施工的机械设备表</w:t>
      </w:r>
    </w:p>
    <w:p w14:paraId="4C36FE80">
      <w:pPr>
        <w:spacing w:line="50" w:lineRule="auto"/>
        <w:rPr>
          <w:rFonts w:ascii="Arial"/>
          <w:sz w:val="2"/>
        </w:rPr>
      </w:pPr>
    </w:p>
    <w:tbl>
      <w:tblPr>
        <w:tblStyle w:val="11"/>
        <w:tblW w:w="8512"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1414"/>
        <w:gridCol w:w="847"/>
        <w:gridCol w:w="1055"/>
        <w:gridCol w:w="877"/>
        <w:gridCol w:w="804"/>
        <w:gridCol w:w="1306"/>
        <w:gridCol w:w="903"/>
        <w:gridCol w:w="664"/>
      </w:tblGrid>
      <w:tr w14:paraId="15D2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42" w:type="dxa"/>
            <w:tcBorders>
              <w:top w:val="single" w:color="000000" w:sz="10" w:space="0"/>
              <w:left w:val="single" w:color="000000" w:sz="10" w:space="0"/>
            </w:tcBorders>
            <w:vAlign w:val="top"/>
          </w:tcPr>
          <w:p w14:paraId="3844D4B1">
            <w:pPr>
              <w:pStyle w:val="12"/>
              <w:spacing w:before="292" w:line="230" w:lineRule="auto"/>
              <w:ind w:left="24"/>
            </w:pPr>
            <w:r>
              <w:rPr>
                <w:spacing w:val="5"/>
              </w:rPr>
              <w:t>序号</w:t>
            </w:r>
          </w:p>
        </w:tc>
        <w:tc>
          <w:tcPr>
            <w:tcW w:w="1414" w:type="dxa"/>
            <w:tcBorders>
              <w:top w:val="single" w:color="000000" w:sz="10" w:space="0"/>
            </w:tcBorders>
            <w:vAlign w:val="top"/>
          </w:tcPr>
          <w:p w14:paraId="46294F6E">
            <w:pPr>
              <w:pStyle w:val="12"/>
              <w:spacing w:before="113" w:line="280" w:lineRule="auto"/>
              <w:ind w:left="19" w:right="31"/>
            </w:pPr>
            <w:r>
              <w:rPr>
                <w:spacing w:val="25"/>
              </w:rPr>
              <w:t>机械或设备名</w:t>
            </w:r>
            <w:r>
              <w:rPr>
                <w:spacing w:val="2"/>
              </w:rPr>
              <w:t xml:space="preserve"> </w:t>
            </w:r>
            <w:r>
              <w:rPr>
                <w:spacing w:val="1"/>
              </w:rPr>
              <w:t>称</w:t>
            </w:r>
          </w:p>
        </w:tc>
        <w:tc>
          <w:tcPr>
            <w:tcW w:w="847" w:type="dxa"/>
            <w:tcBorders>
              <w:top w:val="single" w:color="000000" w:sz="10" w:space="0"/>
            </w:tcBorders>
            <w:vAlign w:val="top"/>
          </w:tcPr>
          <w:p w14:paraId="028054A1">
            <w:pPr>
              <w:pStyle w:val="12"/>
              <w:spacing w:before="113" w:line="280" w:lineRule="auto"/>
              <w:ind w:left="29" w:right="28" w:hanging="4"/>
            </w:pPr>
            <w:r>
              <w:rPr>
                <w:spacing w:val="-3"/>
              </w:rPr>
              <w:t>规</w:t>
            </w:r>
            <w:r>
              <w:rPr>
                <w:spacing w:val="-6"/>
              </w:rPr>
              <w:t xml:space="preserve"> </w:t>
            </w:r>
            <w:r>
              <w:rPr>
                <w:spacing w:val="-3"/>
              </w:rPr>
              <w:t>格 型</w:t>
            </w:r>
            <w:r>
              <w:t xml:space="preserve"> 号</w:t>
            </w:r>
          </w:p>
        </w:tc>
        <w:tc>
          <w:tcPr>
            <w:tcW w:w="1055" w:type="dxa"/>
            <w:tcBorders>
              <w:top w:val="single" w:color="000000" w:sz="10" w:space="0"/>
            </w:tcBorders>
            <w:vAlign w:val="top"/>
          </w:tcPr>
          <w:p w14:paraId="687969D7">
            <w:pPr>
              <w:pStyle w:val="12"/>
              <w:spacing w:before="292" w:line="228" w:lineRule="auto"/>
              <w:ind w:left="28"/>
            </w:pPr>
            <w:r>
              <w:rPr>
                <w:spacing w:val="3"/>
              </w:rPr>
              <w:t>数量</w:t>
            </w:r>
          </w:p>
        </w:tc>
        <w:tc>
          <w:tcPr>
            <w:tcW w:w="877" w:type="dxa"/>
            <w:tcBorders>
              <w:top w:val="single" w:color="000000" w:sz="10" w:space="0"/>
            </w:tcBorders>
            <w:vAlign w:val="top"/>
          </w:tcPr>
          <w:p w14:paraId="6917F42D">
            <w:pPr>
              <w:pStyle w:val="12"/>
              <w:spacing w:before="292" w:line="228" w:lineRule="auto"/>
              <w:ind w:left="30"/>
            </w:pPr>
            <w:r>
              <w:rPr>
                <w:spacing w:val="4"/>
              </w:rPr>
              <w:t>产地</w:t>
            </w:r>
          </w:p>
        </w:tc>
        <w:tc>
          <w:tcPr>
            <w:tcW w:w="804" w:type="dxa"/>
            <w:tcBorders>
              <w:top w:val="single" w:color="000000" w:sz="10" w:space="0"/>
            </w:tcBorders>
            <w:vAlign w:val="top"/>
          </w:tcPr>
          <w:p w14:paraId="25A2D63B">
            <w:pPr>
              <w:pStyle w:val="12"/>
              <w:spacing w:before="113" w:line="280" w:lineRule="auto"/>
              <w:ind w:left="34" w:right="19"/>
            </w:pPr>
            <w:r>
              <w:t>制</w:t>
            </w:r>
            <w:r>
              <w:rPr>
                <w:spacing w:val="-33"/>
              </w:rPr>
              <w:t xml:space="preserve"> </w:t>
            </w:r>
            <w:r>
              <w:t>造</w:t>
            </w:r>
            <w:r>
              <w:rPr>
                <w:spacing w:val="-29"/>
              </w:rPr>
              <w:t xml:space="preserve"> </w:t>
            </w:r>
            <w:r>
              <w:t>年 份</w:t>
            </w:r>
          </w:p>
        </w:tc>
        <w:tc>
          <w:tcPr>
            <w:tcW w:w="1306" w:type="dxa"/>
            <w:tcBorders>
              <w:top w:val="single" w:color="000000" w:sz="10" w:space="0"/>
            </w:tcBorders>
            <w:vAlign w:val="top"/>
          </w:tcPr>
          <w:p w14:paraId="2AAECD07">
            <w:pPr>
              <w:pStyle w:val="12"/>
              <w:spacing w:before="113" w:line="280" w:lineRule="auto"/>
              <w:ind w:left="70" w:right="17" w:hanging="36"/>
            </w:pPr>
            <w:r>
              <w:rPr>
                <w:spacing w:val="-2"/>
              </w:rPr>
              <w:t>额</w:t>
            </w:r>
            <w:r>
              <w:rPr>
                <w:spacing w:val="52"/>
              </w:rPr>
              <w:t xml:space="preserve"> </w:t>
            </w:r>
            <w:r>
              <w:rPr>
                <w:spacing w:val="-2"/>
              </w:rPr>
              <w:t>定</w:t>
            </w:r>
            <w:r>
              <w:rPr>
                <w:spacing w:val="51"/>
              </w:rPr>
              <w:t xml:space="preserve"> </w:t>
            </w:r>
            <w:r>
              <w:rPr>
                <w:spacing w:val="-2"/>
              </w:rPr>
              <w:t>功</w:t>
            </w:r>
            <w:r>
              <w:rPr>
                <w:spacing w:val="48"/>
              </w:rPr>
              <w:t xml:space="preserve"> </w:t>
            </w:r>
            <w:r>
              <w:rPr>
                <w:spacing w:val="-2"/>
              </w:rPr>
              <w:t>率</w:t>
            </w:r>
            <w:r>
              <w:t xml:space="preserve"> </w:t>
            </w:r>
            <w:r>
              <w:rPr>
                <w:spacing w:val="-6"/>
              </w:rPr>
              <w:t>(kW)</w:t>
            </w:r>
          </w:p>
        </w:tc>
        <w:tc>
          <w:tcPr>
            <w:tcW w:w="903" w:type="dxa"/>
            <w:tcBorders>
              <w:top w:val="single" w:color="000000" w:sz="10" w:space="0"/>
            </w:tcBorders>
            <w:vAlign w:val="top"/>
          </w:tcPr>
          <w:p w14:paraId="298FCCCA">
            <w:pPr>
              <w:pStyle w:val="12"/>
              <w:spacing w:before="292" w:line="228" w:lineRule="auto"/>
              <w:ind w:left="40"/>
            </w:pPr>
            <w:r>
              <w:rPr>
                <w:spacing w:val="6"/>
              </w:rPr>
              <w:t>生产能力</w:t>
            </w:r>
          </w:p>
        </w:tc>
        <w:tc>
          <w:tcPr>
            <w:tcW w:w="664" w:type="dxa"/>
            <w:tcBorders>
              <w:top w:val="single" w:color="000000" w:sz="10" w:space="0"/>
              <w:right w:val="single" w:color="000000" w:sz="10" w:space="0"/>
            </w:tcBorders>
            <w:vAlign w:val="top"/>
          </w:tcPr>
          <w:p w14:paraId="386269F8">
            <w:pPr>
              <w:pStyle w:val="12"/>
              <w:spacing w:before="292" w:line="230" w:lineRule="auto"/>
              <w:ind w:left="45"/>
            </w:pPr>
            <w:r>
              <w:rPr>
                <w:spacing w:val="3"/>
              </w:rPr>
              <w:t>备注</w:t>
            </w:r>
          </w:p>
        </w:tc>
      </w:tr>
      <w:tr w14:paraId="204C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42" w:type="dxa"/>
            <w:tcBorders>
              <w:left w:val="single" w:color="000000" w:sz="10" w:space="0"/>
            </w:tcBorders>
            <w:vAlign w:val="top"/>
          </w:tcPr>
          <w:p w14:paraId="275CEDA1">
            <w:pPr>
              <w:rPr>
                <w:rFonts w:ascii="Arial"/>
                <w:sz w:val="21"/>
              </w:rPr>
            </w:pPr>
          </w:p>
        </w:tc>
        <w:tc>
          <w:tcPr>
            <w:tcW w:w="1414" w:type="dxa"/>
            <w:vAlign w:val="top"/>
          </w:tcPr>
          <w:p w14:paraId="2AE8B8C7">
            <w:pPr>
              <w:rPr>
                <w:rFonts w:ascii="Arial"/>
                <w:sz w:val="21"/>
              </w:rPr>
            </w:pPr>
          </w:p>
        </w:tc>
        <w:tc>
          <w:tcPr>
            <w:tcW w:w="847" w:type="dxa"/>
            <w:vAlign w:val="top"/>
          </w:tcPr>
          <w:p w14:paraId="59F6C67C">
            <w:pPr>
              <w:rPr>
                <w:rFonts w:ascii="Arial"/>
                <w:sz w:val="21"/>
              </w:rPr>
            </w:pPr>
          </w:p>
        </w:tc>
        <w:tc>
          <w:tcPr>
            <w:tcW w:w="1055" w:type="dxa"/>
            <w:vAlign w:val="top"/>
          </w:tcPr>
          <w:p w14:paraId="59EBA328">
            <w:pPr>
              <w:rPr>
                <w:rFonts w:ascii="Arial"/>
                <w:sz w:val="21"/>
              </w:rPr>
            </w:pPr>
          </w:p>
        </w:tc>
        <w:tc>
          <w:tcPr>
            <w:tcW w:w="877" w:type="dxa"/>
            <w:vAlign w:val="top"/>
          </w:tcPr>
          <w:p w14:paraId="1DF36BBE">
            <w:pPr>
              <w:rPr>
                <w:rFonts w:ascii="Arial"/>
                <w:sz w:val="21"/>
              </w:rPr>
            </w:pPr>
          </w:p>
        </w:tc>
        <w:tc>
          <w:tcPr>
            <w:tcW w:w="804" w:type="dxa"/>
            <w:vAlign w:val="top"/>
          </w:tcPr>
          <w:p w14:paraId="017A5759">
            <w:pPr>
              <w:rPr>
                <w:rFonts w:ascii="Arial"/>
                <w:sz w:val="21"/>
              </w:rPr>
            </w:pPr>
          </w:p>
        </w:tc>
        <w:tc>
          <w:tcPr>
            <w:tcW w:w="1306" w:type="dxa"/>
            <w:vAlign w:val="top"/>
          </w:tcPr>
          <w:p w14:paraId="1C72A8AA">
            <w:pPr>
              <w:rPr>
                <w:rFonts w:ascii="Arial"/>
                <w:sz w:val="21"/>
              </w:rPr>
            </w:pPr>
          </w:p>
        </w:tc>
        <w:tc>
          <w:tcPr>
            <w:tcW w:w="903" w:type="dxa"/>
            <w:vAlign w:val="top"/>
          </w:tcPr>
          <w:p w14:paraId="490AC9A1">
            <w:pPr>
              <w:rPr>
                <w:rFonts w:ascii="Arial"/>
                <w:sz w:val="21"/>
              </w:rPr>
            </w:pPr>
          </w:p>
        </w:tc>
        <w:tc>
          <w:tcPr>
            <w:tcW w:w="664" w:type="dxa"/>
            <w:tcBorders>
              <w:right w:val="single" w:color="000000" w:sz="10" w:space="0"/>
            </w:tcBorders>
            <w:vAlign w:val="top"/>
          </w:tcPr>
          <w:p w14:paraId="6BB8100D">
            <w:pPr>
              <w:rPr>
                <w:rFonts w:ascii="Arial"/>
                <w:sz w:val="21"/>
              </w:rPr>
            </w:pPr>
          </w:p>
        </w:tc>
      </w:tr>
      <w:tr w14:paraId="3EBE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9C4AA9D">
            <w:pPr>
              <w:rPr>
                <w:rFonts w:ascii="Arial"/>
                <w:sz w:val="21"/>
              </w:rPr>
            </w:pPr>
          </w:p>
        </w:tc>
        <w:tc>
          <w:tcPr>
            <w:tcW w:w="1414" w:type="dxa"/>
            <w:vAlign w:val="top"/>
          </w:tcPr>
          <w:p w14:paraId="390AC6CE">
            <w:pPr>
              <w:rPr>
                <w:rFonts w:ascii="Arial"/>
                <w:sz w:val="21"/>
              </w:rPr>
            </w:pPr>
          </w:p>
        </w:tc>
        <w:tc>
          <w:tcPr>
            <w:tcW w:w="847" w:type="dxa"/>
            <w:vAlign w:val="top"/>
          </w:tcPr>
          <w:p w14:paraId="76D05453">
            <w:pPr>
              <w:rPr>
                <w:rFonts w:ascii="Arial"/>
                <w:sz w:val="21"/>
              </w:rPr>
            </w:pPr>
          </w:p>
        </w:tc>
        <w:tc>
          <w:tcPr>
            <w:tcW w:w="1055" w:type="dxa"/>
            <w:vAlign w:val="top"/>
          </w:tcPr>
          <w:p w14:paraId="13F6695B">
            <w:pPr>
              <w:rPr>
                <w:rFonts w:ascii="Arial"/>
                <w:sz w:val="21"/>
              </w:rPr>
            </w:pPr>
          </w:p>
        </w:tc>
        <w:tc>
          <w:tcPr>
            <w:tcW w:w="877" w:type="dxa"/>
            <w:vAlign w:val="top"/>
          </w:tcPr>
          <w:p w14:paraId="4FDD04A2">
            <w:pPr>
              <w:rPr>
                <w:rFonts w:ascii="Arial"/>
                <w:sz w:val="21"/>
              </w:rPr>
            </w:pPr>
          </w:p>
        </w:tc>
        <w:tc>
          <w:tcPr>
            <w:tcW w:w="804" w:type="dxa"/>
            <w:vAlign w:val="top"/>
          </w:tcPr>
          <w:p w14:paraId="15D32F3B">
            <w:pPr>
              <w:rPr>
                <w:rFonts w:ascii="Arial"/>
                <w:sz w:val="21"/>
              </w:rPr>
            </w:pPr>
          </w:p>
        </w:tc>
        <w:tc>
          <w:tcPr>
            <w:tcW w:w="1306" w:type="dxa"/>
            <w:vAlign w:val="top"/>
          </w:tcPr>
          <w:p w14:paraId="220270ED">
            <w:pPr>
              <w:rPr>
                <w:rFonts w:ascii="Arial"/>
                <w:sz w:val="21"/>
              </w:rPr>
            </w:pPr>
          </w:p>
        </w:tc>
        <w:tc>
          <w:tcPr>
            <w:tcW w:w="903" w:type="dxa"/>
            <w:vAlign w:val="top"/>
          </w:tcPr>
          <w:p w14:paraId="106BBE9E">
            <w:pPr>
              <w:rPr>
                <w:rFonts w:ascii="Arial"/>
                <w:sz w:val="21"/>
              </w:rPr>
            </w:pPr>
          </w:p>
        </w:tc>
        <w:tc>
          <w:tcPr>
            <w:tcW w:w="664" w:type="dxa"/>
            <w:tcBorders>
              <w:right w:val="single" w:color="000000" w:sz="10" w:space="0"/>
            </w:tcBorders>
            <w:vAlign w:val="top"/>
          </w:tcPr>
          <w:p w14:paraId="1B8C3559">
            <w:pPr>
              <w:rPr>
                <w:rFonts w:ascii="Arial"/>
                <w:sz w:val="21"/>
              </w:rPr>
            </w:pPr>
          </w:p>
        </w:tc>
      </w:tr>
      <w:tr w14:paraId="15FBD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61942F90">
            <w:pPr>
              <w:rPr>
                <w:rFonts w:ascii="Arial"/>
                <w:sz w:val="21"/>
              </w:rPr>
            </w:pPr>
          </w:p>
        </w:tc>
        <w:tc>
          <w:tcPr>
            <w:tcW w:w="1414" w:type="dxa"/>
            <w:vAlign w:val="top"/>
          </w:tcPr>
          <w:p w14:paraId="0AFF07BF">
            <w:pPr>
              <w:rPr>
                <w:rFonts w:ascii="Arial"/>
                <w:sz w:val="21"/>
              </w:rPr>
            </w:pPr>
          </w:p>
        </w:tc>
        <w:tc>
          <w:tcPr>
            <w:tcW w:w="847" w:type="dxa"/>
            <w:vAlign w:val="top"/>
          </w:tcPr>
          <w:p w14:paraId="3D7C487B">
            <w:pPr>
              <w:rPr>
                <w:rFonts w:ascii="Arial"/>
                <w:sz w:val="21"/>
              </w:rPr>
            </w:pPr>
          </w:p>
        </w:tc>
        <w:tc>
          <w:tcPr>
            <w:tcW w:w="1055" w:type="dxa"/>
            <w:vAlign w:val="top"/>
          </w:tcPr>
          <w:p w14:paraId="00FE69AD">
            <w:pPr>
              <w:rPr>
                <w:rFonts w:ascii="Arial"/>
                <w:sz w:val="21"/>
              </w:rPr>
            </w:pPr>
          </w:p>
        </w:tc>
        <w:tc>
          <w:tcPr>
            <w:tcW w:w="877" w:type="dxa"/>
            <w:vAlign w:val="top"/>
          </w:tcPr>
          <w:p w14:paraId="3E07EB8C">
            <w:pPr>
              <w:rPr>
                <w:rFonts w:ascii="Arial"/>
                <w:sz w:val="21"/>
              </w:rPr>
            </w:pPr>
          </w:p>
        </w:tc>
        <w:tc>
          <w:tcPr>
            <w:tcW w:w="804" w:type="dxa"/>
            <w:vAlign w:val="top"/>
          </w:tcPr>
          <w:p w14:paraId="08F3DE60">
            <w:pPr>
              <w:rPr>
                <w:rFonts w:ascii="Arial"/>
                <w:sz w:val="21"/>
              </w:rPr>
            </w:pPr>
          </w:p>
        </w:tc>
        <w:tc>
          <w:tcPr>
            <w:tcW w:w="1306" w:type="dxa"/>
            <w:vAlign w:val="top"/>
          </w:tcPr>
          <w:p w14:paraId="66408DDC">
            <w:pPr>
              <w:rPr>
                <w:rFonts w:ascii="Arial"/>
                <w:sz w:val="21"/>
              </w:rPr>
            </w:pPr>
          </w:p>
        </w:tc>
        <w:tc>
          <w:tcPr>
            <w:tcW w:w="903" w:type="dxa"/>
            <w:vAlign w:val="top"/>
          </w:tcPr>
          <w:p w14:paraId="0671F46F">
            <w:pPr>
              <w:rPr>
                <w:rFonts w:ascii="Arial"/>
                <w:sz w:val="21"/>
              </w:rPr>
            </w:pPr>
          </w:p>
        </w:tc>
        <w:tc>
          <w:tcPr>
            <w:tcW w:w="664" w:type="dxa"/>
            <w:tcBorders>
              <w:right w:val="single" w:color="000000" w:sz="10" w:space="0"/>
            </w:tcBorders>
            <w:vAlign w:val="top"/>
          </w:tcPr>
          <w:p w14:paraId="0D6140FB">
            <w:pPr>
              <w:rPr>
                <w:rFonts w:ascii="Arial"/>
                <w:sz w:val="21"/>
              </w:rPr>
            </w:pPr>
          </w:p>
        </w:tc>
      </w:tr>
      <w:tr w14:paraId="7B6DA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0142E28D">
            <w:pPr>
              <w:rPr>
                <w:rFonts w:ascii="Arial"/>
                <w:sz w:val="21"/>
              </w:rPr>
            </w:pPr>
          </w:p>
        </w:tc>
        <w:tc>
          <w:tcPr>
            <w:tcW w:w="1414" w:type="dxa"/>
            <w:vAlign w:val="top"/>
          </w:tcPr>
          <w:p w14:paraId="739BD79D">
            <w:pPr>
              <w:rPr>
                <w:rFonts w:ascii="Arial"/>
                <w:sz w:val="21"/>
              </w:rPr>
            </w:pPr>
          </w:p>
        </w:tc>
        <w:tc>
          <w:tcPr>
            <w:tcW w:w="847" w:type="dxa"/>
            <w:vAlign w:val="top"/>
          </w:tcPr>
          <w:p w14:paraId="01E93D13">
            <w:pPr>
              <w:rPr>
                <w:rFonts w:ascii="Arial"/>
                <w:sz w:val="21"/>
              </w:rPr>
            </w:pPr>
          </w:p>
        </w:tc>
        <w:tc>
          <w:tcPr>
            <w:tcW w:w="1055" w:type="dxa"/>
            <w:vAlign w:val="top"/>
          </w:tcPr>
          <w:p w14:paraId="7A48B92C">
            <w:pPr>
              <w:rPr>
                <w:rFonts w:ascii="Arial"/>
                <w:sz w:val="21"/>
              </w:rPr>
            </w:pPr>
          </w:p>
        </w:tc>
        <w:tc>
          <w:tcPr>
            <w:tcW w:w="877" w:type="dxa"/>
            <w:vAlign w:val="top"/>
          </w:tcPr>
          <w:p w14:paraId="0FAD5DF5">
            <w:pPr>
              <w:rPr>
                <w:rFonts w:ascii="Arial"/>
                <w:sz w:val="21"/>
              </w:rPr>
            </w:pPr>
          </w:p>
        </w:tc>
        <w:tc>
          <w:tcPr>
            <w:tcW w:w="804" w:type="dxa"/>
            <w:vAlign w:val="top"/>
          </w:tcPr>
          <w:p w14:paraId="1431BD30">
            <w:pPr>
              <w:rPr>
                <w:rFonts w:ascii="Arial"/>
                <w:sz w:val="21"/>
              </w:rPr>
            </w:pPr>
          </w:p>
        </w:tc>
        <w:tc>
          <w:tcPr>
            <w:tcW w:w="1306" w:type="dxa"/>
            <w:vAlign w:val="top"/>
          </w:tcPr>
          <w:p w14:paraId="3E92B319">
            <w:pPr>
              <w:rPr>
                <w:rFonts w:ascii="Arial"/>
                <w:sz w:val="21"/>
              </w:rPr>
            </w:pPr>
          </w:p>
        </w:tc>
        <w:tc>
          <w:tcPr>
            <w:tcW w:w="903" w:type="dxa"/>
            <w:vAlign w:val="top"/>
          </w:tcPr>
          <w:p w14:paraId="6B665701">
            <w:pPr>
              <w:rPr>
                <w:rFonts w:ascii="Arial"/>
                <w:sz w:val="21"/>
              </w:rPr>
            </w:pPr>
          </w:p>
        </w:tc>
        <w:tc>
          <w:tcPr>
            <w:tcW w:w="664" w:type="dxa"/>
            <w:tcBorders>
              <w:right w:val="single" w:color="000000" w:sz="10" w:space="0"/>
            </w:tcBorders>
            <w:vAlign w:val="top"/>
          </w:tcPr>
          <w:p w14:paraId="16A762BC">
            <w:pPr>
              <w:rPr>
                <w:rFonts w:ascii="Arial"/>
                <w:sz w:val="21"/>
              </w:rPr>
            </w:pPr>
          </w:p>
        </w:tc>
      </w:tr>
      <w:tr w14:paraId="6E736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172C5321">
            <w:pPr>
              <w:rPr>
                <w:rFonts w:ascii="Arial"/>
                <w:sz w:val="21"/>
              </w:rPr>
            </w:pPr>
          </w:p>
        </w:tc>
        <w:tc>
          <w:tcPr>
            <w:tcW w:w="1414" w:type="dxa"/>
            <w:vAlign w:val="top"/>
          </w:tcPr>
          <w:p w14:paraId="534F7B5F">
            <w:pPr>
              <w:rPr>
                <w:rFonts w:ascii="Arial"/>
                <w:sz w:val="21"/>
              </w:rPr>
            </w:pPr>
          </w:p>
        </w:tc>
        <w:tc>
          <w:tcPr>
            <w:tcW w:w="847" w:type="dxa"/>
            <w:vAlign w:val="top"/>
          </w:tcPr>
          <w:p w14:paraId="72E33759">
            <w:pPr>
              <w:rPr>
                <w:rFonts w:ascii="Arial"/>
                <w:sz w:val="21"/>
              </w:rPr>
            </w:pPr>
          </w:p>
        </w:tc>
        <w:tc>
          <w:tcPr>
            <w:tcW w:w="1055" w:type="dxa"/>
            <w:vAlign w:val="top"/>
          </w:tcPr>
          <w:p w14:paraId="78BF2667">
            <w:pPr>
              <w:rPr>
                <w:rFonts w:ascii="Arial"/>
                <w:sz w:val="21"/>
              </w:rPr>
            </w:pPr>
          </w:p>
        </w:tc>
        <w:tc>
          <w:tcPr>
            <w:tcW w:w="877" w:type="dxa"/>
            <w:vAlign w:val="top"/>
          </w:tcPr>
          <w:p w14:paraId="5F22CCCD">
            <w:pPr>
              <w:rPr>
                <w:rFonts w:ascii="Arial"/>
                <w:sz w:val="21"/>
              </w:rPr>
            </w:pPr>
          </w:p>
        </w:tc>
        <w:tc>
          <w:tcPr>
            <w:tcW w:w="804" w:type="dxa"/>
            <w:vAlign w:val="top"/>
          </w:tcPr>
          <w:p w14:paraId="6388E4E9">
            <w:pPr>
              <w:rPr>
                <w:rFonts w:ascii="Arial"/>
                <w:sz w:val="21"/>
              </w:rPr>
            </w:pPr>
          </w:p>
        </w:tc>
        <w:tc>
          <w:tcPr>
            <w:tcW w:w="1306" w:type="dxa"/>
            <w:vAlign w:val="top"/>
          </w:tcPr>
          <w:p w14:paraId="00803DE4">
            <w:pPr>
              <w:rPr>
                <w:rFonts w:ascii="Arial"/>
                <w:sz w:val="21"/>
              </w:rPr>
            </w:pPr>
          </w:p>
        </w:tc>
        <w:tc>
          <w:tcPr>
            <w:tcW w:w="903" w:type="dxa"/>
            <w:vAlign w:val="top"/>
          </w:tcPr>
          <w:p w14:paraId="323DEC88">
            <w:pPr>
              <w:rPr>
                <w:rFonts w:ascii="Arial"/>
                <w:sz w:val="21"/>
              </w:rPr>
            </w:pPr>
          </w:p>
        </w:tc>
        <w:tc>
          <w:tcPr>
            <w:tcW w:w="664" w:type="dxa"/>
            <w:tcBorders>
              <w:right w:val="single" w:color="000000" w:sz="10" w:space="0"/>
            </w:tcBorders>
            <w:vAlign w:val="top"/>
          </w:tcPr>
          <w:p w14:paraId="09B03D21">
            <w:pPr>
              <w:rPr>
                <w:rFonts w:ascii="Arial"/>
                <w:sz w:val="21"/>
              </w:rPr>
            </w:pPr>
          </w:p>
        </w:tc>
      </w:tr>
      <w:tr w14:paraId="20A1A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42" w:type="dxa"/>
            <w:tcBorders>
              <w:left w:val="single" w:color="000000" w:sz="10" w:space="0"/>
            </w:tcBorders>
            <w:vAlign w:val="top"/>
          </w:tcPr>
          <w:p w14:paraId="58A3BC5A">
            <w:pPr>
              <w:rPr>
                <w:rFonts w:ascii="Arial"/>
                <w:sz w:val="21"/>
              </w:rPr>
            </w:pPr>
          </w:p>
        </w:tc>
        <w:tc>
          <w:tcPr>
            <w:tcW w:w="1414" w:type="dxa"/>
            <w:vAlign w:val="top"/>
          </w:tcPr>
          <w:p w14:paraId="0BC37E52">
            <w:pPr>
              <w:rPr>
                <w:rFonts w:ascii="Arial"/>
                <w:sz w:val="21"/>
              </w:rPr>
            </w:pPr>
          </w:p>
        </w:tc>
        <w:tc>
          <w:tcPr>
            <w:tcW w:w="847" w:type="dxa"/>
            <w:vAlign w:val="top"/>
          </w:tcPr>
          <w:p w14:paraId="60A795F2">
            <w:pPr>
              <w:rPr>
                <w:rFonts w:ascii="Arial"/>
                <w:sz w:val="21"/>
              </w:rPr>
            </w:pPr>
          </w:p>
        </w:tc>
        <w:tc>
          <w:tcPr>
            <w:tcW w:w="1055" w:type="dxa"/>
            <w:vAlign w:val="top"/>
          </w:tcPr>
          <w:p w14:paraId="1B44AC6E">
            <w:pPr>
              <w:rPr>
                <w:rFonts w:ascii="Arial"/>
                <w:sz w:val="21"/>
              </w:rPr>
            </w:pPr>
          </w:p>
        </w:tc>
        <w:tc>
          <w:tcPr>
            <w:tcW w:w="877" w:type="dxa"/>
            <w:vAlign w:val="top"/>
          </w:tcPr>
          <w:p w14:paraId="2810AA9C">
            <w:pPr>
              <w:rPr>
                <w:rFonts w:ascii="Arial"/>
                <w:sz w:val="21"/>
              </w:rPr>
            </w:pPr>
          </w:p>
        </w:tc>
        <w:tc>
          <w:tcPr>
            <w:tcW w:w="804" w:type="dxa"/>
            <w:vAlign w:val="top"/>
          </w:tcPr>
          <w:p w14:paraId="5965C39A">
            <w:pPr>
              <w:rPr>
                <w:rFonts w:ascii="Arial"/>
                <w:sz w:val="21"/>
              </w:rPr>
            </w:pPr>
          </w:p>
        </w:tc>
        <w:tc>
          <w:tcPr>
            <w:tcW w:w="1306" w:type="dxa"/>
            <w:vAlign w:val="top"/>
          </w:tcPr>
          <w:p w14:paraId="66AA0021">
            <w:pPr>
              <w:rPr>
                <w:rFonts w:ascii="Arial"/>
                <w:sz w:val="21"/>
              </w:rPr>
            </w:pPr>
          </w:p>
        </w:tc>
        <w:tc>
          <w:tcPr>
            <w:tcW w:w="903" w:type="dxa"/>
            <w:vAlign w:val="top"/>
          </w:tcPr>
          <w:p w14:paraId="1BD3722D">
            <w:pPr>
              <w:rPr>
                <w:rFonts w:ascii="Arial"/>
                <w:sz w:val="21"/>
              </w:rPr>
            </w:pPr>
          </w:p>
        </w:tc>
        <w:tc>
          <w:tcPr>
            <w:tcW w:w="664" w:type="dxa"/>
            <w:tcBorders>
              <w:right w:val="single" w:color="000000" w:sz="10" w:space="0"/>
            </w:tcBorders>
            <w:vAlign w:val="top"/>
          </w:tcPr>
          <w:p w14:paraId="4D60A3C5">
            <w:pPr>
              <w:rPr>
                <w:rFonts w:ascii="Arial"/>
                <w:sz w:val="21"/>
              </w:rPr>
            </w:pPr>
          </w:p>
        </w:tc>
      </w:tr>
      <w:tr w14:paraId="1BDBC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6F5C0D5E">
            <w:pPr>
              <w:rPr>
                <w:rFonts w:ascii="Arial"/>
                <w:sz w:val="21"/>
              </w:rPr>
            </w:pPr>
          </w:p>
        </w:tc>
        <w:tc>
          <w:tcPr>
            <w:tcW w:w="1414" w:type="dxa"/>
            <w:vAlign w:val="top"/>
          </w:tcPr>
          <w:p w14:paraId="53A33830">
            <w:pPr>
              <w:rPr>
                <w:rFonts w:ascii="Arial"/>
                <w:sz w:val="21"/>
              </w:rPr>
            </w:pPr>
          </w:p>
        </w:tc>
        <w:tc>
          <w:tcPr>
            <w:tcW w:w="847" w:type="dxa"/>
            <w:vAlign w:val="top"/>
          </w:tcPr>
          <w:p w14:paraId="656C68D2">
            <w:pPr>
              <w:rPr>
                <w:rFonts w:ascii="Arial"/>
                <w:sz w:val="21"/>
              </w:rPr>
            </w:pPr>
          </w:p>
        </w:tc>
        <w:tc>
          <w:tcPr>
            <w:tcW w:w="1055" w:type="dxa"/>
            <w:vAlign w:val="top"/>
          </w:tcPr>
          <w:p w14:paraId="0EAD8728">
            <w:pPr>
              <w:rPr>
                <w:rFonts w:ascii="Arial"/>
                <w:sz w:val="21"/>
              </w:rPr>
            </w:pPr>
          </w:p>
        </w:tc>
        <w:tc>
          <w:tcPr>
            <w:tcW w:w="877" w:type="dxa"/>
            <w:vAlign w:val="top"/>
          </w:tcPr>
          <w:p w14:paraId="78AE61A9">
            <w:pPr>
              <w:rPr>
                <w:rFonts w:ascii="Arial"/>
                <w:sz w:val="21"/>
              </w:rPr>
            </w:pPr>
          </w:p>
        </w:tc>
        <w:tc>
          <w:tcPr>
            <w:tcW w:w="804" w:type="dxa"/>
            <w:vAlign w:val="top"/>
          </w:tcPr>
          <w:p w14:paraId="50D01029">
            <w:pPr>
              <w:rPr>
                <w:rFonts w:ascii="Arial"/>
                <w:sz w:val="21"/>
              </w:rPr>
            </w:pPr>
          </w:p>
        </w:tc>
        <w:tc>
          <w:tcPr>
            <w:tcW w:w="1306" w:type="dxa"/>
            <w:vAlign w:val="top"/>
          </w:tcPr>
          <w:p w14:paraId="74B56405">
            <w:pPr>
              <w:rPr>
                <w:rFonts w:ascii="Arial"/>
                <w:sz w:val="21"/>
              </w:rPr>
            </w:pPr>
          </w:p>
        </w:tc>
        <w:tc>
          <w:tcPr>
            <w:tcW w:w="903" w:type="dxa"/>
            <w:vAlign w:val="top"/>
          </w:tcPr>
          <w:p w14:paraId="1C4F3F73">
            <w:pPr>
              <w:rPr>
                <w:rFonts w:ascii="Arial"/>
                <w:sz w:val="21"/>
              </w:rPr>
            </w:pPr>
          </w:p>
        </w:tc>
        <w:tc>
          <w:tcPr>
            <w:tcW w:w="664" w:type="dxa"/>
            <w:tcBorders>
              <w:right w:val="single" w:color="000000" w:sz="10" w:space="0"/>
            </w:tcBorders>
            <w:vAlign w:val="top"/>
          </w:tcPr>
          <w:p w14:paraId="47F40F60">
            <w:pPr>
              <w:rPr>
                <w:rFonts w:ascii="Arial"/>
                <w:sz w:val="21"/>
              </w:rPr>
            </w:pPr>
          </w:p>
        </w:tc>
      </w:tr>
      <w:tr w14:paraId="03F17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D661167">
            <w:pPr>
              <w:rPr>
                <w:rFonts w:ascii="Arial"/>
                <w:sz w:val="21"/>
              </w:rPr>
            </w:pPr>
          </w:p>
        </w:tc>
        <w:tc>
          <w:tcPr>
            <w:tcW w:w="1414" w:type="dxa"/>
            <w:vAlign w:val="top"/>
          </w:tcPr>
          <w:p w14:paraId="1029E0AD">
            <w:pPr>
              <w:rPr>
                <w:rFonts w:ascii="Arial"/>
                <w:sz w:val="21"/>
              </w:rPr>
            </w:pPr>
          </w:p>
        </w:tc>
        <w:tc>
          <w:tcPr>
            <w:tcW w:w="847" w:type="dxa"/>
            <w:vAlign w:val="top"/>
          </w:tcPr>
          <w:p w14:paraId="5C07F699">
            <w:pPr>
              <w:rPr>
                <w:rFonts w:ascii="Arial"/>
                <w:sz w:val="21"/>
              </w:rPr>
            </w:pPr>
          </w:p>
        </w:tc>
        <w:tc>
          <w:tcPr>
            <w:tcW w:w="1055" w:type="dxa"/>
            <w:vAlign w:val="top"/>
          </w:tcPr>
          <w:p w14:paraId="7920196B">
            <w:pPr>
              <w:rPr>
                <w:rFonts w:ascii="Arial"/>
                <w:sz w:val="21"/>
              </w:rPr>
            </w:pPr>
          </w:p>
        </w:tc>
        <w:tc>
          <w:tcPr>
            <w:tcW w:w="877" w:type="dxa"/>
            <w:vAlign w:val="top"/>
          </w:tcPr>
          <w:p w14:paraId="22102F66">
            <w:pPr>
              <w:rPr>
                <w:rFonts w:ascii="Arial"/>
                <w:sz w:val="21"/>
              </w:rPr>
            </w:pPr>
          </w:p>
        </w:tc>
        <w:tc>
          <w:tcPr>
            <w:tcW w:w="804" w:type="dxa"/>
            <w:vAlign w:val="top"/>
          </w:tcPr>
          <w:p w14:paraId="6308A800">
            <w:pPr>
              <w:rPr>
                <w:rFonts w:ascii="Arial"/>
                <w:sz w:val="21"/>
              </w:rPr>
            </w:pPr>
          </w:p>
        </w:tc>
        <w:tc>
          <w:tcPr>
            <w:tcW w:w="1306" w:type="dxa"/>
            <w:vAlign w:val="top"/>
          </w:tcPr>
          <w:p w14:paraId="71FF604E">
            <w:pPr>
              <w:rPr>
                <w:rFonts w:ascii="Arial"/>
                <w:sz w:val="21"/>
              </w:rPr>
            </w:pPr>
          </w:p>
        </w:tc>
        <w:tc>
          <w:tcPr>
            <w:tcW w:w="903" w:type="dxa"/>
            <w:vAlign w:val="top"/>
          </w:tcPr>
          <w:p w14:paraId="1273ED19">
            <w:pPr>
              <w:rPr>
                <w:rFonts w:ascii="Arial"/>
                <w:sz w:val="21"/>
              </w:rPr>
            </w:pPr>
          </w:p>
        </w:tc>
        <w:tc>
          <w:tcPr>
            <w:tcW w:w="664" w:type="dxa"/>
            <w:tcBorders>
              <w:right w:val="single" w:color="000000" w:sz="10" w:space="0"/>
            </w:tcBorders>
            <w:vAlign w:val="top"/>
          </w:tcPr>
          <w:p w14:paraId="21DE9302">
            <w:pPr>
              <w:rPr>
                <w:rFonts w:ascii="Arial"/>
                <w:sz w:val="21"/>
              </w:rPr>
            </w:pPr>
          </w:p>
        </w:tc>
      </w:tr>
      <w:tr w14:paraId="74B10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71AC7F9">
            <w:pPr>
              <w:rPr>
                <w:rFonts w:ascii="Arial"/>
                <w:sz w:val="21"/>
              </w:rPr>
            </w:pPr>
          </w:p>
        </w:tc>
        <w:tc>
          <w:tcPr>
            <w:tcW w:w="1414" w:type="dxa"/>
            <w:vAlign w:val="top"/>
          </w:tcPr>
          <w:p w14:paraId="13D9168D">
            <w:pPr>
              <w:rPr>
                <w:rFonts w:ascii="Arial"/>
                <w:sz w:val="21"/>
              </w:rPr>
            </w:pPr>
          </w:p>
        </w:tc>
        <w:tc>
          <w:tcPr>
            <w:tcW w:w="847" w:type="dxa"/>
            <w:vAlign w:val="top"/>
          </w:tcPr>
          <w:p w14:paraId="34427D80">
            <w:pPr>
              <w:rPr>
                <w:rFonts w:ascii="Arial"/>
                <w:sz w:val="21"/>
              </w:rPr>
            </w:pPr>
          </w:p>
        </w:tc>
        <w:tc>
          <w:tcPr>
            <w:tcW w:w="1055" w:type="dxa"/>
            <w:vAlign w:val="top"/>
          </w:tcPr>
          <w:p w14:paraId="1241EEB1">
            <w:pPr>
              <w:rPr>
                <w:rFonts w:ascii="Arial"/>
                <w:sz w:val="21"/>
              </w:rPr>
            </w:pPr>
          </w:p>
        </w:tc>
        <w:tc>
          <w:tcPr>
            <w:tcW w:w="877" w:type="dxa"/>
            <w:vAlign w:val="top"/>
          </w:tcPr>
          <w:p w14:paraId="304E5577">
            <w:pPr>
              <w:rPr>
                <w:rFonts w:ascii="Arial"/>
                <w:sz w:val="21"/>
              </w:rPr>
            </w:pPr>
          </w:p>
        </w:tc>
        <w:tc>
          <w:tcPr>
            <w:tcW w:w="804" w:type="dxa"/>
            <w:vAlign w:val="top"/>
          </w:tcPr>
          <w:p w14:paraId="25218DCD">
            <w:pPr>
              <w:rPr>
                <w:rFonts w:ascii="Arial"/>
                <w:sz w:val="21"/>
              </w:rPr>
            </w:pPr>
          </w:p>
        </w:tc>
        <w:tc>
          <w:tcPr>
            <w:tcW w:w="1306" w:type="dxa"/>
            <w:vAlign w:val="top"/>
          </w:tcPr>
          <w:p w14:paraId="251721E2">
            <w:pPr>
              <w:rPr>
                <w:rFonts w:ascii="Arial"/>
                <w:sz w:val="21"/>
              </w:rPr>
            </w:pPr>
          </w:p>
        </w:tc>
        <w:tc>
          <w:tcPr>
            <w:tcW w:w="903" w:type="dxa"/>
            <w:vAlign w:val="top"/>
          </w:tcPr>
          <w:p w14:paraId="6D53CC02">
            <w:pPr>
              <w:rPr>
                <w:rFonts w:ascii="Arial"/>
                <w:sz w:val="21"/>
              </w:rPr>
            </w:pPr>
          </w:p>
        </w:tc>
        <w:tc>
          <w:tcPr>
            <w:tcW w:w="664" w:type="dxa"/>
            <w:tcBorders>
              <w:right w:val="single" w:color="000000" w:sz="10" w:space="0"/>
            </w:tcBorders>
            <w:vAlign w:val="top"/>
          </w:tcPr>
          <w:p w14:paraId="225E44EC">
            <w:pPr>
              <w:rPr>
                <w:rFonts w:ascii="Arial"/>
                <w:sz w:val="21"/>
              </w:rPr>
            </w:pPr>
          </w:p>
        </w:tc>
      </w:tr>
      <w:tr w14:paraId="0D8D2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38CB4B89">
            <w:pPr>
              <w:rPr>
                <w:rFonts w:ascii="Arial"/>
                <w:sz w:val="21"/>
              </w:rPr>
            </w:pPr>
          </w:p>
        </w:tc>
        <w:tc>
          <w:tcPr>
            <w:tcW w:w="1414" w:type="dxa"/>
            <w:vAlign w:val="top"/>
          </w:tcPr>
          <w:p w14:paraId="1EADD306">
            <w:pPr>
              <w:rPr>
                <w:rFonts w:ascii="Arial"/>
                <w:sz w:val="21"/>
              </w:rPr>
            </w:pPr>
          </w:p>
        </w:tc>
        <w:tc>
          <w:tcPr>
            <w:tcW w:w="847" w:type="dxa"/>
            <w:vAlign w:val="top"/>
          </w:tcPr>
          <w:p w14:paraId="4A21A015">
            <w:pPr>
              <w:rPr>
                <w:rFonts w:ascii="Arial"/>
                <w:sz w:val="21"/>
              </w:rPr>
            </w:pPr>
          </w:p>
        </w:tc>
        <w:tc>
          <w:tcPr>
            <w:tcW w:w="1055" w:type="dxa"/>
            <w:vAlign w:val="top"/>
          </w:tcPr>
          <w:p w14:paraId="4E71D5D7">
            <w:pPr>
              <w:rPr>
                <w:rFonts w:ascii="Arial"/>
                <w:sz w:val="21"/>
              </w:rPr>
            </w:pPr>
          </w:p>
        </w:tc>
        <w:tc>
          <w:tcPr>
            <w:tcW w:w="877" w:type="dxa"/>
            <w:vAlign w:val="top"/>
          </w:tcPr>
          <w:p w14:paraId="48BAF5B3">
            <w:pPr>
              <w:rPr>
                <w:rFonts w:ascii="Arial"/>
                <w:sz w:val="21"/>
              </w:rPr>
            </w:pPr>
          </w:p>
        </w:tc>
        <w:tc>
          <w:tcPr>
            <w:tcW w:w="804" w:type="dxa"/>
            <w:vAlign w:val="top"/>
          </w:tcPr>
          <w:p w14:paraId="17DF4FBA">
            <w:pPr>
              <w:rPr>
                <w:rFonts w:ascii="Arial"/>
                <w:sz w:val="21"/>
              </w:rPr>
            </w:pPr>
          </w:p>
        </w:tc>
        <w:tc>
          <w:tcPr>
            <w:tcW w:w="1306" w:type="dxa"/>
            <w:vAlign w:val="top"/>
          </w:tcPr>
          <w:p w14:paraId="2FC06144">
            <w:pPr>
              <w:rPr>
                <w:rFonts w:ascii="Arial"/>
                <w:sz w:val="21"/>
              </w:rPr>
            </w:pPr>
          </w:p>
        </w:tc>
        <w:tc>
          <w:tcPr>
            <w:tcW w:w="903" w:type="dxa"/>
            <w:vAlign w:val="top"/>
          </w:tcPr>
          <w:p w14:paraId="5A559434">
            <w:pPr>
              <w:rPr>
                <w:rFonts w:ascii="Arial"/>
                <w:sz w:val="21"/>
              </w:rPr>
            </w:pPr>
          </w:p>
        </w:tc>
        <w:tc>
          <w:tcPr>
            <w:tcW w:w="664" w:type="dxa"/>
            <w:tcBorders>
              <w:right w:val="single" w:color="000000" w:sz="10" w:space="0"/>
            </w:tcBorders>
            <w:vAlign w:val="top"/>
          </w:tcPr>
          <w:p w14:paraId="01B2CCD3">
            <w:pPr>
              <w:rPr>
                <w:rFonts w:ascii="Arial"/>
                <w:sz w:val="21"/>
              </w:rPr>
            </w:pPr>
          </w:p>
        </w:tc>
      </w:tr>
      <w:tr w14:paraId="2D8D4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D79FD13">
            <w:pPr>
              <w:rPr>
                <w:rFonts w:ascii="Arial"/>
                <w:sz w:val="21"/>
              </w:rPr>
            </w:pPr>
          </w:p>
        </w:tc>
        <w:tc>
          <w:tcPr>
            <w:tcW w:w="1414" w:type="dxa"/>
            <w:vAlign w:val="top"/>
          </w:tcPr>
          <w:p w14:paraId="68C2AB81">
            <w:pPr>
              <w:rPr>
                <w:rFonts w:ascii="Arial"/>
                <w:sz w:val="21"/>
              </w:rPr>
            </w:pPr>
          </w:p>
        </w:tc>
        <w:tc>
          <w:tcPr>
            <w:tcW w:w="847" w:type="dxa"/>
            <w:vAlign w:val="top"/>
          </w:tcPr>
          <w:p w14:paraId="4241B8CC">
            <w:pPr>
              <w:rPr>
                <w:rFonts w:ascii="Arial"/>
                <w:sz w:val="21"/>
              </w:rPr>
            </w:pPr>
          </w:p>
        </w:tc>
        <w:tc>
          <w:tcPr>
            <w:tcW w:w="1055" w:type="dxa"/>
            <w:vAlign w:val="top"/>
          </w:tcPr>
          <w:p w14:paraId="6EB133D2">
            <w:pPr>
              <w:rPr>
                <w:rFonts w:ascii="Arial"/>
                <w:sz w:val="21"/>
              </w:rPr>
            </w:pPr>
          </w:p>
        </w:tc>
        <w:tc>
          <w:tcPr>
            <w:tcW w:w="877" w:type="dxa"/>
            <w:vAlign w:val="top"/>
          </w:tcPr>
          <w:p w14:paraId="4D116455">
            <w:pPr>
              <w:rPr>
                <w:rFonts w:ascii="Arial"/>
                <w:sz w:val="21"/>
              </w:rPr>
            </w:pPr>
          </w:p>
        </w:tc>
        <w:tc>
          <w:tcPr>
            <w:tcW w:w="804" w:type="dxa"/>
            <w:vAlign w:val="top"/>
          </w:tcPr>
          <w:p w14:paraId="39621FAD">
            <w:pPr>
              <w:rPr>
                <w:rFonts w:ascii="Arial"/>
                <w:sz w:val="21"/>
              </w:rPr>
            </w:pPr>
          </w:p>
        </w:tc>
        <w:tc>
          <w:tcPr>
            <w:tcW w:w="1306" w:type="dxa"/>
            <w:vAlign w:val="top"/>
          </w:tcPr>
          <w:p w14:paraId="48B7088D">
            <w:pPr>
              <w:rPr>
                <w:rFonts w:ascii="Arial"/>
                <w:sz w:val="21"/>
              </w:rPr>
            </w:pPr>
          </w:p>
        </w:tc>
        <w:tc>
          <w:tcPr>
            <w:tcW w:w="903" w:type="dxa"/>
            <w:vAlign w:val="top"/>
          </w:tcPr>
          <w:p w14:paraId="46E930FE">
            <w:pPr>
              <w:rPr>
                <w:rFonts w:ascii="Arial"/>
                <w:sz w:val="21"/>
              </w:rPr>
            </w:pPr>
          </w:p>
        </w:tc>
        <w:tc>
          <w:tcPr>
            <w:tcW w:w="664" w:type="dxa"/>
            <w:tcBorders>
              <w:right w:val="single" w:color="000000" w:sz="10" w:space="0"/>
            </w:tcBorders>
            <w:vAlign w:val="top"/>
          </w:tcPr>
          <w:p w14:paraId="6792C9B1">
            <w:pPr>
              <w:rPr>
                <w:rFonts w:ascii="Arial"/>
                <w:sz w:val="21"/>
              </w:rPr>
            </w:pPr>
          </w:p>
        </w:tc>
      </w:tr>
      <w:tr w14:paraId="15F87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6B3C3455">
            <w:pPr>
              <w:rPr>
                <w:rFonts w:ascii="Arial"/>
                <w:sz w:val="21"/>
              </w:rPr>
            </w:pPr>
          </w:p>
        </w:tc>
        <w:tc>
          <w:tcPr>
            <w:tcW w:w="1414" w:type="dxa"/>
            <w:vAlign w:val="top"/>
          </w:tcPr>
          <w:p w14:paraId="2B1D7225">
            <w:pPr>
              <w:rPr>
                <w:rFonts w:ascii="Arial"/>
                <w:sz w:val="21"/>
              </w:rPr>
            </w:pPr>
          </w:p>
        </w:tc>
        <w:tc>
          <w:tcPr>
            <w:tcW w:w="847" w:type="dxa"/>
            <w:vAlign w:val="top"/>
          </w:tcPr>
          <w:p w14:paraId="6C756B0F">
            <w:pPr>
              <w:rPr>
                <w:rFonts w:ascii="Arial"/>
                <w:sz w:val="21"/>
              </w:rPr>
            </w:pPr>
          </w:p>
        </w:tc>
        <w:tc>
          <w:tcPr>
            <w:tcW w:w="1055" w:type="dxa"/>
            <w:vAlign w:val="top"/>
          </w:tcPr>
          <w:p w14:paraId="3EB40688">
            <w:pPr>
              <w:rPr>
                <w:rFonts w:ascii="Arial"/>
                <w:sz w:val="21"/>
              </w:rPr>
            </w:pPr>
          </w:p>
        </w:tc>
        <w:tc>
          <w:tcPr>
            <w:tcW w:w="877" w:type="dxa"/>
            <w:vAlign w:val="top"/>
          </w:tcPr>
          <w:p w14:paraId="7DB866C5">
            <w:pPr>
              <w:rPr>
                <w:rFonts w:ascii="Arial"/>
                <w:sz w:val="21"/>
              </w:rPr>
            </w:pPr>
          </w:p>
        </w:tc>
        <w:tc>
          <w:tcPr>
            <w:tcW w:w="804" w:type="dxa"/>
            <w:vAlign w:val="top"/>
          </w:tcPr>
          <w:p w14:paraId="677A1BB9">
            <w:pPr>
              <w:rPr>
                <w:rFonts w:ascii="Arial"/>
                <w:sz w:val="21"/>
              </w:rPr>
            </w:pPr>
          </w:p>
        </w:tc>
        <w:tc>
          <w:tcPr>
            <w:tcW w:w="1306" w:type="dxa"/>
            <w:vAlign w:val="top"/>
          </w:tcPr>
          <w:p w14:paraId="75B89773">
            <w:pPr>
              <w:rPr>
                <w:rFonts w:ascii="Arial"/>
                <w:sz w:val="21"/>
              </w:rPr>
            </w:pPr>
          </w:p>
        </w:tc>
        <w:tc>
          <w:tcPr>
            <w:tcW w:w="903" w:type="dxa"/>
            <w:vAlign w:val="top"/>
          </w:tcPr>
          <w:p w14:paraId="594EFFA1">
            <w:pPr>
              <w:rPr>
                <w:rFonts w:ascii="Arial"/>
                <w:sz w:val="21"/>
              </w:rPr>
            </w:pPr>
          </w:p>
        </w:tc>
        <w:tc>
          <w:tcPr>
            <w:tcW w:w="664" w:type="dxa"/>
            <w:tcBorders>
              <w:right w:val="single" w:color="000000" w:sz="10" w:space="0"/>
            </w:tcBorders>
            <w:vAlign w:val="top"/>
          </w:tcPr>
          <w:p w14:paraId="06F953F3">
            <w:pPr>
              <w:rPr>
                <w:rFonts w:ascii="Arial"/>
                <w:sz w:val="21"/>
              </w:rPr>
            </w:pPr>
          </w:p>
        </w:tc>
      </w:tr>
      <w:tr w14:paraId="7E80D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231D4A51">
            <w:pPr>
              <w:rPr>
                <w:rFonts w:ascii="Arial"/>
                <w:sz w:val="21"/>
              </w:rPr>
            </w:pPr>
          </w:p>
        </w:tc>
        <w:tc>
          <w:tcPr>
            <w:tcW w:w="1414" w:type="dxa"/>
            <w:vAlign w:val="top"/>
          </w:tcPr>
          <w:p w14:paraId="1D28673D">
            <w:pPr>
              <w:rPr>
                <w:rFonts w:ascii="Arial"/>
                <w:sz w:val="21"/>
              </w:rPr>
            </w:pPr>
          </w:p>
        </w:tc>
        <w:tc>
          <w:tcPr>
            <w:tcW w:w="847" w:type="dxa"/>
            <w:vAlign w:val="top"/>
          </w:tcPr>
          <w:p w14:paraId="298E5B81">
            <w:pPr>
              <w:rPr>
                <w:rFonts w:ascii="Arial"/>
                <w:sz w:val="21"/>
              </w:rPr>
            </w:pPr>
          </w:p>
        </w:tc>
        <w:tc>
          <w:tcPr>
            <w:tcW w:w="1055" w:type="dxa"/>
            <w:vAlign w:val="top"/>
          </w:tcPr>
          <w:p w14:paraId="4A489647">
            <w:pPr>
              <w:rPr>
                <w:rFonts w:ascii="Arial"/>
                <w:sz w:val="21"/>
              </w:rPr>
            </w:pPr>
          </w:p>
        </w:tc>
        <w:tc>
          <w:tcPr>
            <w:tcW w:w="877" w:type="dxa"/>
            <w:vAlign w:val="top"/>
          </w:tcPr>
          <w:p w14:paraId="7938EFAA">
            <w:pPr>
              <w:rPr>
                <w:rFonts w:ascii="Arial"/>
                <w:sz w:val="21"/>
              </w:rPr>
            </w:pPr>
          </w:p>
        </w:tc>
        <w:tc>
          <w:tcPr>
            <w:tcW w:w="804" w:type="dxa"/>
            <w:vAlign w:val="top"/>
          </w:tcPr>
          <w:p w14:paraId="59698973">
            <w:pPr>
              <w:rPr>
                <w:rFonts w:ascii="Arial"/>
                <w:sz w:val="21"/>
              </w:rPr>
            </w:pPr>
          </w:p>
        </w:tc>
        <w:tc>
          <w:tcPr>
            <w:tcW w:w="1306" w:type="dxa"/>
            <w:vAlign w:val="top"/>
          </w:tcPr>
          <w:p w14:paraId="1B763D1C">
            <w:pPr>
              <w:rPr>
                <w:rFonts w:ascii="Arial"/>
                <w:sz w:val="21"/>
              </w:rPr>
            </w:pPr>
          </w:p>
        </w:tc>
        <w:tc>
          <w:tcPr>
            <w:tcW w:w="903" w:type="dxa"/>
            <w:vAlign w:val="top"/>
          </w:tcPr>
          <w:p w14:paraId="5E239D08">
            <w:pPr>
              <w:rPr>
                <w:rFonts w:ascii="Arial"/>
                <w:sz w:val="21"/>
              </w:rPr>
            </w:pPr>
          </w:p>
        </w:tc>
        <w:tc>
          <w:tcPr>
            <w:tcW w:w="664" w:type="dxa"/>
            <w:tcBorders>
              <w:right w:val="single" w:color="000000" w:sz="10" w:space="0"/>
            </w:tcBorders>
            <w:vAlign w:val="top"/>
          </w:tcPr>
          <w:p w14:paraId="06067D73">
            <w:pPr>
              <w:rPr>
                <w:rFonts w:ascii="Arial"/>
                <w:sz w:val="21"/>
              </w:rPr>
            </w:pPr>
          </w:p>
        </w:tc>
      </w:tr>
      <w:tr w14:paraId="2FF60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6FDEB150">
            <w:pPr>
              <w:rPr>
                <w:rFonts w:ascii="Arial"/>
                <w:sz w:val="21"/>
              </w:rPr>
            </w:pPr>
          </w:p>
        </w:tc>
        <w:tc>
          <w:tcPr>
            <w:tcW w:w="1414" w:type="dxa"/>
            <w:vAlign w:val="top"/>
          </w:tcPr>
          <w:p w14:paraId="4A041D41">
            <w:pPr>
              <w:rPr>
                <w:rFonts w:ascii="Arial"/>
                <w:sz w:val="21"/>
              </w:rPr>
            </w:pPr>
          </w:p>
        </w:tc>
        <w:tc>
          <w:tcPr>
            <w:tcW w:w="847" w:type="dxa"/>
            <w:vAlign w:val="top"/>
          </w:tcPr>
          <w:p w14:paraId="1743A2A1">
            <w:pPr>
              <w:rPr>
                <w:rFonts w:ascii="Arial"/>
                <w:sz w:val="21"/>
              </w:rPr>
            </w:pPr>
          </w:p>
        </w:tc>
        <w:tc>
          <w:tcPr>
            <w:tcW w:w="1055" w:type="dxa"/>
            <w:vAlign w:val="top"/>
          </w:tcPr>
          <w:p w14:paraId="13CDDE87">
            <w:pPr>
              <w:rPr>
                <w:rFonts w:ascii="Arial"/>
                <w:sz w:val="21"/>
              </w:rPr>
            </w:pPr>
          </w:p>
        </w:tc>
        <w:tc>
          <w:tcPr>
            <w:tcW w:w="877" w:type="dxa"/>
            <w:vAlign w:val="top"/>
          </w:tcPr>
          <w:p w14:paraId="106A5AE6">
            <w:pPr>
              <w:rPr>
                <w:rFonts w:ascii="Arial"/>
                <w:sz w:val="21"/>
              </w:rPr>
            </w:pPr>
          </w:p>
        </w:tc>
        <w:tc>
          <w:tcPr>
            <w:tcW w:w="804" w:type="dxa"/>
            <w:vAlign w:val="top"/>
          </w:tcPr>
          <w:p w14:paraId="455DEB33">
            <w:pPr>
              <w:rPr>
                <w:rFonts w:ascii="Arial"/>
                <w:sz w:val="21"/>
              </w:rPr>
            </w:pPr>
          </w:p>
        </w:tc>
        <w:tc>
          <w:tcPr>
            <w:tcW w:w="1306" w:type="dxa"/>
            <w:vAlign w:val="top"/>
          </w:tcPr>
          <w:p w14:paraId="1A5A792B">
            <w:pPr>
              <w:rPr>
                <w:rFonts w:ascii="Arial"/>
                <w:sz w:val="21"/>
              </w:rPr>
            </w:pPr>
          </w:p>
        </w:tc>
        <w:tc>
          <w:tcPr>
            <w:tcW w:w="903" w:type="dxa"/>
            <w:vAlign w:val="top"/>
          </w:tcPr>
          <w:p w14:paraId="1EA10A16">
            <w:pPr>
              <w:rPr>
                <w:rFonts w:ascii="Arial"/>
                <w:sz w:val="21"/>
              </w:rPr>
            </w:pPr>
          </w:p>
        </w:tc>
        <w:tc>
          <w:tcPr>
            <w:tcW w:w="664" w:type="dxa"/>
            <w:tcBorders>
              <w:right w:val="single" w:color="000000" w:sz="10" w:space="0"/>
            </w:tcBorders>
            <w:vAlign w:val="top"/>
          </w:tcPr>
          <w:p w14:paraId="102A1F11">
            <w:pPr>
              <w:rPr>
                <w:rFonts w:ascii="Arial"/>
                <w:sz w:val="21"/>
              </w:rPr>
            </w:pPr>
          </w:p>
        </w:tc>
      </w:tr>
      <w:tr w14:paraId="412E1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119E5EE3">
            <w:pPr>
              <w:rPr>
                <w:rFonts w:ascii="Arial"/>
                <w:sz w:val="21"/>
              </w:rPr>
            </w:pPr>
          </w:p>
        </w:tc>
        <w:tc>
          <w:tcPr>
            <w:tcW w:w="1414" w:type="dxa"/>
            <w:vAlign w:val="top"/>
          </w:tcPr>
          <w:p w14:paraId="386FA729">
            <w:pPr>
              <w:rPr>
                <w:rFonts w:ascii="Arial"/>
                <w:sz w:val="21"/>
              </w:rPr>
            </w:pPr>
          </w:p>
        </w:tc>
        <w:tc>
          <w:tcPr>
            <w:tcW w:w="847" w:type="dxa"/>
            <w:vAlign w:val="top"/>
          </w:tcPr>
          <w:p w14:paraId="4A6724CE">
            <w:pPr>
              <w:rPr>
                <w:rFonts w:ascii="Arial"/>
                <w:sz w:val="21"/>
              </w:rPr>
            </w:pPr>
          </w:p>
        </w:tc>
        <w:tc>
          <w:tcPr>
            <w:tcW w:w="1055" w:type="dxa"/>
            <w:vAlign w:val="top"/>
          </w:tcPr>
          <w:p w14:paraId="35F481FA">
            <w:pPr>
              <w:rPr>
                <w:rFonts w:ascii="Arial"/>
                <w:sz w:val="21"/>
              </w:rPr>
            </w:pPr>
          </w:p>
        </w:tc>
        <w:tc>
          <w:tcPr>
            <w:tcW w:w="877" w:type="dxa"/>
            <w:vAlign w:val="top"/>
          </w:tcPr>
          <w:p w14:paraId="24B59573">
            <w:pPr>
              <w:rPr>
                <w:rFonts w:ascii="Arial"/>
                <w:sz w:val="21"/>
              </w:rPr>
            </w:pPr>
          </w:p>
        </w:tc>
        <w:tc>
          <w:tcPr>
            <w:tcW w:w="804" w:type="dxa"/>
            <w:vAlign w:val="top"/>
          </w:tcPr>
          <w:p w14:paraId="6C5AC1DB">
            <w:pPr>
              <w:rPr>
                <w:rFonts w:ascii="Arial"/>
                <w:sz w:val="21"/>
              </w:rPr>
            </w:pPr>
          </w:p>
        </w:tc>
        <w:tc>
          <w:tcPr>
            <w:tcW w:w="1306" w:type="dxa"/>
            <w:vAlign w:val="top"/>
          </w:tcPr>
          <w:p w14:paraId="64A22AFF">
            <w:pPr>
              <w:rPr>
                <w:rFonts w:ascii="Arial"/>
                <w:sz w:val="21"/>
              </w:rPr>
            </w:pPr>
          </w:p>
        </w:tc>
        <w:tc>
          <w:tcPr>
            <w:tcW w:w="903" w:type="dxa"/>
            <w:vAlign w:val="top"/>
          </w:tcPr>
          <w:p w14:paraId="0980684F">
            <w:pPr>
              <w:rPr>
                <w:rFonts w:ascii="Arial"/>
                <w:sz w:val="21"/>
              </w:rPr>
            </w:pPr>
          </w:p>
        </w:tc>
        <w:tc>
          <w:tcPr>
            <w:tcW w:w="664" w:type="dxa"/>
            <w:tcBorders>
              <w:right w:val="single" w:color="000000" w:sz="10" w:space="0"/>
            </w:tcBorders>
            <w:vAlign w:val="top"/>
          </w:tcPr>
          <w:p w14:paraId="67E637DE">
            <w:pPr>
              <w:rPr>
                <w:rFonts w:ascii="Arial"/>
                <w:sz w:val="21"/>
              </w:rPr>
            </w:pPr>
          </w:p>
        </w:tc>
      </w:tr>
      <w:tr w14:paraId="459CA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3DA6A7CE">
            <w:pPr>
              <w:rPr>
                <w:rFonts w:ascii="Arial"/>
                <w:sz w:val="21"/>
              </w:rPr>
            </w:pPr>
          </w:p>
        </w:tc>
        <w:tc>
          <w:tcPr>
            <w:tcW w:w="1414" w:type="dxa"/>
            <w:vAlign w:val="top"/>
          </w:tcPr>
          <w:p w14:paraId="478B5DD8">
            <w:pPr>
              <w:rPr>
                <w:rFonts w:ascii="Arial"/>
                <w:sz w:val="21"/>
              </w:rPr>
            </w:pPr>
          </w:p>
        </w:tc>
        <w:tc>
          <w:tcPr>
            <w:tcW w:w="847" w:type="dxa"/>
            <w:vAlign w:val="top"/>
          </w:tcPr>
          <w:p w14:paraId="0A1C79E8">
            <w:pPr>
              <w:rPr>
                <w:rFonts w:ascii="Arial"/>
                <w:sz w:val="21"/>
              </w:rPr>
            </w:pPr>
          </w:p>
        </w:tc>
        <w:tc>
          <w:tcPr>
            <w:tcW w:w="1055" w:type="dxa"/>
            <w:vAlign w:val="top"/>
          </w:tcPr>
          <w:p w14:paraId="29390B29">
            <w:pPr>
              <w:rPr>
                <w:rFonts w:ascii="Arial"/>
                <w:sz w:val="21"/>
              </w:rPr>
            </w:pPr>
          </w:p>
        </w:tc>
        <w:tc>
          <w:tcPr>
            <w:tcW w:w="877" w:type="dxa"/>
            <w:vAlign w:val="top"/>
          </w:tcPr>
          <w:p w14:paraId="28FD1E0C">
            <w:pPr>
              <w:rPr>
                <w:rFonts w:ascii="Arial"/>
                <w:sz w:val="21"/>
              </w:rPr>
            </w:pPr>
          </w:p>
        </w:tc>
        <w:tc>
          <w:tcPr>
            <w:tcW w:w="804" w:type="dxa"/>
            <w:vAlign w:val="top"/>
          </w:tcPr>
          <w:p w14:paraId="3DC70B73">
            <w:pPr>
              <w:rPr>
                <w:rFonts w:ascii="Arial"/>
                <w:sz w:val="21"/>
              </w:rPr>
            </w:pPr>
          </w:p>
        </w:tc>
        <w:tc>
          <w:tcPr>
            <w:tcW w:w="1306" w:type="dxa"/>
            <w:vAlign w:val="top"/>
          </w:tcPr>
          <w:p w14:paraId="3A3E7993">
            <w:pPr>
              <w:rPr>
                <w:rFonts w:ascii="Arial"/>
                <w:sz w:val="21"/>
              </w:rPr>
            </w:pPr>
          </w:p>
        </w:tc>
        <w:tc>
          <w:tcPr>
            <w:tcW w:w="903" w:type="dxa"/>
            <w:vAlign w:val="top"/>
          </w:tcPr>
          <w:p w14:paraId="02BC0E4C">
            <w:pPr>
              <w:rPr>
                <w:rFonts w:ascii="Arial"/>
                <w:sz w:val="21"/>
              </w:rPr>
            </w:pPr>
          </w:p>
        </w:tc>
        <w:tc>
          <w:tcPr>
            <w:tcW w:w="664" w:type="dxa"/>
            <w:tcBorders>
              <w:right w:val="single" w:color="000000" w:sz="10" w:space="0"/>
            </w:tcBorders>
            <w:vAlign w:val="top"/>
          </w:tcPr>
          <w:p w14:paraId="159EBC1B">
            <w:pPr>
              <w:rPr>
                <w:rFonts w:ascii="Arial"/>
                <w:sz w:val="21"/>
              </w:rPr>
            </w:pPr>
          </w:p>
        </w:tc>
      </w:tr>
      <w:tr w14:paraId="6755B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77061637">
            <w:pPr>
              <w:rPr>
                <w:rFonts w:ascii="Arial"/>
                <w:sz w:val="21"/>
              </w:rPr>
            </w:pPr>
          </w:p>
        </w:tc>
        <w:tc>
          <w:tcPr>
            <w:tcW w:w="1414" w:type="dxa"/>
            <w:vAlign w:val="top"/>
          </w:tcPr>
          <w:p w14:paraId="139EAA95">
            <w:pPr>
              <w:rPr>
                <w:rFonts w:ascii="Arial"/>
                <w:sz w:val="21"/>
              </w:rPr>
            </w:pPr>
          </w:p>
        </w:tc>
        <w:tc>
          <w:tcPr>
            <w:tcW w:w="847" w:type="dxa"/>
            <w:vAlign w:val="top"/>
          </w:tcPr>
          <w:p w14:paraId="06860E12">
            <w:pPr>
              <w:rPr>
                <w:rFonts w:ascii="Arial"/>
                <w:sz w:val="21"/>
              </w:rPr>
            </w:pPr>
          </w:p>
        </w:tc>
        <w:tc>
          <w:tcPr>
            <w:tcW w:w="1055" w:type="dxa"/>
            <w:vAlign w:val="top"/>
          </w:tcPr>
          <w:p w14:paraId="37567667">
            <w:pPr>
              <w:rPr>
                <w:rFonts w:ascii="Arial"/>
                <w:sz w:val="21"/>
              </w:rPr>
            </w:pPr>
          </w:p>
        </w:tc>
        <w:tc>
          <w:tcPr>
            <w:tcW w:w="877" w:type="dxa"/>
            <w:vAlign w:val="top"/>
          </w:tcPr>
          <w:p w14:paraId="57DDBE51">
            <w:pPr>
              <w:rPr>
                <w:rFonts w:ascii="Arial"/>
                <w:sz w:val="21"/>
              </w:rPr>
            </w:pPr>
          </w:p>
        </w:tc>
        <w:tc>
          <w:tcPr>
            <w:tcW w:w="804" w:type="dxa"/>
            <w:vAlign w:val="top"/>
          </w:tcPr>
          <w:p w14:paraId="7C8249A1">
            <w:pPr>
              <w:rPr>
                <w:rFonts w:ascii="Arial"/>
                <w:sz w:val="21"/>
              </w:rPr>
            </w:pPr>
          </w:p>
        </w:tc>
        <w:tc>
          <w:tcPr>
            <w:tcW w:w="1306" w:type="dxa"/>
            <w:vAlign w:val="top"/>
          </w:tcPr>
          <w:p w14:paraId="1C0B6598">
            <w:pPr>
              <w:rPr>
                <w:rFonts w:ascii="Arial"/>
                <w:sz w:val="21"/>
              </w:rPr>
            </w:pPr>
          </w:p>
        </w:tc>
        <w:tc>
          <w:tcPr>
            <w:tcW w:w="903" w:type="dxa"/>
            <w:vAlign w:val="top"/>
          </w:tcPr>
          <w:p w14:paraId="4F08BBFE">
            <w:pPr>
              <w:rPr>
                <w:rFonts w:ascii="Arial"/>
                <w:sz w:val="21"/>
              </w:rPr>
            </w:pPr>
          </w:p>
        </w:tc>
        <w:tc>
          <w:tcPr>
            <w:tcW w:w="664" w:type="dxa"/>
            <w:tcBorders>
              <w:right w:val="single" w:color="000000" w:sz="10" w:space="0"/>
            </w:tcBorders>
            <w:vAlign w:val="top"/>
          </w:tcPr>
          <w:p w14:paraId="74594E5D">
            <w:pPr>
              <w:rPr>
                <w:rFonts w:ascii="Arial"/>
                <w:sz w:val="21"/>
              </w:rPr>
            </w:pPr>
          </w:p>
        </w:tc>
      </w:tr>
      <w:tr w14:paraId="7131F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42" w:type="dxa"/>
            <w:tcBorders>
              <w:left w:val="single" w:color="000000" w:sz="10" w:space="0"/>
            </w:tcBorders>
            <w:vAlign w:val="top"/>
          </w:tcPr>
          <w:p w14:paraId="4107D280">
            <w:pPr>
              <w:rPr>
                <w:rFonts w:ascii="Arial"/>
                <w:sz w:val="21"/>
              </w:rPr>
            </w:pPr>
          </w:p>
        </w:tc>
        <w:tc>
          <w:tcPr>
            <w:tcW w:w="1414" w:type="dxa"/>
            <w:vAlign w:val="top"/>
          </w:tcPr>
          <w:p w14:paraId="2CDC77CC">
            <w:pPr>
              <w:rPr>
                <w:rFonts w:ascii="Arial"/>
                <w:sz w:val="21"/>
              </w:rPr>
            </w:pPr>
          </w:p>
        </w:tc>
        <w:tc>
          <w:tcPr>
            <w:tcW w:w="847" w:type="dxa"/>
            <w:vAlign w:val="top"/>
          </w:tcPr>
          <w:p w14:paraId="7A8BA956">
            <w:pPr>
              <w:rPr>
                <w:rFonts w:ascii="Arial"/>
                <w:sz w:val="21"/>
              </w:rPr>
            </w:pPr>
          </w:p>
        </w:tc>
        <w:tc>
          <w:tcPr>
            <w:tcW w:w="1055" w:type="dxa"/>
            <w:vAlign w:val="top"/>
          </w:tcPr>
          <w:p w14:paraId="7D9B9994">
            <w:pPr>
              <w:rPr>
                <w:rFonts w:ascii="Arial"/>
                <w:sz w:val="21"/>
              </w:rPr>
            </w:pPr>
          </w:p>
        </w:tc>
        <w:tc>
          <w:tcPr>
            <w:tcW w:w="877" w:type="dxa"/>
            <w:vAlign w:val="top"/>
          </w:tcPr>
          <w:p w14:paraId="26828829">
            <w:pPr>
              <w:rPr>
                <w:rFonts w:ascii="Arial"/>
                <w:sz w:val="21"/>
              </w:rPr>
            </w:pPr>
          </w:p>
        </w:tc>
        <w:tc>
          <w:tcPr>
            <w:tcW w:w="804" w:type="dxa"/>
            <w:vAlign w:val="top"/>
          </w:tcPr>
          <w:p w14:paraId="42F48D86">
            <w:pPr>
              <w:rPr>
                <w:rFonts w:ascii="Arial"/>
                <w:sz w:val="21"/>
              </w:rPr>
            </w:pPr>
          </w:p>
        </w:tc>
        <w:tc>
          <w:tcPr>
            <w:tcW w:w="1306" w:type="dxa"/>
            <w:vAlign w:val="top"/>
          </w:tcPr>
          <w:p w14:paraId="73276178">
            <w:pPr>
              <w:rPr>
                <w:rFonts w:ascii="Arial"/>
                <w:sz w:val="21"/>
              </w:rPr>
            </w:pPr>
          </w:p>
        </w:tc>
        <w:tc>
          <w:tcPr>
            <w:tcW w:w="903" w:type="dxa"/>
            <w:vAlign w:val="top"/>
          </w:tcPr>
          <w:p w14:paraId="12D47D2E">
            <w:pPr>
              <w:rPr>
                <w:rFonts w:ascii="Arial"/>
                <w:sz w:val="21"/>
              </w:rPr>
            </w:pPr>
          </w:p>
        </w:tc>
        <w:tc>
          <w:tcPr>
            <w:tcW w:w="664" w:type="dxa"/>
            <w:tcBorders>
              <w:right w:val="single" w:color="000000" w:sz="10" w:space="0"/>
            </w:tcBorders>
            <w:vAlign w:val="top"/>
          </w:tcPr>
          <w:p w14:paraId="39AE6D60">
            <w:pPr>
              <w:rPr>
                <w:rFonts w:ascii="Arial"/>
                <w:sz w:val="21"/>
              </w:rPr>
            </w:pPr>
          </w:p>
        </w:tc>
      </w:tr>
      <w:tr w14:paraId="69E43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42" w:type="dxa"/>
            <w:tcBorders>
              <w:left w:val="single" w:color="000000" w:sz="10" w:space="0"/>
              <w:bottom w:val="single" w:color="000000" w:sz="10" w:space="0"/>
            </w:tcBorders>
            <w:vAlign w:val="top"/>
          </w:tcPr>
          <w:p w14:paraId="6A8AA636">
            <w:pPr>
              <w:rPr>
                <w:rFonts w:ascii="Arial"/>
                <w:sz w:val="21"/>
              </w:rPr>
            </w:pPr>
          </w:p>
        </w:tc>
        <w:tc>
          <w:tcPr>
            <w:tcW w:w="1414" w:type="dxa"/>
            <w:tcBorders>
              <w:bottom w:val="single" w:color="000000" w:sz="10" w:space="0"/>
            </w:tcBorders>
            <w:vAlign w:val="top"/>
          </w:tcPr>
          <w:p w14:paraId="69FB8490">
            <w:pPr>
              <w:rPr>
                <w:rFonts w:ascii="Arial"/>
                <w:sz w:val="21"/>
              </w:rPr>
            </w:pPr>
          </w:p>
        </w:tc>
        <w:tc>
          <w:tcPr>
            <w:tcW w:w="847" w:type="dxa"/>
            <w:tcBorders>
              <w:bottom w:val="single" w:color="000000" w:sz="10" w:space="0"/>
            </w:tcBorders>
            <w:vAlign w:val="top"/>
          </w:tcPr>
          <w:p w14:paraId="1BA66A95">
            <w:pPr>
              <w:rPr>
                <w:rFonts w:ascii="Arial"/>
                <w:sz w:val="21"/>
              </w:rPr>
            </w:pPr>
          </w:p>
        </w:tc>
        <w:tc>
          <w:tcPr>
            <w:tcW w:w="1055" w:type="dxa"/>
            <w:tcBorders>
              <w:bottom w:val="single" w:color="000000" w:sz="10" w:space="0"/>
            </w:tcBorders>
            <w:vAlign w:val="top"/>
          </w:tcPr>
          <w:p w14:paraId="17964450">
            <w:pPr>
              <w:rPr>
                <w:rFonts w:ascii="Arial"/>
                <w:sz w:val="21"/>
              </w:rPr>
            </w:pPr>
          </w:p>
        </w:tc>
        <w:tc>
          <w:tcPr>
            <w:tcW w:w="877" w:type="dxa"/>
            <w:tcBorders>
              <w:bottom w:val="single" w:color="000000" w:sz="10" w:space="0"/>
            </w:tcBorders>
            <w:vAlign w:val="top"/>
          </w:tcPr>
          <w:p w14:paraId="65EFD75F">
            <w:pPr>
              <w:rPr>
                <w:rFonts w:ascii="Arial"/>
                <w:sz w:val="21"/>
              </w:rPr>
            </w:pPr>
          </w:p>
        </w:tc>
        <w:tc>
          <w:tcPr>
            <w:tcW w:w="804" w:type="dxa"/>
            <w:tcBorders>
              <w:bottom w:val="single" w:color="000000" w:sz="10" w:space="0"/>
            </w:tcBorders>
            <w:vAlign w:val="top"/>
          </w:tcPr>
          <w:p w14:paraId="717272EB">
            <w:pPr>
              <w:rPr>
                <w:rFonts w:ascii="Arial"/>
                <w:sz w:val="21"/>
              </w:rPr>
            </w:pPr>
          </w:p>
        </w:tc>
        <w:tc>
          <w:tcPr>
            <w:tcW w:w="1306" w:type="dxa"/>
            <w:tcBorders>
              <w:bottom w:val="single" w:color="000000" w:sz="10" w:space="0"/>
            </w:tcBorders>
            <w:vAlign w:val="top"/>
          </w:tcPr>
          <w:p w14:paraId="4AB4E230">
            <w:pPr>
              <w:rPr>
                <w:rFonts w:ascii="Arial"/>
                <w:sz w:val="21"/>
              </w:rPr>
            </w:pPr>
          </w:p>
        </w:tc>
        <w:tc>
          <w:tcPr>
            <w:tcW w:w="903" w:type="dxa"/>
            <w:tcBorders>
              <w:bottom w:val="single" w:color="000000" w:sz="10" w:space="0"/>
            </w:tcBorders>
            <w:vAlign w:val="top"/>
          </w:tcPr>
          <w:p w14:paraId="12990776">
            <w:pPr>
              <w:rPr>
                <w:rFonts w:ascii="Arial"/>
                <w:sz w:val="21"/>
              </w:rPr>
            </w:pPr>
          </w:p>
        </w:tc>
        <w:tc>
          <w:tcPr>
            <w:tcW w:w="664" w:type="dxa"/>
            <w:tcBorders>
              <w:bottom w:val="single" w:color="000000" w:sz="10" w:space="0"/>
              <w:right w:val="single" w:color="000000" w:sz="10" w:space="0"/>
            </w:tcBorders>
            <w:vAlign w:val="top"/>
          </w:tcPr>
          <w:p w14:paraId="4ECD197B">
            <w:pPr>
              <w:rPr>
                <w:rFonts w:ascii="Arial"/>
                <w:sz w:val="21"/>
              </w:rPr>
            </w:pPr>
          </w:p>
        </w:tc>
      </w:tr>
    </w:tbl>
    <w:p w14:paraId="21D07FBB">
      <w:pPr>
        <w:rPr>
          <w:rFonts w:ascii="Arial"/>
          <w:sz w:val="21"/>
        </w:rPr>
      </w:pPr>
    </w:p>
    <w:p w14:paraId="3EC8BF4D">
      <w:pPr>
        <w:rPr>
          <w:rFonts w:ascii="Arial" w:hAnsi="Arial" w:eastAsia="Arial" w:cs="Arial"/>
          <w:sz w:val="21"/>
          <w:szCs w:val="21"/>
        </w:rPr>
        <w:sectPr>
          <w:footerReference r:id="rId60" w:type="default"/>
          <w:pgSz w:w="11910" w:h="16850"/>
          <w:pgMar w:top="1432" w:right="1686" w:bottom="1288" w:left="1440" w:header="0" w:footer="1052" w:gutter="0"/>
          <w:cols w:space="720" w:num="1"/>
        </w:sectPr>
      </w:pPr>
    </w:p>
    <w:p w14:paraId="404ED293">
      <w:pPr>
        <w:pStyle w:val="3"/>
        <w:spacing w:before="92" w:line="228" w:lineRule="auto"/>
        <w:rPr>
          <w:sz w:val="20"/>
          <w:szCs w:val="20"/>
        </w:rPr>
      </w:pPr>
      <w:r>
        <w:rPr>
          <w:spacing w:val="-3"/>
          <w:sz w:val="20"/>
          <w:szCs w:val="20"/>
        </w:rPr>
        <w:t>附件</w:t>
      </w:r>
      <w:r>
        <w:rPr>
          <w:spacing w:val="-36"/>
          <w:sz w:val="20"/>
          <w:szCs w:val="20"/>
        </w:rPr>
        <w:t xml:space="preserve"> </w:t>
      </w:r>
      <w:r>
        <w:rPr>
          <w:spacing w:val="-3"/>
          <w:sz w:val="20"/>
          <w:szCs w:val="20"/>
        </w:rPr>
        <w:t>6：</w:t>
      </w:r>
    </w:p>
    <w:p w14:paraId="4E13CFA2">
      <w:pPr>
        <w:pStyle w:val="3"/>
        <w:spacing w:before="113" w:line="228" w:lineRule="auto"/>
        <w:ind w:left="3262"/>
        <w:rPr>
          <w:sz w:val="20"/>
          <w:szCs w:val="20"/>
        </w:rPr>
      </w:pPr>
      <w:r>
        <w:rPr>
          <w:spacing w:val="9"/>
          <w:sz w:val="20"/>
          <w:szCs w:val="20"/>
        </w:rPr>
        <w:t>承包人主要施工管理人员表</w:t>
      </w:r>
    </w:p>
    <w:p w14:paraId="4A898C17">
      <w:pPr>
        <w:spacing w:line="42" w:lineRule="auto"/>
        <w:rPr>
          <w:rFonts w:ascii="Arial"/>
          <w:sz w:val="2"/>
        </w:rPr>
      </w:pPr>
    </w:p>
    <w:tbl>
      <w:tblPr>
        <w:tblStyle w:val="11"/>
        <w:tblW w:w="8757"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144"/>
        <w:gridCol w:w="938"/>
        <w:gridCol w:w="1131"/>
        <w:gridCol w:w="3664"/>
      </w:tblGrid>
      <w:tr w14:paraId="1D363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0" w:type="dxa"/>
            <w:tcBorders>
              <w:top w:val="single" w:color="000000" w:sz="10" w:space="0"/>
              <w:left w:val="single" w:color="000000" w:sz="10" w:space="0"/>
            </w:tcBorders>
            <w:vAlign w:val="top"/>
          </w:tcPr>
          <w:p w14:paraId="4F846F78">
            <w:pPr>
              <w:pStyle w:val="12"/>
              <w:spacing w:before="111" w:line="231" w:lineRule="auto"/>
              <w:ind w:left="27"/>
            </w:pPr>
            <w:r>
              <w:t>名</w:t>
            </w:r>
            <w:r>
              <w:rPr>
                <w:spacing w:val="7"/>
              </w:rPr>
              <w:t xml:space="preserve">    </w:t>
            </w:r>
            <w:r>
              <w:t>称</w:t>
            </w:r>
          </w:p>
        </w:tc>
        <w:tc>
          <w:tcPr>
            <w:tcW w:w="1144" w:type="dxa"/>
            <w:tcBorders>
              <w:top w:val="single" w:color="000000" w:sz="10" w:space="0"/>
            </w:tcBorders>
            <w:vAlign w:val="top"/>
          </w:tcPr>
          <w:p w14:paraId="270B53D7">
            <w:pPr>
              <w:pStyle w:val="12"/>
              <w:spacing w:before="112" w:line="228" w:lineRule="auto"/>
              <w:ind w:left="24"/>
            </w:pPr>
            <w:r>
              <w:rPr>
                <w:spacing w:val="4"/>
              </w:rPr>
              <w:t>姓名</w:t>
            </w:r>
          </w:p>
        </w:tc>
        <w:tc>
          <w:tcPr>
            <w:tcW w:w="938" w:type="dxa"/>
            <w:tcBorders>
              <w:top w:val="single" w:color="000000" w:sz="10" w:space="0"/>
            </w:tcBorders>
            <w:vAlign w:val="top"/>
          </w:tcPr>
          <w:p w14:paraId="01BEE957">
            <w:pPr>
              <w:pStyle w:val="12"/>
              <w:spacing w:before="112" w:line="228" w:lineRule="auto"/>
              <w:ind w:left="28"/>
            </w:pPr>
            <w:r>
              <w:rPr>
                <w:spacing w:val="4"/>
              </w:rPr>
              <w:t>职务</w:t>
            </w:r>
          </w:p>
        </w:tc>
        <w:tc>
          <w:tcPr>
            <w:tcW w:w="1131" w:type="dxa"/>
            <w:tcBorders>
              <w:top w:val="single" w:color="000000" w:sz="10" w:space="0"/>
            </w:tcBorders>
            <w:vAlign w:val="top"/>
          </w:tcPr>
          <w:p w14:paraId="0A7A442E">
            <w:pPr>
              <w:pStyle w:val="12"/>
              <w:spacing w:before="111" w:line="231" w:lineRule="auto"/>
              <w:ind w:left="31"/>
            </w:pPr>
            <w:r>
              <w:rPr>
                <w:spacing w:val="4"/>
              </w:rPr>
              <w:t>职称</w:t>
            </w:r>
          </w:p>
        </w:tc>
        <w:tc>
          <w:tcPr>
            <w:tcW w:w="3664" w:type="dxa"/>
            <w:tcBorders>
              <w:top w:val="single" w:color="000000" w:sz="10" w:space="0"/>
              <w:right w:val="single" w:color="000000" w:sz="10" w:space="0"/>
            </w:tcBorders>
            <w:vAlign w:val="top"/>
          </w:tcPr>
          <w:p w14:paraId="413BC0B8">
            <w:pPr>
              <w:pStyle w:val="12"/>
              <w:spacing w:before="112" w:line="228" w:lineRule="auto"/>
              <w:ind w:left="36"/>
            </w:pPr>
            <w:r>
              <w:rPr>
                <w:spacing w:val="9"/>
              </w:rPr>
              <w:t>主要资历、经验及承担过的项目</w:t>
            </w:r>
          </w:p>
        </w:tc>
      </w:tr>
      <w:tr w14:paraId="2467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757" w:type="dxa"/>
            <w:gridSpan w:val="5"/>
            <w:tcBorders>
              <w:left w:val="single" w:color="000000" w:sz="10" w:space="0"/>
              <w:right w:val="single" w:color="000000" w:sz="10" w:space="0"/>
            </w:tcBorders>
            <w:vAlign w:val="top"/>
          </w:tcPr>
          <w:p w14:paraId="02C7B137">
            <w:pPr>
              <w:pStyle w:val="12"/>
              <w:spacing w:before="134" w:line="205" w:lineRule="auto"/>
              <w:ind w:left="28"/>
            </w:pPr>
            <w:r>
              <w:rPr>
                <w:spacing w:val="7"/>
              </w:rPr>
              <w:t>一、总部人员</w:t>
            </w:r>
          </w:p>
        </w:tc>
      </w:tr>
      <w:tr w14:paraId="4BCED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659AECCA">
            <w:pPr>
              <w:pStyle w:val="12"/>
              <w:spacing w:before="131" w:line="206" w:lineRule="auto"/>
              <w:ind w:left="28"/>
            </w:pPr>
            <w:r>
              <w:rPr>
                <w:spacing w:val="6"/>
              </w:rPr>
              <w:t>项目主管</w:t>
            </w:r>
          </w:p>
        </w:tc>
        <w:tc>
          <w:tcPr>
            <w:tcW w:w="1144" w:type="dxa"/>
            <w:vAlign w:val="top"/>
          </w:tcPr>
          <w:p w14:paraId="2A786838">
            <w:pPr>
              <w:rPr>
                <w:rFonts w:ascii="Arial"/>
                <w:sz w:val="21"/>
              </w:rPr>
            </w:pPr>
          </w:p>
        </w:tc>
        <w:tc>
          <w:tcPr>
            <w:tcW w:w="938" w:type="dxa"/>
            <w:vAlign w:val="top"/>
          </w:tcPr>
          <w:p w14:paraId="6C5718EF">
            <w:pPr>
              <w:rPr>
                <w:rFonts w:ascii="Arial"/>
                <w:sz w:val="21"/>
              </w:rPr>
            </w:pPr>
          </w:p>
        </w:tc>
        <w:tc>
          <w:tcPr>
            <w:tcW w:w="1131" w:type="dxa"/>
            <w:vAlign w:val="top"/>
          </w:tcPr>
          <w:p w14:paraId="1E0D59BB">
            <w:pPr>
              <w:rPr>
                <w:rFonts w:ascii="Arial"/>
                <w:sz w:val="21"/>
              </w:rPr>
            </w:pPr>
          </w:p>
        </w:tc>
        <w:tc>
          <w:tcPr>
            <w:tcW w:w="3664" w:type="dxa"/>
            <w:tcBorders>
              <w:right w:val="single" w:color="000000" w:sz="10" w:space="0"/>
            </w:tcBorders>
            <w:vAlign w:val="top"/>
          </w:tcPr>
          <w:p w14:paraId="1D099924">
            <w:pPr>
              <w:rPr>
                <w:rFonts w:ascii="Arial"/>
                <w:sz w:val="21"/>
              </w:rPr>
            </w:pPr>
          </w:p>
        </w:tc>
      </w:tr>
      <w:tr w14:paraId="03D40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restart"/>
            <w:tcBorders>
              <w:left w:val="single" w:color="000000" w:sz="10" w:space="0"/>
              <w:bottom w:val="nil"/>
            </w:tcBorders>
            <w:vAlign w:val="top"/>
          </w:tcPr>
          <w:p w14:paraId="49EE0CDE">
            <w:pPr>
              <w:spacing w:line="440" w:lineRule="auto"/>
              <w:rPr>
                <w:rFonts w:ascii="Arial"/>
                <w:sz w:val="21"/>
              </w:rPr>
            </w:pPr>
          </w:p>
          <w:p w14:paraId="76B353CA">
            <w:pPr>
              <w:pStyle w:val="12"/>
              <w:spacing w:before="65" w:line="229" w:lineRule="auto"/>
              <w:ind w:left="25"/>
            </w:pPr>
            <w:r>
              <w:rPr>
                <w:spacing w:val="7"/>
              </w:rPr>
              <w:t>其他人员</w:t>
            </w:r>
          </w:p>
        </w:tc>
        <w:tc>
          <w:tcPr>
            <w:tcW w:w="1144" w:type="dxa"/>
            <w:vAlign w:val="top"/>
          </w:tcPr>
          <w:p w14:paraId="566DA6EB">
            <w:pPr>
              <w:rPr>
                <w:rFonts w:ascii="Arial"/>
                <w:sz w:val="21"/>
              </w:rPr>
            </w:pPr>
          </w:p>
        </w:tc>
        <w:tc>
          <w:tcPr>
            <w:tcW w:w="938" w:type="dxa"/>
            <w:vAlign w:val="top"/>
          </w:tcPr>
          <w:p w14:paraId="3CBA2E1A">
            <w:pPr>
              <w:rPr>
                <w:rFonts w:ascii="Arial"/>
                <w:sz w:val="21"/>
              </w:rPr>
            </w:pPr>
          </w:p>
        </w:tc>
        <w:tc>
          <w:tcPr>
            <w:tcW w:w="1131" w:type="dxa"/>
            <w:vAlign w:val="top"/>
          </w:tcPr>
          <w:p w14:paraId="2AC39178">
            <w:pPr>
              <w:rPr>
                <w:rFonts w:ascii="Arial"/>
                <w:sz w:val="21"/>
              </w:rPr>
            </w:pPr>
          </w:p>
        </w:tc>
        <w:tc>
          <w:tcPr>
            <w:tcW w:w="3664" w:type="dxa"/>
            <w:tcBorders>
              <w:right w:val="single" w:color="000000" w:sz="10" w:space="0"/>
            </w:tcBorders>
            <w:vAlign w:val="top"/>
          </w:tcPr>
          <w:p w14:paraId="28C4F4CF">
            <w:pPr>
              <w:rPr>
                <w:rFonts w:ascii="Arial"/>
                <w:sz w:val="21"/>
              </w:rPr>
            </w:pPr>
          </w:p>
        </w:tc>
      </w:tr>
      <w:tr w14:paraId="73B32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43F18B24">
            <w:pPr>
              <w:rPr>
                <w:rFonts w:ascii="Arial"/>
                <w:sz w:val="21"/>
              </w:rPr>
            </w:pPr>
          </w:p>
        </w:tc>
        <w:tc>
          <w:tcPr>
            <w:tcW w:w="1144" w:type="dxa"/>
            <w:vAlign w:val="top"/>
          </w:tcPr>
          <w:p w14:paraId="766B8A8E">
            <w:pPr>
              <w:rPr>
                <w:rFonts w:ascii="Arial"/>
                <w:sz w:val="21"/>
              </w:rPr>
            </w:pPr>
          </w:p>
        </w:tc>
        <w:tc>
          <w:tcPr>
            <w:tcW w:w="938" w:type="dxa"/>
            <w:vAlign w:val="top"/>
          </w:tcPr>
          <w:p w14:paraId="46996792">
            <w:pPr>
              <w:rPr>
                <w:rFonts w:ascii="Arial"/>
                <w:sz w:val="21"/>
              </w:rPr>
            </w:pPr>
          </w:p>
        </w:tc>
        <w:tc>
          <w:tcPr>
            <w:tcW w:w="1131" w:type="dxa"/>
            <w:vAlign w:val="top"/>
          </w:tcPr>
          <w:p w14:paraId="23804770">
            <w:pPr>
              <w:rPr>
                <w:rFonts w:ascii="Arial"/>
                <w:sz w:val="21"/>
              </w:rPr>
            </w:pPr>
          </w:p>
        </w:tc>
        <w:tc>
          <w:tcPr>
            <w:tcW w:w="3664" w:type="dxa"/>
            <w:tcBorders>
              <w:right w:val="single" w:color="000000" w:sz="10" w:space="0"/>
            </w:tcBorders>
            <w:vAlign w:val="top"/>
          </w:tcPr>
          <w:p w14:paraId="3E2638E6">
            <w:pPr>
              <w:rPr>
                <w:rFonts w:ascii="Arial"/>
                <w:sz w:val="21"/>
              </w:rPr>
            </w:pPr>
          </w:p>
        </w:tc>
      </w:tr>
      <w:tr w14:paraId="2EA2C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tcBorders>
            <w:vAlign w:val="top"/>
          </w:tcPr>
          <w:p w14:paraId="1FEBAF06">
            <w:pPr>
              <w:rPr>
                <w:rFonts w:ascii="Arial"/>
                <w:sz w:val="21"/>
              </w:rPr>
            </w:pPr>
          </w:p>
        </w:tc>
        <w:tc>
          <w:tcPr>
            <w:tcW w:w="1144" w:type="dxa"/>
            <w:vAlign w:val="top"/>
          </w:tcPr>
          <w:p w14:paraId="736C2465">
            <w:pPr>
              <w:rPr>
                <w:rFonts w:ascii="Arial"/>
                <w:sz w:val="21"/>
              </w:rPr>
            </w:pPr>
          </w:p>
        </w:tc>
        <w:tc>
          <w:tcPr>
            <w:tcW w:w="938" w:type="dxa"/>
            <w:vAlign w:val="top"/>
          </w:tcPr>
          <w:p w14:paraId="10B57813">
            <w:pPr>
              <w:rPr>
                <w:rFonts w:ascii="Arial"/>
                <w:sz w:val="21"/>
              </w:rPr>
            </w:pPr>
          </w:p>
        </w:tc>
        <w:tc>
          <w:tcPr>
            <w:tcW w:w="1131" w:type="dxa"/>
            <w:vAlign w:val="top"/>
          </w:tcPr>
          <w:p w14:paraId="28BF29BC">
            <w:pPr>
              <w:rPr>
                <w:rFonts w:ascii="Arial"/>
                <w:sz w:val="21"/>
              </w:rPr>
            </w:pPr>
          </w:p>
        </w:tc>
        <w:tc>
          <w:tcPr>
            <w:tcW w:w="3664" w:type="dxa"/>
            <w:tcBorders>
              <w:right w:val="single" w:color="000000" w:sz="10" w:space="0"/>
            </w:tcBorders>
            <w:vAlign w:val="top"/>
          </w:tcPr>
          <w:p w14:paraId="0E4EA102">
            <w:pPr>
              <w:rPr>
                <w:rFonts w:ascii="Arial"/>
                <w:sz w:val="21"/>
              </w:rPr>
            </w:pPr>
          </w:p>
        </w:tc>
      </w:tr>
      <w:tr w14:paraId="40715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757" w:type="dxa"/>
            <w:gridSpan w:val="5"/>
            <w:tcBorders>
              <w:left w:val="single" w:color="000000" w:sz="10" w:space="0"/>
              <w:right w:val="single" w:color="000000" w:sz="10" w:space="0"/>
            </w:tcBorders>
            <w:vAlign w:val="top"/>
          </w:tcPr>
          <w:p w14:paraId="78A640E9">
            <w:pPr>
              <w:pStyle w:val="12"/>
              <w:spacing w:before="131" w:line="206" w:lineRule="auto"/>
              <w:ind w:left="28"/>
            </w:pPr>
            <w:r>
              <w:rPr>
                <w:spacing w:val="7"/>
              </w:rPr>
              <w:t>二、现场人员</w:t>
            </w:r>
          </w:p>
        </w:tc>
      </w:tr>
      <w:tr w14:paraId="70309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1F406AF0">
            <w:pPr>
              <w:pStyle w:val="12"/>
              <w:spacing w:before="133" w:line="204" w:lineRule="auto"/>
              <w:ind w:left="28"/>
            </w:pPr>
            <w:r>
              <w:rPr>
                <w:spacing w:val="6"/>
              </w:rPr>
              <w:t>项目经理</w:t>
            </w:r>
          </w:p>
        </w:tc>
        <w:tc>
          <w:tcPr>
            <w:tcW w:w="1144" w:type="dxa"/>
            <w:vAlign w:val="top"/>
          </w:tcPr>
          <w:p w14:paraId="18B9F944">
            <w:pPr>
              <w:rPr>
                <w:rFonts w:ascii="Arial"/>
                <w:sz w:val="21"/>
              </w:rPr>
            </w:pPr>
          </w:p>
        </w:tc>
        <w:tc>
          <w:tcPr>
            <w:tcW w:w="938" w:type="dxa"/>
            <w:vAlign w:val="top"/>
          </w:tcPr>
          <w:p w14:paraId="64F55E10">
            <w:pPr>
              <w:rPr>
                <w:rFonts w:ascii="Arial"/>
                <w:sz w:val="21"/>
              </w:rPr>
            </w:pPr>
          </w:p>
        </w:tc>
        <w:tc>
          <w:tcPr>
            <w:tcW w:w="1131" w:type="dxa"/>
            <w:vAlign w:val="top"/>
          </w:tcPr>
          <w:p w14:paraId="26E8A5B1">
            <w:pPr>
              <w:rPr>
                <w:rFonts w:ascii="Arial"/>
                <w:sz w:val="21"/>
              </w:rPr>
            </w:pPr>
          </w:p>
        </w:tc>
        <w:tc>
          <w:tcPr>
            <w:tcW w:w="3664" w:type="dxa"/>
            <w:tcBorders>
              <w:right w:val="single" w:color="000000" w:sz="10" w:space="0"/>
            </w:tcBorders>
            <w:vAlign w:val="top"/>
          </w:tcPr>
          <w:p w14:paraId="3F54F65A">
            <w:pPr>
              <w:rPr>
                <w:rFonts w:ascii="Arial"/>
                <w:sz w:val="21"/>
              </w:rPr>
            </w:pPr>
          </w:p>
        </w:tc>
      </w:tr>
      <w:tr w14:paraId="26548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5959435A">
            <w:pPr>
              <w:pStyle w:val="12"/>
              <w:spacing w:before="133" w:line="204" w:lineRule="auto"/>
              <w:ind w:left="28"/>
            </w:pPr>
            <w:r>
              <w:rPr>
                <w:spacing w:val="7"/>
              </w:rPr>
              <w:t>项目副经理</w:t>
            </w:r>
          </w:p>
        </w:tc>
        <w:tc>
          <w:tcPr>
            <w:tcW w:w="1144" w:type="dxa"/>
            <w:vAlign w:val="top"/>
          </w:tcPr>
          <w:p w14:paraId="1594C971">
            <w:pPr>
              <w:rPr>
                <w:rFonts w:ascii="Arial"/>
                <w:sz w:val="21"/>
              </w:rPr>
            </w:pPr>
          </w:p>
        </w:tc>
        <w:tc>
          <w:tcPr>
            <w:tcW w:w="938" w:type="dxa"/>
            <w:vAlign w:val="top"/>
          </w:tcPr>
          <w:p w14:paraId="7B8BE1A3">
            <w:pPr>
              <w:rPr>
                <w:rFonts w:ascii="Arial"/>
                <w:sz w:val="21"/>
              </w:rPr>
            </w:pPr>
          </w:p>
        </w:tc>
        <w:tc>
          <w:tcPr>
            <w:tcW w:w="1131" w:type="dxa"/>
            <w:vAlign w:val="top"/>
          </w:tcPr>
          <w:p w14:paraId="50DBD3BA">
            <w:pPr>
              <w:rPr>
                <w:rFonts w:ascii="Arial"/>
                <w:sz w:val="21"/>
              </w:rPr>
            </w:pPr>
          </w:p>
        </w:tc>
        <w:tc>
          <w:tcPr>
            <w:tcW w:w="3664" w:type="dxa"/>
            <w:tcBorders>
              <w:right w:val="single" w:color="000000" w:sz="10" w:space="0"/>
            </w:tcBorders>
            <w:vAlign w:val="top"/>
          </w:tcPr>
          <w:p w14:paraId="6BDC10AF">
            <w:pPr>
              <w:rPr>
                <w:rFonts w:ascii="Arial"/>
                <w:sz w:val="21"/>
              </w:rPr>
            </w:pPr>
          </w:p>
        </w:tc>
      </w:tr>
      <w:tr w14:paraId="7C47A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3F79F503">
            <w:pPr>
              <w:pStyle w:val="12"/>
              <w:spacing w:before="132" w:line="205" w:lineRule="auto"/>
              <w:ind w:left="25"/>
            </w:pPr>
            <w:r>
              <w:rPr>
                <w:spacing w:val="7"/>
              </w:rPr>
              <w:t>技术负责人</w:t>
            </w:r>
          </w:p>
        </w:tc>
        <w:tc>
          <w:tcPr>
            <w:tcW w:w="1144" w:type="dxa"/>
            <w:vAlign w:val="top"/>
          </w:tcPr>
          <w:p w14:paraId="11EBA749">
            <w:pPr>
              <w:rPr>
                <w:rFonts w:ascii="Arial"/>
                <w:sz w:val="21"/>
              </w:rPr>
            </w:pPr>
          </w:p>
        </w:tc>
        <w:tc>
          <w:tcPr>
            <w:tcW w:w="938" w:type="dxa"/>
            <w:vAlign w:val="top"/>
          </w:tcPr>
          <w:p w14:paraId="79AA94B7">
            <w:pPr>
              <w:rPr>
                <w:rFonts w:ascii="Arial"/>
                <w:sz w:val="21"/>
              </w:rPr>
            </w:pPr>
          </w:p>
        </w:tc>
        <w:tc>
          <w:tcPr>
            <w:tcW w:w="1131" w:type="dxa"/>
            <w:vAlign w:val="top"/>
          </w:tcPr>
          <w:p w14:paraId="58884BD3">
            <w:pPr>
              <w:rPr>
                <w:rFonts w:ascii="Arial"/>
                <w:sz w:val="21"/>
              </w:rPr>
            </w:pPr>
          </w:p>
        </w:tc>
        <w:tc>
          <w:tcPr>
            <w:tcW w:w="3664" w:type="dxa"/>
            <w:tcBorders>
              <w:right w:val="single" w:color="000000" w:sz="10" w:space="0"/>
            </w:tcBorders>
            <w:vAlign w:val="top"/>
          </w:tcPr>
          <w:p w14:paraId="1E48F03A">
            <w:pPr>
              <w:rPr>
                <w:rFonts w:ascii="Arial"/>
                <w:sz w:val="21"/>
              </w:rPr>
            </w:pPr>
          </w:p>
        </w:tc>
      </w:tr>
      <w:tr w14:paraId="48A62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880" w:type="dxa"/>
            <w:tcBorders>
              <w:left w:val="single" w:color="000000" w:sz="10" w:space="0"/>
            </w:tcBorders>
            <w:vAlign w:val="top"/>
          </w:tcPr>
          <w:p w14:paraId="0AF5A524">
            <w:pPr>
              <w:pStyle w:val="12"/>
              <w:spacing w:before="131" w:line="207" w:lineRule="auto"/>
              <w:ind w:left="24"/>
            </w:pPr>
            <w:r>
              <w:rPr>
                <w:spacing w:val="7"/>
              </w:rPr>
              <w:t>造价管理</w:t>
            </w:r>
          </w:p>
        </w:tc>
        <w:tc>
          <w:tcPr>
            <w:tcW w:w="1144" w:type="dxa"/>
            <w:vAlign w:val="top"/>
          </w:tcPr>
          <w:p w14:paraId="5D78D51B">
            <w:pPr>
              <w:rPr>
                <w:rFonts w:ascii="Arial"/>
                <w:sz w:val="21"/>
              </w:rPr>
            </w:pPr>
          </w:p>
        </w:tc>
        <w:tc>
          <w:tcPr>
            <w:tcW w:w="938" w:type="dxa"/>
            <w:vAlign w:val="top"/>
          </w:tcPr>
          <w:p w14:paraId="666C60CE">
            <w:pPr>
              <w:rPr>
                <w:rFonts w:ascii="Arial"/>
                <w:sz w:val="21"/>
              </w:rPr>
            </w:pPr>
          </w:p>
        </w:tc>
        <w:tc>
          <w:tcPr>
            <w:tcW w:w="1131" w:type="dxa"/>
            <w:vAlign w:val="top"/>
          </w:tcPr>
          <w:p w14:paraId="66386669">
            <w:pPr>
              <w:rPr>
                <w:rFonts w:ascii="Arial"/>
                <w:sz w:val="21"/>
              </w:rPr>
            </w:pPr>
          </w:p>
        </w:tc>
        <w:tc>
          <w:tcPr>
            <w:tcW w:w="3664" w:type="dxa"/>
            <w:tcBorders>
              <w:right w:val="single" w:color="000000" w:sz="10" w:space="0"/>
            </w:tcBorders>
            <w:vAlign w:val="top"/>
          </w:tcPr>
          <w:p w14:paraId="670A7361">
            <w:pPr>
              <w:rPr>
                <w:rFonts w:ascii="Arial"/>
                <w:sz w:val="21"/>
              </w:rPr>
            </w:pPr>
          </w:p>
        </w:tc>
      </w:tr>
      <w:tr w14:paraId="6738F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48955A49">
            <w:pPr>
              <w:pStyle w:val="12"/>
              <w:spacing w:before="132" w:line="205" w:lineRule="auto"/>
              <w:ind w:left="25"/>
            </w:pPr>
            <w:r>
              <w:rPr>
                <w:spacing w:val="7"/>
              </w:rPr>
              <w:t>质量管理</w:t>
            </w:r>
          </w:p>
        </w:tc>
        <w:tc>
          <w:tcPr>
            <w:tcW w:w="1144" w:type="dxa"/>
            <w:vAlign w:val="top"/>
          </w:tcPr>
          <w:p w14:paraId="0D157628">
            <w:pPr>
              <w:rPr>
                <w:rFonts w:ascii="Arial"/>
                <w:sz w:val="21"/>
              </w:rPr>
            </w:pPr>
          </w:p>
        </w:tc>
        <w:tc>
          <w:tcPr>
            <w:tcW w:w="938" w:type="dxa"/>
            <w:vAlign w:val="top"/>
          </w:tcPr>
          <w:p w14:paraId="521D1D0A">
            <w:pPr>
              <w:rPr>
                <w:rFonts w:ascii="Arial"/>
                <w:sz w:val="21"/>
              </w:rPr>
            </w:pPr>
          </w:p>
        </w:tc>
        <w:tc>
          <w:tcPr>
            <w:tcW w:w="1131" w:type="dxa"/>
            <w:vAlign w:val="top"/>
          </w:tcPr>
          <w:p w14:paraId="40C77480">
            <w:pPr>
              <w:rPr>
                <w:rFonts w:ascii="Arial"/>
                <w:sz w:val="21"/>
              </w:rPr>
            </w:pPr>
          </w:p>
        </w:tc>
        <w:tc>
          <w:tcPr>
            <w:tcW w:w="3664" w:type="dxa"/>
            <w:tcBorders>
              <w:right w:val="single" w:color="000000" w:sz="10" w:space="0"/>
            </w:tcBorders>
            <w:vAlign w:val="top"/>
          </w:tcPr>
          <w:p w14:paraId="2727936C">
            <w:pPr>
              <w:rPr>
                <w:rFonts w:ascii="Arial"/>
                <w:sz w:val="21"/>
              </w:rPr>
            </w:pPr>
          </w:p>
        </w:tc>
      </w:tr>
      <w:tr w14:paraId="302B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618DFACD">
            <w:pPr>
              <w:pStyle w:val="12"/>
              <w:spacing w:before="132" w:line="205" w:lineRule="auto"/>
              <w:ind w:left="25"/>
            </w:pPr>
            <w:r>
              <w:rPr>
                <w:spacing w:val="7"/>
              </w:rPr>
              <w:t>材料管理</w:t>
            </w:r>
          </w:p>
        </w:tc>
        <w:tc>
          <w:tcPr>
            <w:tcW w:w="1144" w:type="dxa"/>
            <w:vAlign w:val="top"/>
          </w:tcPr>
          <w:p w14:paraId="1A7B6B44">
            <w:pPr>
              <w:rPr>
                <w:rFonts w:ascii="Arial"/>
                <w:sz w:val="21"/>
              </w:rPr>
            </w:pPr>
          </w:p>
        </w:tc>
        <w:tc>
          <w:tcPr>
            <w:tcW w:w="938" w:type="dxa"/>
            <w:vAlign w:val="top"/>
          </w:tcPr>
          <w:p w14:paraId="68DCDAD8">
            <w:pPr>
              <w:rPr>
                <w:rFonts w:ascii="Arial"/>
                <w:sz w:val="21"/>
              </w:rPr>
            </w:pPr>
          </w:p>
        </w:tc>
        <w:tc>
          <w:tcPr>
            <w:tcW w:w="1131" w:type="dxa"/>
            <w:vAlign w:val="top"/>
          </w:tcPr>
          <w:p w14:paraId="1263E61E">
            <w:pPr>
              <w:rPr>
                <w:rFonts w:ascii="Arial"/>
                <w:sz w:val="21"/>
              </w:rPr>
            </w:pPr>
          </w:p>
        </w:tc>
        <w:tc>
          <w:tcPr>
            <w:tcW w:w="3664" w:type="dxa"/>
            <w:tcBorders>
              <w:right w:val="single" w:color="000000" w:sz="10" w:space="0"/>
            </w:tcBorders>
            <w:vAlign w:val="top"/>
          </w:tcPr>
          <w:p w14:paraId="03464C6A">
            <w:pPr>
              <w:rPr>
                <w:rFonts w:ascii="Arial"/>
                <w:sz w:val="21"/>
              </w:rPr>
            </w:pPr>
          </w:p>
        </w:tc>
      </w:tr>
      <w:tr w14:paraId="48783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302EE174">
            <w:pPr>
              <w:pStyle w:val="12"/>
              <w:spacing w:before="131" w:line="206" w:lineRule="auto"/>
              <w:ind w:left="25"/>
            </w:pPr>
            <w:r>
              <w:rPr>
                <w:spacing w:val="7"/>
              </w:rPr>
              <w:t>计划管理</w:t>
            </w:r>
          </w:p>
        </w:tc>
        <w:tc>
          <w:tcPr>
            <w:tcW w:w="1144" w:type="dxa"/>
            <w:vAlign w:val="top"/>
          </w:tcPr>
          <w:p w14:paraId="1C01467E">
            <w:pPr>
              <w:rPr>
                <w:rFonts w:ascii="Arial"/>
                <w:sz w:val="21"/>
              </w:rPr>
            </w:pPr>
          </w:p>
        </w:tc>
        <w:tc>
          <w:tcPr>
            <w:tcW w:w="938" w:type="dxa"/>
            <w:vAlign w:val="top"/>
          </w:tcPr>
          <w:p w14:paraId="544BD045">
            <w:pPr>
              <w:rPr>
                <w:rFonts w:ascii="Arial"/>
                <w:sz w:val="21"/>
              </w:rPr>
            </w:pPr>
          </w:p>
        </w:tc>
        <w:tc>
          <w:tcPr>
            <w:tcW w:w="1131" w:type="dxa"/>
            <w:vAlign w:val="top"/>
          </w:tcPr>
          <w:p w14:paraId="55803A33">
            <w:pPr>
              <w:rPr>
                <w:rFonts w:ascii="Arial"/>
                <w:sz w:val="21"/>
              </w:rPr>
            </w:pPr>
          </w:p>
        </w:tc>
        <w:tc>
          <w:tcPr>
            <w:tcW w:w="3664" w:type="dxa"/>
            <w:tcBorders>
              <w:right w:val="single" w:color="000000" w:sz="10" w:space="0"/>
            </w:tcBorders>
            <w:vAlign w:val="top"/>
          </w:tcPr>
          <w:p w14:paraId="1B870B2A">
            <w:pPr>
              <w:rPr>
                <w:rFonts w:ascii="Arial"/>
                <w:sz w:val="21"/>
              </w:rPr>
            </w:pPr>
          </w:p>
        </w:tc>
      </w:tr>
      <w:tr w14:paraId="186C9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tcBorders>
              <w:left w:val="single" w:color="000000" w:sz="10" w:space="0"/>
            </w:tcBorders>
            <w:vAlign w:val="top"/>
          </w:tcPr>
          <w:p w14:paraId="2A45F3E2">
            <w:pPr>
              <w:pStyle w:val="12"/>
              <w:spacing w:before="130" w:line="207" w:lineRule="auto"/>
              <w:ind w:left="29"/>
            </w:pPr>
            <w:r>
              <w:rPr>
                <w:spacing w:val="6"/>
              </w:rPr>
              <w:t>安全管理</w:t>
            </w:r>
          </w:p>
        </w:tc>
        <w:tc>
          <w:tcPr>
            <w:tcW w:w="1144" w:type="dxa"/>
            <w:vAlign w:val="top"/>
          </w:tcPr>
          <w:p w14:paraId="138AE3EC">
            <w:pPr>
              <w:rPr>
                <w:rFonts w:ascii="Arial"/>
                <w:sz w:val="21"/>
              </w:rPr>
            </w:pPr>
          </w:p>
        </w:tc>
        <w:tc>
          <w:tcPr>
            <w:tcW w:w="938" w:type="dxa"/>
            <w:vAlign w:val="top"/>
          </w:tcPr>
          <w:p w14:paraId="1F728029">
            <w:pPr>
              <w:rPr>
                <w:rFonts w:ascii="Arial"/>
                <w:sz w:val="21"/>
              </w:rPr>
            </w:pPr>
          </w:p>
        </w:tc>
        <w:tc>
          <w:tcPr>
            <w:tcW w:w="1131" w:type="dxa"/>
            <w:vAlign w:val="top"/>
          </w:tcPr>
          <w:p w14:paraId="0129ECD1">
            <w:pPr>
              <w:rPr>
                <w:rFonts w:ascii="Arial"/>
                <w:sz w:val="21"/>
              </w:rPr>
            </w:pPr>
          </w:p>
        </w:tc>
        <w:tc>
          <w:tcPr>
            <w:tcW w:w="3664" w:type="dxa"/>
            <w:tcBorders>
              <w:right w:val="single" w:color="000000" w:sz="10" w:space="0"/>
            </w:tcBorders>
            <w:vAlign w:val="top"/>
          </w:tcPr>
          <w:p w14:paraId="1D7D2593">
            <w:pPr>
              <w:rPr>
                <w:rFonts w:ascii="Arial"/>
                <w:sz w:val="21"/>
              </w:rPr>
            </w:pPr>
          </w:p>
        </w:tc>
      </w:tr>
      <w:tr w14:paraId="53A8B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restart"/>
            <w:tcBorders>
              <w:left w:val="single" w:color="000000" w:sz="10" w:space="0"/>
              <w:bottom w:val="nil"/>
            </w:tcBorders>
            <w:vAlign w:val="top"/>
          </w:tcPr>
          <w:p w14:paraId="10911B83">
            <w:pPr>
              <w:spacing w:line="249" w:lineRule="auto"/>
              <w:rPr>
                <w:rFonts w:ascii="Arial"/>
                <w:sz w:val="21"/>
              </w:rPr>
            </w:pPr>
          </w:p>
          <w:p w14:paraId="6E84A4E5">
            <w:pPr>
              <w:spacing w:line="249" w:lineRule="auto"/>
              <w:rPr>
                <w:rFonts w:ascii="Arial"/>
                <w:sz w:val="21"/>
              </w:rPr>
            </w:pPr>
          </w:p>
          <w:p w14:paraId="008B14CD">
            <w:pPr>
              <w:spacing w:line="250" w:lineRule="auto"/>
              <w:rPr>
                <w:rFonts w:ascii="Arial"/>
                <w:sz w:val="21"/>
              </w:rPr>
            </w:pPr>
          </w:p>
          <w:p w14:paraId="401CD5EF">
            <w:pPr>
              <w:spacing w:line="250" w:lineRule="auto"/>
              <w:rPr>
                <w:rFonts w:ascii="Arial"/>
                <w:sz w:val="21"/>
              </w:rPr>
            </w:pPr>
          </w:p>
          <w:p w14:paraId="3FF21DA1">
            <w:pPr>
              <w:pStyle w:val="12"/>
              <w:spacing w:before="65" w:line="229" w:lineRule="auto"/>
              <w:ind w:left="25"/>
            </w:pPr>
            <w:r>
              <w:rPr>
                <w:spacing w:val="7"/>
              </w:rPr>
              <w:t>其他人员</w:t>
            </w:r>
          </w:p>
        </w:tc>
        <w:tc>
          <w:tcPr>
            <w:tcW w:w="1144" w:type="dxa"/>
            <w:vAlign w:val="top"/>
          </w:tcPr>
          <w:p w14:paraId="49F0EB38">
            <w:pPr>
              <w:rPr>
                <w:rFonts w:ascii="Arial"/>
                <w:sz w:val="21"/>
              </w:rPr>
            </w:pPr>
          </w:p>
        </w:tc>
        <w:tc>
          <w:tcPr>
            <w:tcW w:w="938" w:type="dxa"/>
            <w:vAlign w:val="top"/>
          </w:tcPr>
          <w:p w14:paraId="6C84F4C0">
            <w:pPr>
              <w:rPr>
                <w:rFonts w:ascii="Arial"/>
                <w:sz w:val="21"/>
              </w:rPr>
            </w:pPr>
          </w:p>
        </w:tc>
        <w:tc>
          <w:tcPr>
            <w:tcW w:w="1131" w:type="dxa"/>
            <w:vAlign w:val="top"/>
          </w:tcPr>
          <w:p w14:paraId="5BED97D3">
            <w:pPr>
              <w:rPr>
                <w:rFonts w:ascii="Arial"/>
                <w:sz w:val="21"/>
              </w:rPr>
            </w:pPr>
          </w:p>
        </w:tc>
        <w:tc>
          <w:tcPr>
            <w:tcW w:w="3664" w:type="dxa"/>
            <w:tcBorders>
              <w:right w:val="single" w:color="000000" w:sz="10" w:space="0"/>
            </w:tcBorders>
            <w:vAlign w:val="top"/>
          </w:tcPr>
          <w:p w14:paraId="2314A105">
            <w:pPr>
              <w:rPr>
                <w:rFonts w:ascii="Arial"/>
                <w:sz w:val="21"/>
              </w:rPr>
            </w:pPr>
          </w:p>
        </w:tc>
      </w:tr>
      <w:tr w14:paraId="7B41C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1F990826">
            <w:pPr>
              <w:rPr>
                <w:rFonts w:ascii="Arial"/>
                <w:sz w:val="21"/>
              </w:rPr>
            </w:pPr>
          </w:p>
        </w:tc>
        <w:tc>
          <w:tcPr>
            <w:tcW w:w="1144" w:type="dxa"/>
            <w:vAlign w:val="top"/>
          </w:tcPr>
          <w:p w14:paraId="6DA355E5">
            <w:pPr>
              <w:rPr>
                <w:rFonts w:ascii="Arial"/>
                <w:sz w:val="21"/>
              </w:rPr>
            </w:pPr>
          </w:p>
        </w:tc>
        <w:tc>
          <w:tcPr>
            <w:tcW w:w="938" w:type="dxa"/>
            <w:vAlign w:val="top"/>
          </w:tcPr>
          <w:p w14:paraId="670E9D65">
            <w:pPr>
              <w:rPr>
                <w:rFonts w:ascii="Arial"/>
                <w:sz w:val="21"/>
              </w:rPr>
            </w:pPr>
          </w:p>
        </w:tc>
        <w:tc>
          <w:tcPr>
            <w:tcW w:w="1131" w:type="dxa"/>
            <w:vAlign w:val="top"/>
          </w:tcPr>
          <w:p w14:paraId="564194D4">
            <w:pPr>
              <w:rPr>
                <w:rFonts w:ascii="Arial"/>
                <w:sz w:val="21"/>
              </w:rPr>
            </w:pPr>
          </w:p>
        </w:tc>
        <w:tc>
          <w:tcPr>
            <w:tcW w:w="3664" w:type="dxa"/>
            <w:tcBorders>
              <w:right w:val="single" w:color="000000" w:sz="10" w:space="0"/>
            </w:tcBorders>
            <w:vAlign w:val="top"/>
          </w:tcPr>
          <w:p w14:paraId="0F197D35">
            <w:pPr>
              <w:rPr>
                <w:rFonts w:ascii="Arial"/>
                <w:sz w:val="21"/>
              </w:rPr>
            </w:pPr>
          </w:p>
        </w:tc>
      </w:tr>
      <w:tr w14:paraId="3BD9B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3929BCA7">
            <w:pPr>
              <w:rPr>
                <w:rFonts w:ascii="Arial"/>
                <w:sz w:val="21"/>
              </w:rPr>
            </w:pPr>
          </w:p>
        </w:tc>
        <w:tc>
          <w:tcPr>
            <w:tcW w:w="1144" w:type="dxa"/>
            <w:vAlign w:val="top"/>
          </w:tcPr>
          <w:p w14:paraId="34CFCF79">
            <w:pPr>
              <w:rPr>
                <w:rFonts w:ascii="Arial"/>
                <w:sz w:val="21"/>
              </w:rPr>
            </w:pPr>
          </w:p>
        </w:tc>
        <w:tc>
          <w:tcPr>
            <w:tcW w:w="938" w:type="dxa"/>
            <w:vAlign w:val="top"/>
          </w:tcPr>
          <w:p w14:paraId="5833AFF3">
            <w:pPr>
              <w:rPr>
                <w:rFonts w:ascii="Arial"/>
                <w:sz w:val="21"/>
              </w:rPr>
            </w:pPr>
          </w:p>
        </w:tc>
        <w:tc>
          <w:tcPr>
            <w:tcW w:w="1131" w:type="dxa"/>
            <w:vAlign w:val="top"/>
          </w:tcPr>
          <w:p w14:paraId="07DB20A4">
            <w:pPr>
              <w:rPr>
                <w:rFonts w:ascii="Arial"/>
                <w:sz w:val="21"/>
              </w:rPr>
            </w:pPr>
          </w:p>
        </w:tc>
        <w:tc>
          <w:tcPr>
            <w:tcW w:w="3664" w:type="dxa"/>
            <w:tcBorders>
              <w:right w:val="single" w:color="000000" w:sz="10" w:space="0"/>
            </w:tcBorders>
            <w:vAlign w:val="top"/>
          </w:tcPr>
          <w:p w14:paraId="7C5A9ABE">
            <w:pPr>
              <w:rPr>
                <w:rFonts w:ascii="Arial"/>
                <w:sz w:val="21"/>
              </w:rPr>
            </w:pPr>
          </w:p>
        </w:tc>
      </w:tr>
      <w:tr w14:paraId="46AF7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081FD473">
            <w:pPr>
              <w:rPr>
                <w:rFonts w:ascii="Arial"/>
                <w:sz w:val="21"/>
              </w:rPr>
            </w:pPr>
          </w:p>
        </w:tc>
        <w:tc>
          <w:tcPr>
            <w:tcW w:w="1144" w:type="dxa"/>
            <w:vAlign w:val="top"/>
          </w:tcPr>
          <w:p w14:paraId="207BD86D">
            <w:pPr>
              <w:rPr>
                <w:rFonts w:ascii="Arial"/>
                <w:sz w:val="21"/>
              </w:rPr>
            </w:pPr>
          </w:p>
        </w:tc>
        <w:tc>
          <w:tcPr>
            <w:tcW w:w="938" w:type="dxa"/>
            <w:vAlign w:val="top"/>
          </w:tcPr>
          <w:p w14:paraId="2A4CBC63">
            <w:pPr>
              <w:rPr>
                <w:rFonts w:ascii="Arial"/>
                <w:sz w:val="21"/>
              </w:rPr>
            </w:pPr>
          </w:p>
        </w:tc>
        <w:tc>
          <w:tcPr>
            <w:tcW w:w="1131" w:type="dxa"/>
            <w:vAlign w:val="top"/>
          </w:tcPr>
          <w:p w14:paraId="57D73FA8">
            <w:pPr>
              <w:rPr>
                <w:rFonts w:ascii="Arial"/>
                <w:sz w:val="21"/>
              </w:rPr>
            </w:pPr>
          </w:p>
        </w:tc>
        <w:tc>
          <w:tcPr>
            <w:tcW w:w="3664" w:type="dxa"/>
            <w:tcBorders>
              <w:right w:val="single" w:color="000000" w:sz="10" w:space="0"/>
            </w:tcBorders>
            <w:vAlign w:val="top"/>
          </w:tcPr>
          <w:p w14:paraId="1147805F">
            <w:pPr>
              <w:rPr>
                <w:rFonts w:ascii="Arial"/>
                <w:sz w:val="21"/>
              </w:rPr>
            </w:pPr>
          </w:p>
        </w:tc>
      </w:tr>
      <w:tr w14:paraId="0803C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880" w:type="dxa"/>
            <w:vMerge w:val="continue"/>
            <w:tcBorders>
              <w:top w:val="nil"/>
              <w:left w:val="single" w:color="000000" w:sz="10" w:space="0"/>
              <w:bottom w:val="nil"/>
            </w:tcBorders>
            <w:vAlign w:val="top"/>
          </w:tcPr>
          <w:p w14:paraId="2C42884E">
            <w:pPr>
              <w:rPr>
                <w:rFonts w:ascii="Arial"/>
                <w:sz w:val="21"/>
              </w:rPr>
            </w:pPr>
          </w:p>
        </w:tc>
        <w:tc>
          <w:tcPr>
            <w:tcW w:w="1144" w:type="dxa"/>
            <w:vAlign w:val="top"/>
          </w:tcPr>
          <w:p w14:paraId="24B358CD">
            <w:pPr>
              <w:rPr>
                <w:rFonts w:ascii="Arial"/>
                <w:sz w:val="21"/>
              </w:rPr>
            </w:pPr>
          </w:p>
        </w:tc>
        <w:tc>
          <w:tcPr>
            <w:tcW w:w="938" w:type="dxa"/>
            <w:vAlign w:val="top"/>
          </w:tcPr>
          <w:p w14:paraId="1A48E48A">
            <w:pPr>
              <w:rPr>
                <w:rFonts w:ascii="Arial"/>
                <w:sz w:val="21"/>
              </w:rPr>
            </w:pPr>
          </w:p>
        </w:tc>
        <w:tc>
          <w:tcPr>
            <w:tcW w:w="1131" w:type="dxa"/>
            <w:vAlign w:val="top"/>
          </w:tcPr>
          <w:p w14:paraId="50767E65">
            <w:pPr>
              <w:rPr>
                <w:rFonts w:ascii="Arial"/>
                <w:sz w:val="21"/>
              </w:rPr>
            </w:pPr>
          </w:p>
        </w:tc>
        <w:tc>
          <w:tcPr>
            <w:tcW w:w="3664" w:type="dxa"/>
            <w:tcBorders>
              <w:right w:val="single" w:color="000000" w:sz="10" w:space="0"/>
            </w:tcBorders>
            <w:vAlign w:val="top"/>
          </w:tcPr>
          <w:p w14:paraId="5E27A2EC">
            <w:pPr>
              <w:rPr>
                <w:rFonts w:ascii="Arial"/>
                <w:sz w:val="21"/>
              </w:rPr>
            </w:pPr>
          </w:p>
        </w:tc>
      </w:tr>
      <w:tr w14:paraId="4D32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80" w:type="dxa"/>
            <w:vMerge w:val="continue"/>
            <w:tcBorders>
              <w:top w:val="nil"/>
              <w:left w:val="single" w:color="000000" w:sz="10" w:space="0"/>
              <w:bottom w:val="single" w:color="000000" w:sz="10" w:space="0"/>
            </w:tcBorders>
            <w:vAlign w:val="top"/>
          </w:tcPr>
          <w:p w14:paraId="3D7B1B19">
            <w:pPr>
              <w:rPr>
                <w:rFonts w:ascii="Arial"/>
                <w:sz w:val="21"/>
              </w:rPr>
            </w:pPr>
          </w:p>
        </w:tc>
        <w:tc>
          <w:tcPr>
            <w:tcW w:w="1144" w:type="dxa"/>
            <w:tcBorders>
              <w:bottom w:val="single" w:color="000000" w:sz="10" w:space="0"/>
            </w:tcBorders>
            <w:vAlign w:val="top"/>
          </w:tcPr>
          <w:p w14:paraId="53433728">
            <w:pPr>
              <w:rPr>
                <w:rFonts w:ascii="Arial"/>
                <w:sz w:val="21"/>
              </w:rPr>
            </w:pPr>
          </w:p>
        </w:tc>
        <w:tc>
          <w:tcPr>
            <w:tcW w:w="938" w:type="dxa"/>
            <w:tcBorders>
              <w:bottom w:val="single" w:color="000000" w:sz="10" w:space="0"/>
            </w:tcBorders>
            <w:vAlign w:val="top"/>
          </w:tcPr>
          <w:p w14:paraId="072FB5E3">
            <w:pPr>
              <w:rPr>
                <w:rFonts w:ascii="Arial"/>
                <w:sz w:val="21"/>
              </w:rPr>
            </w:pPr>
          </w:p>
        </w:tc>
        <w:tc>
          <w:tcPr>
            <w:tcW w:w="1131" w:type="dxa"/>
            <w:tcBorders>
              <w:bottom w:val="single" w:color="000000" w:sz="10" w:space="0"/>
            </w:tcBorders>
            <w:vAlign w:val="top"/>
          </w:tcPr>
          <w:p w14:paraId="6174129D">
            <w:pPr>
              <w:rPr>
                <w:rFonts w:ascii="Arial"/>
                <w:sz w:val="21"/>
              </w:rPr>
            </w:pPr>
          </w:p>
        </w:tc>
        <w:tc>
          <w:tcPr>
            <w:tcW w:w="3664" w:type="dxa"/>
            <w:tcBorders>
              <w:bottom w:val="single" w:color="000000" w:sz="10" w:space="0"/>
              <w:right w:val="single" w:color="000000" w:sz="10" w:space="0"/>
            </w:tcBorders>
            <w:vAlign w:val="top"/>
          </w:tcPr>
          <w:p w14:paraId="43E201C1">
            <w:pPr>
              <w:rPr>
                <w:rFonts w:ascii="Arial"/>
                <w:sz w:val="21"/>
              </w:rPr>
            </w:pPr>
          </w:p>
        </w:tc>
      </w:tr>
    </w:tbl>
    <w:p w14:paraId="71400578">
      <w:pPr>
        <w:rPr>
          <w:rFonts w:ascii="Arial"/>
          <w:sz w:val="21"/>
        </w:rPr>
      </w:pPr>
    </w:p>
    <w:p w14:paraId="11FC6ADA">
      <w:pPr>
        <w:rPr>
          <w:rFonts w:ascii="Arial" w:hAnsi="Arial" w:eastAsia="Arial" w:cs="Arial"/>
          <w:sz w:val="21"/>
          <w:szCs w:val="21"/>
        </w:rPr>
        <w:sectPr>
          <w:footerReference r:id="rId61" w:type="default"/>
          <w:pgSz w:w="11910" w:h="16850"/>
          <w:pgMar w:top="1432" w:right="1563" w:bottom="1288" w:left="1440" w:header="0" w:footer="1052" w:gutter="0"/>
          <w:cols w:space="720" w:num="1"/>
        </w:sectPr>
      </w:pPr>
    </w:p>
    <w:p w14:paraId="56983BFC">
      <w:pPr>
        <w:pStyle w:val="3"/>
        <w:spacing w:before="92" w:line="228" w:lineRule="auto"/>
        <w:rPr>
          <w:sz w:val="20"/>
          <w:szCs w:val="20"/>
        </w:rPr>
      </w:pPr>
      <w:r>
        <w:rPr>
          <w:spacing w:val="-4"/>
          <w:sz w:val="20"/>
          <w:szCs w:val="20"/>
        </w:rPr>
        <w:t>附件</w:t>
      </w:r>
      <w:r>
        <w:rPr>
          <w:spacing w:val="-32"/>
          <w:sz w:val="20"/>
          <w:szCs w:val="20"/>
        </w:rPr>
        <w:t xml:space="preserve"> </w:t>
      </w:r>
      <w:r>
        <w:rPr>
          <w:spacing w:val="-4"/>
          <w:sz w:val="20"/>
          <w:szCs w:val="20"/>
        </w:rPr>
        <w:t>7：</w:t>
      </w:r>
    </w:p>
    <w:p w14:paraId="13AAC6F0">
      <w:pPr>
        <w:pStyle w:val="3"/>
        <w:spacing w:before="113" w:line="228" w:lineRule="auto"/>
        <w:ind w:left="3264"/>
        <w:rPr>
          <w:sz w:val="20"/>
          <w:szCs w:val="20"/>
        </w:rPr>
      </w:pPr>
      <w:r>
        <w:rPr>
          <w:spacing w:val="8"/>
          <w:sz w:val="20"/>
          <w:szCs w:val="20"/>
        </w:rPr>
        <w:t>分包人主要施工管理人员表</w:t>
      </w:r>
    </w:p>
    <w:p w14:paraId="1283CC94">
      <w:pPr>
        <w:spacing w:line="42" w:lineRule="auto"/>
        <w:rPr>
          <w:rFonts w:ascii="Arial"/>
          <w:sz w:val="2"/>
        </w:rPr>
      </w:pPr>
    </w:p>
    <w:tbl>
      <w:tblPr>
        <w:tblStyle w:val="11"/>
        <w:tblW w:w="8628" w:type="dxa"/>
        <w:tblInd w:w="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414"/>
        <w:gridCol w:w="925"/>
        <w:gridCol w:w="899"/>
        <w:gridCol w:w="3817"/>
      </w:tblGrid>
      <w:tr w14:paraId="77CF6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573" w:type="dxa"/>
            <w:tcBorders>
              <w:top w:val="single" w:color="000000" w:sz="10" w:space="0"/>
              <w:left w:val="single" w:color="000000" w:sz="10" w:space="0"/>
            </w:tcBorders>
            <w:vAlign w:val="top"/>
          </w:tcPr>
          <w:p w14:paraId="3B28249D">
            <w:pPr>
              <w:pStyle w:val="12"/>
              <w:spacing w:before="111" w:line="231" w:lineRule="auto"/>
              <w:ind w:left="28"/>
            </w:pPr>
            <w:r>
              <w:t>名</w:t>
            </w:r>
            <w:r>
              <w:rPr>
                <w:spacing w:val="6"/>
              </w:rPr>
              <w:t xml:space="preserve">    </w:t>
            </w:r>
            <w:r>
              <w:t>称</w:t>
            </w:r>
          </w:p>
        </w:tc>
        <w:tc>
          <w:tcPr>
            <w:tcW w:w="1414" w:type="dxa"/>
            <w:tcBorders>
              <w:top w:val="single" w:color="000000" w:sz="10" w:space="0"/>
            </w:tcBorders>
            <w:vAlign w:val="top"/>
          </w:tcPr>
          <w:p w14:paraId="2C934DB8">
            <w:pPr>
              <w:pStyle w:val="12"/>
              <w:spacing w:before="112" w:line="228" w:lineRule="auto"/>
              <w:ind w:left="22"/>
            </w:pPr>
            <w:r>
              <w:rPr>
                <w:spacing w:val="4"/>
              </w:rPr>
              <w:t>姓名</w:t>
            </w:r>
          </w:p>
        </w:tc>
        <w:tc>
          <w:tcPr>
            <w:tcW w:w="925" w:type="dxa"/>
            <w:tcBorders>
              <w:top w:val="single" w:color="000000" w:sz="10" w:space="0"/>
            </w:tcBorders>
            <w:vAlign w:val="top"/>
          </w:tcPr>
          <w:p w14:paraId="5BAB0D4A">
            <w:pPr>
              <w:pStyle w:val="12"/>
              <w:spacing w:before="112" w:line="228" w:lineRule="auto"/>
              <w:ind w:left="28"/>
            </w:pPr>
            <w:r>
              <w:rPr>
                <w:spacing w:val="4"/>
              </w:rPr>
              <w:t>职务</w:t>
            </w:r>
          </w:p>
        </w:tc>
        <w:tc>
          <w:tcPr>
            <w:tcW w:w="899" w:type="dxa"/>
            <w:tcBorders>
              <w:top w:val="single" w:color="000000" w:sz="10" w:space="0"/>
            </w:tcBorders>
            <w:vAlign w:val="top"/>
          </w:tcPr>
          <w:p w14:paraId="00820B7C">
            <w:pPr>
              <w:pStyle w:val="12"/>
              <w:spacing w:before="111" w:line="231" w:lineRule="auto"/>
              <w:ind w:left="31"/>
            </w:pPr>
            <w:r>
              <w:rPr>
                <w:spacing w:val="4"/>
              </w:rPr>
              <w:t>职称</w:t>
            </w:r>
          </w:p>
        </w:tc>
        <w:tc>
          <w:tcPr>
            <w:tcW w:w="3817" w:type="dxa"/>
            <w:tcBorders>
              <w:top w:val="single" w:color="000000" w:sz="10" w:space="0"/>
              <w:right w:val="single" w:color="000000" w:sz="10" w:space="0"/>
            </w:tcBorders>
            <w:vAlign w:val="top"/>
          </w:tcPr>
          <w:p w14:paraId="1FEA0067">
            <w:pPr>
              <w:pStyle w:val="12"/>
              <w:spacing w:before="112" w:line="228" w:lineRule="auto"/>
              <w:ind w:left="33"/>
            </w:pPr>
            <w:r>
              <w:rPr>
                <w:spacing w:val="9"/>
              </w:rPr>
              <w:t>主要资历、经验及承担过的项目</w:t>
            </w:r>
          </w:p>
        </w:tc>
      </w:tr>
      <w:tr w14:paraId="6748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8628" w:type="dxa"/>
            <w:gridSpan w:val="5"/>
            <w:tcBorders>
              <w:left w:val="single" w:color="000000" w:sz="10" w:space="0"/>
              <w:right w:val="single" w:color="000000" w:sz="10" w:space="0"/>
            </w:tcBorders>
            <w:vAlign w:val="top"/>
          </w:tcPr>
          <w:p w14:paraId="66EBEDD9">
            <w:pPr>
              <w:pStyle w:val="12"/>
              <w:spacing w:before="134" w:line="205" w:lineRule="auto"/>
              <w:ind w:left="29"/>
            </w:pPr>
            <w:r>
              <w:rPr>
                <w:spacing w:val="7"/>
              </w:rPr>
              <w:t>一、总部人员</w:t>
            </w:r>
          </w:p>
        </w:tc>
      </w:tr>
      <w:tr w14:paraId="64481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56EA26D3">
            <w:pPr>
              <w:pStyle w:val="12"/>
              <w:spacing w:before="131" w:line="206" w:lineRule="auto"/>
              <w:ind w:left="29"/>
            </w:pPr>
            <w:r>
              <w:rPr>
                <w:spacing w:val="6"/>
              </w:rPr>
              <w:t>项目主管</w:t>
            </w:r>
          </w:p>
        </w:tc>
        <w:tc>
          <w:tcPr>
            <w:tcW w:w="1414" w:type="dxa"/>
            <w:vAlign w:val="top"/>
          </w:tcPr>
          <w:p w14:paraId="7A0BC992">
            <w:pPr>
              <w:rPr>
                <w:rFonts w:ascii="Arial"/>
                <w:sz w:val="21"/>
              </w:rPr>
            </w:pPr>
          </w:p>
        </w:tc>
        <w:tc>
          <w:tcPr>
            <w:tcW w:w="925" w:type="dxa"/>
            <w:vAlign w:val="top"/>
          </w:tcPr>
          <w:p w14:paraId="2FBC2222">
            <w:pPr>
              <w:rPr>
                <w:rFonts w:ascii="Arial"/>
                <w:sz w:val="21"/>
              </w:rPr>
            </w:pPr>
          </w:p>
        </w:tc>
        <w:tc>
          <w:tcPr>
            <w:tcW w:w="899" w:type="dxa"/>
            <w:vAlign w:val="top"/>
          </w:tcPr>
          <w:p w14:paraId="717F1174">
            <w:pPr>
              <w:rPr>
                <w:rFonts w:ascii="Arial"/>
                <w:sz w:val="21"/>
              </w:rPr>
            </w:pPr>
          </w:p>
        </w:tc>
        <w:tc>
          <w:tcPr>
            <w:tcW w:w="3817" w:type="dxa"/>
            <w:tcBorders>
              <w:right w:val="single" w:color="000000" w:sz="10" w:space="0"/>
            </w:tcBorders>
            <w:vAlign w:val="top"/>
          </w:tcPr>
          <w:p w14:paraId="600B8A7B">
            <w:pPr>
              <w:rPr>
                <w:rFonts w:ascii="Arial"/>
                <w:sz w:val="21"/>
              </w:rPr>
            </w:pPr>
          </w:p>
        </w:tc>
      </w:tr>
      <w:tr w14:paraId="53AD0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restart"/>
            <w:tcBorders>
              <w:left w:val="single" w:color="000000" w:sz="10" w:space="0"/>
              <w:bottom w:val="nil"/>
            </w:tcBorders>
            <w:vAlign w:val="top"/>
          </w:tcPr>
          <w:p w14:paraId="1CCCF329">
            <w:pPr>
              <w:spacing w:line="440" w:lineRule="auto"/>
              <w:rPr>
                <w:rFonts w:ascii="Arial"/>
                <w:sz w:val="21"/>
              </w:rPr>
            </w:pPr>
          </w:p>
          <w:p w14:paraId="29A2C517">
            <w:pPr>
              <w:pStyle w:val="12"/>
              <w:spacing w:before="65" w:line="229" w:lineRule="auto"/>
              <w:ind w:left="26"/>
            </w:pPr>
            <w:r>
              <w:rPr>
                <w:spacing w:val="7"/>
              </w:rPr>
              <w:t>其他人员</w:t>
            </w:r>
          </w:p>
        </w:tc>
        <w:tc>
          <w:tcPr>
            <w:tcW w:w="1414" w:type="dxa"/>
            <w:vAlign w:val="top"/>
          </w:tcPr>
          <w:p w14:paraId="232E1134">
            <w:pPr>
              <w:rPr>
                <w:rFonts w:ascii="Arial"/>
                <w:sz w:val="21"/>
              </w:rPr>
            </w:pPr>
          </w:p>
        </w:tc>
        <w:tc>
          <w:tcPr>
            <w:tcW w:w="925" w:type="dxa"/>
            <w:vAlign w:val="top"/>
          </w:tcPr>
          <w:p w14:paraId="2027483E">
            <w:pPr>
              <w:rPr>
                <w:rFonts w:ascii="Arial"/>
                <w:sz w:val="21"/>
              </w:rPr>
            </w:pPr>
          </w:p>
        </w:tc>
        <w:tc>
          <w:tcPr>
            <w:tcW w:w="899" w:type="dxa"/>
            <w:vAlign w:val="top"/>
          </w:tcPr>
          <w:p w14:paraId="5CD8FE2C">
            <w:pPr>
              <w:rPr>
                <w:rFonts w:ascii="Arial"/>
                <w:sz w:val="21"/>
              </w:rPr>
            </w:pPr>
          </w:p>
        </w:tc>
        <w:tc>
          <w:tcPr>
            <w:tcW w:w="3817" w:type="dxa"/>
            <w:tcBorders>
              <w:right w:val="single" w:color="000000" w:sz="10" w:space="0"/>
            </w:tcBorders>
            <w:vAlign w:val="top"/>
          </w:tcPr>
          <w:p w14:paraId="63BF0AEB">
            <w:pPr>
              <w:rPr>
                <w:rFonts w:ascii="Arial"/>
                <w:sz w:val="21"/>
              </w:rPr>
            </w:pPr>
          </w:p>
        </w:tc>
      </w:tr>
      <w:tr w14:paraId="40791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33545366">
            <w:pPr>
              <w:rPr>
                <w:rFonts w:ascii="Arial"/>
                <w:sz w:val="21"/>
              </w:rPr>
            </w:pPr>
          </w:p>
        </w:tc>
        <w:tc>
          <w:tcPr>
            <w:tcW w:w="1414" w:type="dxa"/>
            <w:vAlign w:val="top"/>
          </w:tcPr>
          <w:p w14:paraId="3702A3D8">
            <w:pPr>
              <w:rPr>
                <w:rFonts w:ascii="Arial"/>
                <w:sz w:val="21"/>
              </w:rPr>
            </w:pPr>
          </w:p>
        </w:tc>
        <w:tc>
          <w:tcPr>
            <w:tcW w:w="925" w:type="dxa"/>
            <w:vAlign w:val="top"/>
          </w:tcPr>
          <w:p w14:paraId="1C0D4495">
            <w:pPr>
              <w:rPr>
                <w:rFonts w:ascii="Arial"/>
                <w:sz w:val="21"/>
              </w:rPr>
            </w:pPr>
          </w:p>
        </w:tc>
        <w:tc>
          <w:tcPr>
            <w:tcW w:w="899" w:type="dxa"/>
            <w:vAlign w:val="top"/>
          </w:tcPr>
          <w:p w14:paraId="3A668304">
            <w:pPr>
              <w:rPr>
                <w:rFonts w:ascii="Arial"/>
                <w:sz w:val="21"/>
              </w:rPr>
            </w:pPr>
          </w:p>
        </w:tc>
        <w:tc>
          <w:tcPr>
            <w:tcW w:w="3817" w:type="dxa"/>
            <w:tcBorders>
              <w:right w:val="single" w:color="000000" w:sz="10" w:space="0"/>
            </w:tcBorders>
            <w:vAlign w:val="top"/>
          </w:tcPr>
          <w:p w14:paraId="05F9E318">
            <w:pPr>
              <w:rPr>
                <w:rFonts w:ascii="Arial"/>
                <w:sz w:val="21"/>
              </w:rPr>
            </w:pPr>
          </w:p>
        </w:tc>
      </w:tr>
      <w:tr w14:paraId="37D7B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tcBorders>
            <w:vAlign w:val="top"/>
          </w:tcPr>
          <w:p w14:paraId="72A57578">
            <w:pPr>
              <w:rPr>
                <w:rFonts w:ascii="Arial"/>
                <w:sz w:val="21"/>
              </w:rPr>
            </w:pPr>
          </w:p>
        </w:tc>
        <w:tc>
          <w:tcPr>
            <w:tcW w:w="1414" w:type="dxa"/>
            <w:vAlign w:val="top"/>
          </w:tcPr>
          <w:p w14:paraId="4B88F170">
            <w:pPr>
              <w:rPr>
                <w:rFonts w:ascii="Arial"/>
                <w:sz w:val="21"/>
              </w:rPr>
            </w:pPr>
          </w:p>
        </w:tc>
        <w:tc>
          <w:tcPr>
            <w:tcW w:w="925" w:type="dxa"/>
            <w:vAlign w:val="top"/>
          </w:tcPr>
          <w:p w14:paraId="53FC3BC0">
            <w:pPr>
              <w:rPr>
                <w:rFonts w:ascii="Arial"/>
                <w:sz w:val="21"/>
              </w:rPr>
            </w:pPr>
          </w:p>
        </w:tc>
        <w:tc>
          <w:tcPr>
            <w:tcW w:w="899" w:type="dxa"/>
            <w:vAlign w:val="top"/>
          </w:tcPr>
          <w:p w14:paraId="7161B159">
            <w:pPr>
              <w:rPr>
                <w:rFonts w:ascii="Arial"/>
                <w:sz w:val="21"/>
              </w:rPr>
            </w:pPr>
          </w:p>
        </w:tc>
        <w:tc>
          <w:tcPr>
            <w:tcW w:w="3817" w:type="dxa"/>
            <w:tcBorders>
              <w:right w:val="single" w:color="000000" w:sz="10" w:space="0"/>
            </w:tcBorders>
            <w:vAlign w:val="top"/>
          </w:tcPr>
          <w:p w14:paraId="79250D3A">
            <w:pPr>
              <w:rPr>
                <w:rFonts w:ascii="Arial"/>
                <w:sz w:val="21"/>
              </w:rPr>
            </w:pPr>
          </w:p>
        </w:tc>
      </w:tr>
      <w:tr w14:paraId="6B5F1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628" w:type="dxa"/>
            <w:gridSpan w:val="5"/>
            <w:tcBorders>
              <w:left w:val="single" w:color="000000" w:sz="10" w:space="0"/>
              <w:right w:val="single" w:color="000000" w:sz="10" w:space="0"/>
            </w:tcBorders>
            <w:vAlign w:val="top"/>
          </w:tcPr>
          <w:p w14:paraId="2F967D2E">
            <w:pPr>
              <w:pStyle w:val="12"/>
              <w:spacing w:before="131" w:line="206" w:lineRule="auto"/>
              <w:ind w:left="29"/>
            </w:pPr>
            <w:r>
              <w:rPr>
                <w:spacing w:val="7"/>
              </w:rPr>
              <w:t>二、现场人员</w:t>
            </w:r>
          </w:p>
        </w:tc>
      </w:tr>
      <w:tr w14:paraId="59B28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6CA4E40F">
            <w:pPr>
              <w:pStyle w:val="12"/>
              <w:spacing w:before="133" w:line="204" w:lineRule="auto"/>
              <w:ind w:left="29"/>
            </w:pPr>
            <w:r>
              <w:rPr>
                <w:spacing w:val="6"/>
              </w:rPr>
              <w:t>项目经理</w:t>
            </w:r>
          </w:p>
        </w:tc>
        <w:tc>
          <w:tcPr>
            <w:tcW w:w="1414" w:type="dxa"/>
            <w:vAlign w:val="top"/>
          </w:tcPr>
          <w:p w14:paraId="1B1B6EA3">
            <w:pPr>
              <w:rPr>
                <w:rFonts w:ascii="Arial"/>
                <w:sz w:val="21"/>
              </w:rPr>
            </w:pPr>
          </w:p>
        </w:tc>
        <w:tc>
          <w:tcPr>
            <w:tcW w:w="925" w:type="dxa"/>
            <w:vAlign w:val="top"/>
          </w:tcPr>
          <w:p w14:paraId="74165828">
            <w:pPr>
              <w:rPr>
                <w:rFonts w:ascii="Arial"/>
                <w:sz w:val="21"/>
              </w:rPr>
            </w:pPr>
          </w:p>
        </w:tc>
        <w:tc>
          <w:tcPr>
            <w:tcW w:w="899" w:type="dxa"/>
            <w:vAlign w:val="top"/>
          </w:tcPr>
          <w:p w14:paraId="3DDB63DE">
            <w:pPr>
              <w:rPr>
                <w:rFonts w:ascii="Arial"/>
                <w:sz w:val="21"/>
              </w:rPr>
            </w:pPr>
          </w:p>
        </w:tc>
        <w:tc>
          <w:tcPr>
            <w:tcW w:w="3817" w:type="dxa"/>
            <w:tcBorders>
              <w:right w:val="single" w:color="000000" w:sz="10" w:space="0"/>
            </w:tcBorders>
            <w:vAlign w:val="top"/>
          </w:tcPr>
          <w:p w14:paraId="2DA00492">
            <w:pPr>
              <w:rPr>
                <w:rFonts w:ascii="Arial"/>
                <w:sz w:val="21"/>
              </w:rPr>
            </w:pPr>
          </w:p>
        </w:tc>
      </w:tr>
      <w:tr w14:paraId="74DB5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7F637F9D">
            <w:pPr>
              <w:pStyle w:val="12"/>
              <w:spacing w:before="133" w:line="204" w:lineRule="auto"/>
              <w:ind w:left="29"/>
            </w:pPr>
            <w:r>
              <w:rPr>
                <w:spacing w:val="7"/>
              </w:rPr>
              <w:t>项目副经理</w:t>
            </w:r>
          </w:p>
        </w:tc>
        <w:tc>
          <w:tcPr>
            <w:tcW w:w="1414" w:type="dxa"/>
            <w:vAlign w:val="top"/>
          </w:tcPr>
          <w:p w14:paraId="3A6F7D54">
            <w:pPr>
              <w:rPr>
                <w:rFonts w:ascii="Arial"/>
                <w:sz w:val="21"/>
              </w:rPr>
            </w:pPr>
          </w:p>
        </w:tc>
        <w:tc>
          <w:tcPr>
            <w:tcW w:w="925" w:type="dxa"/>
            <w:vAlign w:val="top"/>
          </w:tcPr>
          <w:p w14:paraId="792C82AE">
            <w:pPr>
              <w:rPr>
                <w:rFonts w:ascii="Arial"/>
                <w:sz w:val="21"/>
              </w:rPr>
            </w:pPr>
          </w:p>
        </w:tc>
        <w:tc>
          <w:tcPr>
            <w:tcW w:w="899" w:type="dxa"/>
            <w:vAlign w:val="top"/>
          </w:tcPr>
          <w:p w14:paraId="12AE9F63">
            <w:pPr>
              <w:rPr>
                <w:rFonts w:ascii="Arial"/>
                <w:sz w:val="21"/>
              </w:rPr>
            </w:pPr>
          </w:p>
        </w:tc>
        <w:tc>
          <w:tcPr>
            <w:tcW w:w="3817" w:type="dxa"/>
            <w:tcBorders>
              <w:right w:val="single" w:color="000000" w:sz="10" w:space="0"/>
            </w:tcBorders>
            <w:vAlign w:val="top"/>
          </w:tcPr>
          <w:p w14:paraId="01BC13AD">
            <w:pPr>
              <w:rPr>
                <w:rFonts w:ascii="Arial"/>
                <w:sz w:val="21"/>
              </w:rPr>
            </w:pPr>
          </w:p>
        </w:tc>
      </w:tr>
      <w:tr w14:paraId="3CCB2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02083292">
            <w:pPr>
              <w:pStyle w:val="12"/>
              <w:spacing w:before="132" w:line="205" w:lineRule="auto"/>
              <w:ind w:left="26"/>
            </w:pPr>
            <w:r>
              <w:rPr>
                <w:spacing w:val="7"/>
              </w:rPr>
              <w:t>技术负责人</w:t>
            </w:r>
          </w:p>
        </w:tc>
        <w:tc>
          <w:tcPr>
            <w:tcW w:w="1414" w:type="dxa"/>
            <w:vAlign w:val="top"/>
          </w:tcPr>
          <w:p w14:paraId="6C1FA90F">
            <w:pPr>
              <w:rPr>
                <w:rFonts w:ascii="Arial"/>
                <w:sz w:val="21"/>
              </w:rPr>
            </w:pPr>
          </w:p>
        </w:tc>
        <w:tc>
          <w:tcPr>
            <w:tcW w:w="925" w:type="dxa"/>
            <w:vAlign w:val="top"/>
          </w:tcPr>
          <w:p w14:paraId="620856C1">
            <w:pPr>
              <w:rPr>
                <w:rFonts w:ascii="Arial"/>
                <w:sz w:val="21"/>
              </w:rPr>
            </w:pPr>
          </w:p>
        </w:tc>
        <w:tc>
          <w:tcPr>
            <w:tcW w:w="899" w:type="dxa"/>
            <w:vAlign w:val="top"/>
          </w:tcPr>
          <w:p w14:paraId="463F407F">
            <w:pPr>
              <w:rPr>
                <w:rFonts w:ascii="Arial"/>
                <w:sz w:val="21"/>
              </w:rPr>
            </w:pPr>
          </w:p>
        </w:tc>
        <w:tc>
          <w:tcPr>
            <w:tcW w:w="3817" w:type="dxa"/>
            <w:tcBorders>
              <w:right w:val="single" w:color="000000" w:sz="10" w:space="0"/>
            </w:tcBorders>
            <w:vAlign w:val="top"/>
          </w:tcPr>
          <w:p w14:paraId="45AEECD8">
            <w:pPr>
              <w:rPr>
                <w:rFonts w:ascii="Arial"/>
                <w:sz w:val="21"/>
              </w:rPr>
            </w:pPr>
          </w:p>
        </w:tc>
      </w:tr>
      <w:tr w14:paraId="7BFEA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573" w:type="dxa"/>
            <w:tcBorders>
              <w:left w:val="single" w:color="000000" w:sz="10" w:space="0"/>
            </w:tcBorders>
            <w:vAlign w:val="top"/>
          </w:tcPr>
          <w:p w14:paraId="6EA34E0B">
            <w:pPr>
              <w:pStyle w:val="12"/>
              <w:spacing w:before="131" w:line="207" w:lineRule="auto"/>
              <w:ind w:left="25"/>
            </w:pPr>
            <w:r>
              <w:rPr>
                <w:spacing w:val="7"/>
              </w:rPr>
              <w:t>造价管理</w:t>
            </w:r>
          </w:p>
        </w:tc>
        <w:tc>
          <w:tcPr>
            <w:tcW w:w="1414" w:type="dxa"/>
            <w:vAlign w:val="top"/>
          </w:tcPr>
          <w:p w14:paraId="40DB635B">
            <w:pPr>
              <w:rPr>
                <w:rFonts w:ascii="Arial"/>
                <w:sz w:val="21"/>
              </w:rPr>
            </w:pPr>
          </w:p>
        </w:tc>
        <w:tc>
          <w:tcPr>
            <w:tcW w:w="925" w:type="dxa"/>
            <w:vAlign w:val="top"/>
          </w:tcPr>
          <w:p w14:paraId="58398890">
            <w:pPr>
              <w:rPr>
                <w:rFonts w:ascii="Arial"/>
                <w:sz w:val="21"/>
              </w:rPr>
            </w:pPr>
          </w:p>
        </w:tc>
        <w:tc>
          <w:tcPr>
            <w:tcW w:w="899" w:type="dxa"/>
            <w:vAlign w:val="top"/>
          </w:tcPr>
          <w:p w14:paraId="553BBD38">
            <w:pPr>
              <w:rPr>
                <w:rFonts w:ascii="Arial"/>
                <w:sz w:val="21"/>
              </w:rPr>
            </w:pPr>
          </w:p>
        </w:tc>
        <w:tc>
          <w:tcPr>
            <w:tcW w:w="3817" w:type="dxa"/>
            <w:tcBorders>
              <w:right w:val="single" w:color="000000" w:sz="10" w:space="0"/>
            </w:tcBorders>
            <w:vAlign w:val="top"/>
          </w:tcPr>
          <w:p w14:paraId="3FE0F887">
            <w:pPr>
              <w:rPr>
                <w:rFonts w:ascii="Arial"/>
                <w:sz w:val="21"/>
              </w:rPr>
            </w:pPr>
          </w:p>
        </w:tc>
      </w:tr>
      <w:tr w14:paraId="4869B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5BC1B4D7">
            <w:pPr>
              <w:pStyle w:val="12"/>
              <w:spacing w:before="132" w:line="205" w:lineRule="auto"/>
              <w:ind w:left="26"/>
            </w:pPr>
            <w:r>
              <w:rPr>
                <w:spacing w:val="7"/>
              </w:rPr>
              <w:t>质量管理</w:t>
            </w:r>
          </w:p>
        </w:tc>
        <w:tc>
          <w:tcPr>
            <w:tcW w:w="1414" w:type="dxa"/>
            <w:vAlign w:val="top"/>
          </w:tcPr>
          <w:p w14:paraId="77B9EB0C">
            <w:pPr>
              <w:rPr>
                <w:rFonts w:ascii="Arial"/>
                <w:sz w:val="21"/>
              </w:rPr>
            </w:pPr>
          </w:p>
        </w:tc>
        <w:tc>
          <w:tcPr>
            <w:tcW w:w="925" w:type="dxa"/>
            <w:vAlign w:val="top"/>
          </w:tcPr>
          <w:p w14:paraId="2D85FB53">
            <w:pPr>
              <w:rPr>
                <w:rFonts w:ascii="Arial"/>
                <w:sz w:val="21"/>
              </w:rPr>
            </w:pPr>
          </w:p>
        </w:tc>
        <w:tc>
          <w:tcPr>
            <w:tcW w:w="899" w:type="dxa"/>
            <w:vAlign w:val="top"/>
          </w:tcPr>
          <w:p w14:paraId="7551ED97">
            <w:pPr>
              <w:rPr>
                <w:rFonts w:ascii="Arial"/>
                <w:sz w:val="21"/>
              </w:rPr>
            </w:pPr>
          </w:p>
        </w:tc>
        <w:tc>
          <w:tcPr>
            <w:tcW w:w="3817" w:type="dxa"/>
            <w:tcBorders>
              <w:right w:val="single" w:color="000000" w:sz="10" w:space="0"/>
            </w:tcBorders>
            <w:vAlign w:val="top"/>
          </w:tcPr>
          <w:p w14:paraId="25509318">
            <w:pPr>
              <w:rPr>
                <w:rFonts w:ascii="Arial"/>
                <w:sz w:val="21"/>
              </w:rPr>
            </w:pPr>
          </w:p>
        </w:tc>
      </w:tr>
      <w:tr w14:paraId="777A5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5" w:hRule="atLeast"/>
        </w:trPr>
        <w:tc>
          <w:tcPr>
            <w:tcW w:w="1573" w:type="dxa"/>
            <w:tcBorders>
              <w:left w:val="single" w:color="000000" w:sz="10" w:space="0"/>
            </w:tcBorders>
            <w:vAlign w:val="top"/>
          </w:tcPr>
          <w:p w14:paraId="4DAB1107">
            <w:pPr>
              <w:pStyle w:val="12"/>
              <w:spacing w:before="132" w:line="205" w:lineRule="auto"/>
              <w:ind w:left="25"/>
            </w:pPr>
            <w:r>
              <w:rPr>
                <w:spacing w:val="7"/>
              </w:rPr>
              <w:t>材料管理</w:t>
            </w:r>
          </w:p>
        </w:tc>
        <w:tc>
          <w:tcPr>
            <w:tcW w:w="1414" w:type="dxa"/>
            <w:vAlign w:val="top"/>
          </w:tcPr>
          <w:p w14:paraId="3C07C095">
            <w:pPr>
              <w:rPr>
                <w:rFonts w:ascii="Arial"/>
                <w:sz w:val="21"/>
              </w:rPr>
            </w:pPr>
          </w:p>
        </w:tc>
        <w:tc>
          <w:tcPr>
            <w:tcW w:w="925" w:type="dxa"/>
            <w:vAlign w:val="top"/>
          </w:tcPr>
          <w:p w14:paraId="1C7C367F">
            <w:pPr>
              <w:rPr>
                <w:rFonts w:ascii="Arial"/>
                <w:sz w:val="21"/>
              </w:rPr>
            </w:pPr>
          </w:p>
        </w:tc>
        <w:tc>
          <w:tcPr>
            <w:tcW w:w="899" w:type="dxa"/>
            <w:vAlign w:val="top"/>
          </w:tcPr>
          <w:p w14:paraId="1EBC1A15">
            <w:pPr>
              <w:rPr>
                <w:rFonts w:ascii="Arial"/>
                <w:sz w:val="21"/>
              </w:rPr>
            </w:pPr>
          </w:p>
        </w:tc>
        <w:tc>
          <w:tcPr>
            <w:tcW w:w="3817" w:type="dxa"/>
            <w:tcBorders>
              <w:right w:val="single" w:color="000000" w:sz="10" w:space="0"/>
            </w:tcBorders>
            <w:vAlign w:val="top"/>
          </w:tcPr>
          <w:p w14:paraId="48E76303">
            <w:pPr>
              <w:rPr>
                <w:rFonts w:ascii="Arial"/>
                <w:sz w:val="21"/>
              </w:rPr>
            </w:pPr>
          </w:p>
        </w:tc>
      </w:tr>
      <w:tr w14:paraId="7CE88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7C344F52">
            <w:pPr>
              <w:pStyle w:val="12"/>
              <w:spacing w:before="131" w:line="206" w:lineRule="auto"/>
              <w:ind w:left="25"/>
            </w:pPr>
            <w:r>
              <w:rPr>
                <w:spacing w:val="7"/>
              </w:rPr>
              <w:t>计划管理</w:t>
            </w:r>
          </w:p>
        </w:tc>
        <w:tc>
          <w:tcPr>
            <w:tcW w:w="1414" w:type="dxa"/>
            <w:vAlign w:val="top"/>
          </w:tcPr>
          <w:p w14:paraId="64712599">
            <w:pPr>
              <w:rPr>
                <w:rFonts w:ascii="Arial"/>
                <w:sz w:val="21"/>
              </w:rPr>
            </w:pPr>
          </w:p>
        </w:tc>
        <w:tc>
          <w:tcPr>
            <w:tcW w:w="925" w:type="dxa"/>
            <w:vAlign w:val="top"/>
          </w:tcPr>
          <w:p w14:paraId="152921B8">
            <w:pPr>
              <w:rPr>
                <w:rFonts w:ascii="Arial"/>
                <w:sz w:val="21"/>
              </w:rPr>
            </w:pPr>
          </w:p>
        </w:tc>
        <w:tc>
          <w:tcPr>
            <w:tcW w:w="899" w:type="dxa"/>
            <w:vAlign w:val="top"/>
          </w:tcPr>
          <w:p w14:paraId="29D6343C">
            <w:pPr>
              <w:rPr>
                <w:rFonts w:ascii="Arial"/>
                <w:sz w:val="21"/>
              </w:rPr>
            </w:pPr>
          </w:p>
        </w:tc>
        <w:tc>
          <w:tcPr>
            <w:tcW w:w="3817" w:type="dxa"/>
            <w:tcBorders>
              <w:right w:val="single" w:color="000000" w:sz="10" w:space="0"/>
            </w:tcBorders>
            <w:vAlign w:val="top"/>
          </w:tcPr>
          <w:p w14:paraId="1F865454">
            <w:pPr>
              <w:rPr>
                <w:rFonts w:ascii="Arial"/>
                <w:sz w:val="21"/>
              </w:rPr>
            </w:pPr>
          </w:p>
        </w:tc>
      </w:tr>
      <w:tr w14:paraId="0903B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tcBorders>
              <w:left w:val="single" w:color="000000" w:sz="10" w:space="0"/>
            </w:tcBorders>
            <w:vAlign w:val="top"/>
          </w:tcPr>
          <w:p w14:paraId="3639FF90">
            <w:pPr>
              <w:pStyle w:val="12"/>
              <w:spacing w:before="130" w:line="207" w:lineRule="auto"/>
              <w:ind w:left="30"/>
            </w:pPr>
            <w:r>
              <w:rPr>
                <w:spacing w:val="6"/>
              </w:rPr>
              <w:t>安全管理</w:t>
            </w:r>
          </w:p>
        </w:tc>
        <w:tc>
          <w:tcPr>
            <w:tcW w:w="1414" w:type="dxa"/>
            <w:vAlign w:val="top"/>
          </w:tcPr>
          <w:p w14:paraId="1195614D">
            <w:pPr>
              <w:rPr>
                <w:rFonts w:ascii="Arial"/>
                <w:sz w:val="21"/>
              </w:rPr>
            </w:pPr>
          </w:p>
        </w:tc>
        <w:tc>
          <w:tcPr>
            <w:tcW w:w="925" w:type="dxa"/>
            <w:vAlign w:val="top"/>
          </w:tcPr>
          <w:p w14:paraId="1F65D574">
            <w:pPr>
              <w:rPr>
                <w:rFonts w:ascii="Arial"/>
                <w:sz w:val="21"/>
              </w:rPr>
            </w:pPr>
          </w:p>
        </w:tc>
        <w:tc>
          <w:tcPr>
            <w:tcW w:w="899" w:type="dxa"/>
            <w:vAlign w:val="top"/>
          </w:tcPr>
          <w:p w14:paraId="4C821BF7">
            <w:pPr>
              <w:rPr>
                <w:rFonts w:ascii="Arial"/>
                <w:sz w:val="21"/>
              </w:rPr>
            </w:pPr>
          </w:p>
        </w:tc>
        <w:tc>
          <w:tcPr>
            <w:tcW w:w="3817" w:type="dxa"/>
            <w:tcBorders>
              <w:right w:val="single" w:color="000000" w:sz="10" w:space="0"/>
            </w:tcBorders>
            <w:vAlign w:val="top"/>
          </w:tcPr>
          <w:p w14:paraId="0EA21B80">
            <w:pPr>
              <w:rPr>
                <w:rFonts w:ascii="Arial"/>
                <w:sz w:val="21"/>
              </w:rPr>
            </w:pPr>
          </w:p>
        </w:tc>
      </w:tr>
      <w:tr w14:paraId="19C8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restart"/>
            <w:tcBorders>
              <w:left w:val="single" w:color="000000" w:sz="10" w:space="0"/>
              <w:bottom w:val="nil"/>
            </w:tcBorders>
            <w:vAlign w:val="top"/>
          </w:tcPr>
          <w:p w14:paraId="5D095419">
            <w:pPr>
              <w:spacing w:line="249" w:lineRule="auto"/>
              <w:rPr>
                <w:rFonts w:ascii="Arial"/>
                <w:sz w:val="21"/>
              </w:rPr>
            </w:pPr>
          </w:p>
          <w:p w14:paraId="58D69E0A">
            <w:pPr>
              <w:spacing w:line="249" w:lineRule="auto"/>
              <w:rPr>
                <w:rFonts w:ascii="Arial"/>
                <w:sz w:val="21"/>
              </w:rPr>
            </w:pPr>
          </w:p>
          <w:p w14:paraId="14BF139B">
            <w:pPr>
              <w:spacing w:line="250" w:lineRule="auto"/>
              <w:rPr>
                <w:rFonts w:ascii="Arial"/>
                <w:sz w:val="21"/>
              </w:rPr>
            </w:pPr>
          </w:p>
          <w:p w14:paraId="3DB58702">
            <w:pPr>
              <w:spacing w:line="250" w:lineRule="auto"/>
              <w:rPr>
                <w:rFonts w:ascii="Arial"/>
                <w:sz w:val="21"/>
              </w:rPr>
            </w:pPr>
          </w:p>
          <w:p w14:paraId="0426C5A7">
            <w:pPr>
              <w:pStyle w:val="12"/>
              <w:spacing w:before="65" w:line="229" w:lineRule="auto"/>
              <w:ind w:left="26"/>
            </w:pPr>
            <w:r>
              <w:rPr>
                <w:spacing w:val="7"/>
              </w:rPr>
              <w:t>其他人员</w:t>
            </w:r>
          </w:p>
        </w:tc>
        <w:tc>
          <w:tcPr>
            <w:tcW w:w="1414" w:type="dxa"/>
            <w:vAlign w:val="top"/>
          </w:tcPr>
          <w:p w14:paraId="43196C10">
            <w:pPr>
              <w:rPr>
                <w:rFonts w:ascii="Arial"/>
                <w:sz w:val="21"/>
              </w:rPr>
            </w:pPr>
          </w:p>
        </w:tc>
        <w:tc>
          <w:tcPr>
            <w:tcW w:w="925" w:type="dxa"/>
            <w:vAlign w:val="top"/>
          </w:tcPr>
          <w:p w14:paraId="29592743">
            <w:pPr>
              <w:rPr>
                <w:rFonts w:ascii="Arial"/>
                <w:sz w:val="21"/>
              </w:rPr>
            </w:pPr>
          </w:p>
        </w:tc>
        <w:tc>
          <w:tcPr>
            <w:tcW w:w="899" w:type="dxa"/>
            <w:vAlign w:val="top"/>
          </w:tcPr>
          <w:p w14:paraId="224FFF3B">
            <w:pPr>
              <w:rPr>
                <w:rFonts w:ascii="Arial"/>
                <w:sz w:val="21"/>
              </w:rPr>
            </w:pPr>
          </w:p>
        </w:tc>
        <w:tc>
          <w:tcPr>
            <w:tcW w:w="3817" w:type="dxa"/>
            <w:tcBorders>
              <w:right w:val="single" w:color="000000" w:sz="10" w:space="0"/>
            </w:tcBorders>
            <w:vAlign w:val="top"/>
          </w:tcPr>
          <w:p w14:paraId="311F9A3A">
            <w:pPr>
              <w:rPr>
                <w:rFonts w:ascii="Arial"/>
                <w:sz w:val="21"/>
              </w:rPr>
            </w:pPr>
          </w:p>
        </w:tc>
      </w:tr>
      <w:tr w14:paraId="56C75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4EF9FA5F">
            <w:pPr>
              <w:rPr>
                <w:rFonts w:ascii="Arial"/>
                <w:sz w:val="21"/>
              </w:rPr>
            </w:pPr>
          </w:p>
        </w:tc>
        <w:tc>
          <w:tcPr>
            <w:tcW w:w="1414" w:type="dxa"/>
            <w:vAlign w:val="top"/>
          </w:tcPr>
          <w:p w14:paraId="7A9D20FA">
            <w:pPr>
              <w:rPr>
                <w:rFonts w:ascii="Arial"/>
                <w:sz w:val="21"/>
              </w:rPr>
            </w:pPr>
          </w:p>
        </w:tc>
        <w:tc>
          <w:tcPr>
            <w:tcW w:w="925" w:type="dxa"/>
            <w:vAlign w:val="top"/>
          </w:tcPr>
          <w:p w14:paraId="59CC4DF6">
            <w:pPr>
              <w:rPr>
                <w:rFonts w:ascii="Arial"/>
                <w:sz w:val="21"/>
              </w:rPr>
            </w:pPr>
          </w:p>
        </w:tc>
        <w:tc>
          <w:tcPr>
            <w:tcW w:w="899" w:type="dxa"/>
            <w:vAlign w:val="top"/>
          </w:tcPr>
          <w:p w14:paraId="3CE26130">
            <w:pPr>
              <w:rPr>
                <w:rFonts w:ascii="Arial"/>
                <w:sz w:val="21"/>
              </w:rPr>
            </w:pPr>
          </w:p>
        </w:tc>
        <w:tc>
          <w:tcPr>
            <w:tcW w:w="3817" w:type="dxa"/>
            <w:tcBorders>
              <w:right w:val="single" w:color="000000" w:sz="10" w:space="0"/>
            </w:tcBorders>
            <w:vAlign w:val="top"/>
          </w:tcPr>
          <w:p w14:paraId="259CA204">
            <w:pPr>
              <w:rPr>
                <w:rFonts w:ascii="Arial"/>
                <w:sz w:val="21"/>
              </w:rPr>
            </w:pPr>
          </w:p>
        </w:tc>
      </w:tr>
      <w:tr w14:paraId="06129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5E5B9389">
            <w:pPr>
              <w:rPr>
                <w:rFonts w:ascii="Arial"/>
                <w:sz w:val="21"/>
              </w:rPr>
            </w:pPr>
          </w:p>
        </w:tc>
        <w:tc>
          <w:tcPr>
            <w:tcW w:w="1414" w:type="dxa"/>
            <w:vAlign w:val="top"/>
          </w:tcPr>
          <w:p w14:paraId="0D4D00FD">
            <w:pPr>
              <w:rPr>
                <w:rFonts w:ascii="Arial"/>
                <w:sz w:val="21"/>
              </w:rPr>
            </w:pPr>
          </w:p>
        </w:tc>
        <w:tc>
          <w:tcPr>
            <w:tcW w:w="925" w:type="dxa"/>
            <w:vAlign w:val="top"/>
          </w:tcPr>
          <w:p w14:paraId="5CA3EAC2">
            <w:pPr>
              <w:rPr>
                <w:rFonts w:ascii="Arial"/>
                <w:sz w:val="21"/>
              </w:rPr>
            </w:pPr>
          </w:p>
        </w:tc>
        <w:tc>
          <w:tcPr>
            <w:tcW w:w="899" w:type="dxa"/>
            <w:vAlign w:val="top"/>
          </w:tcPr>
          <w:p w14:paraId="4E81FDF2">
            <w:pPr>
              <w:rPr>
                <w:rFonts w:ascii="Arial"/>
                <w:sz w:val="21"/>
              </w:rPr>
            </w:pPr>
          </w:p>
        </w:tc>
        <w:tc>
          <w:tcPr>
            <w:tcW w:w="3817" w:type="dxa"/>
            <w:tcBorders>
              <w:right w:val="single" w:color="000000" w:sz="10" w:space="0"/>
            </w:tcBorders>
            <w:vAlign w:val="top"/>
          </w:tcPr>
          <w:p w14:paraId="13E77BA1">
            <w:pPr>
              <w:rPr>
                <w:rFonts w:ascii="Arial"/>
                <w:sz w:val="21"/>
              </w:rPr>
            </w:pPr>
          </w:p>
        </w:tc>
      </w:tr>
      <w:tr w14:paraId="18E0D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365D50E4">
            <w:pPr>
              <w:rPr>
                <w:rFonts w:ascii="Arial"/>
                <w:sz w:val="21"/>
              </w:rPr>
            </w:pPr>
          </w:p>
        </w:tc>
        <w:tc>
          <w:tcPr>
            <w:tcW w:w="1414" w:type="dxa"/>
            <w:vAlign w:val="top"/>
          </w:tcPr>
          <w:p w14:paraId="2249EC21">
            <w:pPr>
              <w:rPr>
                <w:rFonts w:ascii="Arial"/>
                <w:sz w:val="21"/>
              </w:rPr>
            </w:pPr>
          </w:p>
        </w:tc>
        <w:tc>
          <w:tcPr>
            <w:tcW w:w="925" w:type="dxa"/>
            <w:vAlign w:val="top"/>
          </w:tcPr>
          <w:p w14:paraId="03C8B748">
            <w:pPr>
              <w:rPr>
                <w:rFonts w:ascii="Arial"/>
                <w:sz w:val="21"/>
              </w:rPr>
            </w:pPr>
          </w:p>
        </w:tc>
        <w:tc>
          <w:tcPr>
            <w:tcW w:w="899" w:type="dxa"/>
            <w:vAlign w:val="top"/>
          </w:tcPr>
          <w:p w14:paraId="14ADFE69">
            <w:pPr>
              <w:rPr>
                <w:rFonts w:ascii="Arial"/>
                <w:sz w:val="21"/>
              </w:rPr>
            </w:pPr>
          </w:p>
        </w:tc>
        <w:tc>
          <w:tcPr>
            <w:tcW w:w="3817" w:type="dxa"/>
            <w:tcBorders>
              <w:right w:val="single" w:color="000000" w:sz="10" w:space="0"/>
            </w:tcBorders>
            <w:vAlign w:val="top"/>
          </w:tcPr>
          <w:p w14:paraId="0FABD691">
            <w:pPr>
              <w:rPr>
                <w:rFonts w:ascii="Arial"/>
                <w:sz w:val="21"/>
              </w:rPr>
            </w:pPr>
          </w:p>
        </w:tc>
      </w:tr>
      <w:tr w14:paraId="6005E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573" w:type="dxa"/>
            <w:vMerge w:val="continue"/>
            <w:tcBorders>
              <w:top w:val="nil"/>
              <w:left w:val="single" w:color="000000" w:sz="10" w:space="0"/>
              <w:bottom w:val="nil"/>
            </w:tcBorders>
            <w:vAlign w:val="top"/>
          </w:tcPr>
          <w:p w14:paraId="625E5363">
            <w:pPr>
              <w:rPr>
                <w:rFonts w:ascii="Arial"/>
                <w:sz w:val="21"/>
              </w:rPr>
            </w:pPr>
          </w:p>
        </w:tc>
        <w:tc>
          <w:tcPr>
            <w:tcW w:w="1414" w:type="dxa"/>
            <w:vAlign w:val="top"/>
          </w:tcPr>
          <w:p w14:paraId="766C572B">
            <w:pPr>
              <w:rPr>
                <w:rFonts w:ascii="Arial"/>
                <w:sz w:val="21"/>
              </w:rPr>
            </w:pPr>
          </w:p>
        </w:tc>
        <w:tc>
          <w:tcPr>
            <w:tcW w:w="925" w:type="dxa"/>
            <w:vAlign w:val="top"/>
          </w:tcPr>
          <w:p w14:paraId="3E5B8035">
            <w:pPr>
              <w:rPr>
                <w:rFonts w:ascii="Arial"/>
                <w:sz w:val="21"/>
              </w:rPr>
            </w:pPr>
          </w:p>
        </w:tc>
        <w:tc>
          <w:tcPr>
            <w:tcW w:w="899" w:type="dxa"/>
            <w:vAlign w:val="top"/>
          </w:tcPr>
          <w:p w14:paraId="0512DB86">
            <w:pPr>
              <w:rPr>
                <w:rFonts w:ascii="Arial"/>
                <w:sz w:val="21"/>
              </w:rPr>
            </w:pPr>
          </w:p>
        </w:tc>
        <w:tc>
          <w:tcPr>
            <w:tcW w:w="3817" w:type="dxa"/>
            <w:tcBorders>
              <w:right w:val="single" w:color="000000" w:sz="10" w:space="0"/>
            </w:tcBorders>
            <w:vAlign w:val="top"/>
          </w:tcPr>
          <w:p w14:paraId="012CAEF8">
            <w:pPr>
              <w:rPr>
                <w:rFonts w:ascii="Arial"/>
                <w:sz w:val="21"/>
              </w:rPr>
            </w:pPr>
          </w:p>
        </w:tc>
      </w:tr>
      <w:tr w14:paraId="0C7A1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573" w:type="dxa"/>
            <w:vMerge w:val="continue"/>
            <w:tcBorders>
              <w:top w:val="nil"/>
              <w:left w:val="single" w:color="000000" w:sz="10" w:space="0"/>
              <w:bottom w:val="single" w:color="000000" w:sz="10" w:space="0"/>
            </w:tcBorders>
            <w:vAlign w:val="top"/>
          </w:tcPr>
          <w:p w14:paraId="153404F7">
            <w:pPr>
              <w:rPr>
                <w:rFonts w:ascii="Arial"/>
                <w:sz w:val="21"/>
              </w:rPr>
            </w:pPr>
          </w:p>
        </w:tc>
        <w:tc>
          <w:tcPr>
            <w:tcW w:w="1414" w:type="dxa"/>
            <w:tcBorders>
              <w:bottom w:val="single" w:color="000000" w:sz="10" w:space="0"/>
            </w:tcBorders>
            <w:vAlign w:val="top"/>
          </w:tcPr>
          <w:p w14:paraId="515B10A8">
            <w:pPr>
              <w:rPr>
                <w:rFonts w:ascii="Arial"/>
                <w:sz w:val="21"/>
              </w:rPr>
            </w:pPr>
          </w:p>
        </w:tc>
        <w:tc>
          <w:tcPr>
            <w:tcW w:w="925" w:type="dxa"/>
            <w:tcBorders>
              <w:bottom w:val="single" w:color="000000" w:sz="10" w:space="0"/>
            </w:tcBorders>
            <w:vAlign w:val="top"/>
          </w:tcPr>
          <w:p w14:paraId="7DF21ED6">
            <w:pPr>
              <w:rPr>
                <w:rFonts w:ascii="Arial"/>
                <w:sz w:val="21"/>
              </w:rPr>
            </w:pPr>
          </w:p>
        </w:tc>
        <w:tc>
          <w:tcPr>
            <w:tcW w:w="899" w:type="dxa"/>
            <w:tcBorders>
              <w:bottom w:val="single" w:color="000000" w:sz="10" w:space="0"/>
            </w:tcBorders>
            <w:vAlign w:val="top"/>
          </w:tcPr>
          <w:p w14:paraId="2A73ACCF">
            <w:pPr>
              <w:rPr>
                <w:rFonts w:ascii="Arial"/>
                <w:sz w:val="21"/>
              </w:rPr>
            </w:pPr>
          </w:p>
        </w:tc>
        <w:tc>
          <w:tcPr>
            <w:tcW w:w="3817" w:type="dxa"/>
            <w:tcBorders>
              <w:bottom w:val="single" w:color="000000" w:sz="10" w:space="0"/>
              <w:right w:val="single" w:color="000000" w:sz="10" w:space="0"/>
            </w:tcBorders>
            <w:vAlign w:val="top"/>
          </w:tcPr>
          <w:p w14:paraId="29021060">
            <w:pPr>
              <w:rPr>
                <w:rFonts w:ascii="Arial"/>
                <w:sz w:val="21"/>
              </w:rPr>
            </w:pPr>
          </w:p>
        </w:tc>
      </w:tr>
    </w:tbl>
    <w:p w14:paraId="02CA91D6">
      <w:pPr>
        <w:rPr>
          <w:rFonts w:ascii="Arial"/>
          <w:sz w:val="21"/>
        </w:rPr>
      </w:pPr>
    </w:p>
    <w:p w14:paraId="29A78FF5">
      <w:pPr>
        <w:rPr>
          <w:rFonts w:ascii="Arial" w:hAnsi="Arial" w:eastAsia="Arial" w:cs="Arial"/>
          <w:sz w:val="21"/>
          <w:szCs w:val="21"/>
        </w:rPr>
        <w:sectPr>
          <w:footerReference r:id="rId62" w:type="default"/>
          <w:pgSz w:w="11910" w:h="16850"/>
          <w:pgMar w:top="1432" w:right="1628" w:bottom="1288" w:left="1440" w:header="0" w:footer="1052" w:gutter="0"/>
          <w:cols w:space="720" w:num="1"/>
        </w:sectPr>
      </w:pPr>
    </w:p>
    <w:p w14:paraId="026FEC1D">
      <w:pPr>
        <w:pStyle w:val="3"/>
        <w:spacing w:before="92" w:line="228" w:lineRule="auto"/>
        <w:ind w:left="24"/>
        <w:rPr>
          <w:sz w:val="20"/>
          <w:szCs w:val="20"/>
        </w:rPr>
      </w:pPr>
      <w:r>
        <w:rPr>
          <w:spacing w:val="-3"/>
          <w:sz w:val="20"/>
          <w:szCs w:val="20"/>
        </w:rPr>
        <w:t>附件</w:t>
      </w:r>
      <w:r>
        <w:rPr>
          <w:spacing w:val="-37"/>
          <w:sz w:val="20"/>
          <w:szCs w:val="20"/>
        </w:rPr>
        <w:t xml:space="preserve"> </w:t>
      </w:r>
      <w:r>
        <w:rPr>
          <w:spacing w:val="-3"/>
          <w:sz w:val="20"/>
          <w:szCs w:val="20"/>
        </w:rPr>
        <w:t>8：</w:t>
      </w:r>
    </w:p>
    <w:p w14:paraId="61AD2A8B">
      <w:pPr>
        <w:pStyle w:val="3"/>
        <w:spacing w:before="113" w:line="229" w:lineRule="auto"/>
        <w:ind w:left="4129"/>
        <w:rPr>
          <w:sz w:val="20"/>
          <w:szCs w:val="20"/>
        </w:rPr>
      </w:pPr>
      <w:r>
        <w:rPr>
          <w:spacing w:val="6"/>
          <w:sz w:val="20"/>
          <w:szCs w:val="20"/>
        </w:rPr>
        <w:t>履约担保</w:t>
      </w:r>
    </w:p>
    <w:p w14:paraId="3819252C">
      <w:pPr>
        <w:pStyle w:val="3"/>
        <w:tabs>
          <w:tab w:val="left" w:pos="1680"/>
        </w:tabs>
        <w:spacing w:before="111" w:line="229" w:lineRule="auto"/>
        <w:rPr>
          <w:sz w:val="20"/>
          <w:szCs w:val="20"/>
        </w:rPr>
      </w:pPr>
      <w:r>
        <w:rPr>
          <w:sz w:val="20"/>
          <w:szCs w:val="20"/>
          <w:u w:val="single" w:color="auto"/>
        </w:rPr>
        <w:tab/>
      </w:r>
      <w:r>
        <w:rPr>
          <w:spacing w:val="9"/>
          <w:sz w:val="20"/>
          <w:szCs w:val="20"/>
        </w:rPr>
        <w:t>（发包人名称</w:t>
      </w:r>
      <w:r>
        <w:rPr>
          <w:spacing w:val="1"/>
          <w:sz w:val="20"/>
          <w:szCs w:val="20"/>
        </w:rPr>
        <w:t>）：</w:t>
      </w:r>
    </w:p>
    <w:p w14:paraId="6B1B9969">
      <w:pPr>
        <w:spacing w:line="403" w:lineRule="auto"/>
        <w:rPr>
          <w:rFonts w:ascii="Arial"/>
          <w:sz w:val="21"/>
        </w:rPr>
      </w:pPr>
    </w:p>
    <w:p w14:paraId="32EBB931">
      <w:pPr>
        <w:pStyle w:val="3"/>
        <w:spacing w:before="66" w:line="228" w:lineRule="auto"/>
        <w:ind w:left="430"/>
        <w:rPr>
          <w:sz w:val="20"/>
          <w:szCs w:val="20"/>
        </w:rPr>
      </w:pPr>
      <w:r>
        <w:rPr>
          <w:spacing w:val="7"/>
          <w:sz w:val="20"/>
          <w:szCs w:val="20"/>
        </w:rPr>
        <w:t>鉴于</w:t>
      </w:r>
      <w:r>
        <w:rPr>
          <w:spacing w:val="-98"/>
          <w:sz w:val="20"/>
          <w:szCs w:val="20"/>
        </w:rPr>
        <w:t xml:space="preserve"> </w:t>
      </w:r>
      <w:r>
        <w:rPr>
          <w:spacing w:val="7"/>
          <w:sz w:val="20"/>
          <w:szCs w:val="20"/>
          <w:u w:val="single" w:color="auto"/>
        </w:rPr>
        <w:t xml:space="preserve">                </w:t>
      </w:r>
      <w:r>
        <w:rPr>
          <w:spacing w:val="7"/>
          <w:sz w:val="20"/>
          <w:szCs w:val="20"/>
        </w:rPr>
        <w:t>（发包</w:t>
      </w:r>
      <w:r>
        <w:rPr>
          <w:spacing w:val="6"/>
          <w:sz w:val="20"/>
          <w:szCs w:val="20"/>
        </w:rPr>
        <w:t>人名称，以下简称“发包人</w:t>
      </w:r>
      <w:r>
        <w:rPr>
          <w:spacing w:val="-70"/>
          <w:sz w:val="20"/>
          <w:szCs w:val="20"/>
        </w:rPr>
        <w:t xml:space="preserve"> </w:t>
      </w:r>
      <w:r>
        <w:rPr>
          <w:spacing w:val="6"/>
          <w:sz w:val="20"/>
          <w:szCs w:val="20"/>
        </w:rPr>
        <w:t>”）与</w:t>
      </w:r>
    </w:p>
    <w:p w14:paraId="6B180103">
      <w:pPr>
        <w:pStyle w:val="3"/>
        <w:tabs>
          <w:tab w:val="left" w:pos="2940"/>
        </w:tabs>
        <w:spacing w:before="114" w:line="332" w:lineRule="auto"/>
        <w:ind w:left="7" w:right="2" w:firstLine="97"/>
        <w:rPr>
          <w:sz w:val="20"/>
          <w:szCs w:val="20"/>
        </w:rPr>
      </w:pPr>
      <w:r>
        <w:rPr>
          <w:sz w:val="20"/>
          <w:szCs w:val="20"/>
          <w:u w:val="single" w:color="auto"/>
        </w:rPr>
        <w:tab/>
      </w:r>
      <w:r>
        <w:rPr>
          <w:spacing w:val="11"/>
          <w:sz w:val="20"/>
          <w:szCs w:val="20"/>
        </w:rPr>
        <w:t>（承包人名称</w:t>
      </w:r>
      <w:r>
        <w:rPr>
          <w:spacing w:val="-10"/>
          <w:sz w:val="20"/>
          <w:szCs w:val="20"/>
        </w:rPr>
        <w:t>）</w:t>
      </w:r>
      <w:r>
        <w:rPr>
          <w:spacing w:val="-55"/>
          <w:sz w:val="20"/>
          <w:szCs w:val="20"/>
        </w:rPr>
        <w:t xml:space="preserve"> </w:t>
      </w:r>
      <w:r>
        <w:rPr>
          <w:spacing w:val="-10"/>
          <w:sz w:val="20"/>
          <w:szCs w:val="20"/>
        </w:rPr>
        <w:t>（</w:t>
      </w:r>
      <w:r>
        <w:rPr>
          <w:spacing w:val="-21"/>
          <w:sz w:val="20"/>
          <w:szCs w:val="20"/>
        </w:rPr>
        <w:t xml:space="preserve"> </w:t>
      </w:r>
      <w:r>
        <w:rPr>
          <w:spacing w:val="11"/>
          <w:sz w:val="20"/>
          <w:szCs w:val="20"/>
        </w:rPr>
        <w:t>以下称</w:t>
      </w:r>
      <w:r>
        <w:rPr>
          <w:spacing w:val="-75"/>
          <w:sz w:val="20"/>
          <w:szCs w:val="20"/>
        </w:rPr>
        <w:t xml:space="preserve"> </w:t>
      </w:r>
      <w:r>
        <w:rPr>
          <w:spacing w:val="11"/>
          <w:sz w:val="20"/>
          <w:szCs w:val="20"/>
        </w:rPr>
        <w:t>“承包人</w:t>
      </w:r>
      <w:r>
        <w:rPr>
          <w:spacing w:val="-55"/>
          <w:sz w:val="20"/>
          <w:szCs w:val="20"/>
        </w:rPr>
        <w:t xml:space="preserve"> </w:t>
      </w:r>
      <w:r>
        <w:rPr>
          <w:spacing w:val="11"/>
          <w:sz w:val="20"/>
          <w:szCs w:val="20"/>
        </w:rPr>
        <w:t>”</w:t>
      </w:r>
      <w:r>
        <w:rPr>
          <w:spacing w:val="-75"/>
          <w:sz w:val="20"/>
          <w:szCs w:val="20"/>
        </w:rPr>
        <w:t xml:space="preserve"> </w:t>
      </w:r>
      <w:r>
        <w:rPr>
          <w:spacing w:val="11"/>
          <w:sz w:val="20"/>
          <w:szCs w:val="20"/>
        </w:rPr>
        <w:t>）于</w:t>
      </w:r>
      <w:r>
        <w:rPr>
          <w:spacing w:val="-83"/>
          <w:sz w:val="20"/>
          <w:szCs w:val="20"/>
        </w:rPr>
        <w:t xml:space="preserve"> </w:t>
      </w:r>
      <w:r>
        <w:rPr>
          <w:spacing w:val="20"/>
          <w:sz w:val="20"/>
          <w:szCs w:val="20"/>
          <w:u w:val="single" w:color="auto"/>
        </w:rPr>
        <w:t xml:space="preserve">    </w:t>
      </w:r>
      <w:r>
        <w:rPr>
          <w:spacing w:val="-91"/>
          <w:sz w:val="20"/>
          <w:szCs w:val="20"/>
        </w:rPr>
        <w:t xml:space="preserve"> </w:t>
      </w:r>
      <w:r>
        <w:rPr>
          <w:spacing w:val="11"/>
          <w:sz w:val="20"/>
          <w:szCs w:val="20"/>
        </w:rPr>
        <w:t>年</w:t>
      </w:r>
      <w:r>
        <w:rPr>
          <w:spacing w:val="-84"/>
          <w:sz w:val="20"/>
          <w:szCs w:val="20"/>
        </w:rPr>
        <w:t xml:space="preserve"> </w:t>
      </w:r>
      <w:r>
        <w:rPr>
          <w:spacing w:val="20"/>
          <w:sz w:val="20"/>
          <w:szCs w:val="20"/>
          <w:u w:val="single" w:color="auto"/>
        </w:rPr>
        <w:t xml:space="preserve">   </w:t>
      </w:r>
      <w:r>
        <w:rPr>
          <w:spacing w:val="-86"/>
          <w:sz w:val="20"/>
          <w:szCs w:val="20"/>
        </w:rPr>
        <w:t xml:space="preserve"> </w:t>
      </w:r>
      <w:r>
        <w:rPr>
          <w:spacing w:val="11"/>
          <w:sz w:val="20"/>
          <w:szCs w:val="20"/>
        </w:rPr>
        <w:t>月</w:t>
      </w:r>
      <w:r>
        <w:rPr>
          <w:spacing w:val="-86"/>
          <w:sz w:val="20"/>
          <w:szCs w:val="20"/>
        </w:rPr>
        <w:t xml:space="preserve"> </w:t>
      </w:r>
      <w:r>
        <w:rPr>
          <w:spacing w:val="20"/>
          <w:sz w:val="20"/>
          <w:szCs w:val="20"/>
          <w:u w:val="single" w:color="auto"/>
        </w:rPr>
        <w:t xml:space="preserve">   </w:t>
      </w:r>
      <w:r>
        <w:rPr>
          <w:spacing w:val="-56"/>
          <w:sz w:val="20"/>
          <w:szCs w:val="20"/>
        </w:rPr>
        <w:t xml:space="preserve"> </w:t>
      </w:r>
      <w:r>
        <w:rPr>
          <w:spacing w:val="11"/>
          <w:sz w:val="20"/>
          <w:szCs w:val="20"/>
        </w:rPr>
        <w:t>日就</w:t>
      </w:r>
      <w:r>
        <w:rPr>
          <w:sz w:val="20"/>
          <w:szCs w:val="20"/>
        </w:rPr>
        <w:t xml:space="preserve"> </w:t>
      </w:r>
      <w:r>
        <w:rPr>
          <w:spacing w:val="10"/>
          <w:sz w:val="20"/>
          <w:szCs w:val="20"/>
        </w:rPr>
        <w:t>（工程名称）施工及有关事项协商一致共同签订《建设工程施工合同》</w:t>
      </w:r>
      <w:r>
        <w:rPr>
          <w:spacing w:val="-58"/>
          <w:sz w:val="20"/>
          <w:szCs w:val="20"/>
        </w:rPr>
        <w:t xml:space="preserve"> </w:t>
      </w:r>
      <w:r>
        <w:rPr>
          <w:spacing w:val="10"/>
          <w:sz w:val="20"/>
          <w:szCs w:val="20"/>
        </w:rPr>
        <w:t>。我方愿意</w:t>
      </w:r>
      <w:r>
        <w:rPr>
          <w:spacing w:val="9"/>
          <w:sz w:val="20"/>
          <w:szCs w:val="20"/>
        </w:rPr>
        <w:t>无条件地、不可</w:t>
      </w:r>
      <w:r>
        <w:rPr>
          <w:sz w:val="20"/>
          <w:szCs w:val="20"/>
        </w:rPr>
        <w:t xml:space="preserve"> </w:t>
      </w:r>
      <w:r>
        <w:rPr>
          <w:spacing w:val="9"/>
          <w:sz w:val="20"/>
          <w:szCs w:val="20"/>
        </w:rPr>
        <w:t>撤销地就承包人履行与你方签订的合同，向你方提供连带责任担保。</w:t>
      </w:r>
    </w:p>
    <w:p w14:paraId="08D2F647">
      <w:pPr>
        <w:pStyle w:val="3"/>
        <w:spacing w:before="1" w:line="227" w:lineRule="auto"/>
        <w:ind w:left="443"/>
        <w:rPr>
          <w:sz w:val="20"/>
          <w:szCs w:val="20"/>
        </w:rPr>
      </w:pPr>
      <w:r>
        <w:rPr>
          <w:spacing w:val="3"/>
          <w:sz w:val="20"/>
          <w:szCs w:val="20"/>
        </w:rPr>
        <w:t>1. 担保金额人民币（大写）</w:t>
      </w:r>
      <w:r>
        <w:rPr>
          <w:spacing w:val="5"/>
          <w:sz w:val="20"/>
          <w:szCs w:val="20"/>
          <w:u w:val="single" w:color="auto"/>
        </w:rPr>
        <w:t xml:space="preserve">                 </w:t>
      </w:r>
      <w:r>
        <w:rPr>
          <w:spacing w:val="-89"/>
          <w:sz w:val="20"/>
          <w:szCs w:val="20"/>
        </w:rPr>
        <w:t xml:space="preserve"> </w:t>
      </w:r>
      <w:r>
        <w:rPr>
          <w:spacing w:val="3"/>
          <w:sz w:val="20"/>
          <w:szCs w:val="20"/>
        </w:rPr>
        <w:t>元</w:t>
      </w:r>
      <w:r>
        <w:rPr>
          <w:spacing w:val="18"/>
          <w:sz w:val="20"/>
          <w:szCs w:val="20"/>
        </w:rPr>
        <w:t xml:space="preserve"> </w:t>
      </w:r>
      <w:r>
        <w:rPr>
          <w:spacing w:val="3"/>
          <w:sz w:val="20"/>
          <w:szCs w:val="20"/>
        </w:rPr>
        <w:t>(¥</w:t>
      </w:r>
      <w:r>
        <w:rPr>
          <w:spacing w:val="-100"/>
          <w:sz w:val="20"/>
          <w:szCs w:val="20"/>
        </w:rPr>
        <w:t xml:space="preserve"> </w:t>
      </w:r>
      <w:r>
        <w:rPr>
          <w:spacing w:val="4"/>
          <w:sz w:val="20"/>
          <w:szCs w:val="20"/>
          <w:u w:val="single" w:color="auto"/>
        </w:rPr>
        <w:t xml:space="preserve">             </w:t>
      </w:r>
      <w:r>
        <w:rPr>
          <w:spacing w:val="-57"/>
          <w:sz w:val="20"/>
          <w:szCs w:val="20"/>
        </w:rPr>
        <w:t xml:space="preserve"> </w:t>
      </w:r>
      <w:r>
        <w:rPr>
          <w:spacing w:val="3"/>
          <w:sz w:val="20"/>
          <w:szCs w:val="20"/>
        </w:rPr>
        <w:t>)</w:t>
      </w:r>
      <w:r>
        <w:rPr>
          <w:spacing w:val="19"/>
          <w:sz w:val="20"/>
          <w:szCs w:val="20"/>
        </w:rPr>
        <w:t xml:space="preserve"> </w:t>
      </w:r>
      <w:r>
        <w:rPr>
          <w:spacing w:val="3"/>
          <w:sz w:val="20"/>
          <w:szCs w:val="20"/>
        </w:rPr>
        <w:t>。</w:t>
      </w:r>
    </w:p>
    <w:p w14:paraId="37E0B337">
      <w:pPr>
        <w:pStyle w:val="3"/>
        <w:spacing w:before="112" w:line="288" w:lineRule="auto"/>
        <w:ind w:left="8" w:right="2" w:firstLine="421"/>
        <w:rPr>
          <w:sz w:val="20"/>
          <w:szCs w:val="20"/>
        </w:rPr>
      </w:pPr>
      <w:r>
        <w:rPr>
          <w:spacing w:val="13"/>
          <w:sz w:val="20"/>
          <w:szCs w:val="20"/>
        </w:rPr>
        <w:t>2. 担保有效期自你方与承包人签订的合同生效之日起至你方签发或应签发工程接收</w:t>
      </w:r>
      <w:r>
        <w:rPr>
          <w:spacing w:val="12"/>
          <w:sz w:val="20"/>
          <w:szCs w:val="20"/>
        </w:rPr>
        <w:t>证书之日</w:t>
      </w:r>
      <w:r>
        <w:rPr>
          <w:sz w:val="20"/>
          <w:szCs w:val="20"/>
        </w:rPr>
        <w:t xml:space="preserve"> 止。</w:t>
      </w:r>
    </w:p>
    <w:p w14:paraId="2026421F">
      <w:pPr>
        <w:pStyle w:val="3"/>
        <w:spacing w:before="97" w:line="280" w:lineRule="auto"/>
        <w:ind w:left="31" w:firstLine="400"/>
        <w:rPr>
          <w:sz w:val="20"/>
          <w:szCs w:val="20"/>
        </w:rPr>
      </w:pPr>
      <w:r>
        <w:rPr>
          <w:spacing w:val="8"/>
          <w:sz w:val="20"/>
          <w:szCs w:val="20"/>
        </w:rPr>
        <w:t>3. 在本担保有效期内，因承包人违反合同约定的义务给你方造成经济损失时，我方在收到你方</w:t>
      </w:r>
      <w:r>
        <w:rPr>
          <w:sz w:val="20"/>
          <w:szCs w:val="20"/>
        </w:rPr>
        <w:t xml:space="preserve"> </w:t>
      </w:r>
      <w:r>
        <w:rPr>
          <w:spacing w:val="7"/>
          <w:sz w:val="20"/>
          <w:szCs w:val="20"/>
        </w:rPr>
        <w:t>以书面形式提出的在担保金额内的赔偿要求后，在</w:t>
      </w:r>
      <w:r>
        <w:rPr>
          <w:spacing w:val="-16"/>
          <w:sz w:val="20"/>
          <w:szCs w:val="20"/>
        </w:rPr>
        <w:t xml:space="preserve"> </w:t>
      </w:r>
      <w:r>
        <w:rPr>
          <w:spacing w:val="7"/>
          <w:sz w:val="20"/>
          <w:szCs w:val="20"/>
        </w:rPr>
        <w:t>7</w:t>
      </w:r>
      <w:r>
        <w:rPr>
          <w:spacing w:val="-34"/>
          <w:sz w:val="20"/>
          <w:szCs w:val="20"/>
        </w:rPr>
        <w:t xml:space="preserve"> </w:t>
      </w:r>
      <w:r>
        <w:rPr>
          <w:spacing w:val="7"/>
          <w:sz w:val="20"/>
          <w:szCs w:val="20"/>
        </w:rPr>
        <w:t>天内无条件支付。</w:t>
      </w:r>
    </w:p>
    <w:p w14:paraId="0205D4C0">
      <w:pPr>
        <w:pStyle w:val="3"/>
        <w:spacing w:before="113" w:line="228" w:lineRule="auto"/>
        <w:ind w:left="427"/>
        <w:rPr>
          <w:sz w:val="20"/>
          <w:szCs w:val="20"/>
        </w:rPr>
      </w:pPr>
      <w:r>
        <w:rPr>
          <w:spacing w:val="9"/>
          <w:sz w:val="20"/>
          <w:szCs w:val="20"/>
        </w:rPr>
        <w:t>4. 你方和承包人按合同约定变更合同时，我方承担本担保规定的义务不变。</w:t>
      </w:r>
    </w:p>
    <w:p w14:paraId="6DD3106D">
      <w:pPr>
        <w:pStyle w:val="3"/>
        <w:spacing w:before="113" w:line="280" w:lineRule="auto"/>
        <w:ind w:left="16" w:firstLine="416"/>
        <w:rPr>
          <w:sz w:val="20"/>
          <w:szCs w:val="20"/>
        </w:rPr>
      </w:pPr>
      <w:r>
        <w:rPr>
          <w:spacing w:val="7"/>
          <w:sz w:val="20"/>
          <w:szCs w:val="20"/>
        </w:rPr>
        <w:t>5.</w:t>
      </w:r>
      <w:r>
        <w:rPr>
          <w:spacing w:val="32"/>
          <w:sz w:val="20"/>
          <w:szCs w:val="20"/>
        </w:rPr>
        <w:t xml:space="preserve"> </w:t>
      </w:r>
      <w:r>
        <w:rPr>
          <w:spacing w:val="7"/>
          <w:sz w:val="20"/>
          <w:szCs w:val="20"/>
        </w:rPr>
        <w:t>因本保函发生的纠纷，可由双方协商解决，协商不成的，任何一方均可提</w:t>
      </w:r>
      <w:r>
        <w:rPr>
          <w:spacing w:val="6"/>
          <w:sz w:val="20"/>
          <w:szCs w:val="20"/>
        </w:rPr>
        <w:t>请</w:t>
      </w:r>
      <w:r>
        <w:rPr>
          <w:spacing w:val="-98"/>
          <w:sz w:val="20"/>
          <w:szCs w:val="20"/>
        </w:rPr>
        <w:t xml:space="preserve"> </w:t>
      </w:r>
      <w:r>
        <w:rPr>
          <w:spacing w:val="5"/>
          <w:sz w:val="20"/>
          <w:szCs w:val="20"/>
          <w:u w:val="single" w:color="auto"/>
        </w:rPr>
        <w:t xml:space="preserve">        </w:t>
      </w:r>
      <w:r>
        <w:rPr>
          <w:spacing w:val="-93"/>
          <w:sz w:val="20"/>
          <w:szCs w:val="20"/>
        </w:rPr>
        <w:t xml:space="preserve"> </w:t>
      </w:r>
      <w:r>
        <w:rPr>
          <w:spacing w:val="6"/>
          <w:sz w:val="20"/>
          <w:szCs w:val="20"/>
        </w:rPr>
        <w:t>仲裁委</w:t>
      </w:r>
      <w:r>
        <w:rPr>
          <w:sz w:val="20"/>
          <w:szCs w:val="20"/>
        </w:rPr>
        <w:t xml:space="preserve"> </w:t>
      </w:r>
      <w:r>
        <w:rPr>
          <w:spacing w:val="4"/>
          <w:sz w:val="20"/>
          <w:szCs w:val="20"/>
        </w:rPr>
        <w:t>员会仲裁。</w:t>
      </w:r>
    </w:p>
    <w:p w14:paraId="21F29B63">
      <w:pPr>
        <w:pStyle w:val="3"/>
        <w:spacing w:before="113" w:line="228" w:lineRule="auto"/>
        <w:ind w:left="429"/>
        <w:rPr>
          <w:sz w:val="20"/>
          <w:szCs w:val="20"/>
        </w:rPr>
      </w:pPr>
      <w:r>
        <w:rPr>
          <w:spacing w:val="9"/>
          <w:sz w:val="20"/>
          <w:szCs w:val="20"/>
        </w:rPr>
        <w:t>6. 本保函自我方法定代表人（或其授权代理人）签字并加盖公章之日起生效。</w:t>
      </w:r>
    </w:p>
    <w:p w14:paraId="77C8D44B">
      <w:pPr>
        <w:spacing w:line="405" w:lineRule="auto"/>
        <w:rPr>
          <w:rFonts w:ascii="Arial"/>
          <w:sz w:val="21"/>
        </w:rPr>
      </w:pPr>
    </w:p>
    <w:p w14:paraId="28710ABD">
      <w:pPr>
        <w:pStyle w:val="3"/>
        <w:spacing w:before="66" w:line="228" w:lineRule="auto"/>
        <w:ind w:left="8"/>
        <w:rPr>
          <w:sz w:val="20"/>
          <w:szCs w:val="20"/>
        </w:rPr>
      </w:pPr>
      <w:r>
        <w:rPr>
          <w:spacing w:val="12"/>
          <w:sz w:val="20"/>
          <w:szCs w:val="20"/>
        </w:rPr>
        <w:t>担 保</w:t>
      </w:r>
      <w:r>
        <w:rPr>
          <w:spacing w:val="16"/>
          <w:sz w:val="20"/>
          <w:szCs w:val="20"/>
        </w:rPr>
        <w:t xml:space="preserve"> </w:t>
      </w:r>
      <w:r>
        <w:rPr>
          <w:spacing w:val="12"/>
          <w:sz w:val="20"/>
          <w:szCs w:val="20"/>
        </w:rPr>
        <w:t>人</w:t>
      </w:r>
      <w:r>
        <w:rPr>
          <w:spacing w:val="-17"/>
          <w:sz w:val="20"/>
          <w:szCs w:val="20"/>
        </w:rPr>
        <w:t>：</w:t>
      </w:r>
      <w:r>
        <w:rPr>
          <w:spacing w:val="1"/>
          <w:sz w:val="20"/>
          <w:szCs w:val="20"/>
          <w:u w:val="single" w:color="auto"/>
        </w:rPr>
        <w:t xml:space="preserve">                            </w:t>
      </w:r>
      <w:r>
        <w:rPr>
          <w:spacing w:val="-17"/>
          <w:sz w:val="20"/>
          <w:szCs w:val="20"/>
        </w:rPr>
        <w:t>（</w:t>
      </w:r>
      <w:r>
        <w:rPr>
          <w:spacing w:val="12"/>
          <w:sz w:val="20"/>
          <w:szCs w:val="20"/>
        </w:rPr>
        <w:t>盖单位章）</w:t>
      </w:r>
    </w:p>
    <w:p w14:paraId="1F6384AE">
      <w:pPr>
        <w:pStyle w:val="3"/>
        <w:spacing w:before="114" w:line="228" w:lineRule="auto"/>
        <w:ind w:left="8"/>
        <w:rPr>
          <w:sz w:val="20"/>
          <w:szCs w:val="20"/>
        </w:rPr>
      </w:pPr>
      <w:r>
        <w:rPr>
          <w:spacing w:val="10"/>
          <w:sz w:val="20"/>
          <w:szCs w:val="20"/>
        </w:rPr>
        <w:t>法定代表人或其委托代理人</w:t>
      </w:r>
      <w:r>
        <w:rPr>
          <w:sz w:val="20"/>
          <w:szCs w:val="20"/>
        </w:rPr>
        <w:t>：</w:t>
      </w:r>
      <w:r>
        <w:rPr>
          <w:spacing w:val="4"/>
          <w:sz w:val="20"/>
          <w:szCs w:val="20"/>
          <w:u w:val="single" w:color="auto"/>
        </w:rPr>
        <w:t xml:space="preserve">               </w:t>
      </w:r>
      <w:r>
        <w:rPr>
          <w:sz w:val="20"/>
          <w:szCs w:val="20"/>
        </w:rPr>
        <w:t>（</w:t>
      </w:r>
      <w:r>
        <w:rPr>
          <w:spacing w:val="10"/>
          <w:sz w:val="20"/>
          <w:szCs w:val="20"/>
        </w:rPr>
        <w:t>签字）</w:t>
      </w:r>
    </w:p>
    <w:p w14:paraId="402EC5BD">
      <w:pPr>
        <w:pStyle w:val="3"/>
        <w:spacing w:before="112" w:line="238" w:lineRule="auto"/>
        <w:ind w:left="8"/>
        <w:rPr>
          <w:sz w:val="20"/>
          <w:szCs w:val="20"/>
        </w:rPr>
      </w:pPr>
      <w:r>
        <w:rPr>
          <w:sz w:val="20"/>
          <w:szCs w:val="20"/>
        </w:rPr>
        <w:t>地</w:t>
      </w:r>
      <w:r>
        <w:rPr>
          <w:spacing w:val="7"/>
          <w:sz w:val="20"/>
          <w:szCs w:val="20"/>
        </w:rPr>
        <w:t xml:space="preserve">    </w:t>
      </w:r>
      <w:r>
        <w:rPr>
          <w:sz w:val="20"/>
          <w:szCs w:val="20"/>
        </w:rPr>
        <w:t>址：</w:t>
      </w:r>
    </w:p>
    <w:p w14:paraId="3960C096">
      <w:pPr>
        <w:pStyle w:val="3"/>
        <w:spacing w:before="103" w:line="228" w:lineRule="auto"/>
        <w:ind w:left="23"/>
        <w:rPr>
          <w:sz w:val="20"/>
          <w:szCs w:val="20"/>
        </w:rPr>
      </w:pPr>
      <w:r>
        <w:rPr>
          <w:spacing w:val="2"/>
          <w:sz w:val="20"/>
          <w:szCs w:val="20"/>
        </w:rPr>
        <w:t>邮政编码：</w:t>
      </w:r>
    </w:p>
    <w:p w14:paraId="299465BA">
      <w:pPr>
        <w:pStyle w:val="3"/>
        <w:spacing w:before="112" w:line="231" w:lineRule="auto"/>
        <w:ind w:left="32"/>
        <w:rPr>
          <w:sz w:val="20"/>
          <w:szCs w:val="20"/>
        </w:rPr>
      </w:pPr>
      <w:r>
        <w:rPr>
          <w:spacing w:val="-8"/>
          <w:sz w:val="20"/>
          <w:szCs w:val="20"/>
        </w:rPr>
        <w:t>电</w:t>
      </w:r>
      <w:r>
        <w:rPr>
          <w:spacing w:val="7"/>
          <w:sz w:val="20"/>
          <w:szCs w:val="20"/>
        </w:rPr>
        <w:t xml:space="preserve">    </w:t>
      </w:r>
      <w:r>
        <w:rPr>
          <w:spacing w:val="-8"/>
          <w:sz w:val="20"/>
          <w:szCs w:val="20"/>
        </w:rPr>
        <w:t>话：</w:t>
      </w:r>
    </w:p>
    <w:p w14:paraId="03603502">
      <w:pPr>
        <w:pStyle w:val="3"/>
        <w:spacing w:before="110" w:line="228" w:lineRule="auto"/>
        <w:ind w:left="6"/>
        <w:rPr>
          <w:sz w:val="20"/>
          <w:szCs w:val="20"/>
        </w:rPr>
      </w:pPr>
      <w:r>
        <w:rPr>
          <w:sz w:val="20"/>
          <w:szCs w:val="20"/>
        </w:rPr>
        <w:t>传</w:t>
      </w:r>
      <w:r>
        <w:rPr>
          <w:spacing w:val="8"/>
          <w:sz w:val="20"/>
          <w:szCs w:val="20"/>
        </w:rPr>
        <w:t xml:space="preserve">    </w:t>
      </w:r>
      <w:r>
        <w:rPr>
          <w:sz w:val="20"/>
          <w:szCs w:val="20"/>
        </w:rPr>
        <w:t>真：</w:t>
      </w:r>
    </w:p>
    <w:p w14:paraId="2D9A8B06">
      <w:pPr>
        <w:spacing w:line="406" w:lineRule="auto"/>
        <w:rPr>
          <w:rFonts w:ascii="Arial"/>
          <w:sz w:val="21"/>
        </w:rPr>
      </w:pPr>
    </w:p>
    <w:p w14:paraId="6CE9CCD2">
      <w:pPr>
        <w:pStyle w:val="3"/>
        <w:tabs>
          <w:tab w:val="left" w:pos="2731"/>
        </w:tabs>
        <w:spacing w:before="65" w:line="228" w:lineRule="auto"/>
        <w:ind w:left="1576"/>
        <w:rPr>
          <w:sz w:val="20"/>
          <w:szCs w:val="20"/>
        </w:rPr>
      </w:pPr>
      <w:r>
        <w:rPr>
          <w:sz w:val="20"/>
          <w:szCs w:val="20"/>
          <w:u w:val="single" w:color="auto"/>
        </w:rPr>
        <w:tab/>
      </w:r>
      <w:r>
        <w:rPr>
          <w:spacing w:val="-90"/>
          <w:sz w:val="20"/>
          <w:szCs w:val="20"/>
        </w:rPr>
        <w:t xml:space="preserve"> </w:t>
      </w:r>
      <w:r>
        <w:rPr>
          <w:spacing w:val="-2"/>
          <w:sz w:val="20"/>
          <w:szCs w:val="20"/>
        </w:rPr>
        <w:t>年</w:t>
      </w:r>
      <w:r>
        <w:rPr>
          <w:spacing w:val="4"/>
          <w:sz w:val="20"/>
          <w:szCs w:val="20"/>
          <w:u w:val="single" w:color="auto"/>
        </w:rPr>
        <w:t xml:space="preserve">        </w:t>
      </w:r>
      <w:r>
        <w:rPr>
          <w:spacing w:val="-80"/>
          <w:sz w:val="20"/>
          <w:szCs w:val="20"/>
        </w:rPr>
        <w:t xml:space="preserve"> </w:t>
      </w:r>
      <w:r>
        <w:rPr>
          <w:spacing w:val="-2"/>
          <w:sz w:val="20"/>
          <w:szCs w:val="20"/>
        </w:rPr>
        <w:t>月</w:t>
      </w:r>
      <w:r>
        <w:rPr>
          <w:spacing w:val="-98"/>
          <w:sz w:val="20"/>
          <w:szCs w:val="20"/>
        </w:rPr>
        <w:t xml:space="preserve"> </w:t>
      </w:r>
      <w:r>
        <w:rPr>
          <w:spacing w:val="5"/>
          <w:sz w:val="20"/>
          <w:szCs w:val="20"/>
          <w:u w:val="single" w:color="auto"/>
        </w:rPr>
        <w:t xml:space="preserve">        </w:t>
      </w:r>
      <w:r>
        <w:rPr>
          <w:spacing w:val="-55"/>
          <w:sz w:val="20"/>
          <w:szCs w:val="20"/>
        </w:rPr>
        <w:t xml:space="preserve"> </w:t>
      </w:r>
      <w:r>
        <w:rPr>
          <w:spacing w:val="-2"/>
          <w:sz w:val="20"/>
          <w:szCs w:val="20"/>
        </w:rPr>
        <w:t>日</w:t>
      </w:r>
    </w:p>
    <w:p w14:paraId="2356B568">
      <w:pPr>
        <w:spacing w:line="228" w:lineRule="auto"/>
        <w:rPr>
          <w:sz w:val="20"/>
          <w:szCs w:val="20"/>
        </w:rPr>
        <w:sectPr>
          <w:footerReference r:id="rId63" w:type="default"/>
          <w:pgSz w:w="11910" w:h="16850"/>
          <w:pgMar w:top="1432" w:right="1417" w:bottom="1288" w:left="1416" w:header="0" w:footer="1052" w:gutter="0"/>
          <w:cols w:space="720" w:num="1"/>
        </w:sectPr>
      </w:pPr>
    </w:p>
    <w:p w14:paraId="053D4B48">
      <w:pPr>
        <w:pStyle w:val="3"/>
        <w:spacing w:before="92" w:line="228" w:lineRule="auto"/>
        <w:ind w:left="24"/>
        <w:rPr>
          <w:sz w:val="20"/>
          <w:szCs w:val="20"/>
        </w:rPr>
      </w:pPr>
      <w:r>
        <w:rPr>
          <w:spacing w:val="-3"/>
          <w:sz w:val="20"/>
          <w:szCs w:val="20"/>
        </w:rPr>
        <w:t>附件</w:t>
      </w:r>
      <w:r>
        <w:rPr>
          <w:spacing w:val="-37"/>
          <w:sz w:val="20"/>
          <w:szCs w:val="20"/>
        </w:rPr>
        <w:t xml:space="preserve"> </w:t>
      </w:r>
      <w:r>
        <w:rPr>
          <w:spacing w:val="-3"/>
          <w:sz w:val="20"/>
          <w:szCs w:val="20"/>
        </w:rPr>
        <w:t>9</w:t>
      </w:r>
      <w:r>
        <w:rPr>
          <w:spacing w:val="8"/>
          <w:sz w:val="20"/>
          <w:szCs w:val="20"/>
        </w:rPr>
        <w:t xml:space="preserve"> </w:t>
      </w:r>
      <w:r>
        <w:rPr>
          <w:spacing w:val="-3"/>
          <w:sz w:val="20"/>
          <w:szCs w:val="20"/>
        </w:rPr>
        <w:t>：</w:t>
      </w:r>
    </w:p>
    <w:p w14:paraId="63FA3A45">
      <w:pPr>
        <w:pStyle w:val="3"/>
        <w:spacing w:before="113" w:line="228" w:lineRule="auto"/>
        <w:ind w:left="4022"/>
        <w:rPr>
          <w:sz w:val="20"/>
          <w:szCs w:val="20"/>
        </w:rPr>
      </w:pPr>
      <w:r>
        <w:rPr>
          <w:spacing w:val="7"/>
          <w:sz w:val="20"/>
          <w:szCs w:val="20"/>
        </w:rPr>
        <w:t>预付款担保</w:t>
      </w:r>
    </w:p>
    <w:p w14:paraId="04C379CD">
      <w:pPr>
        <w:pStyle w:val="3"/>
        <w:tabs>
          <w:tab w:val="left" w:pos="2205"/>
        </w:tabs>
        <w:spacing w:before="112" w:line="229" w:lineRule="auto"/>
        <w:rPr>
          <w:sz w:val="20"/>
          <w:szCs w:val="20"/>
        </w:rPr>
      </w:pPr>
      <w:r>
        <w:rPr>
          <w:sz w:val="20"/>
          <w:szCs w:val="20"/>
          <w:u w:val="single" w:color="auto"/>
        </w:rPr>
        <w:tab/>
      </w:r>
      <w:r>
        <w:rPr>
          <w:spacing w:val="12"/>
          <w:sz w:val="20"/>
          <w:szCs w:val="20"/>
        </w:rPr>
        <w:t xml:space="preserve"> </w:t>
      </w:r>
      <w:r>
        <w:rPr>
          <w:spacing w:val="8"/>
          <w:sz w:val="20"/>
          <w:szCs w:val="20"/>
        </w:rPr>
        <w:t>（发包人名称</w:t>
      </w:r>
      <w:r>
        <w:rPr>
          <w:spacing w:val="1"/>
          <w:sz w:val="20"/>
          <w:szCs w:val="20"/>
        </w:rPr>
        <w:t>）：</w:t>
      </w:r>
    </w:p>
    <w:p w14:paraId="464F867B">
      <w:pPr>
        <w:spacing w:line="404" w:lineRule="auto"/>
        <w:rPr>
          <w:rFonts w:ascii="Arial"/>
          <w:sz w:val="21"/>
        </w:rPr>
      </w:pPr>
    </w:p>
    <w:p w14:paraId="4E950C7D">
      <w:pPr>
        <w:pStyle w:val="3"/>
        <w:spacing w:before="66" w:line="228" w:lineRule="auto"/>
        <w:ind w:left="428"/>
        <w:rPr>
          <w:sz w:val="20"/>
          <w:szCs w:val="20"/>
        </w:rPr>
      </w:pPr>
      <w:r>
        <w:rPr>
          <w:spacing w:val="7"/>
          <w:sz w:val="20"/>
          <w:szCs w:val="20"/>
        </w:rPr>
        <w:t>根据</w:t>
      </w:r>
      <w:r>
        <w:rPr>
          <w:spacing w:val="-98"/>
          <w:sz w:val="20"/>
          <w:szCs w:val="20"/>
        </w:rPr>
        <w:t xml:space="preserve"> </w:t>
      </w:r>
      <w:r>
        <w:rPr>
          <w:spacing w:val="7"/>
          <w:sz w:val="20"/>
          <w:szCs w:val="20"/>
          <w:u w:val="single" w:color="auto"/>
        </w:rPr>
        <w:t xml:space="preserve">                 </w:t>
      </w:r>
      <w:r>
        <w:rPr>
          <w:spacing w:val="7"/>
          <w:sz w:val="20"/>
          <w:szCs w:val="20"/>
        </w:rPr>
        <w:t>（承包人名称</w:t>
      </w:r>
      <w:r>
        <w:rPr>
          <w:sz w:val="20"/>
          <w:szCs w:val="20"/>
        </w:rPr>
        <w:t>）（</w:t>
      </w:r>
      <w:r>
        <w:rPr>
          <w:spacing w:val="7"/>
          <w:sz w:val="20"/>
          <w:szCs w:val="20"/>
        </w:rPr>
        <w:t>以下称“承包人</w:t>
      </w:r>
      <w:r>
        <w:rPr>
          <w:spacing w:val="-70"/>
          <w:sz w:val="20"/>
          <w:szCs w:val="20"/>
        </w:rPr>
        <w:t xml:space="preserve"> </w:t>
      </w:r>
      <w:r>
        <w:rPr>
          <w:spacing w:val="7"/>
          <w:sz w:val="20"/>
          <w:szCs w:val="20"/>
        </w:rPr>
        <w:t>”）与</w:t>
      </w:r>
    </w:p>
    <w:p w14:paraId="5700339A">
      <w:pPr>
        <w:pStyle w:val="3"/>
        <w:tabs>
          <w:tab w:val="left" w:pos="2520"/>
        </w:tabs>
        <w:spacing w:before="112" w:line="228" w:lineRule="auto"/>
        <w:rPr>
          <w:sz w:val="20"/>
          <w:szCs w:val="20"/>
        </w:rPr>
      </w:pPr>
      <w:r>
        <w:rPr>
          <w:sz w:val="20"/>
          <w:szCs w:val="20"/>
          <w:u w:val="single" w:color="auto"/>
        </w:rPr>
        <w:tab/>
      </w:r>
      <w:r>
        <w:rPr>
          <w:spacing w:val="11"/>
          <w:sz w:val="20"/>
          <w:szCs w:val="20"/>
        </w:rPr>
        <w:t>（发包人名称</w:t>
      </w:r>
      <w:r>
        <w:rPr>
          <w:spacing w:val="-2"/>
          <w:sz w:val="20"/>
          <w:szCs w:val="20"/>
        </w:rPr>
        <w:t>）（</w:t>
      </w:r>
      <w:r>
        <w:rPr>
          <w:spacing w:val="11"/>
          <w:sz w:val="20"/>
          <w:szCs w:val="20"/>
        </w:rPr>
        <w:t>以下简称“发包人</w:t>
      </w:r>
      <w:r>
        <w:rPr>
          <w:spacing w:val="-72"/>
          <w:sz w:val="20"/>
          <w:szCs w:val="20"/>
        </w:rPr>
        <w:t xml:space="preserve"> </w:t>
      </w:r>
      <w:r>
        <w:rPr>
          <w:spacing w:val="11"/>
          <w:sz w:val="20"/>
          <w:szCs w:val="20"/>
        </w:rPr>
        <w:t>”）</w:t>
      </w:r>
    </w:p>
    <w:p w14:paraId="12215967">
      <w:pPr>
        <w:pStyle w:val="3"/>
        <w:spacing w:before="114" w:line="332" w:lineRule="auto"/>
        <w:ind w:left="8" w:right="2" w:firstLine="2"/>
        <w:rPr>
          <w:sz w:val="20"/>
          <w:szCs w:val="20"/>
        </w:rPr>
      </w:pPr>
      <w:r>
        <w:rPr>
          <w:spacing w:val="7"/>
          <w:sz w:val="20"/>
          <w:szCs w:val="20"/>
        </w:rPr>
        <w:t>于</w:t>
      </w:r>
      <w:r>
        <w:rPr>
          <w:spacing w:val="-98"/>
          <w:sz w:val="20"/>
          <w:szCs w:val="20"/>
        </w:rPr>
        <w:t xml:space="preserve"> </w:t>
      </w:r>
      <w:r>
        <w:rPr>
          <w:spacing w:val="5"/>
          <w:sz w:val="20"/>
          <w:szCs w:val="20"/>
          <w:u w:val="single" w:color="auto"/>
        </w:rPr>
        <w:t xml:space="preserve">     </w:t>
      </w:r>
      <w:r>
        <w:rPr>
          <w:spacing w:val="-88"/>
          <w:sz w:val="20"/>
          <w:szCs w:val="20"/>
        </w:rPr>
        <w:t xml:space="preserve"> </w:t>
      </w:r>
      <w:r>
        <w:rPr>
          <w:spacing w:val="7"/>
          <w:sz w:val="20"/>
          <w:szCs w:val="20"/>
        </w:rPr>
        <w:t>年</w:t>
      </w:r>
      <w:r>
        <w:rPr>
          <w:spacing w:val="-98"/>
          <w:sz w:val="20"/>
          <w:szCs w:val="20"/>
        </w:rPr>
        <w:t xml:space="preserve"> </w:t>
      </w:r>
      <w:r>
        <w:rPr>
          <w:spacing w:val="5"/>
          <w:sz w:val="20"/>
          <w:szCs w:val="20"/>
          <w:u w:val="single" w:color="auto"/>
        </w:rPr>
        <w:t xml:space="preserve">    </w:t>
      </w:r>
      <w:r>
        <w:rPr>
          <w:spacing w:val="-84"/>
          <w:sz w:val="20"/>
          <w:szCs w:val="20"/>
        </w:rPr>
        <w:t xml:space="preserve"> </w:t>
      </w:r>
      <w:r>
        <w:rPr>
          <w:spacing w:val="7"/>
          <w:sz w:val="20"/>
          <w:szCs w:val="20"/>
        </w:rPr>
        <w:t>月</w:t>
      </w:r>
      <w:r>
        <w:rPr>
          <w:spacing w:val="-98"/>
          <w:sz w:val="20"/>
          <w:szCs w:val="20"/>
        </w:rPr>
        <w:t xml:space="preserve"> </w:t>
      </w:r>
      <w:r>
        <w:rPr>
          <w:spacing w:val="6"/>
          <w:sz w:val="20"/>
          <w:szCs w:val="20"/>
          <w:u w:val="single" w:color="auto"/>
        </w:rPr>
        <w:t xml:space="preserve">    </w:t>
      </w:r>
      <w:r>
        <w:rPr>
          <w:spacing w:val="-55"/>
          <w:sz w:val="20"/>
          <w:szCs w:val="20"/>
        </w:rPr>
        <w:t xml:space="preserve"> </w:t>
      </w:r>
      <w:r>
        <w:rPr>
          <w:spacing w:val="7"/>
          <w:sz w:val="20"/>
          <w:szCs w:val="20"/>
        </w:rPr>
        <w:t>日签订的</w:t>
      </w:r>
      <w:r>
        <w:rPr>
          <w:spacing w:val="-98"/>
          <w:sz w:val="20"/>
          <w:szCs w:val="20"/>
        </w:rPr>
        <w:t xml:space="preserve"> </w:t>
      </w:r>
      <w:r>
        <w:rPr>
          <w:spacing w:val="7"/>
          <w:sz w:val="20"/>
          <w:szCs w:val="20"/>
          <w:u w:val="single" w:color="auto"/>
        </w:rPr>
        <w:t xml:space="preserve">                   </w:t>
      </w:r>
      <w:r>
        <w:rPr>
          <w:spacing w:val="7"/>
          <w:sz w:val="20"/>
          <w:szCs w:val="20"/>
        </w:rPr>
        <w:t>（工程名称）《建设</w:t>
      </w:r>
      <w:r>
        <w:rPr>
          <w:spacing w:val="6"/>
          <w:sz w:val="20"/>
          <w:szCs w:val="20"/>
        </w:rPr>
        <w:t>工程施工合同》，承包人</w:t>
      </w:r>
      <w:r>
        <w:rPr>
          <w:sz w:val="20"/>
          <w:szCs w:val="20"/>
        </w:rPr>
        <w:t xml:space="preserve"> </w:t>
      </w:r>
      <w:r>
        <w:rPr>
          <w:spacing w:val="11"/>
          <w:sz w:val="20"/>
          <w:szCs w:val="20"/>
        </w:rPr>
        <w:t>按约定的金额向你方提交一份预付款担保，即有权得到你方支付相等金额的预</w:t>
      </w:r>
      <w:r>
        <w:rPr>
          <w:spacing w:val="10"/>
          <w:sz w:val="20"/>
          <w:szCs w:val="20"/>
        </w:rPr>
        <w:t>付款。我方愿意就你</w:t>
      </w:r>
      <w:r>
        <w:rPr>
          <w:sz w:val="20"/>
          <w:szCs w:val="20"/>
        </w:rPr>
        <w:t xml:space="preserve"> </w:t>
      </w:r>
      <w:r>
        <w:rPr>
          <w:spacing w:val="9"/>
          <w:sz w:val="20"/>
          <w:szCs w:val="20"/>
        </w:rPr>
        <w:t>方提供给承包人的预付款为承包人提供连带责任担保。</w:t>
      </w:r>
    </w:p>
    <w:p w14:paraId="2DA50038">
      <w:pPr>
        <w:pStyle w:val="3"/>
        <w:spacing w:before="1" w:line="227" w:lineRule="auto"/>
        <w:ind w:left="443"/>
        <w:rPr>
          <w:sz w:val="20"/>
          <w:szCs w:val="20"/>
        </w:rPr>
      </w:pPr>
      <w:r>
        <w:rPr>
          <w:spacing w:val="3"/>
          <w:sz w:val="20"/>
          <w:szCs w:val="20"/>
        </w:rPr>
        <w:t>1. 担保金额人民币（大写）</w:t>
      </w:r>
      <w:r>
        <w:rPr>
          <w:spacing w:val="5"/>
          <w:sz w:val="20"/>
          <w:szCs w:val="20"/>
          <w:u w:val="single" w:color="auto"/>
        </w:rPr>
        <w:t xml:space="preserve">                </w:t>
      </w:r>
      <w:r>
        <w:rPr>
          <w:spacing w:val="-90"/>
          <w:sz w:val="20"/>
          <w:szCs w:val="20"/>
        </w:rPr>
        <w:t xml:space="preserve"> </w:t>
      </w:r>
      <w:r>
        <w:rPr>
          <w:spacing w:val="3"/>
          <w:sz w:val="20"/>
          <w:szCs w:val="20"/>
        </w:rPr>
        <w:t>元</w:t>
      </w:r>
      <w:r>
        <w:rPr>
          <w:spacing w:val="18"/>
          <w:sz w:val="20"/>
          <w:szCs w:val="20"/>
        </w:rPr>
        <w:t xml:space="preserve"> </w:t>
      </w:r>
      <w:r>
        <w:rPr>
          <w:spacing w:val="3"/>
          <w:sz w:val="20"/>
          <w:szCs w:val="20"/>
        </w:rPr>
        <w:t>(¥</w:t>
      </w:r>
      <w:r>
        <w:rPr>
          <w:spacing w:val="-99"/>
          <w:sz w:val="20"/>
          <w:szCs w:val="20"/>
        </w:rPr>
        <w:t xml:space="preserve"> </w:t>
      </w:r>
      <w:r>
        <w:rPr>
          <w:spacing w:val="5"/>
          <w:sz w:val="20"/>
          <w:szCs w:val="20"/>
          <w:u w:val="single" w:color="auto"/>
        </w:rPr>
        <w:t xml:space="preserve">             </w:t>
      </w:r>
      <w:r>
        <w:rPr>
          <w:spacing w:val="-69"/>
          <w:sz w:val="20"/>
          <w:szCs w:val="20"/>
        </w:rPr>
        <w:t xml:space="preserve"> </w:t>
      </w:r>
      <w:r>
        <w:rPr>
          <w:spacing w:val="3"/>
          <w:sz w:val="20"/>
          <w:szCs w:val="20"/>
        </w:rPr>
        <w:t>)</w:t>
      </w:r>
      <w:r>
        <w:rPr>
          <w:spacing w:val="20"/>
          <w:sz w:val="20"/>
          <w:szCs w:val="20"/>
        </w:rPr>
        <w:t xml:space="preserve"> </w:t>
      </w:r>
      <w:r>
        <w:rPr>
          <w:spacing w:val="3"/>
          <w:sz w:val="20"/>
          <w:szCs w:val="20"/>
        </w:rPr>
        <w:t>。</w:t>
      </w:r>
    </w:p>
    <w:p w14:paraId="6C34FC5C">
      <w:pPr>
        <w:pStyle w:val="3"/>
        <w:spacing w:before="112" w:line="288" w:lineRule="auto"/>
        <w:ind w:left="8" w:right="2" w:firstLine="421"/>
        <w:rPr>
          <w:sz w:val="20"/>
          <w:szCs w:val="20"/>
        </w:rPr>
      </w:pPr>
      <w:r>
        <w:rPr>
          <w:spacing w:val="13"/>
          <w:sz w:val="20"/>
          <w:szCs w:val="20"/>
        </w:rPr>
        <w:t>2. 担保有效期自预付款支付给承包人起生效，至你方签发的进度款支付证书说明已</w:t>
      </w:r>
      <w:r>
        <w:rPr>
          <w:spacing w:val="12"/>
          <w:sz w:val="20"/>
          <w:szCs w:val="20"/>
        </w:rPr>
        <w:t>完全扣清</w:t>
      </w:r>
      <w:r>
        <w:rPr>
          <w:sz w:val="20"/>
          <w:szCs w:val="20"/>
        </w:rPr>
        <w:t xml:space="preserve"> 止。</w:t>
      </w:r>
    </w:p>
    <w:p w14:paraId="538B10F1">
      <w:pPr>
        <w:pStyle w:val="3"/>
        <w:spacing w:before="99" w:line="297" w:lineRule="auto"/>
        <w:ind w:left="8" w:right="2" w:firstLine="423"/>
        <w:rPr>
          <w:sz w:val="20"/>
          <w:szCs w:val="20"/>
        </w:rPr>
      </w:pPr>
      <w:r>
        <w:rPr>
          <w:spacing w:val="8"/>
          <w:sz w:val="20"/>
          <w:szCs w:val="20"/>
        </w:rPr>
        <w:t>3. 在本保函有效期内，因承包人违反合同约定的义务而要求收回预付款时，我方在收到</w:t>
      </w:r>
      <w:r>
        <w:rPr>
          <w:spacing w:val="7"/>
          <w:sz w:val="20"/>
          <w:szCs w:val="20"/>
        </w:rPr>
        <w:t>你方的</w:t>
      </w:r>
      <w:r>
        <w:rPr>
          <w:sz w:val="20"/>
          <w:szCs w:val="20"/>
        </w:rPr>
        <w:t xml:space="preserve"> </w:t>
      </w:r>
      <w:r>
        <w:rPr>
          <w:spacing w:val="13"/>
          <w:sz w:val="20"/>
          <w:szCs w:val="20"/>
        </w:rPr>
        <w:t>书面通知后，在7天内无条件支付。但本保函的担保金额，在任何时候不应超过预付款金额减去你</w:t>
      </w:r>
      <w:r>
        <w:rPr>
          <w:spacing w:val="5"/>
          <w:sz w:val="20"/>
          <w:szCs w:val="20"/>
        </w:rPr>
        <w:t xml:space="preserve"> </w:t>
      </w:r>
      <w:r>
        <w:rPr>
          <w:spacing w:val="9"/>
          <w:sz w:val="20"/>
          <w:szCs w:val="20"/>
        </w:rPr>
        <w:t>方按合同约定在向承包人签发的进度款支付证书中扣除的金额。</w:t>
      </w:r>
    </w:p>
    <w:p w14:paraId="3A0D489D">
      <w:pPr>
        <w:pStyle w:val="3"/>
        <w:spacing w:before="113" w:line="228" w:lineRule="auto"/>
        <w:ind w:left="427"/>
        <w:rPr>
          <w:sz w:val="20"/>
          <w:szCs w:val="20"/>
        </w:rPr>
      </w:pPr>
      <w:r>
        <w:rPr>
          <w:spacing w:val="9"/>
          <w:sz w:val="20"/>
          <w:szCs w:val="20"/>
        </w:rPr>
        <w:t>4. 你方和承包人按合同约定变更合同时，我方承担本保函规定的义务不变。</w:t>
      </w:r>
    </w:p>
    <w:p w14:paraId="607B8440">
      <w:pPr>
        <w:pStyle w:val="3"/>
        <w:spacing w:before="113" w:line="280" w:lineRule="auto"/>
        <w:ind w:left="16" w:firstLine="416"/>
        <w:rPr>
          <w:sz w:val="20"/>
          <w:szCs w:val="20"/>
        </w:rPr>
      </w:pPr>
      <w:r>
        <w:rPr>
          <w:spacing w:val="7"/>
          <w:sz w:val="20"/>
          <w:szCs w:val="20"/>
        </w:rPr>
        <w:t>5.</w:t>
      </w:r>
      <w:r>
        <w:rPr>
          <w:spacing w:val="32"/>
          <w:sz w:val="20"/>
          <w:szCs w:val="20"/>
        </w:rPr>
        <w:t xml:space="preserve"> </w:t>
      </w:r>
      <w:r>
        <w:rPr>
          <w:spacing w:val="7"/>
          <w:sz w:val="20"/>
          <w:szCs w:val="20"/>
        </w:rPr>
        <w:t>因本保函发生的纠纷，可由双方协商解决，协商不成的，任何一方均可提</w:t>
      </w:r>
      <w:r>
        <w:rPr>
          <w:spacing w:val="6"/>
          <w:sz w:val="20"/>
          <w:szCs w:val="20"/>
        </w:rPr>
        <w:t>请</w:t>
      </w:r>
      <w:r>
        <w:rPr>
          <w:spacing w:val="-98"/>
          <w:sz w:val="20"/>
          <w:szCs w:val="20"/>
        </w:rPr>
        <w:t xml:space="preserve"> </w:t>
      </w:r>
      <w:r>
        <w:rPr>
          <w:spacing w:val="5"/>
          <w:sz w:val="20"/>
          <w:szCs w:val="20"/>
          <w:u w:val="single" w:color="auto"/>
        </w:rPr>
        <w:t xml:space="preserve">        </w:t>
      </w:r>
      <w:r>
        <w:rPr>
          <w:spacing w:val="-93"/>
          <w:sz w:val="20"/>
          <w:szCs w:val="20"/>
        </w:rPr>
        <w:t xml:space="preserve"> </w:t>
      </w:r>
      <w:r>
        <w:rPr>
          <w:spacing w:val="6"/>
          <w:sz w:val="20"/>
          <w:szCs w:val="20"/>
        </w:rPr>
        <w:t>仲裁委</w:t>
      </w:r>
      <w:r>
        <w:rPr>
          <w:sz w:val="20"/>
          <w:szCs w:val="20"/>
        </w:rPr>
        <w:t xml:space="preserve"> </w:t>
      </w:r>
      <w:r>
        <w:rPr>
          <w:spacing w:val="4"/>
          <w:sz w:val="20"/>
          <w:szCs w:val="20"/>
        </w:rPr>
        <w:t>员会仲裁。</w:t>
      </w:r>
    </w:p>
    <w:p w14:paraId="16530757">
      <w:pPr>
        <w:pStyle w:val="3"/>
        <w:spacing w:before="113" w:line="228" w:lineRule="auto"/>
        <w:ind w:left="429"/>
        <w:rPr>
          <w:sz w:val="20"/>
          <w:szCs w:val="20"/>
        </w:rPr>
      </w:pPr>
      <w:r>
        <w:rPr>
          <w:spacing w:val="9"/>
          <w:sz w:val="20"/>
          <w:szCs w:val="20"/>
        </w:rPr>
        <w:t>6. 本保函自我方法定代表人（或其授权代理人）签字并加盖公章之日起生效。</w:t>
      </w:r>
    </w:p>
    <w:p w14:paraId="6D245C0C">
      <w:pPr>
        <w:spacing w:line="254" w:lineRule="auto"/>
        <w:rPr>
          <w:rFonts w:ascii="Arial"/>
          <w:sz w:val="21"/>
        </w:rPr>
      </w:pPr>
    </w:p>
    <w:p w14:paraId="55DFF0AC">
      <w:pPr>
        <w:spacing w:line="254" w:lineRule="auto"/>
        <w:rPr>
          <w:rFonts w:ascii="Arial"/>
          <w:sz w:val="21"/>
        </w:rPr>
      </w:pPr>
    </w:p>
    <w:p w14:paraId="35E9D3DD">
      <w:pPr>
        <w:spacing w:line="255" w:lineRule="auto"/>
        <w:rPr>
          <w:rFonts w:ascii="Arial"/>
          <w:sz w:val="21"/>
        </w:rPr>
      </w:pPr>
    </w:p>
    <w:p w14:paraId="276C1614">
      <w:pPr>
        <w:pStyle w:val="3"/>
        <w:spacing w:before="65" w:line="228" w:lineRule="auto"/>
        <w:ind w:left="8"/>
        <w:rPr>
          <w:sz w:val="20"/>
          <w:szCs w:val="20"/>
        </w:rPr>
      </w:pPr>
      <w:r>
        <w:rPr>
          <w:spacing w:val="11"/>
          <w:sz w:val="20"/>
          <w:szCs w:val="20"/>
        </w:rPr>
        <w:t>担保人</w:t>
      </w:r>
      <w:r>
        <w:rPr>
          <w:spacing w:val="-5"/>
          <w:sz w:val="20"/>
          <w:szCs w:val="20"/>
        </w:rPr>
        <w:t>：</w:t>
      </w:r>
      <w:r>
        <w:rPr>
          <w:spacing w:val="1"/>
          <w:sz w:val="20"/>
          <w:szCs w:val="20"/>
          <w:u w:val="single" w:color="auto"/>
        </w:rPr>
        <w:t xml:space="preserve">                           </w:t>
      </w:r>
      <w:r>
        <w:rPr>
          <w:spacing w:val="-5"/>
          <w:sz w:val="20"/>
          <w:szCs w:val="20"/>
        </w:rPr>
        <w:t>（</w:t>
      </w:r>
      <w:r>
        <w:rPr>
          <w:spacing w:val="11"/>
          <w:sz w:val="20"/>
          <w:szCs w:val="20"/>
        </w:rPr>
        <w:t>盖单位章）</w:t>
      </w:r>
    </w:p>
    <w:p w14:paraId="08D41D3D">
      <w:pPr>
        <w:pStyle w:val="3"/>
        <w:spacing w:before="114" w:line="228" w:lineRule="auto"/>
        <w:ind w:left="8"/>
        <w:rPr>
          <w:sz w:val="20"/>
          <w:szCs w:val="20"/>
        </w:rPr>
      </w:pPr>
      <w:r>
        <w:rPr>
          <w:spacing w:val="10"/>
          <w:sz w:val="20"/>
          <w:szCs w:val="20"/>
        </w:rPr>
        <w:t>法定代表人或其委托代理人</w:t>
      </w:r>
      <w:r>
        <w:rPr>
          <w:sz w:val="20"/>
          <w:szCs w:val="20"/>
        </w:rPr>
        <w:t>：</w:t>
      </w:r>
      <w:r>
        <w:rPr>
          <w:spacing w:val="5"/>
          <w:sz w:val="20"/>
          <w:szCs w:val="20"/>
          <w:u w:val="single" w:color="auto"/>
        </w:rPr>
        <w:t xml:space="preserve">            </w:t>
      </w:r>
      <w:r>
        <w:rPr>
          <w:sz w:val="20"/>
          <w:szCs w:val="20"/>
        </w:rPr>
        <w:t>（</w:t>
      </w:r>
      <w:r>
        <w:rPr>
          <w:spacing w:val="10"/>
          <w:sz w:val="20"/>
          <w:szCs w:val="20"/>
        </w:rPr>
        <w:t>签字）</w:t>
      </w:r>
    </w:p>
    <w:p w14:paraId="674AD761">
      <w:pPr>
        <w:pStyle w:val="3"/>
        <w:spacing w:before="112" w:line="238" w:lineRule="auto"/>
        <w:ind w:left="8"/>
        <w:rPr>
          <w:sz w:val="20"/>
          <w:szCs w:val="20"/>
        </w:rPr>
      </w:pPr>
      <w:r>
        <w:rPr>
          <w:spacing w:val="-5"/>
          <w:sz w:val="20"/>
          <w:szCs w:val="20"/>
        </w:rPr>
        <w:t>地</w:t>
      </w:r>
      <w:r>
        <w:rPr>
          <w:spacing w:val="7"/>
          <w:sz w:val="20"/>
          <w:szCs w:val="20"/>
        </w:rPr>
        <w:t xml:space="preserve">    </w:t>
      </w:r>
      <w:r>
        <w:rPr>
          <w:spacing w:val="-5"/>
          <w:sz w:val="20"/>
          <w:szCs w:val="20"/>
        </w:rPr>
        <w:t>址</w:t>
      </w:r>
      <w:r>
        <w:rPr>
          <w:spacing w:val="-72"/>
          <w:sz w:val="20"/>
          <w:szCs w:val="20"/>
        </w:rPr>
        <w:t xml:space="preserve"> </w:t>
      </w:r>
      <w:r>
        <w:rPr>
          <w:spacing w:val="-5"/>
          <w:sz w:val="20"/>
          <w:szCs w:val="20"/>
        </w:rPr>
        <w:t>：</w:t>
      </w:r>
      <w:r>
        <w:rPr>
          <w:sz w:val="20"/>
          <w:szCs w:val="20"/>
          <w:u w:val="single" w:color="auto"/>
        </w:rPr>
        <w:t xml:space="preserve">                                             </w:t>
      </w:r>
    </w:p>
    <w:p w14:paraId="26F6A272">
      <w:pPr>
        <w:pStyle w:val="3"/>
        <w:spacing w:before="103" w:line="228" w:lineRule="auto"/>
        <w:ind w:left="23"/>
        <w:rPr>
          <w:sz w:val="20"/>
          <w:szCs w:val="20"/>
        </w:rPr>
      </w:pPr>
      <w:r>
        <w:rPr>
          <w:spacing w:val="3"/>
          <w:sz w:val="20"/>
          <w:szCs w:val="20"/>
        </w:rPr>
        <w:t>邮政编码：</w:t>
      </w:r>
      <w:r>
        <w:rPr>
          <w:spacing w:val="3"/>
          <w:sz w:val="20"/>
          <w:szCs w:val="20"/>
          <w:u w:val="single" w:color="auto"/>
        </w:rPr>
        <w:t xml:space="preserve">                                  </w:t>
      </w:r>
      <w:r>
        <w:rPr>
          <w:spacing w:val="2"/>
          <w:sz w:val="20"/>
          <w:szCs w:val="20"/>
          <w:u w:val="single" w:color="auto"/>
        </w:rPr>
        <w:t xml:space="preserve">         </w:t>
      </w:r>
    </w:p>
    <w:p w14:paraId="44DD569F">
      <w:pPr>
        <w:pStyle w:val="3"/>
        <w:spacing w:before="112" w:line="231" w:lineRule="auto"/>
        <w:ind w:left="32"/>
        <w:rPr>
          <w:sz w:val="20"/>
          <w:szCs w:val="20"/>
        </w:rPr>
      </w:pPr>
      <w:r>
        <w:rPr>
          <w:spacing w:val="-13"/>
          <w:sz w:val="20"/>
          <w:szCs w:val="20"/>
        </w:rPr>
        <w:t>电</w:t>
      </w:r>
      <w:r>
        <w:rPr>
          <w:spacing w:val="7"/>
          <w:sz w:val="20"/>
          <w:szCs w:val="20"/>
        </w:rPr>
        <w:t xml:space="preserve">    </w:t>
      </w:r>
      <w:r>
        <w:rPr>
          <w:spacing w:val="-13"/>
          <w:sz w:val="20"/>
          <w:szCs w:val="20"/>
        </w:rPr>
        <w:t>话</w:t>
      </w:r>
      <w:r>
        <w:rPr>
          <w:spacing w:val="-72"/>
          <w:sz w:val="20"/>
          <w:szCs w:val="20"/>
        </w:rPr>
        <w:t xml:space="preserve"> </w:t>
      </w:r>
      <w:r>
        <w:rPr>
          <w:spacing w:val="-13"/>
          <w:sz w:val="20"/>
          <w:szCs w:val="20"/>
        </w:rPr>
        <w:t>：</w:t>
      </w:r>
      <w:r>
        <w:rPr>
          <w:sz w:val="20"/>
          <w:szCs w:val="20"/>
          <w:u w:val="single" w:color="auto"/>
        </w:rPr>
        <w:t xml:space="preserve">                                             </w:t>
      </w:r>
    </w:p>
    <w:p w14:paraId="1AD4E4A3">
      <w:pPr>
        <w:pStyle w:val="3"/>
        <w:spacing w:before="110" w:line="228" w:lineRule="auto"/>
        <w:ind w:left="6"/>
        <w:rPr>
          <w:sz w:val="20"/>
          <w:szCs w:val="20"/>
        </w:rPr>
      </w:pPr>
      <w:r>
        <w:rPr>
          <w:spacing w:val="-5"/>
          <w:sz w:val="20"/>
          <w:szCs w:val="20"/>
        </w:rPr>
        <w:t>传</w:t>
      </w:r>
      <w:r>
        <w:rPr>
          <w:spacing w:val="8"/>
          <w:sz w:val="20"/>
          <w:szCs w:val="20"/>
        </w:rPr>
        <w:t xml:space="preserve">    </w:t>
      </w:r>
      <w:r>
        <w:rPr>
          <w:spacing w:val="-5"/>
          <w:sz w:val="20"/>
          <w:szCs w:val="20"/>
        </w:rPr>
        <w:t>真</w:t>
      </w:r>
      <w:r>
        <w:rPr>
          <w:spacing w:val="-74"/>
          <w:sz w:val="20"/>
          <w:szCs w:val="20"/>
        </w:rPr>
        <w:t xml:space="preserve"> </w:t>
      </w:r>
      <w:r>
        <w:rPr>
          <w:spacing w:val="-5"/>
          <w:sz w:val="20"/>
          <w:szCs w:val="20"/>
        </w:rPr>
        <w:t>：</w:t>
      </w:r>
      <w:r>
        <w:rPr>
          <w:sz w:val="20"/>
          <w:szCs w:val="20"/>
          <w:u w:val="single" w:color="auto"/>
        </w:rPr>
        <w:t xml:space="preserve">                                             </w:t>
      </w:r>
    </w:p>
    <w:p w14:paraId="2B1DBFFF">
      <w:pPr>
        <w:spacing w:line="254" w:lineRule="auto"/>
        <w:rPr>
          <w:rFonts w:ascii="Arial"/>
          <w:sz w:val="21"/>
        </w:rPr>
      </w:pPr>
    </w:p>
    <w:p w14:paraId="15B152F7">
      <w:pPr>
        <w:spacing w:line="255" w:lineRule="auto"/>
        <w:rPr>
          <w:rFonts w:ascii="Arial"/>
          <w:sz w:val="21"/>
        </w:rPr>
      </w:pPr>
    </w:p>
    <w:p w14:paraId="3D213647">
      <w:pPr>
        <w:spacing w:line="255" w:lineRule="auto"/>
        <w:rPr>
          <w:rFonts w:ascii="Arial"/>
          <w:sz w:val="21"/>
        </w:rPr>
      </w:pPr>
    </w:p>
    <w:p w14:paraId="3C52B9BA">
      <w:pPr>
        <w:pStyle w:val="3"/>
        <w:tabs>
          <w:tab w:val="left" w:pos="2836"/>
        </w:tabs>
        <w:spacing w:before="65" w:line="228" w:lineRule="auto"/>
        <w:ind w:left="1260"/>
        <w:rPr>
          <w:sz w:val="20"/>
          <w:szCs w:val="20"/>
        </w:rPr>
      </w:pPr>
      <w:r>
        <w:rPr>
          <w:sz w:val="20"/>
          <w:szCs w:val="20"/>
          <w:u w:val="single" w:color="auto"/>
        </w:rPr>
        <w:tab/>
      </w:r>
      <w:r>
        <w:rPr>
          <w:spacing w:val="-90"/>
          <w:sz w:val="20"/>
          <w:szCs w:val="20"/>
        </w:rPr>
        <w:t xml:space="preserve"> </w:t>
      </w:r>
      <w:r>
        <w:rPr>
          <w:spacing w:val="-2"/>
          <w:sz w:val="20"/>
          <w:szCs w:val="20"/>
        </w:rPr>
        <w:t>年</w:t>
      </w:r>
      <w:r>
        <w:rPr>
          <w:spacing w:val="5"/>
          <w:sz w:val="20"/>
          <w:szCs w:val="20"/>
          <w:u w:val="single" w:color="auto"/>
        </w:rPr>
        <w:t xml:space="preserve">      </w:t>
      </w:r>
      <w:r>
        <w:rPr>
          <w:spacing w:val="-86"/>
          <w:sz w:val="20"/>
          <w:szCs w:val="20"/>
        </w:rPr>
        <w:t xml:space="preserve"> </w:t>
      </w:r>
      <w:r>
        <w:rPr>
          <w:spacing w:val="-2"/>
          <w:sz w:val="20"/>
          <w:szCs w:val="20"/>
        </w:rPr>
        <w:t>月</w:t>
      </w:r>
      <w:r>
        <w:rPr>
          <w:spacing w:val="5"/>
          <w:sz w:val="20"/>
          <w:szCs w:val="20"/>
          <w:u w:val="single" w:color="auto"/>
        </w:rPr>
        <w:t xml:space="preserve">      </w:t>
      </w:r>
      <w:r>
        <w:rPr>
          <w:spacing w:val="-55"/>
          <w:sz w:val="20"/>
          <w:szCs w:val="20"/>
        </w:rPr>
        <w:t xml:space="preserve"> </w:t>
      </w:r>
      <w:r>
        <w:rPr>
          <w:spacing w:val="-2"/>
          <w:sz w:val="20"/>
          <w:szCs w:val="20"/>
        </w:rPr>
        <w:t>日</w:t>
      </w:r>
    </w:p>
    <w:p w14:paraId="34D8E5DE">
      <w:pPr>
        <w:spacing w:line="228" w:lineRule="auto"/>
        <w:rPr>
          <w:sz w:val="20"/>
          <w:szCs w:val="20"/>
        </w:rPr>
        <w:sectPr>
          <w:footerReference r:id="rId64" w:type="default"/>
          <w:pgSz w:w="11910" w:h="16850"/>
          <w:pgMar w:top="1432" w:right="1417" w:bottom="1288" w:left="1416" w:header="0" w:footer="1052" w:gutter="0"/>
          <w:cols w:space="720" w:num="1"/>
        </w:sectPr>
      </w:pPr>
    </w:p>
    <w:p w14:paraId="2C5CDC92">
      <w:pPr>
        <w:pStyle w:val="3"/>
        <w:spacing w:before="157" w:line="228" w:lineRule="auto"/>
        <w:ind w:left="24"/>
        <w:rPr>
          <w:sz w:val="20"/>
          <w:szCs w:val="20"/>
        </w:rPr>
      </w:pPr>
      <w:r>
        <w:rPr>
          <w:spacing w:val="-5"/>
          <w:sz w:val="20"/>
          <w:szCs w:val="20"/>
        </w:rPr>
        <w:t>附件</w:t>
      </w:r>
      <w:r>
        <w:rPr>
          <w:spacing w:val="-18"/>
          <w:sz w:val="20"/>
          <w:szCs w:val="20"/>
        </w:rPr>
        <w:t xml:space="preserve"> </w:t>
      </w:r>
      <w:r>
        <w:rPr>
          <w:spacing w:val="-5"/>
          <w:sz w:val="20"/>
          <w:szCs w:val="20"/>
        </w:rPr>
        <w:t>10</w:t>
      </w:r>
      <w:r>
        <w:rPr>
          <w:spacing w:val="-60"/>
          <w:sz w:val="20"/>
          <w:szCs w:val="20"/>
        </w:rPr>
        <w:t xml:space="preserve"> </w:t>
      </w:r>
      <w:r>
        <w:rPr>
          <w:spacing w:val="-5"/>
          <w:sz w:val="20"/>
          <w:szCs w:val="20"/>
        </w:rPr>
        <w:t>:</w:t>
      </w:r>
    </w:p>
    <w:p w14:paraId="19FC6090">
      <w:pPr>
        <w:spacing w:line="246" w:lineRule="auto"/>
        <w:rPr>
          <w:rFonts w:ascii="Arial"/>
          <w:sz w:val="21"/>
        </w:rPr>
      </w:pPr>
    </w:p>
    <w:p w14:paraId="752C45C1">
      <w:pPr>
        <w:pStyle w:val="3"/>
        <w:spacing w:before="65" w:line="228" w:lineRule="auto"/>
        <w:ind w:left="4127"/>
        <w:rPr>
          <w:sz w:val="20"/>
          <w:szCs w:val="20"/>
        </w:rPr>
      </w:pPr>
      <w:r>
        <w:rPr>
          <w:spacing w:val="7"/>
          <w:sz w:val="20"/>
          <w:szCs w:val="20"/>
        </w:rPr>
        <w:t>支付担保</w:t>
      </w:r>
    </w:p>
    <w:p w14:paraId="60412641">
      <w:pPr>
        <w:spacing w:line="245" w:lineRule="auto"/>
        <w:rPr>
          <w:rFonts w:ascii="Arial"/>
          <w:sz w:val="21"/>
        </w:rPr>
      </w:pPr>
    </w:p>
    <w:p w14:paraId="0C8AA6C6">
      <w:pPr>
        <w:pStyle w:val="3"/>
        <w:tabs>
          <w:tab w:val="left" w:pos="1365"/>
        </w:tabs>
        <w:spacing w:before="65" w:line="228" w:lineRule="auto"/>
        <w:rPr>
          <w:sz w:val="20"/>
          <w:szCs w:val="20"/>
        </w:rPr>
      </w:pPr>
      <w:r>
        <w:rPr>
          <w:sz w:val="20"/>
          <w:szCs w:val="20"/>
          <w:u w:val="single" w:color="auto"/>
        </w:rPr>
        <w:tab/>
      </w:r>
      <w:r>
        <w:rPr>
          <w:spacing w:val="9"/>
          <w:sz w:val="20"/>
          <w:szCs w:val="20"/>
        </w:rPr>
        <w:t>（承包人</w:t>
      </w:r>
      <w:r>
        <w:rPr>
          <w:sz w:val="20"/>
          <w:szCs w:val="20"/>
        </w:rPr>
        <w:t>）：</w:t>
      </w:r>
    </w:p>
    <w:p w14:paraId="30914EBF">
      <w:pPr>
        <w:spacing w:line="425" w:lineRule="auto"/>
        <w:rPr>
          <w:rFonts w:ascii="Arial"/>
          <w:sz w:val="21"/>
        </w:rPr>
      </w:pPr>
    </w:p>
    <w:p w14:paraId="685C09E9">
      <w:pPr>
        <w:pStyle w:val="3"/>
        <w:spacing w:before="65" w:line="377" w:lineRule="auto"/>
        <w:ind w:left="6" w:right="23" w:firstLine="424"/>
        <w:jc w:val="both"/>
        <w:rPr>
          <w:sz w:val="20"/>
          <w:szCs w:val="20"/>
        </w:rPr>
      </w:pPr>
      <w:r>
        <w:rPr>
          <w:spacing w:val="7"/>
          <w:sz w:val="20"/>
          <w:szCs w:val="20"/>
        </w:rPr>
        <w:t>鉴于你方作为承包人已经与</w:t>
      </w:r>
      <w:r>
        <w:rPr>
          <w:spacing w:val="-97"/>
          <w:sz w:val="20"/>
          <w:szCs w:val="20"/>
        </w:rPr>
        <w:t xml:space="preserve"> </w:t>
      </w:r>
      <w:r>
        <w:rPr>
          <w:spacing w:val="7"/>
          <w:sz w:val="20"/>
          <w:szCs w:val="20"/>
          <w:u w:val="single" w:color="auto"/>
        </w:rPr>
        <w:t xml:space="preserve">             </w:t>
      </w:r>
      <w:r>
        <w:rPr>
          <w:spacing w:val="6"/>
          <w:sz w:val="20"/>
          <w:szCs w:val="20"/>
        </w:rPr>
        <w:t>（发包人名称</w:t>
      </w:r>
      <w:r>
        <w:rPr>
          <w:spacing w:val="-14"/>
          <w:sz w:val="20"/>
          <w:szCs w:val="20"/>
        </w:rPr>
        <w:t>）（</w:t>
      </w:r>
      <w:r>
        <w:rPr>
          <w:spacing w:val="6"/>
          <w:sz w:val="20"/>
          <w:szCs w:val="20"/>
        </w:rPr>
        <w:t>以下称“发包人</w:t>
      </w:r>
      <w:r>
        <w:rPr>
          <w:spacing w:val="-70"/>
          <w:sz w:val="20"/>
          <w:szCs w:val="20"/>
        </w:rPr>
        <w:t xml:space="preserve"> </w:t>
      </w:r>
      <w:r>
        <w:rPr>
          <w:spacing w:val="6"/>
          <w:sz w:val="20"/>
          <w:szCs w:val="20"/>
        </w:rPr>
        <w:t>”）于</w:t>
      </w:r>
      <w:r>
        <w:rPr>
          <w:spacing w:val="-98"/>
          <w:sz w:val="20"/>
          <w:szCs w:val="20"/>
        </w:rPr>
        <w:t xml:space="preserve"> </w:t>
      </w:r>
      <w:r>
        <w:rPr>
          <w:spacing w:val="4"/>
          <w:sz w:val="20"/>
          <w:szCs w:val="20"/>
          <w:u w:val="single" w:color="auto"/>
        </w:rPr>
        <w:t xml:space="preserve">   </w:t>
      </w:r>
      <w:r>
        <w:rPr>
          <w:spacing w:val="-88"/>
          <w:sz w:val="20"/>
          <w:szCs w:val="20"/>
        </w:rPr>
        <w:t xml:space="preserve"> </w:t>
      </w:r>
      <w:r>
        <w:rPr>
          <w:spacing w:val="6"/>
          <w:sz w:val="20"/>
          <w:szCs w:val="20"/>
        </w:rPr>
        <w:t>年</w:t>
      </w:r>
      <w:r>
        <w:rPr>
          <w:spacing w:val="6"/>
          <w:sz w:val="20"/>
          <w:szCs w:val="20"/>
          <w:u w:val="single" w:color="auto"/>
        </w:rPr>
        <w:t xml:space="preserve">   </w:t>
      </w:r>
      <w:r>
        <w:rPr>
          <w:spacing w:val="-87"/>
          <w:sz w:val="20"/>
          <w:szCs w:val="20"/>
        </w:rPr>
        <w:t xml:space="preserve"> </w:t>
      </w:r>
      <w:r>
        <w:rPr>
          <w:spacing w:val="6"/>
          <w:sz w:val="20"/>
          <w:szCs w:val="20"/>
        </w:rPr>
        <w:t>月</w:t>
      </w:r>
      <w:r>
        <w:rPr>
          <w:sz w:val="20"/>
          <w:szCs w:val="20"/>
        </w:rPr>
        <w:t xml:space="preserve"> </w:t>
      </w:r>
      <w:r>
        <w:rPr>
          <w:spacing w:val="7"/>
          <w:sz w:val="20"/>
          <w:szCs w:val="20"/>
        </w:rPr>
        <w:t>日签订了</w:t>
      </w:r>
      <w:r>
        <w:rPr>
          <w:spacing w:val="-97"/>
          <w:sz w:val="20"/>
          <w:szCs w:val="20"/>
        </w:rPr>
        <w:t xml:space="preserve"> </w:t>
      </w:r>
      <w:r>
        <w:rPr>
          <w:spacing w:val="7"/>
          <w:sz w:val="20"/>
          <w:szCs w:val="20"/>
          <w:u w:val="single" w:color="auto"/>
        </w:rPr>
        <w:t xml:space="preserve">             </w:t>
      </w:r>
      <w:r>
        <w:rPr>
          <w:spacing w:val="7"/>
          <w:sz w:val="20"/>
          <w:szCs w:val="20"/>
        </w:rPr>
        <w:t>（工程名称）《建设工程施工合同》（以下称“主合同</w:t>
      </w:r>
      <w:r>
        <w:rPr>
          <w:spacing w:val="-72"/>
          <w:sz w:val="20"/>
          <w:szCs w:val="20"/>
        </w:rPr>
        <w:t xml:space="preserve"> </w:t>
      </w:r>
      <w:r>
        <w:rPr>
          <w:spacing w:val="7"/>
          <w:sz w:val="20"/>
          <w:szCs w:val="20"/>
        </w:rPr>
        <w:t>”</w:t>
      </w:r>
      <w:r>
        <w:rPr>
          <w:sz w:val="20"/>
          <w:szCs w:val="20"/>
        </w:rPr>
        <w:t>），</w:t>
      </w:r>
      <w:r>
        <w:rPr>
          <w:spacing w:val="7"/>
          <w:sz w:val="20"/>
          <w:szCs w:val="20"/>
        </w:rPr>
        <w:t>应发包人的申</w:t>
      </w:r>
      <w:r>
        <w:rPr>
          <w:sz w:val="20"/>
          <w:szCs w:val="20"/>
        </w:rPr>
        <w:t xml:space="preserve"> </w:t>
      </w:r>
      <w:r>
        <w:rPr>
          <w:spacing w:val="10"/>
          <w:sz w:val="20"/>
          <w:szCs w:val="20"/>
        </w:rPr>
        <w:t>请，我方愿就发包人履行主合同约定的工程款支</w:t>
      </w:r>
      <w:r>
        <w:rPr>
          <w:spacing w:val="9"/>
          <w:sz w:val="20"/>
          <w:szCs w:val="20"/>
        </w:rPr>
        <w:t>付义务以保证的方式向你方提供如下担保：</w:t>
      </w:r>
    </w:p>
    <w:p w14:paraId="23D70816">
      <w:pPr>
        <w:pStyle w:val="3"/>
        <w:spacing w:line="228" w:lineRule="auto"/>
        <w:ind w:left="431"/>
        <w:rPr>
          <w:sz w:val="20"/>
          <w:szCs w:val="20"/>
        </w:rPr>
      </w:pPr>
      <w:r>
        <w:rPr>
          <w:spacing w:val="8"/>
          <w:sz w:val="20"/>
          <w:szCs w:val="20"/>
        </w:rPr>
        <w:t>一、保证的范围及保证金额</w:t>
      </w:r>
    </w:p>
    <w:p w14:paraId="01BCF9F3">
      <w:pPr>
        <w:pStyle w:val="3"/>
        <w:spacing w:before="161" w:line="229" w:lineRule="auto"/>
        <w:ind w:left="443"/>
        <w:rPr>
          <w:sz w:val="20"/>
          <w:szCs w:val="20"/>
        </w:rPr>
      </w:pPr>
      <w:r>
        <w:rPr>
          <w:spacing w:val="7"/>
          <w:sz w:val="20"/>
          <w:szCs w:val="20"/>
        </w:rPr>
        <w:t>1. 我方的保证范围是主合同约定的工程款。</w:t>
      </w:r>
    </w:p>
    <w:p w14:paraId="2FB7CED3">
      <w:pPr>
        <w:pStyle w:val="3"/>
        <w:spacing w:before="159" w:line="227" w:lineRule="auto"/>
        <w:ind w:left="430"/>
        <w:rPr>
          <w:sz w:val="20"/>
          <w:szCs w:val="20"/>
        </w:rPr>
      </w:pPr>
      <w:r>
        <w:rPr>
          <w:spacing w:val="9"/>
          <w:sz w:val="20"/>
          <w:szCs w:val="20"/>
        </w:rPr>
        <w:t>2. 本保函所称主合同约定的工程款是指主合同约定的除工程质量保证金以外的合同价款。</w:t>
      </w:r>
    </w:p>
    <w:p w14:paraId="79DEA3D4">
      <w:pPr>
        <w:pStyle w:val="3"/>
        <w:spacing w:before="162" w:line="304" w:lineRule="auto"/>
        <w:ind w:left="13" w:right="911" w:firstLine="418"/>
        <w:rPr>
          <w:sz w:val="20"/>
          <w:szCs w:val="20"/>
        </w:rPr>
      </w:pPr>
      <w:r>
        <w:rPr>
          <w:spacing w:val="9"/>
          <w:sz w:val="20"/>
          <w:szCs w:val="20"/>
        </w:rPr>
        <w:t>3. 我方保证的金额是主合同约定的工程款的</w:t>
      </w:r>
      <w:r>
        <w:rPr>
          <w:spacing w:val="-98"/>
          <w:sz w:val="20"/>
          <w:szCs w:val="20"/>
        </w:rPr>
        <w:t xml:space="preserve"> </w:t>
      </w:r>
      <w:r>
        <w:rPr>
          <w:spacing w:val="4"/>
          <w:sz w:val="20"/>
          <w:szCs w:val="20"/>
          <w:u w:val="single" w:color="auto"/>
        </w:rPr>
        <w:t xml:space="preserve">      </w:t>
      </w:r>
      <w:r>
        <w:rPr>
          <w:spacing w:val="-92"/>
          <w:sz w:val="20"/>
          <w:szCs w:val="20"/>
        </w:rPr>
        <w:t xml:space="preserve"> </w:t>
      </w:r>
      <w:r>
        <w:rPr>
          <w:spacing w:val="9"/>
          <w:sz w:val="20"/>
          <w:szCs w:val="20"/>
        </w:rPr>
        <w:t>%，数额最高不超过人民币</w:t>
      </w:r>
      <w:r>
        <w:rPr>
          <w:spacing w:val="8"/>
          <w:sz w:val="20"/>
          <w:szCs w:val="20"/>
        </w:rPr>
        <w:t>元（大</w:t>
      </w:r>
      <w:r>
        <w:rPr>
          <w:sz w:val="20"/>
          <w:szCs w:val="20"/>
        </w:rPr>
        <w:t xml:space="preserve"> </w:t>
      </w:r>
      <w:r>
        <w:rPr>
          <w:spacing w:val="10"/>
          <w:sz w:val="20"/>
          <w:szCs w:val="20"/>
        </w:rPr>
        <w:t>写</w:t>
      </w:r>
      <w:r>
        <w:rPr>
          <w:spacing w:val="-21"/>
          <w:sz w:val="20"/>
          <w:szCs w:val="20"/>
        </w:rPr>
        <w:t>：</w:t>
      </w:r>
      <w:r>
        <w:rPr>
          <w:spacing w:val="5"/>
          <w:sz w:val="20"/>
          <w:szCs w:val="20"/>
          <w:u w:val="single" w:color="auto"/>
        </w:rPr>
        <w:t xml:space="preserve">        </w:t>
      </w:r>
      <w:r>
        <w:rPr>
          <w:spacing w:val="-69"/>
          <w:sz w:val="20"/>
          <w:szCs w:val="20"/>
        </w:rPr>
        <w:t xml:space="preserve"> </w:t>
      </w:r>
      <w:r>
        <w:rPr>
          <w:spacing w:val="-21"/>
          <w:sz w:val="20"/>
          <w:szCs w:val="20"/>
        </w:rPr>
        <w:t>）</w:t>
      </w:r>
      <w:r>
        <w:rPr>
          <w:spacing w:val="10"/>
          <w:sz w:val="20"/>
          <w:szCs w:val="20"/>
        </w:rPr>
        <w:t>。</w:t>
      </w:r>
    </w:p>
    <w:p w14:paraId="7A6A8318">
      <w:pPr>
        <w:pStyle w:val="3"/>
        <w:spacing w:before="160" w:line="229" w:lineRule="auto"/>
        <w:ind w:left="431"/>
        <w:rPr>
          <w:sz w:val="20"/>
          <w:szCs w:val="20"/>
        </w:rPr>
      </w:pPr>
      <w:r>
        <w:rPr>
          <w:spacing w:val="8"/>
          <w:sz w:val="20"/>
          <w:szCs w:val="20"/>
        </w:rPr>
        <w:t>二、保证的方式及保证期间</w:t>
      </w:r>
    </w:p>
    <w:p w14:paraId="67D42870">
      <w:pPr>
        <w:pStyle w:val="3"/>
        <w:spacing w:before="161" w:line="228" w:lineRule="auto"/>
        <w:ind w:left="443"/>
        <w:rPr>
          <w:sz w:val="20"/>
          <w:szCs w:val="20"/>
        </w:rPr>
      </w:pPr>
      <w:r>
        <w:rPr>
          <w:spacing w:val="7"/>
          <w:sz w:val="20"/>
          <w:szCs w:val="20"/>
        </w:rPr>
        <w:t>1. 我方保证的方式为：连带责任保证。</w:t>
      </w:r>
    </w:p>
    <w:p w14:paraId="4AD4518A">
      <w:pPr>
        <w:pStyle w:val="3"/>
        <w:spacing w:before="160" w:line="228" w:lineRule="auto"/>
        <w:jc w:val="right"/>
        <w:rPr>
          <w:sz w:val="20"/>
          <w:szCs w:val="20"/>
        </w:rPr>
      </w:pPr>
      <w:r>
        <w:rPr>
          <w:spacing w:val="6"/>
          <w:sz w:val="20"/>
          <w:szCs w:val="20"/>
        </w:rPr>
        <w:t>2. 我方保证的期间为：</w:t>
      </w:r>
      <w:r>
        <w:rPr>
          <w:spacing w:val="-46"/>
          <w:sz w:val="20"/>
          <w:szCs w:val="20"/>
        </w:rPr>
        <w:t xml:space="preserve"> </w:t>
      </w:r>
      <w:r>
        <w:rPr>
          <w:spacing w:val="6"/>
          <w:sz w:val="20"/>
          <w:szCs w:val="20"/>
        </w:rPr>
        <w:t>自本合同生效之日起至主合同约定的工程款支付完毕之日后</w:t>
      </w:r>
      <w:r>
        <w:rPr>
          <w:spacing w:val="6"/>
          <w:sz w:val="20"/>
          <w:szCs w:val="20"/>
          <w:u w:val="single" w:color="auto"/>
        </w:rPr>
        <w:t xml:space="preserve">    </w:t>
      </w:r>
      <w:r>
        <w:rPr>
          <w:spacing w:val="-56"/>
          <w:sz w:val="20"/>
          <w:szCs w:val="20"/>
        </w:rPr>
        <w:t xml:space="preserve"> </w:t>
      </w:r>
      <w:r>
        <w:rPr>
          <w:spacing w:val="6"/>
          <w:sz w:val="20"/>
          <w:szCs w:val="20"/>
        </w:rPr>
        <w:t>日内。</w:t>
      </w:r>
    </w:p>
    <w:p w14:paraId="6DE5F53D">
      <w:pPr>
        <w:pStyle w:val="3"/>
        <w:spacing w:before="160" w:line="304" w:lineRule="auto"/>
        <w:ind w:left="44" w:right="26" w:firstLine="388"/>
        <w:rPr>
          <w:sz w:val="20"/>
          <w:szCs w:val="20"/>
        </w:rPr>
      </w:pPr>
      <w:r>
        <w:rPr>
          <w:spacing w:val="8"/>
          <w:sz w:val="20"/>
          <w:szCs w:val="20"/>
        </w:rPr>
        <w:t>3. 你方与发包人协议变更工程款支付日期的，经我方书面同意后，保证期间按照变更后</w:t>
      </w:r>
      <w:r>
        <w:rPr>
          <w:spacing w:val="7"/>
          <w:sz w:val="20"/>
          <w:szCs w:val="20"/>
        </w:rPr>
        <w:t>的支付</w:t>
      </w:r>
      <w:r>
        <w:rPr>
          <w:sz w:val="20"/>
          <w:szCs w:val="20"/>
        </w:rPr>
        <w:t xml:space="preserve"> </w:t>
      </w:r>
      <w:r>
        <w:rPr>
          <w:spacing w:val="3"/>
          <w:sz w:val="20"/>
          <w:szCs w:val="20"/>
        </w:rPr>
        <w:t>日期做相应调整。</w:t>
      </w:r>
    </w:p>
    <w:p w14:paraId="166B21B9">
      <w:pPr>
        <w:pStyle w:val="3"/>
        <w:spacing w:before="161" w:line="228" w:lineRule="auto"/>
        <w:ind w:left="428"/>
        <w:rPr>
          <w:sz w:val="20"/>
          <w:szCs w:val="20"/>
        </w:rPr>
      </w:pPr>
      <w:r>
        <w:rPr>
          <w:spacing w:val="9"/>
          <w:sz w:val="20"/>
          <w:szCs w:val="20"/>
        </w:rPr>
        <w:t>三、承担保证责任的形式</w:t>
      </w:r>
    </w:p>
    <w:p w14:paraId="12F7C1EF">
      <w:pPr>
        <w:pStyle w:val="3"/>
        <w:spacing w:before="160" w:line="378" w:lineRule="auto"/>
        <w:ind w:left="8" w:right="71" w:firstLine="420"/>
        <w:rPr>
          <w:sz w:val="20"/>
          <w:szCs w:val="20"/>
        </w:rPr>
      </w:pPr>
      <w:r>
        <w:rPr>
          <w:spacing w:val="10"/>
          <w:sz w:val="20"/>
          <w:szCs w:val="20"/>
        </w:rPr>
        <w:t>我方承担保证责任的形式是代为支付。发包人未按主合同约定向</w:t>
      </w:r>
      <w:r>
        <w:rPr>
          <w:spacing w:val="9"/>
          <w:sz w:val="20"/>
          <w:szCs w:val="20"/>
        </w:rPr>
        <w:t>你方支付工程款的，由我方在</w:t>
      </w:r>
      <w:r>
        <w:rPr>
          <w:sz w:val="20"/>
          <w:szCs w:val="20"/>
        </w:rPr>
        <w:t xml:space="preserve"> </w:t>
      </w:r>
      <w:r>
        <w:rPr>
          <w:spacing w:val="7"/>
          <w:sz w:val="20"/>
          <w:szCs w:val="20"/>
        </w:rPr>
        <w:t>保证金额内代为支付。</w:t>
      </w:r>
    </w:p>
    <w:p w14:paraId="3C9AEC0A">
      <w:pPr>
        <w:pStyle w:val="3"/>
        <w:spacing w:before="1" w:line="228" w:lineRule="auto"/>
        <w:ind w:left="447"/>
        <w:rPr>
          <w:sz w:val="20"/>
          <w:szCs w:val="20"/>
        </w:rPr>
      </w:pPr>
      <w:r>
        <w:rPr>
          <w:spacing w:val="5"/>
          <w:sz w:val="20"/>
          <w:szCs w:val="20"/>
        </w:rPr>
        <w:t>四、代偿的安排</w:t>
      </w:r>
    </w:p>
    <w:p w14:paraId="3B7F6994">
      <w:pPr>
        <w:pStyle w:val="3"/>
        <w:spacing w:before="161" w:line="302" w:lineRule="auto"/>
        <w:ind w:left="8" w:right="26" w:firstLine="434"/>
        <w:rPr>
          <w:sz w:val="20"/>
          <w:szCs w:val="20"/>
        </w:rPr>
      </w:pPr>
      <w:r>
        <w:rPr>
          <w:spacing w:val="8"/>
          <w:sz w:val="20"/>
          <w:szCs w:val="20"/>
        </w:rPr>
        <w:t>1. 你方要求我方承担保证责任的，应向我方发出书面索赔通</w:t>
      </w:r>
      <w:r>
        <w:rPr>
          <w:spacing w:val="7"/>
          <w:sz w:val="20"/>
          <w:szCs w:val="20"/>
        </w:rPr>
        <w:t>知及发包人未支付主合同约定工程</w:t>
      </w:r>
      <w:r>
        <w:rPr>
          <w:sz w:val="20"/>
          <w:szCs w:val="20"/>
        </w:rPr>
        <w:t xml:space="preserve"> </w:t>
      </w:r>
      <w:r>
        <w:rPr>
          <w:spacing w:val="9"/>
          <w:sz w:val="20"/>
          <w:szCs w:val="20"/>
        </w:rPr>
        <w:t>款的证明材料。索赔通知应写明要求索赔的金额，支付款项应到达的账号。</w:t>
      </w:r>
    </w:p>
    <w:p w14:paraId="7AD9FC97">
      <w:pPr>
        <w:pStyle w:val="3"/>
        <w:spacing w:before="163" w:line="327" w:lineRule="auto"/>
        <w:ind w:left="8" w:right="23" w:firstLine="422"/>
        <w:rPr>
          <w:sz w:val="20"/>
          <w:szCs w:val="20"/>
        </w:rPr>
      </w:pPr>
      <w:r>
        <w:rPr>
          <w:spacing w:val="8"/>
          <w:sz w:val="20"/>
          <w:szCs w:val="20"/>
        </w:rPr>
        <w:t>2. 在出现你方与发包人因工程质量发生争议，发包人拒绝向你方支付工程款的情形时，你方要</w:t>
      </w:r>
      <w:r>
        <w:rPr>
          <w:spacing w:val="1"/>
          <w:sz w:val="20"/>
          <w:szCs w:val="20"/>
        </w:rPr>
        <w:t xml:space="preserve"> </w:t>
      </w:r>
      <w:r>
        <w:rPr>
          <w:spacing w:val="10"/>
          <w:sz w:val="20"/>
          <w:szCs w:val="20"/>
        </w:rPr>
        <w:t>求我方履行保证责任代为支付的，需提供符合相应条件要求的工程质量检</w:t>
      </w:r>
      <w:r>
        <w:rPr>
          <w:spacing w:val="9"/>
          <w:sz w:val="20"/>
          <w:szCs w:val="20"/>
        </w:rPr>
        <w:t>测机构出具的质量说明材</w:t>
      </w:r>
      <w:r>
        <w:rPr>
          <w:sz w:val="20"/>
          <w:szCs w:val="20"/>
        </w:rPr>
        <w:t xml:space="preserve"> 料。</w:t>
      </w:r>
    </w:p>
    <w:p w14:paraId="37AE2A13">
      <w:pPr>
        <w:pStyle w:val="3"/>
        <w:spacing w:before="161" w:line="228" w:lineRule="auto"/>
        <w:ind w:left="432"/>
        <w:rPr>
          <w:sz w:val="20"/>
          <w:szCs w:val="20"/>
        </w:rPr>
      </w:pPr>
      <w:r>
        <w:rPr>
          <w:spacing w:val="12"/>
          <w:sz w:val="20"/>
          <w:szCs w:val="20"/>
        </w:rPr>
        <w:t>3. 我方收到你方的书面索赔通知及相应的证明材料后7天</w:t>
      </w:r>
      <w:r>
        <w:rPr>
          <w:spacing w:val="11"/>
          <w:sz w:val="20"/>
          <w:szCs w:val="20"/>
        </w:rPr>
        <w:t>内无条件支付。</w:t>
      </w:r>
    </w:p>
    <w:p w14:paraId="755FBABD">
      <w:pPr>
        <w:pStyle w:val="3"/>
        <w:spacing w:before="162" w:line="228" w:lineRule="auto"/>
        <w:ind w:left="431"/>
        <w:rPr>
          <w:sz w:val="20"/>
          <w:szCs w:val="20"/>
        </w:rPr>
      </w:pPr>
      <w:r>
        <w:rPr>
          <w:spacing w:val="8"/>
          <w:sz w:val="20"/>
          <w:szCs w:val="20"/>
        </w:rPr>
        <w:t>五、保证责任的解除</w:t>
      </w:r>
    </w:p>
    <w:p w14:paraId="09C0C672">
      <w:pPr>
        <w:pStyle w:val="3"/>
        <w:spacing w:before="160" w:line="303" w:lineRule="auto"/>
        <w:ind w:left="9" w:right="15" w:firstLine="433"/>
        <w:rPr>
          <w:sz w:val="20"/>
          <w:szCs w:val="20"/>
        </w:rPr>
      </w:pPr>
      <w:r>
        <w:rPr>
          <w:spacing w:val="7"/>
          <w:sz w:val="20"/>
          <w:szCs w:val="20"/>
        </w:rPr>
        <w:t>1. 在本保函承诺的保证期间内，你方未书面向我方主张保证责任的，</w:t>
      </w:r>
      <w:r>
        <w:rPr>
          <w:spacing w:val="-53"/>
          <w:sz w:val="20"/>
          <w:szCs w:val="20"/>
        </w:rPr>
        <w:t xml:space="preserve"> </w:t>
      </w:r>
      <w:r>
        <w:rPr>
          <w:spacing w:val="7"/>
          <w:sz w:val="20"/>
          <w:szCs w:val="20"/>
        </w:rPr>
        <w:t>自保证</w:t>
      </w:r>
      <w:r>
        <w:rPr>
          <w:spacing w:val="6"/>
          <w:sz w:val="20"/>
          <w:szCs w:val="20"/>
        </w:rPr>
        <w:t>期间届满次日起，</w:t>
      </w:r>
      <w:r>
        <w:rPr>
          <w:sz w:val="20"/>
          <w:szCs w:val="20"/>
        </w:rPr>
        <w:t xml:space="preserve"> </w:t>
      </w:r>
      <w:r>
        <w:rPr>
          <w:spacing w:val="7"/>
          <w:sz w:val="20"/>
          <w:szCs w:val="20"/>
        </w:rPr>
        <w:t>我方保证责任解除。</w:t>
      </w:r>
    </w:p>
    <w:p w14:paraId="3F7CAB23">
      <w:pPr>
        <w:pStyle w:val="3"/>
        <w:spacing w:before="162" w:line="303" w:lineRule="auto"/>
        <w:ind w:left="8" w:right="175" w:firstLine="421"/>
        <w:rPr>
          <w:sz w:val="20"/>
          <w:szCs w:val="20"/>
        </w:rPr>
      </w:pPr>
      <w:r>
        <w:rPr>
          <w:spacing w:val="8"/>
          <w:sz w:val="20"/>
          <w:szCs w:val="20"/>
        </w:rPr>
        <w:t>2. 发包人按主合同约定履行了工程款的全部支付义务的，</w:t>
      </w:r>
      <w:r>
        <w:rPr>
          <w:spacing w:val="-43"/>
          <w:sz w:val="20"/>
          <w:szCs w:val="20"/>
        </w:rPr>
        <w:t xml:space="preserve"> </w:t>
      </w:r>
      <w:r>
        <w:rPr>
          <w:spacing w:val="8"/>
          <w:sz w:val="20"/>
          <w:szCs w:val="20"/>
        </w:rPr>
        <w:t>自本保函承诺的保证期间届满次日</w:t>
      </w:r>
      <w:r>
        <w:rPr>
          <w:sz w:val="20"/>
          <w:szCs w:val="20"/>
        </w:rPr>
        <w:t xml:space="preserve"> </w:t>
      </w:r>
      <w:r>
        <w:rPr>
          <w:spacing w:val="8"/>
          <w:sz w:val="20"/>
          <w:szCs w:val="20"/>
        </w:rPr>
        <w:t>起，我方保证责任解除。</w:t>
      </w:r>
    </w:p>
    <w:p w14:paraId="5C794F4D">
      <w:pPr>
        <w:pStyle w:val="3"/>
        <w:spacing w:before="160" w:line="228" w:lineRule="auto"/>
        <w:ind w:right="26"/>
        <w:jc w:val="right"/>
        <w:rPr>
          <w:sz w:val="20"/>
          <w:szCs w:val="20"/>
        </w:rPr>
      </w:pPr>
      <w:r>
        <w:rPr>
          <w:spacing w:val="8"/>
          <w:sz w:val="20"/>
          <w:szCs w:val="20"/>
        </w:rPr>
        <w:t>3. 我方按照本保函向你方履行保证责任所支付金额达到本保函保证金额时，自我方向你</w:t>
      </w:r>
      <w:r>
        <w:rPr>
          <w:spacing w:val="7"/>
          <w:sz w:val="20"/>
          <w:szCs w:val="20"/>
        </w:rPr>
        <w:t>方支付</w:t>
      </w:r>
    </w:p>
    <w:p w14:paraId="420FB5C8">
      <w:pPr>
        <w:spacing w:line="228" w:lineRule="auto"/>
        <w:rPr>
          <w:sz w:val="20"/>
          <w:szCs w:val="20"/>
        </w:rPr>
        <w:sectPr>
          <w:footerReference r:id="rId65" w:type="default"/>
          <w:pgSz w:w="11910" w:h="16850"/>
          <w:pgMar w:top="1432" w:right="1393" w:bottom="1288" w:left="1416" w:header="0" w:footer="1052" w:gutter="0"/>
          <w:cols w:space="720" w:num="1"/>
        </w:sectPr>
      </w:pPr>
    </w:p>
    <w:p w14:paraId="63FBBAFE">
      <w:pPr>
        <w:pStyle w:val="3"/>
        <w:spacing w:before="42" w:line="228" w:lineRule="auto"/>
        <w:ind w:left="11"/>
        <w:rPr>
          <w:sz w:val="20"/>
          <w:szCs w:val="20"/>
        </w:rPr>
      </w:pPr>
      <w:r>
        <w:rPr>
          <w:spacing w:val="8"/>
          <w:sz w:val="20"/>
          <w:szCs w:val="20"/>
        </w:rPr>
        <w:t>（支付款项从我方账户划出）之日起，保证责任即解除。</w:t>
      </w:r>
    </w:p>
    <w:p w14:paraId="357F8D69">
      <w:pPr>
        <w:pStyle w:val="3"/>
        <w:spacing w:before="159" w:line="303" w:lineRule="auto"/>
        <w:ind w:right="2" w:firstLine="420"/>
        <w:rPr>
          <w:sz w:val="20"/>
          <w:szCs w:val="20"/>
        </w:rPr>
      </w:pPr>
      <w:r>
        <w:rPr>
          <w:spacing w:val="8"/>
          <w:sz w:val="20"/>
          <w:szCs w:val="20"/>
        </w:rPr>
        <w:t>4. 按照法律法规的规定或出现应解除我方保证责任的其他情形的，我方在本保函项下的保证责</w:t>
      </w:r>
      <w:r>
        <w:rPr>
          <w:spacing w:val="2"/>
          <w:sz w:val="20"/>
          <w:szCs w:val="20"/>
        </w:rPr>
        <w:t xml:space="preserve"> </w:t>
      </w:r>
      <w:r>
        <w:rPr>
          <w:spacing w:val="6"/>
          <w:sz w:val="20"/>
          <w:szCs w:val="20"/>
        </w:rPr>
        <w:t>任亦解除。</w:t>
      </w:r>
    </w:p>
    <w:p w14:paraId="17E18F0A">
      <w:pPr>
        <w:spacing w:line="251" w:lineRule="auto"/>
        <w:rPr>
          <w:rFonts w:ascii="Arial"/>
          <w:sz w:val="21"/>
        </w:rPr>
      </w:pPr>
    </w:p>
    <w:p w14:paraId="098D66AF">
      <w:pPr>
        <w:spacing w:line="252" w:lineRule="auto"/>
        <w:rPr>
          <w:rFonts w:ascii="Arial"/>
          <w:sz w:val="21"/>
        </w:rPr>
      </w:pPr>
    </w:p>
    <w:p w14:paraId="21FE2BFA">
      <w:pPr>
        <w:pStyle w:val="3"/>
        <w:spacing w:before="65" w:line="303" w:lineRule="auto"/>
        <w:ind w:left="3" w:right="2" w:firstLine="422"/>
        <w:rPr>
          <w:sz w:val="20"/>
          <w:szCs w:val="20"/>
        </w:rPr>
      </w:pPr>
      <w:r>
        <w:rPr>
          <w:spacing w:val="8"/>
          <w:sz w:val="20"/>
          <w:szCs w:val="20"/>
        </w:rPr>
        <w:t>5. 我方解除保证责任后，你方应自我方保证责任解除之日</w:t>
      </w:r>
      <w:r>
        <w:rPr>
          <w:spacing w:val="7"/>
          <w:sz w:val="20"/>
          <w:szCs w:val="20"/>
        </w:rPr>
        <w:t>起</w:t>
      </w:r>
      <w:r>
        <w:rPr>
          <w:spacing w:val="-98"/>
          <w:sz w:val="20"/>
          <w:szCs w:val="20"/>
        </w:rPr>
        <w:t xml:space="preserve"> </w:t>
      </w:r>
      <w:r>
        <w:rPr>
          <w:spacing w:val="4"/>
          <w:sz w:val="20"/>
          <w:szCs w:val="20"/>
          <w:u w:val="single" w:color="auto"/>
        </w:rPr>
        <w:t xml:space="preserve">  </w:t>
      </w:r>
      <w:r>
        <w:rPr>
          <w:spacing w:val="-90"/>
          <w:sz w:val="20"/>
          <w:szCs w:val="20"/>
        </w:rPr>
        <w:t xml:space="preserve"> </w:t>
      </w:r>
      <w:r>
        <w:rPr>
          <w:spacing w:val="7"/>
          <w:sz w:val="20"/>
          <w:szCs w:val="20"/>
        </w:rPr>
        <w:t>个工作日内，将本保函原件返还</w:t>
      </w:r>
      <w:r>
        <w:rPr>
          <w:sz w:val="20"/>
          <w:szCs w:val="20"/>
        </w:rPr>
        <w:t xml:space="preserve"> </w:t>
      </w:r>
      <w:r>
        <w:rPr>
          <w:spacing w:val="2"/>
          <w:sz w:val="20"/>
          <w:szCs w:val="20"/>
        </w:rPr>
        <w:t>我方。</w:t>
      </w:r>
    </w:p>
    <w:p w14:paraId="4381EA36">
      <w:pPr>
        <w:pStyle w:val="3"/>
        <w:spacing w:before="159" w:line="228" w:lineRule="auto"/>
        <w:ind w:left="423"/>
        <w:rPr>
          <w:sz w:val="20"/>
          <w:szCs w:val="20"/>
        </w:rPr>
      </w:pPr>
      <w:r>
        <w:rPr>
          <w:spacing w:val="7"/>
          <w:sz w:val="20"/>
          <w:szCs w:val="20"/>
        </w:rPr>
        <w:t>六、免责条款</w:t>
      </w:r>
    </w:p>
    <w:p w14:paraId="5FE4F126">
      <w:pPr>
        <w:pStyle w:val="3"/>
        <w:spacing w:before="161" w:line="228" w:lineRule="auto"/>
        <w:ind w:left="437"/>
        <w:rPr>
          <w:sz w:val="20"/>
          <w:szCs w:val="20"/>
        </w:rPr>
      </w:pPr>
      <w:r>
        <w:rPr>
          <w:spacing w:val="8"/>
          <w:sz w:val="20"/>
          <w:szCs w:val="20"/>
        </w:rPr>
        <w:t>1.</w:t>
      </w:r>
      <w:r>
        <w:rPr>
          <w:spacing w:val="31"/>
          <w:sz w:val="20"/>
          <w:szCs w:val="20"/>
        </w:rPr>
        <w:t xml:space="preserve"> </w:t>
      </w:r>
      <w:r>
        <w:rPr>
          <w:spacing w:val="8"/>
          <w:sz w:val="20"/>
          <w:szCs w:val="20"/>
        </w:rPr>
        <w:t>因你方违约致使发包人不能履行义务的</w:t>
      </w:r>
      <w:r>
        <w:rPr>
          <w:spacing w:val="7"/>
          <w:sz w:val="20"/>
          <w:szCs w:val="20"/>
        </w:rPr>
        <w:t>，我方不承担保证责任。</w:t>
      </w:r>
    </w:p>
    <w:p w14:paraId="3850C329">
      <w:pPr>
        <w:pStyle w:val="3"/>
        <w:spacing w:before="161" w:line="303" w:lineRule="auto"/>
        <w:ind w:left="14" w:right="2" w:firstLine="410"/>
        <w:rPr>
          <w:sz w:val="20"/>
          <w:szCs w:val="20"/>
        </w:rPr>
      </w:pPr>
      <w:r>
        <w:rPr>
          <w:spacing w:val="8"/>
          <w:sz w:val="20"/>
          <w:szCs w:val="20"/>
        </w:rPr>
        <w:t>2. 依照法律法规的规定或你方与发包人的另行约定，免除发包人部分或全部义务的，我方</w:t>
      </w:r>
      <w:r>
        <w:rPr>
          <w:spacing w:val="7"/>
          <w:sz w:val="20"/>
          <w:szCs w:val="20"/>
        </w:rPr>
        <w:t>亦免</w:t>
      </w:r>
      <w:r>
        <w:rPr>
          <w:sz w:val="20"/>
          <w:szCs w:val="20"/>
        </w:rPr>
        <w:t xml:space="preserve"> </w:t>
      </w:r>
      <w:r>
        <w:rPr>
          <w:spacing w:val="6"/>
          <w:sz w:val="20"/>
          <w:szCs w:val="20"/>
        </w:rPr>
        <w:t>除其相应的保证责任。</w:t>
      </w:r>
    </w:p>
    <w:p w14:paraId="5D0D474C">
      <w:pPr>
        <w:pStyle w:val="3"/>
        <w:spacing w:before="161" w:line="327" w:lineRule="auto"/>
        <w:ind w:left="5" w:firstLine="420"/>
        <w:rPr>
          <w:sz w:val="20"/>
          <w:szCs w:val="20"/>
        </w:rPr>
      </w:pPr>
      <w:r>
        <w:rPr>
          <w:spacing w:val="8"/>
          <w:sz w:val="20"/>
          <w:szCs w:val="20"/>
        </w:rPr>
        <w:t>3. 你方与发包人协议变更主合同的，如加重发包人责任致使我方保证责任加重的，需征得我方</w:t>
      </w:r>
      <w:r>
        <w:rPr>
          <w:sz w:val="20"/>
          <w:szCs w:val="20"/>
        </w:rPr>
        <w:t xml:space="preserve"> </w:t>
      </w:r>
      <w:r>
        <w:rPr>
          <w:spacing w:val="7"/>
          <w:sz w:val="20"/>
          <w:szCs w:val="20"/>
        </w:rPr>
        <w:t>书面同意，否则我方不再承担因此而加重部分的保证责任，但主合同第</w:t>
      </w:r>
      <w:r>
        <w:rPr>
          <w:spacing w:val="-11"/>
          <w:sz w:val="20"/>
          <w:szCs w:val="20"/>
        </w:rPr>
        <w:t xml:space="preserve"> </w:t>
      </w:r>
      <w:r>
        <w:rPr>
          <w:spacing w:val="7"/>
          <w:sz w:val="20"/>
          <w:szCs w:val="20"/>
        </w:rPr>
        <w:t>10</w:t>
      </w:r>
      <w:r>
        <w:rPr>
          <w:spacing w:val="-36"/>
          <w:sz w:val="20"/>
          <w:szCs w:val="20"/>
        </w:rPr>
        <w:t xml:space="preserve"> </w:t>
      </w:r>
      <w:r>
        <w:rPr>
          <w:spacing w:val="7"/>
          <w:sz w:val="20"/>
          <w:szCs w:val="20"/>
        </w:rPr>
        <w:t>条〔变更〕约定的变更不</w:t>
      </w:r>
      <w:r>
        <w:rPr>
          <w:sz w:val="20"/>
          <w:szCs w:val="20"/>
        </w:rPr>
        <w:t xml:space="preserve"> </w:t>
      </w:r>
      <w:r>
        <w:rPr>
          <w:spacing w:val="6"/>
          <w:sz w:val="20"/>
          <w:szCs w:val="20"/>
        </w:rPr>
        <w:t>受本款限制。</w:t>
      </w:r>
    </w:p>
    <w:p w14:paraId="1B841180">
      <w:pPr>
        <w:pStyle w:val="3"/>
        <w:spacing w:before="161" w:line="228" w:lineRule="auto"/>
        <w:ind w:left="420"/>
        <w:rPr>
          <w:sz w:val="20"/>
          <w:szCs w:val="20"/>
        </w:rPr>
      </w:pPr>
      <w:r>
        <w:rPr>
          <w:spacing w:val="8"/>
          <w:sz w:val="20"/>
          <w:szCs w:val="20"/>
        </w:rPr>
        <w:t>4.</w:t>
      </w:r>
      <w:r>
        <w:rPr>
          <w:spacing w:val="37"/>
          <w:sz w:val="20"/>
          <w:szCs w:val="20"/>
        </w:rPr>
        <w:t xml:space="preserve"> </w:t>
      </w:r>
      <w:r>
        <w:rPr>
          <w:spacing w:val="8"/>
          <w:sz w:val="20"/>
          <w:szCs w:val="20"/>
        </w:rPr>
        <w:t>因不可抗力造成发包人不能履行义务的，我方不承担保证责任。</w:t>
      </w:r>
    </w:p>
    <w:p w14:paraId="5BB0536B">
      <w:pPr>
        <w:pStyle w:val="3"/>
        <w:spacing w:before="164" w:line="228" w:lineRule="auto"/>
        <w:ind w:left="420"/>
        <w:rPr>
          <w:sz w:val="20"/>
          <w:szCs w:val="20"/>
        </w:rPr>
      </w:pPr>
      <w:r>
        <w:rPr>
          <w:spacing w:val="8"/>
          <w:sz w:val="20"/>
          <w:szCs w:val="20"/>
        </w:rPr>
        <w:t>七、争议解决</w:t>
      </w:r>
    </w:p>
    <w:p w14:paraId="7112EE5C">
      <w:pPr>
        <w:pStyle w:val="3"/>
        <w:spacing w:before="160" w:line="378" w:lineRule="auto"/>
        <w:ind w:left="5" w:right="2" w:firstLine="432"/>
        <w:rPr>
          <w:sz w:val="20"/>
          <w:szCs w:val="20"/>
        </w:rPr>
      </w:pPr>
      <w:r>
        <w:rPr>
          <w:spacing w:val="8"/>
          <w:sz w:val="20"/>
          <w:szCs w:val="20"/>
        </w:rPr>
        <w:t>因本保函或本保函相关事项发生的纠纷，可由</w:t>
      </w:r>
      <w:r>
        <w:rPr>
          <w:spacing w:val="7"/>
          <w:sz w:val="20"/>
          <w:szCs w:val="20"/>
        </w:rPr>
        <w:t>双方协商解决，协商不成的，按下列第</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7"/>
          <w:sz w:val="20"/>
          <w:szCs w:val="20"/>
        </w:rPr>
        <w:t>种方</w:t>
      </w:r>
      <w:r>
        <w:rPr>
          <w:sz w:val="20"/>
          <w:szCs w:val="20"/>
        </w:rPr>
        <w:t xml:space="preserve"> </w:t>
      </w:r>
      <w:r>
        <w:rPr>
          <w:spacing w:val="4"/>
          <w:sz w:val="20"/>
          <w:szCs w:val="20"/>
        </w:rPr>
        <w:t>式解决：</w:t>
      </w:r>
    </w:p>
    <w:p w14:paraId="4C3D5489">
      <w:pPr>
        <w:pStyle w:val="3"/>
        <w:spacing w:before="117" w:line="228" w:lineRule="auto"/>
        <w:ind w:left="431"/>
        <w:rPr>
          <w:sz w:val="20"/>
          <w:szCs w:val="20"/>
        </w:rPr>
      </w:pPr>
      <w:r>
        <w:rPr>
          <w:spacing w:val="6"/>
          <w:sz w:val="20"/>
          <w:szCs w:val="20"/>
        </w:rPr>
        <w:t>（1）向</w:t>
      </w:r>
      <w:r>
        <w:rPr>
          <w:spacing w:val="-86"/>
          <w:sz w:val="20"/>
          <w:szCs w:val="20"/>
        </w:rPr>
        <w:t xml:space="preserve"> </w:t>
      </w:r>
      <w:r>
        <w:rPr>
          <w:sz w:val="20"/>
          <w:szCs w:val="20"/>
          <w:u w:val="single" w:color="auto"/>
        </w:rPr>
        <w:t xml:space="preserve">                      </w:t>
      </w:r>
      <w:r>
        <w:rPr>
          <w:spacing w:val="-89"/>
          <w:sz w:val="20"/>
          <w:szCs w:val="20"/>
        </w:rPr>
        <w:t xml:space="preserve"> </w:t>
      </w:r>
      <w:r>
        <w:rPr>
          <w:spacing w:val="6"/>
          <w:sz w:val="20"/>
          <w:szCs w:val="20"/>
        </w:rPr>
        <w:t>仲裁委员会申请仲裁；</w:t>
      </w:r>
    </w:p>
    <w:p w14:paraId="035AE036">
      <w:pPr>
        <w:pStyle w:val="3"/>
        <w:spacing w:before="164" w:line="229" w:lineRule="auto"/>
        <w:ind w:left="431"/>
        <w:rPr>
          <w:sz w:val="20"/>
          <w:szCs w:val="20"/>
        </w:rPr>
      </w:pPr>
      <w:r>
        <w:rPr>
          <w:spacing w:val="5"/>
          <w:sz w:val="20"/>
          <w:szCs w:val="20"/>
        </w:rPr>
        <w:t>（2）向</w:t>
      </w:r>
      <w:r>
        <w:rPr>
          <w:spacing w:val="-91"/>
          <w:sz w:val="20"/>
          <w:szCs w:val="20"/>
        </w:rPr>
        <w:t xml:space="preserve"> </w:t>
      </w:r>
      <w:r>
        <w:rPr>
          <w:sz w:val="20"/>
          <w:szCs w:val="20"/>
          <w:u w:val="single" w:color="auto"/>
        </w:rPr>
        <w:t xml:space="preserve">                      </w:t>
      </w:r>
      <w:r>
        <w:rPr>
          <w:spacing w:val="-86"/>
          <w:sz w:val="20"/>
          <w:szCs w:val="20"/>
        </w:rPr>
        <w:t xml:space="preserve"> </w:t>
      </w:r>
      <w:r>
        <w:rPr>
          <w:spacing w:val="5"/>
          <w:sz w:val="20"/>
          <w:szCs w:val="20"/>
        </w:rPr>
        <w:t>人民法院起诉。</w:t>
      </w:r>
    </w:p>
    <w:p w14:paraId="381248E4">
      <w:pPr>
        <w:pStyle w:val="3"/>
        <w:spacing w:before="160" w:line="229" w:lineRule="auto"/>
        <w:ind w:left="425"/>
        <w:rPr>
          <w:sz w:val="20"/>
          <w:szCs w:val="20"/>
        </w:rPr>
      </w:pPr>
      <w:r>
        <w:rPr>
          <w:spacing w:val="8"/>
          <w:sz w:val="20"/>
          <w:szCs w:val="20"/>
        </w:rPr>
        <w:t>八、保函的生效</w:t>
      </w:r>
    </w:p>
    <w:p w14:paraId="6806D433">
      <w:pPr>
        <w:pStyle w:val="3"/>
        <w:spacing w:before="159" w:line="228" w:lineRule="auto"/>
        <w:ind w:left="422"/>
        <w:rPr>
          <w:sz w:val="20"/>
          <w:szCs w:val="20"/>
        </w:rPr>
      </w:pPr>
      <w:r>
        <w:rPr>
          <w:spacing w:val="9"/>
          <w:sz w:val="20"/>
          <w:szCs w:val="20"/>
        </w:rPr>
        <w:t>本保函自我方法定代表人（或其授权代理人）签字并加盖公章之日起生效。</w:t>
      </w:r>
    </w:p>
    <w:p w14:paraId="0AD9EEA1">
      <w:pPr>
        <w:spacing w:line="302" w:lineRule="auto"/>
        <w:rPr>
          <w:rFonts w:ascii="Arial"/>
          <w:sz w:val="21"/>
        </w:rPr>
      </w:pPr>
    </w:p>
    <w:p w14:paraId="0A2B5201">
      <w:pPr>
        <w:spacing w:line="302" w:lineRule="auto"/>
        <w:rPr>
          <w:rFonts w:ascii="Arial"/>
          <w:sz w:val="21"/>
        </w:rPr>
      </w:pPr>
    </w:p>
    <w:p w14:paraId="682CB25F">
      <w:pPr>
        <w:spacing w:line="302" w:lineRule="auto"/>
        <w:rPr>
          <w:rFonts w:ascii="Arial"/>
          <w:sz w:val="21"/>
        </w:rPr>
      </w:pPr>
    </w:p>
    <w:p w14:paraId="30820CF5">
      <w:pPr>
        <w:pStyle w:val="3"/>
        <w:spacing w:before="66" w:line="228" w:lineRule="auto"/>
        <w:ind w:left="2"/>
        <w:rPr>
          <w:sz w:val="20"/>
          <w:szCs w:val="20"/>
        </w:rPr>
      </w:pPr>
      <w:r>
        <w:rPr>
          <w:spacing w:val="11"/>
          <w:sz w:val="20"/>
          <w:szCs w:val="20"/>
        </w:rPr>
        <w:t>担保人</w:t>
      </w:r>
      <w:r>
        <w:rPr>
          <w:spacing w:val="-4"/>
          <w:sz w:val="20"/>
          <w:szCs w:val="20"/>
        </w:rPr>
        <w:t>：</w:t>
      </w:r>
      <w:r>
        <w:rPr>
          <w:spacing w:val="2"/>
          <w:sz w:val="20"/>
          <w:szCs w:val="20"/>
          <w:u w:val="single" w:color="auto"/>
        </w:rPr>
        <w:t xml:space="preserve">                                    </w:t>
      </w:r>
      <w:r>
        <w:rPr>
          <w:spacing w:val="-4"/>
          <w:sz w:val="20"/>
          <w:szCs w:val="20"/>
        </w:rPr>
        <w:t>（</w:t>
      </w:r>
      <w:r>
        <w:rPr>
          <w:spacing w:val="11"/>
          <w:sz w:val="20"/>
          <w:szCs w:val="20"/>
        </w:rPr>
        <w:t>盖章）</w:t>
      </w:r>
    </w:p>
    <w:p w14:paraId="6832B12A">
      <w:pPr>
        <w:pStyle w:val="3"/>
        <w:spacing w:before="164" w:line="228" w:lineRule="auto"/>
        <w:ind w:left="2"/>
        <w:rPr>
          <w:sz w:val="20"/>
          <w:szCs w:val="20"/>
        </w:rPr>
      </w:pPr>
      <w:r>
        <w:rPr>
          <w:spacing w:val="10"/>
          <w:sz w:val="20"/>
          <w:szCs w:val="20"/>
        </w:rPr>
        <w:t>法定代表人或委托代理人</w:t>
      </w:r>
      <w:r>
        <w:rPr>
          <w:spacing w:val="-1"/>
          <w:sz w:val="20"/>
          <w:szCs w:val="20"/>
        </w:rPr>
        <w:t>：</w:t>
      </w:r>
      <w:r>
        <w:rPr>
          <w:spacing w:val="5"/>
          <w:sz w:val="20"/>
          <w:szCs w:val="20"/>
          <w:u w:val="single" w:color="auto"/>
        </w:rPr>
        <w:t xml:space="preserve">                   </w:t>
      </w:r>
      <w:r>
        <w:rPr>
          <w:spacing w:val="-1"/>
          <w:sz w:val="20"/>
          <w:szCs w:val="20"/>
        </w:rPr>
        <w:t>（</w:t>
      </w:r>
      <w:r>
        <w:rPr>
          <w:spacing w:val="10"/>
          <w:sz w:val="20"/>
          <w:szCs w:val="20"/>
        </w:rPr>
        <w:t>签字）</w:t>
      </w:r>
    </w:p>
    <w:p w14:paraId="35C5C611">
      <w:pPr>
        <w:pStyle w:val="3"/>
        <w:spacing w:before="160" w:line="238" w:lineRule="auto"/>
        <w:ind w:left="1"/>
        <w:rPr>
          <w:sz w:val="20"/>
          <w:szCs w:val="20"/>
        </w:rPr>
      </w:pPr>
      <w:r>
        <w:rPr>
          <w:sz w:val="20"/>
          <w:szCs w:val="20"/>
        </w:rPr>
        <w:t>地</w:t>
      </w:r>
      <w:r>
        <w:rPr>
          <w:spacing w:val="7"/>
          <w:sz w:val="20"/>
          <w:szCs w:val="20"/>
        </w:rPr>
        <w:t xml:space="preserve">    </w:t>
      </w:r>
      <w:r>
        <w:rPr>
          <w:sz w:val="20"/>
          <w:szCs w:val="20"/>
        </w:rPr>
        <w:t>址：</w:t>
      </w:r>
    </w:p>
    <w:p w14:paraId="3EAD9FCF">
      <w:pPr>
        <w:pStyle w:val="3"/>
        <w:spacing w:before="151" w:line="228" w:lineRule="auto"/>
        <w:ind w:left="17"/>
        <w:rPr>
          <w:sz w:val="20"/>
          <w:szCs w:val="20"/>
        </w:rPr>
      </w:pPr>
      <w:r>
        <w:rPr>
          <w:spacing w:val="2"/>
          <w:sz w:val="20"/>
          <w:szCs w:val="20"/>
        </w:rPr>
        <w:t>邮政编码：</w:t>
      </w:r>
    </w:p>
    <w:p w14:paraId="7D849925">
      <w:pPr>
        <w:pStyle w:val="3"/>
        <w:spacing w:before="160" w:line="228" w:lineRule="auto"/>
        <w:rPr>
          <w:sz w:val="20"/>
          <w:szCs w:val="20"/>
        </w:rPr>
      </w:pPr>
      <w:r>
        <w:rPr>
          <w:sz w:val="20"/>
          <w:szCs w:val="20"/>
        </w:rPr>
        <w:t>传</w:t>
      </w:r>
      <w:r>
        <w:rPr>
          <w:spacing w:val="8"/>
          <w:sz w:val="20"/>
          <w:szCs w:val="20"/>
        </w:rPr>
        <w:t xml:space="preserve">    </w:t>
      </w:r>
      <w:r>
        <w:rPr>
          <w:sz w:val="20"/>
          <w:szCs w:val="20"/>
        </w:rPr>
        <w:t>真：</w:t>
      </w:r>
    </w:p>
    <w:p w14:paraId="29F49680">
      <w:pPr>
        <w:spacing w:line="252" w:lineRule="auto"/>
        <w:rPr>
          <w:rFonts w:ascii="Arial"/>
          <w:sz w:val="21"/>
        </w:rPr>
      </w:pPr>
    </w:p>
    <w:p w14:paraId="5E2E01C7">
      <w:pPr>
        <w:spacing w:line="252" w:lineRule="auto"/>
        <w:rPr>
          <w:rFonts w:ascii="Arial"/>
          <w:sz w:val="21"/>
        </w:rPr>
      </w:pPr>
    </w:p>
    <w:p w14:paraId="763CBA6D">
      <w:pPr>
        <w:pStyle w:val="3"/>
        <w:tabs>
          <w:tab w:val="left" w:pos="3352"/>
        </w:tabs>
        <w:spacing w:before="65" w:line="228" w:lineRule="auto"/>
        <w:ind w:left="1778"/>
        <w:rPr>
          <w:sz w:val="20"/>
          <w:szCs w:val="20"/>
        </w:rPr>
      </w:pPr>
      <w:r>
        <w:rPr>
          <w:sz w:val="20"/>
          <w:szCs w:val="20"/>
          <w:u w:val="single" w:color="auto"/>
        </w:rPr>
        <w:tab/>
      </w:r>
      <w:r>
        <w:rPr>
          <w:spacing w:val="-90"/>
          <w:sz w:val="20"/>
          <w:szCs w:val="20"/>
        </w:rPr>
        <w:t xml:space="preserve"> </w:t>
      </w:r>
      <w:r>
        <w:rPr>
          <w:spacing w:val="-2"/>
          <w:sz w:val="20"/>
          <w:szCs w:val="20"/>
        </w:rPr>
        <w:t>年</w:t>
      </w:r>
      <w:r>
        <w:rPr>
          <w:spacing w:val="-98"/>
          <w:sz w:val="20"/>
          <w:szCs w:val="20"/>
        </w:rPr>
        <w:t xml:space="preserve"> </w:t>
      </w:r>
      <w:r>
        <w:rPr>
          <w:spacing w:val="4"/>
          <w:sz w:val="20"/>
          <w:szCs w:val="20"/>
          <w:u w:val="single" w:color="auto"/>
        </w:rPr>
        <w:t xml:space="preserve">      </w:t>
      </w:r>
      <w:r>
        <w:rPr>
          <w:spacing w:val="-82"/>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1"/>
          <w:sz w:val="20"/>
          <w:szCs w:val="20"/>
        </w:rPr>
        <w:t xml:space="preserve"> </w:t>
      </w:r>
      <w:r>
        <w:rPr>
          <w:spacing w:val="-2"/>
          <w:sz w:val="20"/>
          <w:szCs w:val="20"/>
        </w:rPr>
        <w:t>日</w:t>
      </w:r>
    </w:p>
    <w:p w14:paraId="3322EDE3">
      <w:pPr>
        <w:spacing w:line="228" w:lineRule="auto"/>
        <w:rPr>
          <w:sz w:val="20"/>
          <w:szCs w:val="20"/>
        </w:rPr>
        <w:sectPr>
          <w:footerReference r:id="rId66" w:type="default"/>
          <w:pgSz w:w="11910" w:h="16850"/>
          <w:pgMar w:top="1406" w:right="1417" w:bottom="1288" w:left="1422" w:header="0" w:footer="1052" w:gutter="0"/>
          <w:cols w:space="720" w:num="1"/>
        </w:sectPr>
      </w:pPr>
    </w:p>
    <w:p w14:paraId="08E44B3E">
      <w:pPr>
        <w:pStyle w:val="3"/>
        <w:spacing w:before="157" w:line="228" w:lineRule="auto"/>
        <w:ind w:left="65"/>
        <w:rPr>
          <w:sz w:val="20"/>
          <w:szCs w:val="20"/>
        </w:rPr>
      </w:pPr>
      <w:r>
        <w:rPr>
          <w:spacing w:val="-5"/>
          <w:sz w:val="20"/>
          <w:szCs w:val="20"/>
        </w:rPr>
        <w:t>附件</w:t>
      </w:r>
      <w:r>
        <w:rPr>
          <w:spacing w:val="-18"/>
          <w:sz w:val="20"/>
          <w:szCs w:val="20"/>
        </w:rPr>
        <w:t xml:space="preserve"> </w:t>
      </w:r>
      <w:r>
        <w:rPr>
          <w:spacing w:val="-5"/>
          <w:sz w:val="20"/>
          <w:szCs w:val="20"/>
        </w:rPr>
        <w:t>11：</w:t>
      </w:r>
    </w:p>
    <w:p w14:paraId="2CFA4674">
      <w:pPr>
        <w:spacing w:line="245" w:lineRule="auto"/>
        <w:rPr>
          <w:rFonts w:ascii="Arial"/>
          <w:sz w:val="21"/>
        </w:rPr>
      </w:pPr>
    </w:p>
    <w:p w14:paraId="1FE10E20">
      <w:pPr>
        <w:pStyle w:val="3"/>
        <w:spacing w:before="65" w:line="227" w:lineRule="auto"/>
        <w:ind w:left="3657"/>
        <w:rPr>
          <w:sz w:val="20"/>
          <w:szCs w:val="20"/>
        </w:rPr>
      </w:pPr>
      <w:r>
        <w:rPr>
          <w:spacing w:val="5"/>
          <w:sz w:val="20"/>
          <w:szCs w:val="20"/>
        </w:rPr>
        <w:t>11-1：材料暂估价表</w:t>
      </w:r>
    </w:p>
    <w:p w14:paraId="2B4C143D">
      <w:pPr>
        <w:spacing w:line="141" w:lineRule="exact"/>
      </w:pPr>
    </w:p>
    <w:tbl>
      <w:tblPr>
        <w:tblStyle w:val="11"/>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8"/>
        <w:gridCol w:w="772"/>
        <w:gridCol w:w="1348"/>
        <w:gridCol w:w="1414"/>
        <w:gridCol w:w="1314"/>
      </w:tblGrid>
      <w:tr w14:paraId="19097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vAlign w:val="top"/>
          </w:tcPr>
          <w:p w14:paraId="23CA4AAA">
            <w:pPr>
              <w:spacing w:before="151" w:line="222" w:lineRule="auto"/>
              <w:ind w:left="97"/>
              <w:rPr>
                <w:rFonts w:ascii="仿宋" w:hAnsi="仿宋" w:eastAsia="仿宋" w:cs="仿宋"/>
                <w:sz w:val="24"/>
                <w:szCs w:val="24"/>
              </w:rPr>
            </w:pPr>
            <w:r>
              <w:rPr>
                <w:rFonts w:ascii="仿宋" w:hAnsi="仿宋" w:eastAsia="仿宋" w:cs="仿宋"/>
                <w:spacing w:val="-8"/>
                <w:sz w:val="24"/>
                <w:szCs w:val="24"/>
              </w:rPr>
              <w:t>序号</w:t>
            </w:r>
          </w:p>
        </w:tc>
        <w:tc>
          <w:tcPr>
            <w:tcW w:w="1978" w:type="dxa"/>
            <w:tcBorders>
              <w:top w:val="single" w:color="000000" w:sz="10" w:space="0"/>
            </w:tcBorders>
            <w:vAlign w:val="top"/>
          </w:tcPr>
          <w:p w14:paraId="639C005A">
            <w:pPr>
              <w:spacing w:before="151" w:line="221" w:lineRule="auto"/>
              <w:ind w:left="92"/>
              <w:rPr>
                <w:rFonts w:ascii="仿宋" w:hAnsi="仿宋" w:eastAsia="仿宋" w:cs="仿宋"/>
                <w:sz w:val="24"/>
                <w:szCs w:val="24"/>
              </w:rPr>
            </w:pPr>
            <w:r>
              <w:rPr>
                <w:rFonts w:ascii="仿宋" w:hAnsi="仿宋" w:eastAsia="仿宋" w:cs="仿宋"/>
                <w:spacing w:val="-9"/>
                <w:sz w:val="24"/>
                <w:szCs w:val="24"/>
              </w:rPr>
              <w:t>名称</w:t>
            </w:r>
          </w:p>
        </w:tc>
        <w:tc>
          <w:tcPr>
            <w:tcW w:w="848" w:type="dxa"/>
            <w:tcBorders>
              <w:top w:val="single" w:color="000000" w:sz="10" w:space="0"/>
            </w:tcBorders>
            <w:vAlign w:val="top"/>
          </w:tcPr>
          <w:p w14:paraId="7C3792F4">
            <w:pPr>
              <w:spacing w:before="151" w:line="221" w:lineRule="auto"/>
              <w:ind w:left="103"/>
              <w:rPr>
                <w:rFonts w:ascii="仿宋" w:hAnsi="仿宋" w:eastAsia="仿宋" w:cs="仿宋"/>
                <w:sz w:val="24"/>
                <w:szCs w:val="24"/>
              </w:rPr>
            </w:pPr>
            <w:r>
              <w:rPr>
                <w:rFonts w:ascii="仿宋" w:hAnsi="仿宋" w:eastAsia="仿宋" w:cs="仿宋"/>
                <w:spacing w:val="-11"/>
                <w:sz w:val="24"/>
                <w:szCs w:val="24"/>
              </w:rPr>
              <w:t>单位</w:t>
            </w:r>
          </w:p>
        </w:tc>
        <w:tc>
          <w:tcPr>
            <w:tcW w:w="772" w:type="dxa"/>
            <w:tcBorders>
              <w:top w:val="single" w:color="000000" w:sz="10" w:space="0"/>
            </w:tcBorders>
            <w:vAlign w:val="top"/>
          </w:tcPr>
          <w:p w14:paraId="2F8BB55E">
            <w:pPr>
              <w:spacing w:before="151" w:line="223" w:lineRule="auto"/>
              <w:ind w:left="101"/>
              <w:rPr>
                <w:rFonts w:ascii="仿宋" w:hAnsi="仿宋" w:eastAsia="仿宋" w:cs="仿宋"/>
                <w:sz w:val="24"/>
                <w:szCs w:val="24"/>
              </w:rPr>
            </w:pPr>
            <w:r>
              <w:rPr>
                <w:rFonts w:ascii="仿宋" w:hAnsi="仿宋" w:eastAsia="仿宋" w:cs="仿宋"/>
                <w:spacing w:val="-8"/>
                <w:sz w:val="24"/>
                <w:szCs w:val="24"/>
              </w:rPr>
              <w:t>数量</w:t>
            </w:r>
          </w:p>
        </w:tc>
        <w:tc>
          <w:tcPr>
            <w:tcW w:w="1348" w:type="dxa"/>
            <w:tcBorders>
              <w:top w:val="single" w:color="000000" w:sz="10" w:space="0"/>
            </w:tcBorders>
            <w:vAlign w:val="top"/>
          </w:tcPr>
          <w:p w14:paraId="6B9E6A22">
            <w:pPr>
              <w:spacing w:before="151" w:line="221" w:lineRule="auto"/>
              <w:ind w:left="108"/>
              <w:rPr>
                <w:rFonts w:ascii="仿宋" w:hAnsi="仿宋" w:eastAsia="仿宋" w:cs="仿宋"/>
                <w:sz w:val="24"/>
                <w:szCs w:val="24"/>
              </w:rPr>
            </w:pPr>
            <w:r>
              <w:rPr>
                <w:rFonts w:ascii="仿宋" w:hAnsi="仿宋" w:eastAsia="仿宋" w:cs="仿宋"/>
                <w:spacing w:val="-5"/>
                <w:sz w:val="24"/>
                <w:szCs w:val="24"/>
              </w:rPr>
              <w:t>单价（元）</w:t>
            </w:r>
          </w:p>
        </w:tc>
        <w:tc>
          <w:tcPr>
            <w:tcW w:w="1414" w:type="dxa"/>
            <w:tcBorders>
              <w:top w:val="single" w:color="000000" w:sz="10" w:space="0"/>
            </w:tcBorders>
            <w:vAlign w:val="top"/>
          </w:tcPr>
          <w:p w14:paraId="61C6B7C0">
            <w:pPr>
              <w:spacing w:before="151" w:line="222" w:lineRule="auto"/>
              <w:ind w:left="113"/>
              <w:rPr>
                <w:rFonts w:ascii="仿宋" w:hAnsi="仿宋" w:eastAsia="仿宋" w:cs="仿宋"/>
                <w:sz w:val="24"/>
                <w:szCs w:val="24"/>
              </w:rPr>
            </w:pPr>
            <w:r>
              <w:rPr>
                <w:rFonts w:ascii="仿宋" w:hAnsi="仿宋" w:eastAsia="仿宋" w:cs="仿宋"/>
                <w:spacing w:val="-5"/>
                <w:sz w:val="24"/>
                <w:szCs w:val="24"/>
              </w:rPr>
              <w:t>合价（元）</w:t>
            </w:r>
          </w:p>
        </w:tc>
        <w:tc>
          <w:tcPr>
            <w:tcW w:w="1314" w:type="dxa"/>
            <w:tcBorders>
              <w:top w:val="single" w:color="000000" w:sz="10" w:space="0"/>
              <w:right w:val="single" w:color="000000" w:sz="10" w:space="0"/>
            </w:tcBorders>
            <w:vAlign w:val="top"/>
          </w:tcPr>
          <w:p w14:paraId="565BC330">
            <w:pPr>
              <w:spacing w:before="151" w:line="224" w:lineRule="auto"/>
              <w:ind w:left="112"/>
              <w:rPr>
                <w:rFonts w:ascii="仿宋" w:hAnsi="仿宋" w:eastAsia="仿宋" w:cs="仿宋"/>
                <w:sz w:val="24"/>
                <w:szCs w:val="24"/>
              </w:rPr>
            </w:pPr>
            <w:r>
              <w:rPr>
                <w:rFonts w:ascii="仿宋" w:hAnsi="仿宋" w:eastAsia="仿宋" w:cs="仿宋"/>
                <w:spacing w:val="-9"/>
                <w:sz w:val="24"/>
                <w:szCs w:val="24"/>
              </w:rPr>
              <w:t>备注</w:t>
            </w:r>
          </w:p>
        </w:tc>
      </w:tr>
      <w:tr w14:paraId="0E738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vAlign w:val="top"/>
          </w:tcPr>
          <w:p w14:paraId="43AC8B32">
            <w:pPr>
              <w:rPr>
                <w:rFonts w:ascii="Arial"/>
                <w:sz w:val="21"/>
              </w:rPr>
            </w:pPr>
          </w:p>
        </w:tc>
        <w:tc>
          <w:tcPr>
            <w:tcW w:w="1978" w:type="dxa"/>
            <w:vAlign w:val="top"/>
          </w:tcPr>
          <w:p w14:paraId="7467FFF8">
            <w:pPr>
              <w:rPr>
                <w:rFonts w:ascii="Arial"/>
                <w:sz w:val="21"/>
              </w:rPr>
            </w:pPr>
          </w:p>
        </w:tc>
        <w:tc>
          <w:tcPr>
            <w:tcW w:w="848" w:type="dxa"/>
            <w:vAlign w:val="top"/>
          </w:tcPr>
          <w:p w14:paraId="42823B14">
            <w:pPr>
              <w:rPr>
                <w:rFonts w:ascii="Arial"/>
                <w:sz w:val="21"/>
              </w:rPr>
            </w:pPr>
          </w:p>
        </w:tc>
        <w:tc>
          <w:tcPr>
            <w:tcW w:w="772" w:type="dxa"/>
            <w:vAlign w:val="top"/>
          </w:tcPr>
          <w:p w14:paraId="711639B2">
            <w:pPr>
              <w:rPr>
                <w:rFonts w:ascii="Arial"/>
                <w:sz w:val="21"/>
              </w:rPr>
            </w:pPr>
          </w:p>
        </w:tc>
        <w:tc>
          <w:tcPr>
            <w:tcW w:w="1348" w:type="dxa"/>
            <w:vAlign w:val="top"/>
          </w:tcPr>
          <w:p w14:paraId="0F8E4D3F">
            <w:pPr>
              <w:rPr>
                <w:rFonts w:ascii="Arial"/>
                <w:sz w:val="21"/>
              </w:rPr>
            </w:pPr>
          </w:p>
        </w:tc>
        <w:tc>
          <w:tcPr>
            <w:tcW w:w="1414" w:type="dxa"/>
            <w:vAlign w:val="top"/>
          </w:tcPr>
          <w:p w14:paraId="67D5B45E">
            <w:pPr>
              <w:rPr>
                <w:rFonts w:ascii="Arial"/>
                <w:sz w:val="21"/>
              </w:rPr>
            </w:pPr>
          </w:p>
        </w:tc>
        <w:tc>
          <w:tcPr>
            <w:tcW w:w="1314" w:type="dxa"/>
            <w:tcBorders>
              <w:right w:val="single" w:color="000000" w:sz="10" w:space="0"/>
            </w:tcBorders>
            <w:vAlign w:val="top"/>
          </w:tcPr>
          <w:p w14:paraId="33A8D0AC">
            <w:pPr>
              <w:rPr>
                <w:rFonts w:ascii="Arial"/>
                <w:sz w:val="21"/>
              </w:rPr>
            </w:pPr>
          </w:p>
        </w:tc>
      </w:tr>
      <w:tr w14:paraId="6697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865FC09">
            <w:pPr>
              <w:rPr>
                <w:rFonts w:ascii="Arial"/>
                <w:sz w:val="21"/>
              </w:rPr>
            </w:pPr>
          </w:p>
        </w:tc>
        <w:tc>
          <w:tcPr>
            <w:tcW w:w="1978" w:type="dxa"/>
            <w:vAlign w:val="top"/>
          </w:tcPr>
          <w:p w14:paraId="47C0F8A7">
            <w:pPr>
              <w:rPr>
                <w:rFonts w:ascii="Arial"/>
                <w:sz w:val="21"/>
              </w:rPr>
            </w:pPr>
          </w:p>
        </w:tc>
        <w:tc>
          <w:tcPr>
            <w:tcW w:w="848" w:type="dxa"/>
            <w:vAlign w:val="top"/>
          </w:tcPr>
          <w:p w14:paraId="42815AAD">
            <w:pPr>
              <w:rPr>
                <w:rFonts w:ascii="Arial"/>
                <w:sz w:val="21"/>
              </w:rPr>
            </w:pPr>
          </w:p>
        </w:tc>
        <w:tc>
          <w:tcPr>
            <w:tcW w:w="772" w:type="dxa"/>
            <w:vAlign w:val="top"/>
          </w:tcPr>
          <w:p w14:paraId="58E50979">
            <w:pPr>
              <w:rPr>
                <w:rFonts w:ascii="Arial"/>
                <w:sz w:val="21"/>
              </w:rPr>
            </w:pPr>
          </w:p>
        </w:tc>
        <w:tc>
          <w:tcPr>
            <w:tcW w:w="1348" w:type="dxa"/>
            <w:vAlign w:val="top"/>
          </w:tcPr>
          <w:p w14:paraId="47E5B70A">
            <w:pPr>
              <w:rPr>
                <w:rFonts w:ascii="Arial"/>
                <w:sz w:val="21"/>
              </w:rPr>
            </w:pPr>
          </w:p>
        </w:tc>
        <w:tc>
          <w:tcPr>
            <w:tcW w:w="1414" w:type="dxa"/>
            <w:vAlign w:val="top"/>
          </w:tcPr>
          <w:p w14:paraId="2E6B0215">
            <w:pPr>
              <w:rPr>
                <w:rFonts w:ascii="Arial"/>
                <w:sz w:val="21"/>
              </w:rPr>
            </w:pPr>
          </w:p>
        </w:tc>
        <w:tc>
          <w:tcPr>
            <w:tcW w:w="1314" w:type="dxa"/>
            <w:tcBorders>
              <w:right w:val="single" w:color="000000" w:sz="10" w:space="0"/>
            </w:tcBorders>
            <w:vAlign w:val="top"/>
          </w:tcPr>
          <w:p w14:paraId="418C7286">
            <w:pPr>
              <w:rPr>
                <w:rFonts w:ascii="Arial"/>
                <w:sz w:val="21"/>
              </w:rPr>
            </w:pPr>
          </w:p>
        </w:tc>
      </w:tr>
      <w:tr w14:paraId="79222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70CE4E7">
            <w:pPr>
              <w:rPr>
                <w:rFonts w:ascii="Arial"/>
                <w:sz w:val="21"/>
              </w:rPr>
            </w:pPr>
          </w:p>
        </w:tc>
        <w:tc>
          <w:tcPr>
            <w:tcW w:w="1978" w:type="dxa"/>
            <w:vAlign w:val="top"/>
          </w:tcPr>
          <w:p w14:paraId="2C6ECEF3">
            <w:pPr>
              <w:rPr>
                <w:rFonts w:ascii="Arial"/>
                <w:sz w:val="21"/>
              </w:rPr>
            </w:pPr>
          </w:p>
        </w:tc>
        <w:tc>
          <w:tcPr>
            <w:tcW w:w="848" w:type="dxa"/>
            <w:vAlign w:val="top"/>
          </w:tcPr>
          <w:p w14:paraId="3C479158">
            <w:pPr>
              <w:rPr>
                <w:rFonts w:ascii="Arial"/>
                <w:sz w:val="21"/>
              </w:rPr>
            </w:pPr>
          </w:p>
        </w:tc>
        <w:tc>
          <w:tcPr>
            <w:tcW w:w="772" w:type="dxa"/>
            <w:vAlign w:val="top"/>
          </w:tcPr>
          <w:p w14:paraId="34EBABCD">
            <w:pPr>
              <w:rPr>
                <w:rFonts w:ascii="Arial"/>
                <w:sz w:val="21"/>
              </w:rPr>
            </w:pPr>
          </w:p>
        </w:tc>
        <w:tc>
          <w:tcPr>
            <w:tcW w:w="1348" w:type="dxa"/>
            <w:vAlign w:val="top"/>
          </w:tcPr>
          <w:p w14:paraId="2366808D">
            <w:pPr>
              <w:rPr>
                <w:rFonts w:ascii="Arial"/>
                <w:sz w:val="21"/>
              </w:rPr>
            </w:pPr>
          </w:p>
        </w:tc>
        <w:tc>
          <w:tcPr>
            <w:tcW w:w="1414" w:type="dxa"/>
            <w:vAlign w:val="top"/>
          </w:tcPr>
          <w:p w14:paraId="72E99C80">
            <w:pPr>
              <w:rPr>
                <w:rFonts w:ascii="Arial"/>
                <w:sz w:val="21"/>
              </w:rPr>
            </w:pPr>
          </w:p>
        </w:tc>
        <w:tc>
          <w:tcPr>
            <w:tcW w:w="1314" w:type="dxa"/>
            <w:tcBorders>
              <w:right w:val="single" w:color="000000" w:sz="10" w:space="0"/>
            </w:tcBorders>
            <w:vAlign w:val="top"/>
          </w:tcPr>
          <w:p w14:paraId="06153D40">
            <w:pPr>
              <w:rPr>
                <w:rFonts w:ascii="Arial"/>
                <w:sz w:val="21"/>
              </w:rPr>
            </w:pPr>
          </w:p>
        </w:tc>
      </w:tr>
      <w:tr w14:paraId="6F6B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3461DFD">
            <w:pPr>
              <w:rPr>
                <w:rFonts w:ascii="Arial"/>
                <w:sz w:val="21"/>
              </w:rPr>
            </w:pPr>
          </w:p>
        </w:tc>
        <w:tc>
          <w:tcPr>
            <w:tcW w:w="1978" w:type="dxa"/>
            <w:vAlign w:val="top"/>
          </w:tcPr>
          <w:p w14:paraId="6117D995">
            <w:pPr>
              <w:rPr>
                <w:rFonts w:ascii="Arial"/>
                <w:sz w:val="21"/>
              </w:rPr>
            </w:pPr>
          </w:p>
        </w:tc>
        <w:tc>
          <w:tcPr>
            <w:tcW w:w="848" w:type="dxa"/>
            <w:vAlign w:val="top"/>
          </w:tcPr>
          <w:p w14:paraId="1FA79471">
            <w:pPr>
              <w:rPr>
                <w:rFonts w:ascii="Arial"/>
                <w:sz w:val="21"/>
              </w:rPr>
            </w:pPr>
          </w:p>
        </w:tc>
        <w:tc>
          <w:tcPr>
            <w:tcW w:w="772" w:type="dxa"/>
            <w:vAlign w:val="top"/>
          </w:tcPr>
          <w:p w14:paraId="741E0C7A">
            <w:pPr>
              <w:rPr>
                <w:rFonts w:ascii="Arial"/>
                <w:sz w:val="21"/>
              </w:rPr>
            </w:pPr>
          </w:p>
        </w:tc>
        <w:tc>
          <w:tcPr>
            <w:tcW w:w="1348" w:type="dxa"/>
            <w:vAlign w:val="top"/>
          </w:tcPr>
          <w:p w14:paraId="6A0E7904">
            <w:pPr>
              <w:rPr>
                <w:rFonts w:ascii="Arial"/>
                <w:sz w:val="21"/>
              </w:rPr>
            </w:pPr>
          </w:p>
        </w:tc>
        <w:tc>
          <w:tcPr>
            <w:tcW w:w="1414" w:type="dxa"/>
            <w:vAlign w:val="top"/>
          </w:tcPr>
          <w:p w14:paraId="6B5ADD21">
            <w:pPr>
              <w:rPr>
                <w:rFonts w:ascii="Arial"/>
                <w:sz w:val="21"/>
              </w:rPr>
            </w:pPr>
          </w:p>
        </w:tc>
        <w:tc>
          <w:tcPr>
            <w:tcW w:w="1314" w:type="dxa"/>
            <w:tcBorders>
              <w:right w:val="single" w:color="000000" w:sz="10" w:space="0"/>
            </w:tcBorders>
            <w:vAlign w:val="top"/>
          </w:tcPr>
          <w:p w14:paraId="51FCDCA2">
            <w:pPr>
              <w:rPr>
                <w:rFonts w:ascii="Arial"/>
                <w:sz w:val="21"/>
              </w:rPr>
            </w:pPr>
          </w:p>
        </w:tc>
      </w:tr>
      <w:tr w14:paraId="5E933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274399D">
            <w:pPr>
              <w:rPr>
                <w:rFonts w:ascii="Arial"/>
                <w:sz w:val="21"/>
              </w:rPr>
            </w:pPr>
          </w:p>
        </w:tc>
        <w:tc>
          <w:tcPr>
            <w:tcW w:w="1978" w:type="dxa"/>
            <w:vAlign w:val="top"/>
          </w:tcPr>
          <w:p w14:paraId="66AA9F19">
            <w:pPr>
              <w:rPr>
                <w:rFonts w:ascii="Arial"/>
                <w:sz w:val="21"/>
              </w:rPr>
            </w:pPr>
          </w:p>
        </w:tc>
        <w:tc>
          <w:tcPr>
            <w:tcW w:w="848" w:type="dxa"/>
            <w:vAlign w:val="top"/>
          </w:tcPr>
          <w:p w14:paraId="0D580DE8">
            <w:pPr>
              <w:rPr>
                <w:rFonts w:ascii="Arial"/>
                <w:sz w:val="21"/>
              </w:rPr>
            </w:pPr>
          </w:p>
        </w:tc>
        <w:tc>
          <w:tcPr>
            <w:tcW w:w="772" w:type="dxa"/>
            <w:vAlign w:val="top"/>
          </w:tcPr>
          <w:p w14:paraId="3B1E0B2B">
            <w:pPr>
              <w:rPr>
                <w:rFonts w:ascii="Arial"/>
                <w:sz w:val="21"/>
              </w:rPr>
            </w:pPr>
          </w:p>
        </w:tc>
        <w:tc>
          <w:tcPr>
            <w:tcW w:w="1348" w:type="dxa"/>
            <w:vAlign w:val="top"/>
          </w:tcPr>
          <w:p w14:paraId="4573B6EF">
            <w:pPr>
              <w:rPr>
                <w:rFonts w:ascii="Arial"/>
                <w:sz w:val="21"/>
              </w:rPr>
            </w:pPr>
          </w:p>
        </w:tc>
        <w:tc>
          <w:tcPr>
            <w:tcW w:w="1414" w:type="dxa"/>
            <w:vAlign w:val="top"/>
          </w:tcPr>
          <w:p w14:paraId="610DF264">
            <w:pPr>
              <w:rPr>
                <w:rFonts w:ascii="Arial"/>
                <w:sz w:val="21"/>
              </w:rPr>
            </w:pPr>
          </w:p>
        </w:tc>
        <w:tc>
          <w:tcPr>
            <w:tcW w:w="1314" w:type="dxa"/>
            <w:tcBorders>
              <w:right w:val="single" w:color="000000" w:sz="10" w:space="0"/>
            </w:tcBorders>
            <w:vAlign w:val="top"/>
          </w:tcPr>
          <w:p w14:paraId="105EEB99">
            <w:pPr>
              <w:rPr>
                <w:rFonts w:ascii="Arial"/>
                <w:sz w:val="21"/>
              </w:rPr>
            </w:pPr>
          </w:p>
        </w:tc>
      </w:tr>
      <w:tr w14:paraId="11EB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2E30691">
            <w:pPr>
              <w:rPr>
                <w:rFonts w:ascii="Arial"/>
                <w:sz w:val="21"/>
              </w:rPr>
            </w:pPr>
          </w:p>
        </w:tc>
        <w:tc>
          <w:tcPr>
            <w:tcW w:w="1978" w:type="dxa"/>
            <w:vAlign w:val="top"/>
          </w:tcPr>
          <w:p w14:paraId="25CA6B7E">
            <w:pPr>
              <w:rPr>
                <w:rFonts w:ascii="Arial"/>
                <w:sz w:val="21"/>
              </w:rPr>
            </w:pPr>
          </w:p>
        </w:tc>
        <w:tc>
          <w:tcPr>
            <w:tcW w:w="848" w:type="dxa"/>
            <w:vAlign w:val="top"/>
          </w:tcPr>
          <w:p w14:paraId="4677EAD9">
            <w:pPr>
              <w:rPr>
                <w:rFonts w:ascii="Arial"/>
                <w:sz w:val="21"/>
              </w:rPr>
            </w:pPr>
          </w:p>
        </w:tc>
        <w:tc>
          <w:tcPr>
            <w:tcW w:w="772" w:type="dxa"/>
            <w:vAlign w:val="top"/>
          </w:tcPr>
          <w:p w14:paraId="23E03022">
            <w:pPr>
              <w:rPr>
                <w:rFonts w:ascii="Arial"/>
                <w:sz w:val="21"/>
              </w:rPr>
            </w:pPr>
          </w:p>
        </w:tc>
        <w:tc>
          <w:tcPr>
            <w:tcW w:w="1348" w:type="dxa"/>
            <w:vAlign w:val="top"/>
          </w:tcPr>
          <w:p w14:paraId="2859FE18">
            <w:pPr>
              <w:rPr>
                <w:rFonts w:ascii="Arial"/>
                <w:sz w:val="21"/>
              </w:rPr>
            </w:pPr>
          </w:p>
        </w:tc>
        <w:tc>
          <w:tcPr>
            <w:tcW w:w="1414" w:type="dxa"/>
            <w:vAlign w:val="top"/>
          </w:tcPr>
          <w:p w14:paraId="27355276">
            <w:pPr>
              <w:rPr>
                <w:rFonts w:ascii="Arial"/>
                <w:sz w:val="21"/>
              </w:rPr>
            </w:pPr>
          </w:p>
        </w:tc>
        <w:tc>
          <w:tcPr>
            <w:tcW w:w="1314" w:type="dxa"/>
            <w:tcBorders>
              <w:right w:val="single" w:color="000000" w:sz="10" w:space="0"/>
            </w:tcBorders>
            <w:vAlign w:val="top"/>
          </w:tcPr>
          <w:p w14:paraId="4FB5ABDC">
            <w:pPr>
              <w:rPr>
                <w:rFonts w:ascii="Arial"/>
                <w:sz w:val="21"/>
              </w:rPr>
            </w:pPr>
          </w:p>
        </w:tc>
      </w:tr>
      <w:tr w14:paraId="37D61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A424425">
            <w:pPr>
              <w:rPr>
                <w:rFonts w:ascii="Arial"/>
                <w:sz w:val="21"/>
              </w:rPr>
            </w:pPr>
          </w:p>
        </w:tc>
        <w:tc>
          <w:tcPr>
            <w:tcW w:w="1978" w:type="dxa"/>
            <w:vAlign w:val="top"/>
          </w:tcPr>
          <w:p w14:paraId="5851BCE3">
            <w:pPr>
              <w:rPr>
                <w:rFonts w:ascii="Arial"/>
                <w:sz w:val="21"/>
              </w:rPr>
            </w:pPr>
          </w:p>
        </w:tc>
        <w:tc>
          <w:tcPr>
            <w:tcW w:w="848" w:type="dxa"/>
            <w:vAlign w:val="top"/>
          </w:tcPr>
          <w:p w14:paraId="7387F6BE">
            <w:pPr>
              <w:rPr>
                <w:rFonts w:ascii="Arial"/>
                <w:sz w:val="21"/>
              </w:rPr>
            </w:pPr>
          </w:p>
        </w:tc>
        <w:tc>
          <w:tcPr>
            <w:tcW w:w="772" w:type="dxa"/>
            <w:vAlign w:val="top"/>
          </w:tcPr>
          <w:p w14:paraId="68057AD8">
            <w:pPr>
              <w:rPr>
                <w:rFonts w:ascii="Arial"/>
                <w:sz w:val="21"/>
              </w:rPr>
            </w:pPr>
          </w:p>
        </w:tc>
        <w:tc>
          <w:tcPr>
            <w:tcW w:w="1348" w:type="dxa"/>
            <w:vAlign w:val="top"/>
          </w:tcPr>
          <w:p w14:paraId="6F2C3112">
            <w:pPr>
              <w:rPr>
                <w:rFonts w:ascii="Arial"/>
                <w:sz w:val="21"/>
              </w:rPr>
            </w:pPr>
          </w:p>
        </w:tc>
        <w:tc>
          <w:tcPr>
            <w:tcW w:w="1414" w:type="dxa"/>
            <w:vAlign w:val="top"/>
          </w:tcPr>
          <w:p w14:paraId="1D165C35">
            <w:pPr>
              <w:rPr>
                <w:rFonts w:ascii="Arial"/>
                <w:sz w:val="21"/>
              </w:rPr>
            </w:pPr>
          </w:p>
        </w:tc>
        <w:tc>
          <w:tcPr>
            <w:tcW w:w="1314" w:type="dxa"/>
            <w:tcBorders>
              <w:right w:val="single" w:color="000000" w:sz="10" w:space="0"/>
            </w:tcBorders>
            <w:vAlign w:val="top"/>
          </w:tcPr>
          <w:p w14:paraId="59F0E514">
            <w:pPr>
              <w:rPr>
                <w:rFonts w:ascii="Arial"/>
                <w:sz w:val="21"/>
              </w:rPr>
            </w:pPr>
          </w:p>
        </w:tc>
      </w:tr>
      <w:tr w14:paraId="23B6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04" w:type="dxa"/>
            <w:tcBorders>
              <w:left w:val="single" w:color="000000" w:sz="10" w:space="0"/>
            </w:tcBorders>
            <w:vAlign w:val="top"/>
          </w:tcPr>
          <w:p w14:paraId="69CEA82D">
            <w:pPr>
              <w:rPr>
                <w:rFonts w:ascii="Arial"/>
                <w:sz w:val="21"/>
              </w:rPr>
            </w:pPr>
          </w:p>
        </w:tc>
        <w:tc>
          <w:tcPr>
            <w:tcW w:w="1978" w:type="dxa"/>
            <w:vAlign w:val="top"/>
          </w:tcPr>
          <w:p w14:paraId="45FEADAB">
            <w:pPr>
              <w:rPr>
                <w:rFonts w:ascii="Arial"/>
                <w:sz w:val="21"/>
              </w:rPr>
            </w:pPr>
          </w:p>
        </w:tc>
        <w:tc>
          <w:tcPr>
            <w:tcW w:w="848" w:type="dxa"/>
            <w:vAlign w:val="top"/>
          </w:tcPr>
          <w:p w14:paraId="3EB8810F">
            <w:pPr>
              <w:rPr>
                <w:rFonts w:ascii="Arial"/>
                <w:sz w:val="21"/>
              </w:rPr>
            </w:pPr>
          </w:p>
        </w:tc>
        <w:tc>
          <w:tcPr>
            <w:tcW w:w="772" w:type="dxa"/>
            <w:vAlign w:val="top"/>
          </w:tcPr>
          <w:p w14:paraId="30F30A44">
            <w:pPr>
              <w:rPr>
                <w:rFonts w:ascii="Arial"/>
                <w:sz w:val="21"/>
              </w:rPr>
            </w:pPr>
          </w:p>
        </w:tc>
        <w:tc>
          <w:tcPr>
            <w:tcW w:w="1348" w:type="dxa"/>
            <w:vAlign w:val="top"/>
          </w:tcPr>
          <w:p w14:paraId="10F407E5">
            <w:pPr>
              <w:rPr>
                <w:rFonts w:ascii="Arial"/>
                <w:sz w:val="21"/>
              </w:rPr>
            </w:pPr>
          </w:p>
        </w:tc>
        <w:tc>
          <w:tcPr>
            <w:tcW w:w="1414" w:type="dxa"/>
            <w:vAlign w:val="top"/>
          </w:tcPr>
          <w:p w14:paraId="4FFFE443">
            <w:pPr>
              <w:rPr>
                <w:rFonts w:ascii="Arial"/>
                <w:sz w:val="21"/>
              </w:rPr>
            </w:pPr>
          </w:p>
        </w:tc>
        <w:tc>
          <w:tcPr>
            <w:tcW w:w="1314" w:type="dxa"/>
            <w:tcBorders>
              <w:right w:val="single" w:color="000000" w:sz="10" w:space="0"/>
            </w:tcBorders>
            <w:vAlign w:val="top"/>
          </w:tcPr>
          <w:p w14:paraId="6C4B3034">
            <w:pPr>
              <w:rPr>
                <w:rFonts w:ascii="Arial"/>
                <w:sz w:val="21"/>
              </w:rPr>
            </w:pPr>
          </w:p>
        </w:tc>
      </w:tr>
      <w:tr w14:paraId="2C9D0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19F1173">
            <w:pPr>
              <w:rPr>
                <w:rFonts w:ascii="Arial"/>
                <w:sz w:val="21"/>
              </w:rPr>
            </w:pPr>
          </w:p>
        </w:tc>
        <w:tc>
          <w:tcPr>
            <w:tcW w:w="1978" w:type="dxa"/>
            <w:vAlign w:val="top"/>
          </w:tcPr>
          <w:p w14:paraId="14911457">
            <w:pPr>
              <w:rPr>
                <w:rFonts w:ascii="Arial"/>
                <w:sz w:val="21"/>
              </w:rPr>
            </w:pPr>
          </w:p>
        </w:tc>
        <w:tc>
          <w:tcPr>
            <w:tcW w:w="848" w:type="dxa"/>
            <w:vAlign w:val="top"/>
          </w:tcPr>
          <w:p w14:paraId="6A21599B">
            <w:pPr>
              <w:rPr>
                <w:rFonts w:ascii="Arial"/>
                <w:sz w:val="21"/>
              </w:rPr>
            </w:pPr>
          </w:p>
        </w:tc>
        <w:tc>
          <w:tcPr>
            <w:tcW w:w="772" w:type="dxa"/>
            <w:vAlign w:val="top"/>
          </w:tcPr>
          <w:p w14:paraId="5EBDE79A">
            <w:pPr>
              <w:rPr>
                <w:rFonts w:ascii="Arial"/>
                <w:sz w:val="21"/>
              </w:rPr>
            </w:pPr>
          </w:p>
        </w:tc>
        <w:tc>
          <w:tcPr>
            <w:tcW w:w="1348" w:type="dxa"/>
            <w:vAlign w:val="top"/>
          </w:tcPr>
          <w:p w14:paraId="31A7F013">
            <w:pPr>
              <w:rPr>
                <w:rFonts w:ascii="Arial"/>
                <w:sz w:val="21"/>
              </w:rPr>
            </w:pPr>
          </w:p>
        </w:tc>
        <w:tc>
          <w:tcPr>
            <w:tcW w:w="1414" w:type="dxa"/>
            <w:vAlign w:val="top"/>
          </w:tcPr>
          <w:p w14:paraId="05D508AB">
            <w:pPr>
              <w:rPr>
                <w:rFonts w:ascii="Arial"/>
                <w:sz w:val="21"/>
              </w:rPr>
            </w:pPr>
          </w:p>
        </w:tc>
        <w:tc>
          <w:tcPr>
            <w:tcW w:w="1314" w:type="dxa"/>
            <w:tcBorders>
              <w:right w:val="single" w:color="000000" w:sz="10" w:space="0"/>
            </w:tcBorders>
            <w:vAlign w:val="top"/>
          </w:tcPr>
          <w:p w14:paraId="39182221">
            <w:pPr>
              <w:rPr>
                <w:rFonts w:ascii="Arial"/>
                <w:sz w:val="21"/>
              </w:rPr>
            </w:pPr>
          </w:p>
        </w:tc>
      </w:tr>
      <w:tr w14:paraId="5DE5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BE36F1A">
            <w:pPr>
              <w:rPr>
                <w:rFonts w:ascii="Arial"/>
                <w:sz w:val="21"/>
              </w:rPr>
            </w:pPr>
          </w:p>
        </w:tc>
        <w:tc>
          <w:tcPr>
            <w:tcW w:w="1978" w:type="dxa"/>
            <w:vAlign w:val="top"/>
          </w:tcPr>
          <w:p w14:paraId="1A9819C3">
            <w:pPr>
              <w:rPr>
                <w:rFonts w:ascii="Arial"/>
                <w:sz w:val="21"/>
              </w:rPr>
            </w:pPr>
          </w:p>
        </w:tc>
        <w:tc>
          <w:tcPr>
            <w:tcW w:w="848" w:type="dxa"/>
            <w:vAlign w:val="top"/>
          </w:tcPr>
          <w:p w14:paraId="053E82D2">
            <w:pPr>
              <w:rPr>
                <w:rFonts w:ascii="Arial"/>
                <w:sz w:val="21"/>
              </w:rPr>
            </w:pPr>
          </w:p>
        </w:tc>
        <w:tc>
          <w:tcPr>
            <w:tcW w:w="772" w:type="dxa"/>
            <w:vAlign w:val="top"/>
          </w:tcPr>
          <w:p w14:paraId="5B28AFA8">
            <w:pPr>
              <w:rPr>
                <w:rFonts w:ascii="Arial"/>
                <w:sz w:val="21"/>
              </w:rPr>
            </w:pPr>
          </w:p>
        </w:tc>
        <w:tc>
          <w:tcPr>
            <w:tcW w:w="1348" w:type="dxa"/>
            <w:vAlign w:val="top"/>
          </w:tcPr>
          <w:p w14:paraId="1AD7DB47">
            <w:pPr>
              <w:rPr>
                <w:rFonts w:ascii="Arial"/>
                <w:sz w:val="21"/>
              </w:rPr>
            </w:pPr>
          </w:p>
        </w:tc>
        <w:tc>
          <w:tcPr>
            <w:tcW w:w="1414" w:type="dxa"/>
            <w:vAlign w:val="top"/>
          </w:tcPr>
          <w:p w14:paraId="556C142F">
            <w:pPr>
              <w:rPr>
                <w:rFonts w:ascii="Arial"/>
                <w:sz w:val="21"/>
              </w:rPr>
            </w:pPr>
          </w:p>
        </w:tc>
        <w:tc>
          <w:tcPr>
            <w:tcW w:w="1314" w:type="dxa"/>
            <w:tcBorders>
              <w:right w:val="single" w:color="000000" w:sz="10" w:space="0"/>
            </w:tcBorders>
            <w:vAlign w:val="top"/>
          </w:tcPr>
          <w:p w14:paraId="7ADAB3E2">
            <w:pPr>
              <w:rPr>
                <w:rFonts w:ascii="Arial"/>
                <w:sz w:val="21"/>
              </w:rPr>
            </w:pPr>
          </w:p>
        </w:tc>
      </w:tr>
      <w:tr w14:paraId="3D66B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77FE2C0">
            <w:pPr>
              <w:rPr>
                <w:rFonts w:ascii="Arial"/>
                <w:sz w:val="21"/>
              </w:rPr>
            </w:pPr>
          </w:p>
        </w:tc>
        <w:tc>
          <w:tcPr>
            <w:tcW w:w="1978" w:type="dxa"/>
            <w:vAlign w:val="top"/>
          </w:tcPr>
          <w:p w14:paraId="3CE0B052">
            <w:pPr>
              <w:rPr>
                <w:rFonts w:ascii="Arial"/>
                <w:sz w:val="21"/>
              </w:rPr>
            </w:pPr>
          </w:p>
        </w:tc>
        <w:tc>
          <w:tcPr>
            <w:tcW w:w="848" w:type="dxa"/>
            <w:vAlign w:val="top"/>
          </w:tcPr>
          <w:p w14:paraId="39005830">
            <w:pPr>
              <w:rPr>
                <w:rFonts w:ascii="Arial"/>
                <w:sz w:val="21"/>
              </w:rPr>
            </w:pPr>
          </w:p>
        </w:tc>
        <w:tc>
          <w:tcPr>
            <w:tcW w:w="772" w:type="dxa"/>
            <w:vAlign w:val="top"/>
          </w:tcPr>
          <w:p w14:paraId="2CF84A76">
            <w:pPr>
              <w:rPr>
                <w:rFonts w:ascii="Arial"/>
                <w:sz w:val="21"/>
              </w:rPr>
            </w:pPr>
          </w:p>
        </w:tc>
        <w:tc>
          <w:tcPr>
            <w:tcW w:w="1348" w:type="dxa"/>
            <w:vAlign w:val="top"/>
          </w:tcPr>
          <w:p w14:paraId="1F1C800A">
            <w:pPr>
              <w:rPr>
                <w:rFonts w:ascii="Arial"/>
                <w:sz w:val="21"/>
              </w:rPr>
            </w:pPr>
          </w:p>
        </w:tc>
        <w:tc>
          <w:tcPr>
            <w:tcW w:w="1414" w:type="dxa"/>
            <w:vAlign w:val="top"/>
          </w:tcPr>
          <w:p w14:paraId="3DC19966">
            <w:pPr>
              <w:rPr>
                <w:rFonts w:ascii="Arial"/>
                <w:sz w:val="21"/>
              </w:rPr>
            </w:pPr>
          </w:p>
        </w:tc>
        <w:tc>
          <w:tcPr>
            <w:tcW w:w="1314" w:type="dxa"/>
            <w:tcBorders>
              <w:right w:val="single" w:color="000000" w:sz="10" w:space="0"/>
            </w:tcBorders>
            <w:vAlign w:val="top"/>
          </w:tcPr>
          <w:p w14:paraId="65E136E7">
            <w:pPr>
              <w:rPr>
                <w:rFonts w:ascii="Arial"/>
                <w:sz w:val="21"/>
              </w:rPr>
            </w:pPr>
          </w:p>
        </w:tc>
      </w:tr>
      <w:tr w14:paraId="19BC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78233CB">
            <w:pPr>
              <w:rPr>
                <w:rFonts w:ascii="Arial"/>
                <w:sz w:val="21"/>
              </w:rPr>
            </w:pPr>
          </w:p>
        </w:tc>
        <w:tc>
          <w:tcPr>
            <w:tcW w:w="1978" w:type="dxa"/>
            <w:vAlign w:val="top"/>
          </w:tcPr>
          <w:p w14:paraId="2F2C1947">
            <w:pPr>
              <w:rPr>
                <w:rFonts w:ascii="Arial"/>
                <w:sz w:val="21"/>
              </w:rPr>
            </w:pPr>
          </w:p>
        </w:tc>
        <w:tc>
          <w:tcPr>
            <w:tcW w:w="848" w:type="dxa"/>
            <w:vAlign w:val="top"/>
          </w:tcPr>
          <w:p w14:paraId="0C46BBD3">
            <w:pPr>
              <w:rPr>
                <w:rFonts w:ascii="Arial"/>
                <w:sz w:val="21"/>
              </w:rPr>
            </w:pPr>
          </w:p>
        </w:tc>
        <w:tc>
          <w:tcPr>
            <w:tcW w:w="772" w:type="dxa"/>
            <w:vAlign w:val="top"/>
          </w:tcPr>
          <w:p w14:paraId="59859199">
            <w:pPr>
              <w:rPr>
                <w:rFonts w:ascii="Arial"/>
                <w:sz w:val="21"/>
              </w:rPr>
            </w:pPr>
          </w:p>
        </w:tc>
        <w:tc>
          <w:tcPr>
            <w:tcW w:w="1348" w:type="dxa"/>
            <w:vAlign w:val="top"/>
          </w:tcPr>
          <w:p w14:paraId="7C34BEB8">
            <w:pPr>
              <w:rPr>
                <w:rFonts w:ascii="Arial"/>
                <w:sz w:val="21"/>
              </w:rPr>
            </w:pPr>
          </w:p>
        </w:tc>
        <w:tc>
          <w:tcPr>
            <w:tcW w:w="1414" w:type="dxa"/>
            <w:vAlign w:val="top"/>
          </w:tcPr>
          <w:p w14:paraId="572AADE2">
            <w:pPr>
              <w:rPr>
                <w:rFonts w:ascii="Arial"/>
                <w:sz w:val="21"/>
              </w:rPr>
            </w:pPr>
          </w:p>
        </w:tc>
        <w:tc>
          <w:tcPr>
            <w:tcW w:w="1314" w:type="dxa"/>
            <w:tcBorders>
              <w:right w:val="single" w:color="000000" w:sz="10" w:space="0"/>
            </w:tcBorders>
            <w:vAlign w:val="top"/>
          </w:tcPr>
          <w:p w14:paraId="13295563">
            <w:pPr>
              <w:rPr>
                <w:rFonts w:ascii="Arial"/>
                <w:sz w:val="21"/>
              </w:rPr>
            </w:pPr>
          </w:p>
        </w:tc>
      </w:tr>
      <w:tr w14:paraId="6BB6E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4A29D33">
            <w:pPr>
              <w:rPr>
                <w:rFonts w:ascii="Arial"/>
                <w:sz w:val="21"/>
              </w:rPr>
            </w:pPr>
          </w:p>
        </w:tc>
        <w:tc>
          <w:tcPr>
            <w:tcW w:w="1978" w:type="dxa"/>
            <w:vAlign w:val="top"/>
          </w:tcPr>
          <w:p w14:paraId="75DFF011">
            <w:pPr>
              <w:rPr>
                <w:rFonts w:ascii="Arial"/>
                <w:sz w:val="21"/>
              </w:rPr>
            </w:pPr>
          </w:p>
        </w:tc>
        <w:tc>
          <w:tcPr>
            <w:tcW w:w="848" w:type="dxa"/>
            <w:vAlign w:val="top"/>
          </w:tcPr>
          <w:p w14:paraId="535CB47C">
            <w:pPr>
              <w:rPr>
                <w:rFonts w:ascii="Arial"/>
                <w:sz w:val="21"/>
              </w:rPr>
            </w:pPr>
          </w:p>
        </w:tc>
        <w:tc>
          <w:tcPr>
            <w:tcW w:w="772" w:type="dxa"/>
            <w:vAlign w:val="top"/>
          </w:tcPr>
          <w:p w14:paraId="26E1EEBC">
            <w:pPr>
              <w:rPr>
                <w:rFonts w:ascii="Arial"/>
                <w:sz w:val="21"/>
              </w:rPr>
            </w:pPr>
          </w:p>
        </w:tc>
        <w:tc>
          <w:tcPr>
            <w:tcW w:w="1348" w:type="dxa"/>
            <w:vAlign w:val="top"/>
          </w:tcPr>
          <w:p w14:paraId="6B0617A8">
            <w:pPr>
              <w:rPr>
                <w:rFonts w:ascii="Arial"/>
                <w:sz w:val="21"/>
              </w:rPr>
            </w:pPr>
          </w:p>
        </w:tc>
        <w:tc>
          <w:tcPr>
            <w:tcW w:w="1414" w:type="dxa"/>
            <w:vAlign w:val="top"/>
          </w:tcPr>
          <w:p w14:paraId="37CC69DE">
            <w:pPr>
              <w:rPr>
                <w:rFonts w:ascii="Arial"/>
                <w:sz w:val="21"/>
              </w:rPr>
            </w:pPr>
          </w:p>
        </w:tc>
        <w:tc>
          <w:tcPr>
            <w:tcW w:w="1314" w:type="dxa"/>
            <w:tcBorders>
              <w:right w:val="single" w:color="000000" w:sz="10" w:space="0"/>
            </w:tcBorders>
            <w:vAlign w:val="top"/>
          </w:tcPr>
          <w:p w14:paraId="2A595F59">
            <w:pPr>
              <w:rPr>
                <w:rFonts w:ascii="Arial"/>
                <w:sz w:val="21"/>
              </w:rPr>
            </w:pPr>
          </w:p>
        </w:tc>
      </w:tr>
      <w:tr w14:paraId="4E8F9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49D5BB4">
            <w:pPr>
              <w:rPr>
                <w:rFonts w:ascii="Arial"/>
                <w:sz w:val="21"/>
              </w:rPr>
            </w:pPr>
          </w:p>
        </w:tc>
        <w:tc>
          <w:tcPr>
            <w:tcW w:w="1978" w:type="dxa"/>
            <w:vAlign w:val="top"/>
          </w:tcPr>
          <w:p w14:paraId="5C0B30C7">
            <w:pPr>
              <w:rPr>
                <w:rFonts w:ascii="Arial"/>
                <w:sz w:val="21"/>
              </w:rPr>
            </w:pPr>
          </w:p>
        </w:tc>
        <w:tc>
          <w:tcPr>
            <w:tcW w:w="848" w:type="dxa"/>
            <w:vAlign w:val="top"/>
          </w:tcPr>
          <w:p w14:paraId="6C522103">
            <w:pPr>
              <w:rPr>
                <w:rFonts w:ascii="Arial"/>
                <w:sz w:val="21"/>
              </w:rPr>
            </w:pPr>
          </w:p>
        </w:tc>
        <w:tc>
          <w:tcPr>
            <w:tcW w:w="772" w:type="dxa"/>
            <w:vAlign w:val="top"/>
          </w:tcPr>
          <w:p w14:paraId="38899B5E">
            <w:pPr>
              <w:rPr>
                <w:rFonts w:ascii="Arial"/>
                <w:sz w:val="21"/>
              </w:rPr>
            </w:pPr>
          </w:p>
        </w:tc>
        <w:tc>
          <w:tcPr>
            <w:tcW w:w="1348" w:type="dxa"/>
            <w:vAlign w:val="top"/>
          </w:tcPr>
          <w:p w14:paraId="316FBBEE">
            <w:pPr>
              <w:rPr>
                <w:rFonts w:ascii="Arial"/>
                <w:sz w:val="21"/>
              </w:rPr>
            </w:pPr>
          </w:p>
        </w:tc>
        <w:tc>
          <w:tcPr>
            <w:tcW w:w="1414" w:type="dxa"/>
            <w:vAlign w:val="top"/>
          </w:tcPr>
          <w:p w14:paraId="30784559">
            <w:pPr>
              <w:rPr>
                <w:rFonts w:ascii="Arial"/>
                <w:sz w:val="21"/>
              </w:rPr>
            </w:pPr>
          </w:p>
        </w:tc>
        <w:tc>
          <w:tcPr>
            <w:tcW w:w="1314" w:type="dxa"/>
            <w:tcBorders>
              <w:right w:val="single" w:color="000000" w:sz="10" w:space="0"/>
            </w:tcBorders>
            <w:vAlign w:val="top"/>
          </w:tcPr>
          <w:p w14:paraId="5BAA6236">
            <w:pPr>
              <w:rPr>
                <w:rFonts w:ascii="Arial"/>
                <w:sz w:val="21"/>
              </w:rPr>
            </w:pPr>
          </w:p>
        </w:tc>
      </w:tr>
      <w:tr w14:paraId="50601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5A1ACE8">
            <w:pPr>
              <w:rPr>
                <w:rFonts w:ascii="Arial"/>
                <w:sz w:val="21"/>
              </w:rPr>
            </w:pPr>
          </w:p>
        </w:tc>
        <w:tc>
          <w:tcPr>
            <w:tcW w:w="1978" w:type="dxa"/>
            <w:vAlign w:val="top"/>
          </w:tcPr>
          <w:p w14:paraId="6DAB0DF3">
            <w:pPr>
              <w:rPr>
                <w:rFonts w:ascii="Arial"/>
                <w:sz w:val="21"/>
              </w:rPr>
            </w:pPr>
          </w:p>
        </w:tc>
        <w:tc>
          <w:tcPr>
            <w:tcW w:w="848" w:type="dxa"/>
            <w:vAlign w:val="top"/>
          </w:tcPr>
          <w:p w14:paraId="5B1EF603">
            <w:pPr>
              <w:rPr>
                <w:rFonts w:ascii="Arial"/>
                <w:sz w:val="21"/>
              </w:rPr>
            </w:pPr>
          </w:p>
        </w:tc>
        <w:tc>
          <w:tcPr>
            <w:tcW w:w="772" w:type="dxa"/>
            <w:vAlign w:val="top"/>
          </w:tcPr>
          <w:p w14:paraId="6E04B25C">
            <w:pPr>
              <w:rPr>
                <w:rFonts w:ascii="Arial"/>
                <w:sz w:val="21"/>
              </w:rPr>
            </w:pPr>
          </w:p>
        </w:tc>
        <w:tc>
          <w:tcPr>
            <w:tcW w:w="1348" w:type="dxa"/>
            <w:vAlign w:val="top"/>
          </w:tcPr>
          <w:p w14:paraId="6D3FD28A">
            <w:pPr>
              <w:rPr>
                <w:rFonts w:ascii="Arial"/>
                <w:sz w:val="21"/>
              </w:rPr>
            </w:pPr>
          </w:p>
        </w:tc>
        <w:tc>
          <w:tcPr>
            <w:tcW w:w="1414" w:type="dxa"/>
            <w:vAlign w:val="top"/>
          </w:tcPr>
          <w:p w14:paraId="6A4F2805">
            <w:pPr>
              <w:rPr>
                <w:rFonts w:ascii="Arial"/>
                <w:sz w:val="21"/>
              </w:rPr>
            </w:pPr>
          </w:p>
        </w:tc>
        <w:tc>
          <w:tcPr>
            <w:tcW w:w="1314" w:type="dxa"/>
            <w:tcBorders>
              <w:right w:val="single" w:color="000000" w:sz="10" w:space="0"/>
            </w:tcBorders>
            <w:vAlign w:val="top"/>
          </w:tcPr>
          <w:p w14:paraId="22957DDB">
            <w:pPr>
              <w:rPr>
                <w:rFonts w:ascii="Arial"/>
                <w:sz w:val="21"/>
              </w:rPr>
            </w:pPr>
          </w:p>
        </w:tc>
      </w:tr>
      <w:tr w14:paraId="350A4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AA93997">
            <w:pPr>
              <w:rPr>
                <w:rFonts w:ascii="Arial"/>
                <w:sz w:val="21"/>
              </w:rPr>
            </w:pPr>
          </w:p>
        </w:tc>
        <w:tc>
          <w:tcPr>
            <w:tcW w:w="1978" w:type="dxa"/>
            <w:vAlign w:val="top"/>
          </w:tcPr>
          <w:p w14:paraId="6D4792B0">
            <w:pPr>
              <w:rPr>
                <w:rFonts w:ascii="Arial"/>
                <w:sz w:val="21"/>
              </w:rPr>
            </w:pPr>
          </w:p>
        </w:tc>
        <w:tc>
          <w:tcPr>
            <w:tcW w:w="848" w:type="dxa"/>
            <w:vAlign w:val="top"/>
          </w:tcPr>
          <w:p w14:paraId="12D4D248">
            <w:pPr>
              <w:rPr>
                <w:rFonts w:ascii="Arial"/>
                <w:sz w:val="21"/>
              </w:rPr>
            </w:pPr>
          </w:p>
        </w:tc>
        <w:tc>
          <w:tcPr>
            <w:tcW w:w="772" w:type="dxa"/>
            <w:vAlign w:val="top"/>
          </w:tcPr>
          <w:p w14:paraId="02E3BC9A">
            <w:pPr>
              <w:rPr>
                <w:rFonts w:ascii="Arial"/>
                <w:sz w:val="21"/>
              </w:rPr>
            </w:pPr>
          </w:p>
        </w:tc>
        <w:tc>
          <w:tcPr>
            <w:tcW w:w="1348" w:type="dxa"/>
            <w:vAlign w:val="top"/>
          </w:tcPr>
          <w:p w14:paraId="7D4D73F6">
            <w:pPr>
              <w:rPr>
                <w:rFonts w:ascii="Arial"/>
                <w:sz w:val="21"/>
              </w:rPr>
            </w:pPr>
          </w:p>
        </w:tc>
        <w:tc>
          <w:tcPr>
            <w:tcW w:w="1414" w:type="dxa"/>
            <w:vAlign w:val="top"/>
          </w:tcPr>
          <w:p w14:paraId="0ADE33D6">
            <w:pPr>
              <w:rPr>
                <w:rFonts w:ascii="Arial"/>
                <w:sz w:val="21"/>
              </w:rPr>
            </w:pPr>
          </w:p>
        </w:tc>
        <w:tc>
          <w:tcPr>
            <w:tcW w:w="1314" w:type="dxa"/>
            <w:tcBorders>
              <w:right w:val="single" w:color="000000" w:sz="10" w:space="0"/>
            </w:tcBorders>
            <w:vAlign w:val="top"/>
          </w:tcPr>
          <w:p w14:paraId="34A1FC6B">
            <w:pPr>
              <w:rPr>
                <w:rFonts w:ascii="Arial"/>
                <w:sz w:val="21"/>
              </w:rPr>
            </w:pPr>
          </w:p>
        </w:tc>
      </w:tr>
      <w:tr w14:paraId="7CA52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16EF7E9">
            <w:pPr>
              <w:rPr>
                <w:rFonts w:ascii="Arial"/>
                <w:sz w:val="21"/>
              </w:rPr>
            </w:pPr>
          </w:p>
        </w:tc>
        <w:tc>
          <w:tcPr>
            <w:tcW w:w="1978" w:type="dxa"/>
            <w:vAlign w:val="top"/>
          </w:tcPr>
          <w:p w14:paraId="4FDFC193">
            <w:pPr>
              <w:rPr>
                <w:rFonts w:ascii="Arial"/>
                <w:sz w:val="21"/>
              </w:rPr>
            </w:pPr>
          </w:p>
        </w:tc>
        <w:tc>
          <w:tcPr>
            <w:tcW w:w="848" w:type="dxa"/>
            <w:vAlign w:val="top"/>
          </w:tcPr>
          <w:p w14:paraId="522233A4">
            <w:pPr>
              <w:rPr>
                <w:rFonts w:ascii="Arial"/>
                <w:sz w:val="21"/>
              </w:rPr>
            </w:pPr>
          </w:p>
        </w:tc>
        <w:tc>
          <w:tcPr>
            <w:tcW w:w="772" w:type="dxa"/>
            <w:vAlign w:val="top"/>
          </w:tcPr>
          <w:p w14:paraId="79B5252B">
            <w:pPr>
              <w:rPr>
                <w:rFonts w:ascii="Arial"/>
                <w:sz w:val="21"/>
              </w:rPr>
            </w:pPr>
          </w:p>
        </w:tc>
        <w:tc>
          <w:tcPr>
            <w:tcW w:w="1348" w:type="dxa"/>
            <w:vAlign w:val="top"/>
          </w:tcPr>
          <w:p w14:paraId="2A53218A">
            <w:pPr>
              <w:rPr>
                <w:rFonts w:ascii="Arial"/>
                <w:sz w:val="21"/>
              </w:rPr>
            </w:pPr>
          </w:p>
        </w:tc>
        <w:tc>
          <w:tcPr>
            <w:tcW w:w="1414" w:type="dxa"/>
            <w:vAlign w:val="top"/>
          </w:tcPr>
          <w:p w14:paraId="129BB547">
            <w:pPr>
              <w:rPr>
                <w:rFonts w:ascii="Arial"/>
                <w:sz w:val="21"/>
              </w:rPr>
            </w:pPr>
          </w:p>
        </w:tc>
        <w:tc>
          <w:tcPr>
            <w:tcW w:w="1314" w:type="dxa"/>
            <w:tcBorders>
              <w:right w:val="single" w:color="000000" w:sz="10" w:space="0"/>
            </w:tcBorders>
            <w:vAlign w:val="top"/>
          </w:tcPr>
          <w:p w14:paraId="73B87ECD">
            <w:pPr>
              <w:rPr>
                <w:rFonts w:ascii="Arial"/>
                <w:sz w:val="21"/>
              </w:rPr>
            </w:pPr>
          </w:p>
        </w:tc>
      </w:tr>
      <w:tr w14:paraId="3E6DB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4827F9C">
            <w:pPr>
              <w:rPr>
                <w:rFonts w:ascii="Arial"/>
                <w:sz w:val="21"/>
              </w:rPr>
            </w:pPr>
          </w:p>
        </w:tc>
        <w:tc>
          <w:tcPr>
            <w:tcW w:w="1978" w:type="dxa"/>
            <w:vAlign w:val="top"/>
          </w:tcPr>
          <w:p w14:paraId="45FE34BC">
            <w:pPr>
              <w:rPr>
                <w:rFonts w:ascii="Arial"/>
                <w:sz w:val="21"/>
              </w:rPr>
            </w:pPr>
          </w:p>
        </w:tc>
        <w:tc>
          <w:tcPr>
            <w:tcW w:w="848" w:type="dxa"/>
            <w:vAlign w:val="top"/>
          </w:tcPr>
          <w:p w14:paraId="30A72621">
            <w:pPr>
              <w:rPr>
                <w:rFonts w:ascii="Arial"/>
                <w:sz w:val="21"/>
              </w:rPr>
            </w:pPr>
          </w:p>
        </w:tc>
        <w:tc>
          <w:tcPr>
            <w:tcW w:w="772" w:type="dxa"/>
            <w:vAlign w:val="top"/>
          </w:tcPr>
          <w:p w14:paraId="0849726F">
            <w:pPr>
              <w:rPr>
                <w:rFonts w:ascii="Arial"/>
                <w:sz w:val="21"/>
              </w:rPr>
            </w:pPr>
          </w:p>
        </w:tc>
        <w:tc>
          <w:tcPr>
            <w:tcW w:w="1348" w:type="dxa"/>
            <w:vAlign w:val="top"/>
          </w:tcPr>
          <w:p w14:paraId="2E50B9FA">
            <w:pPr>
              <w:rPr>
                <w:rFonts w:ascii="Arial"/>
                <w:sz w:val="21"/>
              </w:rPr>
            </w:pPr>
          </w:p>
        </w:tc>
        <w:tc>
          <w:tcPr>
            <w:tcW w:w="1414" w:type="dxa"/>
            <w:vAlign w:val="top"/>
          </w:tcPr>
          <w:p w14:paraId="4C7B66B5">
            <w:pPr>
              <w:rPr>
                <w:rFonts w:ascii="Arial"/>
                <w:sz w:val="21"/>
              </w:rPr>
            </w:pPr>
          </w:p>
        </w:tc>
        <w:tc>
          <w:tcPr>
            <w:tcW w:w="1314" w:type="dxa"/>
            <w:tcBorders>
              <w:right w:val="single" w:color="000000" w:sz="10" w:space="0"/>
            </w:tcBorders>
            <w:vAlign w:val="top"/>
          </w:tcPr>
          <w:p w14:paraId="5F8179A7">
            <w:pPr>
              <w:rPr>
                <w:rFonts w:ascii="Arial"/>
                <w:sz w:val="21"/>
              </w:rPr>
            </w:pPr>
          </w:p>
        </w:tc>
      </w:tr>
      <w:tr w14:paraId="071AA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1441DCC">
            <w:pPr>
              <w:rPr>
                <w:rFonts w:ascii="Arial"/>
                <w:sz w:val="21"/>
              </w:rPr>
            </w:pPr>
          </w:p>
        </w:tc>
        <w:tc>
          <w:tcPr>
            <w:tcW w:w="1978" w:type="dxa"/>
            <w:vAlign w:val="top"/>
          </w:tcPr>
          <w:p w14:paraId="1DC6ED4C">
            <w:pPr>
              <w:rPr>
                <w:rFonts w:ascii="Arial"/>
                <w:sz w:val="21"/>
              </w:rPr>
            </w:pPr>
          </w:p>
        </w:tc>
        <w:tc>
          <w:tcPr>
            <w:tcW w:w="848" w:type="dxa"/>
            <w:vAlign w:val="top"/>
          </w:tcPr>
          <w:p w14:paraId="63F5AC62">
            <w:pPr>
              <w:rPr>
                <w:rFonts w:ascii="Arial"/>
                <w:sz w:val="21"/>
              </w:rPr>
            </w:pPr>
          </w:p>
        </w:tc>
        <w:tc>
          <w:tcPr>
            <w:tcW w:w="772" w:type="dxa"/>
            <w:vAlign w:val="top"/>
          </w:tcPr>
          <w:p w14:paraId="68AFBE33">
            <w:pPr>
              <w:rPr>
                <w:rFonts w:ascii="Arial"/>
                <w:sz w:val="21"/>
              </w:rPr>
            </w:pPr>
          </w:p>
        </w:tc>
        <w:tc>
          <w:tcPr>
            <w:tcW w:w="1348" w:type="dxa"/>
            <w:vAlign w:val="top"/>
          </w:tcPr>
          <w:p w14:paraId="1E483683">
            <w:pPr>
              <w:rPr>
                <w:rFonts w:ascii="Arial"/>
                <w:sz w:val="21"/>
              </w:rPr>
            </w:pPr>
          </w:p>
        </w:tc>
        <w:tc>
          <w:tcPr>
            <w:tcW w:w="1414" w:type="dxa"/>
            <w:vAlign w:val="top"/>
          </w:tcPr>
          <w:p w14:paraId="215D1B74">
            <w:pPr>
              <w:rPr>
                <w:rFonts w:ascii="Arial"/>
                <w:sz w:val="21"/>
              </w:rPr>
            </w:pPr>
          </w:p>
        </w:tc>
        <w:tc>
          <w:tcPr>
            <w:tcW w:w="1314" w:type="dxa"/>
            <w:tcBorders>
              <w:right w:val="single" w:color="000000" w:sz="10" w:space="0"/>
            </w:tcBorders>
            <w:vAlign w:val="top"/>
          </w:tcPr>
          <w:p w14:paraId="6CA59CDB">
            <w:pPr>
              <w:rPr>
                <w:rFonts w:ascii="Arial"/>
                <w:sz w:val="21"/>
              </w:rPr>
            </w:pPr>
          </w:p>
        </w:tc>
      </w:tr>
      <w:tr w14:paraId="524C4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63ADEF3A">
            <w:pPr>
              <w:rPr>
                <w:rFonts w:ascii="Arial"/>
                <w:sz w:val="21"/>
              </w:rPr>
            </w:pPr>
          </w:p>
        </w:tc>
        <w:tc>
          <w:tcPr>
            <w:tcW w:w="1978" w:type="dxa"/>
            <w:vAlign w:val="top"/>
          </w:tcPr>
          <w:p w14:paraId="1A03AB1D">
            <w:pPr>
              <w:rPr>
                <w:rFonts w:ascii="Arial"/>
                <w:sz w:val="21"/>
              </w:rPr>
            </w:pPr>
          </w:p>
        </w:tc>
        <w:tc>
          <w:tcPr>
            <w:tcW w:w="848" w:type="dxa"/>
            <w:vAlign w:val="top"/>
          </w:tcPr>
          <w:p w14:paraId="7ADB9482">
            <w:pPr>
              <w:rPr>
                <w:rFonts w:ascii="Arial"/>
                <w:sz w:val="21"/>
              </w:rPr>
            </w:pPr>
          </w:p>
        </w:tc>
        <w:tc>
          <w:tcPr>
            <w:tcW w:w="772" w:type="dxa"/>
            <w:vAlign w:val="top"/>
          </w:tcPr>
          <w:p w14:paraId="2BF18576">
            <w:pPr>
              <w:rPr>
                <w:rFonts w:ascii="Arial"/>
                <w:sz w:val="21"/>
              </w:rPr>
            </w:pPr>
          </w:p>
        </w:tc>
        <w:tc>
          <w:tcPr>
            <w:tcW w:w="1348" w:type="dxa"/>
            <w:vAlign w:val="top"/>
          </w:tcPr>
          <w:p w14:paraId="045641A9">
            <w:pPr>
              <w:rPr>
                <w:rFonts w:ascii="Arial"/>
                <w:sz w:val="21"/>
              </w:rPr>
            </w:pPr>
          </w:p>
        </w:tc>
        <w:tc>
          <w:tcPr>
            <w:tcW w:w="1414" w:type="dxa"/>
            <w:vAlign w:val="top"/>
          </w:tcPr>
          <w:p w14:paraId="6DFCFDCE">
            <w:pPr>
              <w:rPr>
                <w:rFonts w:ascii="Arial"/>
                <w:sz w:val="21"/>
              </w:rPr>
            </w:pPr>
          </w:p>
        </w:tc>
        <w:tc>
          <w:tcPr>
            <w:tcW w:w="1314" w:type="dxa"/>
            <w:tcBorders>
              <w:right w:val="single" w:color="000000" w:sz="10" w:space="0"/>
            </w:tcBorders>
            <w:vAlign w:val="top"/>
          </w:tcPr>
          <w:p w14:paraId="3CFFE7EA">
            <w:pPr>
              <w:rPr>
                <w:rFonts w:ascii="Arial"/>
                <w:sz w:val="21"/>
              </w:rPr>
            </w:pPr>
          </w:p>
        </w:tc>
      </w:tr>
      <w:tr w14:paraId="2387C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6639E95">
            <w:pPr>
              <w:rPr>
                <w:rFonts w:ascii="Arial"/>
                <w:sz w:val="21"/>
              </w:rPr>
            </w:pPr>
          </w:p>
        </w:tc>
        <w:tc>
          <w:tcPr>
            <w:tcW w:w="1978" w:type="dxa"/>
            <w:vAlign w:val="top"/>
          </w:tcPr>
          <w:p w14:paraId="30E4D732">
            <w:pPr>
              <w:rPr>
                <w:rFonts w:ascii="Arial"/>
                <w:sz w:val="21"/>
              </w:rPr>
            </w:pPr>
          </w:p>
        </w:tc>
        <w:tc>
          <w:tcPr>
            <w:tcW w:w="848" w:type="dxa"/>
            <w:vAlign w:val="top"/>
          </w:tcPr>
          <w:p w14:paraId="48F5137E">
            <w:pPr>
              <w:rPr>
                <w:rFonts w:ascii="Arial"/>
                <w:sz w:val="21"/>
              </w:rPr>
            </w:pPr>
          </w:p>
        </w:tc>
        <w:tc>
          <w:tcPr>
            <w:tcW w:w="772" w:type="dxa"/>
            <w:vAlign w:val="top"/>
          </w:tcPr>
          <w:p w14:paraId="2A8141ED">
            <w:pPr>
              <w:rPr>
                <w:rFonts w:ascii="Arial"/>
                <w:sz w:val="21"/>
              </w:rPr>
            </w:pPr>
          </w:p>
        </w:tc>
        <w:tc>
          <w:tcPr>
            <w:tcW w:w="1348" w:type="dxa"/>
            <w:vAlign w:val="top"/>
          </w:tcPr>
          <w:p w14:paraId="3A751406">
            <w:pPr>
              <w:rPr>
                <w:rFonts w:ascii="Arial"/>
                <w:sz w:val="21"/>
              </w:rPr>
            </w:pPr>
          </w:p>
        </w:tc>
        <w:tc>
          <w:tcPr>
            <w:tcW w:w="1414" w:type="dxa"/>
            <w:vAlign w:val="top"/>
          </w:tcPr>
          <w:p w14:paraId="3263D01C">
            <w:pPr>
              <w:rPr>
                <w:rFonts w:ascii="Arial"/>
                <w:sz w:val="21"/>
              </w:rPr>
            </w:pPr>
          </w:p>
        </w:tc>
        <w:tc>
          <w:tcPr>
            <w:tcW w:w="1314" w:type="dxa"/>
            <w:tcBorders>
              <w:right w:val="single" w:color="000000" w:sz="10" w:space="0"/>
            </w:tcBorders>
            <w:vAlign w:val="top"/>
          </w:tcPr>
          <w:p w14:paraId="0E37D594">
            <w:pPr>
              <w:rPr>
                <w:rFonts w:ascii="Arial"/>
                <w:sz w:val="21"/>
              </w:rPr>
            </w:pPr>
          </w:p>
        </w:tc>
      </w:tr>
      <w:tr w14:paraId="7246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B4E6168">
            <w:pPr>
              <w:rPr>
                <w:rFonts w:ascii="Arial"/>
                <w:sz w:val="21"/>
              </w:rPr>
            </w:pPr>
          </w:p>
        </w:tc>
        <w:tc>
          <w:tcPr>
            <w:tcW w:w="1978" w:type="dxa"/>
            <w:vAlign w:val="top"/>
          </w:tcPr>
          <w:p w14:paraId="423EAA73">
            <w:pPr>
              <w:rPr>
                <w:rFonts w:ascii="Arial"/>
                <w:sz w:val="21"/>
              </w:rPr>
            </w:pPr>
          </w:p>
        </w:tc>
        <w:tc>
          <w:tcPr>
            <w:tcW w:w="848" w:type="dxa"/>
            <w:vAlign w:val="top"/>
          </w:tcPr>
          <w:p w14:paraId="431C41B1">
            <w:pPr>
              <w:rPr>
                <w:rFonts w:ascii="Arial"/>
                <w:sz w:val="21"/>
              </w:rPr>
            </w:pPr>
          </w:p>
        </w:tc>
        <w:tc>
          <w:tcPr>
            <w:tcW w:w="772" w:type="dxa"/>
            <w:vAlign w:val="top"/>
          </w:tcPr>
          <w:p w14:paraId="0B1176E3">
            <w:pPr>
              <w:rPr>
                <w:rFonts w:ascii="Arial"/>
                <w:sz w:val="21"/>
              </w:rPr>
            </w:pPr>
          </w:p>
        </w:tc>
        <w:tc>
          <w:tcPr>
            <w:tcW w:w="1348" w:type="dxa"/>
            <w:vAlign w:val="top"/>
          </w:tcPr>
          <w:p w14:paraId="365FC765">
            <w:pPr>
              <w:rPr>
                <w:rFonts w:ascii="Arial"/>
                <w:sz w:val="21"/>
              </w:rPr>
            </w:pPr>
          </w:p>
        </w:tc>
        <w:tc>
          <w:tcPr>
            <w:tcW w:w="1414" w:type="dxa"/>
            <w:vAlign w:val="top"/>
          </w:tcPr>
          <w:p w14:paraId="124F48CB">
            <w:pPr>
              <w:rPr>
                <w:rFonts w:ascii="Arial"/>
                <w:sz w:val="21"/>
              </w:rPr>
            </w:pPr>
          </w:p>
        </w:tc>
        <w:tc>
          <w:tcPr>
            <w:tcW w:w="1314" w:type="dxa"/>
            <w:tcBorders>
              <w:right w:val="single" w:color="000000" w:sz="10" w:space="0"/>
            </w:tcBorders>
            <w:vAlign w:val="top"/>
          </w:tcPr>
          <w:p w14:paraId="43F55CCA">
            <w:pPr>
              <w:rPr>
                <w:rFonts w:ascii="Arial"/>
                <w:sz w:val="21"/>
              </w:rPr>
            </w:pPr>
          </w:p>
        </w:tc>
      </w:tr>
      <w:tr w14:paraId="5CBB0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E041ECC">
            <w:pPr>
              <w:rPr>
                <w:rFonts w:ascii="Arial"/>
                <w:sz w:val="21"/>
              </w:rPr>
            </w:pPr>
          </w:p>
        </w:tc>
        <w:tc>
          <w:tcPr>
            <w:tcW w:w="1978" w:type="dxa"/>
            <w:vAlign w:val="top"/>
          </w:tcPr>
          <w:p w14:paraId="0F2BF8FC">
            <w:pPr>
              <w:rPr>
                <w:rFonts w:ascii="Arial"/>
                <w:sz w:val="21"/>
              </w:rPr>
            </w:pPr>
          </w:p>
        </w:tc>
        <w:tc>
          <w:tcPr>
            <w:tcW w:w="848" w:type="dxa"/>
            <w:vAlign w:val="top"/>
          </w:tcPr>
          <w:p w14:paraId="3E593AB5">
            <w:pPr>
              <w:rPr>
                <w:rFonts w:ascii="Arial"/>
                <w:sz w:val="21"/>
              </w:rPr>
            </w:pPr>
          </w:p>
        </w:tc>
        <w:tc>
          <w:tcPr>
            <w:tcW w:w="772" w:type="dxa"/>
            <w:vAlign w:val="top"/>
          </w:tcPr>
          <w:p w14:paraId="70472558">
            <w:pPr>
              <w:rPr>
                <w:rFonts w:ascii="Arial"/>
                <w:sz w:val="21"/>
              </w:rPr>
            </w:pPr>
          </w:p>
        </w:tc>
        <w:tc>
          <w:tcPr>
            <w:tcW w:w="1348" w:type="dxa"/>
            <w:vAlign w:val="top"/>
          </w:tcPr>
          <w:p w14:paraId="69795043">
            <w:pPr>
              <w:rPr>
                <w:rFonts w:ascii="Arial"/>
                <w:sz w:val="21"/>
              </w:rPr>
            </w:pPr>
          </w:p>
        </w:tc>
        <w:tc>
          <w:tcPr>
            <w:tcW w:w="1414" w:type="dxa"/>
            <w:vAlign w:val="top"/>
          </w:tcPr>
          <w:p w14:paraId="290E8E95">
            <w:pPr>
              <w:rPr>
                <w:rFonts w:ascii="Arial"/>
                <w:sz w:val="21"/>
              </w:rPr>
            </w:pPr>
          </w:p>
        </w:tc>
        <w:tc>
          <w:tcPr>
            <w:tcW w:w="1314" w:type="dxa"/>
            <w:tcBorders>
              <w:right w:val="single" w:color="000000" w:sz="10" w:space="0"/>
            </w:tcBorders>
            <w:vAlign w:val="top"/>
          </w:tcPr>
          <w:p w14:paraId="21989221">
            <w:pPr>
              <w:rPr>
                <w:rFonts w:ascii="Arial"/>
                <w:sz w:val="21"/>
              </w:rPr>
            </w:pPr>
          </w:p>
        </w:tc>
      </w:tr>
      <w:tr w14:paraId="71F2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1790B8A">
            <w:pPr>
              <w:rPr>
                <w:rFonts w:ascii="Arial"/>
                <w:sz w:val="21"/>
              </w:rPr>
            </w:pPr>
          </w:p>
        </w:tc>
        <w:tc>
          <w:tcPr>
            <w:tcW w:w="1978" w:type="dxa"/>
            <w:vAlign w:val="top"/>
          </w:tcPr>
          <w:p w14:paraId="009515F4">
            <w:pPr>
              <w:rPr>
                <w:rFonts w:ascii="Arial"/>
                <w:sz w:val="21"/>
              </w:rPr>
            </w:pPr>
          </w:p>
        </w:tc>
        <w:tc>
          <w:tcPr>
            <w:tcW w:w="848" w:type="dxa"/>
            <w:vAlign w:val="top"/>
          </w:tcPr>
          <w:p w14:paraId="3DD40AED">
            <w:pPr>
              <w:rPr>
                <w:rFonts w:ascii="Arial"/>
                <w:sz w:val="21"/>
              </w:rPr>
            </w:pPr>
          </w:p>
        </w:tc>
        <w:tc>
          <w:tcPr>
            <w:tcW w:w="772" w:type="dxa"/>
            <w:vAlign w:val="top"/>
          </w:tcPr>
          <w:p w14:paraId="2795FBDB">
            <w:pPr>
              <w:rPr>
                <w:rFonts w:ascii="Arial"/>
                <w:sz w:val="21"/>
              </w:rPr>
            </w:pPr>
          </w:p>
        </w:tc>
        <w:tc>
          <w:tcPr>
            <w:tcW w:w="1348" w:type="dxa"/>
            <w:vAlign w:val="top"/>
          </w:tcPr>
          <w:p w14:paraId="49BFC7B5">
            <w:pPr>
              <w:rPr>
                <w:rFonts w:ascii="Arial"/>
                <w:sz w:val="21"/>
              </w:rPr>
            </w:pPr>
          </w:p>
        </w:tc>
        <w:tc>
          <w:tcPr>
            <w:tcW w:w="1414" w:type="dxa"/>
            <w:vAlign w:val="top"/>
          </w:tcPr>
          <w:p w14:paraId="4E2C7554">
            <w:pPr>
              <w:rPr>
                <w:rFonts w:ascii="Arial"/>
                <w:sz w:val="21"/>
              </w:rPr>
            </w:pPr>
          </w:p>
        </w:tc>
        <w:tc>
          <w:tcPr>
            <w:tcW w:w="1314" w:type="dxa"/>
            <w:tcBorders>
              <w:right w:val="single" w:color="000000" w:sz="10" w:space="0"/>
            </w:tcBorders>
            <w:vAlign w:val="top"/>
          </w:tcPr>
          <w:p w14:paraId="415B3A18">
            <w:pPr>
              <w:rPr>
                <w:rFonts w:ascii="Arial"/>
                <w:sz w:val="21"/>
              </w:rPr>
            </w:pPr>
          </w:p>
        </w:tc>
      </w:tr>
      <w:tr w14:paraId="2A8AC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vAlign w:val="top"/>
          </w:tcPr>
          <w:p w14:paraId="1BA28B47">
            <w:pPr>
              <w:rPr>
                <w:rFonts w:ascii="Arial"/>
                <w:sz w:val="21"/>
              </w:rPr>
            </w:pPr>
          </w:p>
        </w:tc>
        <w:tc>
          <w:tcPr>
            <w:tcW w:w="1978" w:type="dxa"/>
            <w:tcBorders>
              <w:bottom w:val="single" w:color="000000" w:sz="10" w:space="0"/>
            </w:tcBorders>
            <w:vAlign w:val="top"/>
          </w:tcPr>
          <w:p w14:paraId="37AF7748">
            <w:pPr>
              <w:rPr>
                <w:rFonts w:ascii="Arial"/>
                <w:sz w:val="21"/>
              </w:rPr>
            </w:pPr>
          </w:p>
        </w:tc>
        <w:tc>
          <w:tcPr>
            <w:tcW w:w="848" w:type="dxa"/>
            <w:tcBorders>
              <w:bottom w:val="single" w:color="000000" w:sz="10" w:space="0"/>
            </w:tcBorders>
            <w:vAlign w:val="top"/>
          </w:tcPr>
          <w:p w14:paraId="39E91362">
            <w:pPr>
              <w:rPr>
                <w:rFonts w:ascii="Arial"/>
                <w:sz w:val="21"/>
              </w:rPr>
            </w:pPr>
          </w:p>
        </w:tc>
        <w:tc>
          <w:tcPr>
            <w:tcW w:w="772" w:type="dxa"/>
            <w:tcBorders>
              <w:bottom w:val="single" w:color="000000" w:sz="10" w:space="0"/>
            </w:tcBorders>
            <w:vAlign w:val="top"/>
          </w:tcPr>
          <w:p w14:paraId="5E821E38">
            <w:pPr>
              <w:rPr>
                <w:rFonts w:ascii="Arial"/>
                <w:sz w:val="21"/>
              </w:rPr>
            </w:pPr>
          </w:p>
        </w:tc>
        <w:tc>
          <w:tcPr>
            <w:tcW w:w="1348" w:type="dxa"/>
            <w:tcBorders>
              <w:bottom w:val="single" w:color="000000" w:sz="10" w:space="0"/>
            </w:tcBorders>
            <w:vAlign w:val="top"/>
          </w:tcPr>
          <w:p w14:paraId="58064559">
            <w:pPr>
              <w:rPr>
                <w:rFonts w:ascii="Arial"/>
                <w:sz w:val="21"/>
              </w:rPr>
            </w:pPr>
          </w:p>
        </w:tc>
        <w:tc>
          <w:tcPr>
            <w:tcW w:w="1414" w:type="dxa"/>
            <w:tcBorders>
              <w:bottom w:val="single" w:color="000000" w:sz="10" w:space="0"/>
            </w:tcBorders>
            <w:vAlign w:val="top"/>
          </w:tcPr>
          <w:p w14:paraId="180DB86D">
            <w:pPr>
              <w:rPr>
                <w:rFonts w:ascii="Arial"/>
                <w:sz w:val="21"/>
              </w:rPr>
            </w:pPr>
          </w:p>
        </w:tc>
        <w:tc>
          <w:tcPr>
            <w:tcW w:w="1314" w:type="dxa"/>
            <w:tcBorders>
              <w:bottom w:val="single" w:color="000000" w:sz="10" w:space="0"/>
              <w:right w:val="single" w:color="000000" w:sz="10" w:space="0"/>
            </w:tcBorders>
            <w:vAlign w:val="top"/>
          </w:tcPr>
          <w:p w14:paraId="3D318D14">
            <w:pPr>
              <w:rPr>
                <w:rFonts w:ascii="Arial"/>
                <w:sz w:val="21"/>
              </w:rPr>
            </w:pPr>
          </w:p>
        </w:tc>
      </w:tr>
    </w:tbl>
    <w:p w14:paraId="2035AEA4">
      <w:pPr>
        <w:rPr>
          <w:rFonts w:ascii="Arial"/>
          <w:sz w:val="21"/>
        </w:rPr>
      </w:pPr>
    </w:p>
    <w:p w14:paraId="04F337EF">
      <w:pPr>
        <w:rPr>
          <w:rFonts w:ascii="Arial" w:hAnsi="Arial" w:eastAsia="Arial" w:cs="Arial"/>
          <w:sz w:val="21"/>
          <w:szCs w:val="21"/>
        </w:rPr>
        <w:sectPr>
          <w:footerReference r:id="rId67" w:type="default"/>
          <w:pgSz w:w="11910" w:h="16850"/>
          <w:pgMar w:top="1432" w:right="1786" w:bottom="1288" w:left="1374" w:header="0" w:footer="1052" w:gutter="0"/>
          <w:cols w:space="720" w:num="1"/>
        </w:sectPr>
      </w:pPr>
    </w:p>
    <w:p w14:paraId="199AEEDD">
      <w:pPr>
        <w:pStyle w:val="3"/>
        <w:spacing w:before="157" w:line="227" w:lineRule="auto"/>
        <w:ind w:left="3449"/>
        <w:rPr>
          <w:sz w:val="20"/>
          <w:szCs w:val="20"/>
        </w:rPr>
      </w:pPr>
      <w:r>
        <w:rPr>
          <w:spacing w:val="6"/>
          <w:sz w:val="20"/>
          <w:szCs w:val="20"/>
        </w:rPr>
        <w:t>11-2：工程设备暂估价表</w:t>
      </w:r>
    </w:p>
    <w:p w14:paraId="390A25EE">
      <w:pPr>
        <w:spacing w:line="140" w:lineRule="exact"/>
      </w:pPr>
    </w:p>
    <w:tbl>
      <w:tblPr>
        <w:tblStyle w:val="11"/>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978"/>
        <w:gridCol w:w="848"/>
        <w:gridCol w:w="772"/>
        <w:gridCol w:w="1348"/>
        <w:gridCol w:w="1414"/>
        <w:gridCol w:w="1314"/>
      </w:tblGrid>
      <w:tr w14:paraId="15273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04" w:type="dxa"/>
            <w:tcBorders>
              <w:top w:val="single" w:color="000000" w:sz="10" w:space="0"/>
              <w:left w:val="single" w:color="000000" w:sz="10" w:space="0"/>
            </w:tcBorders>
            <w:vAlign w:val="top"/>
          </w:tcPr>
          <w:p w14:paraId="4A8287A6">
            <w:pPr>
              <w:spacing w:before="152" w:line="222" w:lineRule="auto"/>
              <w:ind w:left="97"/>
              <w:rPr>
                <w:rFonts w:ascii="仿宋" w:hAnsi="仿宋" w:eastAsia="仿宋" w:cs="仿宋"/>
                <w:sz w:val="24"/>
                <w:szCs w:val="24"/>
              </w:rPr>
            </w:pPr>
            <w:r>
              <w:rPr>
                <w:rFonts w:ascii="仿宋" w:hAnsi="仿宋" w:eastAsia="仿宋" w:cs="仿宋"/>
                <w:spacing w:val="-8"/>
                <w:sz w:val="24"/>
                <w:szCs w:val="24"/>
              </w:rPr>
              <w:t>序号</w:t>
            </w:r>
          </w:p>
        </w:tc>
        <w:tc>
          <w:tcPr>
            <w:tcW w:w="1978" w:type="dxa"/>
            <w:tcBorders>
              <w:top w:val="single" w:color="000000" w:sz="10" w:space="0"/>
            </w:tcBorders>
            <w:vAlign w:val="top"/>
          </w:tcPr>
          <w:p w14:paraId="6AC31ECF">
            <w:pPr>
              <w:spacing w:before="151" w:line="221" w:lineRule="auto"/>
              <w:ind w:left="92"/>
              <w:rPr>
                <w:rFonts w:ascii="仿宋" w:hAnsi="仿宋" w:eastAsia="仿宋" w:cs="仿宋"/>
                <w:sz w:val="24"/>
                <w:szCs w:val="24"/>
              </w:rPr>
            </w:pPr>
            <w:r>
              <w:rPr>
                <w:rFonts w:ascii="仿宋" w:hAnsi="仿宋" w:eastAsia="仿宋" w:cs="仿宋"/>
                <w:spacing w:val="-9"/>
                <w:sz w:val="24"/>
                <w:szCs w:val="24"/>
              </w:rPr>
              <w:t>名称</w:t>
            </w:r>
          </w:p>
        </w:tc>
        <w:tc>
          <w:tcPr>
            <w:tcW w:w="848" w:type="dxa"/>
            <w:tcBorders>
              <w:top w:val="single" w:color="000000" w:sz="10" w:space="0"/>
            </w:tcBorders>
            <w:vAlign w:val="top"/>
          </w:tcPr>
          <w:p w14:paraId="1F1E50AF">
            <w:pPr>
              <w:spacing w:before="151" w:line="221" w:lineRule="auto"/>
              <w:ind w:left="103"/>
              <w:rPr>
                <w:rFonts w:ascii="仿宋" w:hAnsi="仿宋" w:eastAsia="仿宋" w:cs="仿宋"/>
                <w:sz w:val="24"/>
                <w:szCs w:val="24"/>
              </w:rPr>
            </w:pPr>
            <w:r>
              <w:rPr>
                <w:rFonts w:ascii="仿宋" w:hAnsi="仿宋" w:eastAsia="仿宋" w:cs="仿宋"/>
                <w:spacing w:val="-11"/>
                <w:sz w:val="24"/>
                <w:szCs w:val="24"/>
              </w:rPr>
              <w:t>单位</w:t>
            </w:r>
          </w:p>
        </w:tc>
        <w:tc>
          <w:tcPr>
            <w:tcW w:w="772" w:type="dxa"/>
            <w:tcBorders>
              <w:top w:val="single" w:color="000000" w:sz="10" w:space="0"/>
            </w:tcBorders>
            <w:vAlign w:val="top"/>
          </w:tcPr>
          <w:p w14:paraId="1E33230F">
            <w:pPr>
              <w:spacing w:before="152" w:line="223" w:lineRule="auto"/>
              <w:ind w:left="101"/>
              <w:rPr>
                <w:rFonts w:ascii="仿宋" w:hAnsi="仿宋" w:eastAsia="仿宋" w:cs="仿宋"/>
                <w:sz w:val="24"/>
                <w:szCs w:val="24"/>
              </w:rPr>
            </w:pPr>
            <w:r>
              <w:rPr>
                <w:rFonts w:ascii="仿宋" w:hAnsi="仿宋" w:eastAsia="仿宋" w:cs="仿宋"/>
                <w:spacing w:val="-8"/>
                <w:sz w:val="24"/>
                <w:szCs w:val="24"/>
              </w:rPr>
              <w:t>数量</w:t>
            </w:r>
          </w:p>
        </w:tc>
        <w:tc>
          <w:tcPr>
            <w:tcW w:w="1348" w:type="dxa"/>
            <w:tcBorders>
              <w:top w:val="single" w:color="000000" w:sz="10" w:space="0"/>
            </w:tcBorders>
            <w:vAlign w:val="top"/>
          </w:tcPr>
          <w:p w14:paraId="26C0EF09">
            <w:pPr>
              <w:spacing w:before="151" w:line="221" w:lineRule="auto"/>
              <w:ind w:left="108"/>
              <w:rPr>
                <w:rFonts w:ascii="仿宋" w:hAnsi="仿宋" w:eastAsia="仿宋" w:cs="仿宋"/>
                <w:sz w:val="24"/>
                <w:szCs w:val="24"/>
              </w:rPr>
            </w:pPr>
            <w:r>
              <w:rPr>
                <w:rFonts w:ascii="仿宋" w:hAnsi="仿宋" w:eastAsia="仿宋" w:cs="仿宋"/>
                <w:spacing w:val="-5"/>
                <w:sz w:val="24"/>
                <w:szCs w:val="24"/>
              </w:rPr>
              <w:t>单价（元）</w:t>
            </w:r>
          </w:p>
        </w:tc>
        <w:tc>
          <w:tcPr>
            <w:tcW w:w="1414" w:type="dxa"/>
            <w:tcBorders>
              <w:top w:val="single" w:color="000000" w:sz="10" w:space="0"/>
            </w:tcBorders>
            <w:vAlign w:val="top"/>
          </w:tcPr>
          <w:p w14:paraId="49FC7C09">
            <w:pPr>
              <w:spacing w:before="152" w:line="222" w:lineRule="auto"/>
              <w:ind w:left="113"/>
              <w:rPr>
                <w:rFonts w:ascii="仿宋" w:hAnsi="仿宋" w:eastAsia="仿宋" w:cs="仿宋"/>
                <w:sz w:val="24"/>
                <w:szCs w:val="24"/>
              </w:rPr>
            </w:pPr>
            <w:r>
              <w:rPr>
                <w:rFonts w:ascii="仿宋" w:hAnsi="仿宋" w:eastAsia="仿宋" w:cs="仿宋"/>
                <w:spacing w:val="-5"/>
                <w:sz w:val="24"/>
                <w:szCs w:val="24"/>
              </w:rPr>
              <w:t>合价（元）</w:t>
            </w:r>
          </w:p>
        </w:tc>
        <w:tc>
          <w:tcPr>
            <w:tcW w:w="1314" w:type="dxa"/>
            <w:tcBorders>
              <w:top w:val="single" w:color="000000" w:sz="10" w:space="0"/>
              <w:right w:val="single" w:color="000000" w:sz="10" w:space="0"/>
            </w:tcBorders>
            <w:vAlign w:val="top"/>
          </w:tcPr>
          <w:p w14:paraId="2BAB4F69">
            <w:pPr>
              <w:spacing w:before="151" w:line="224" w:lineRule="auto"/>
              <w:ind w:left="112"/>
              <w:rPr>
                <w:rFonts w:ascii="仿宋" w:hAnsi="仿宋" w:eastAsia="仿宋" w:cs="仿宋"/>
                <w:sz w:val="24"/>
                <w:szCs w:val="24"/>
              </w:rPr>
            </w:pPr>
            <w:r>
              <w:rPr>
                <w:rFonts w:ascii="仿宋" w:hAnsi="仿宋" w:eastAsia="仿宋" w:cs="仿宋"/>
                <w:spacing w:val="-9"/>
                <w:sz w:val="24"/>
                <w:szCs w:val="24"/>
              </w:rPr>
              <w:t>备注</w:t>
            </w:r>
          </w:p>
        </w:tc>
      </w:tr>
      <w:tr w14:paraId="45FEF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1004" w:type="dxa"/>
            <w:tcBorders>
              <w:left w:val="single" w:color="000000" w:sz="10" w:space="0"/>
            </w:tcBorders>
            <w:vAlign w:val="top"/>
          </w:tcPr>
          <w:p w14:paraId="76EC8E2C">
            <w:pPr>
              <w:rPr>
                <w:rFonts w:ascii="Arial"/>
                <w:sz w:val="21"/>
              </w:rPr>
            </w:pPr>
          </w:p>
        </w:tc>
        <w:tc>
          <w:tcPr>
            <w:tcW w:w="1978" w:type="dxa"/>
            <w:vAlign w:val="top"/>
          </w:tcPr>
          <w:p w14:paraId="0059DE11">
            <w:pPr>
              <w:rPr>
                <w:rFonts w:ascii="Arial"/>
                <w:sz w:val="21"/>
              </w:rPr>
            </w:pPr>
          </w:p>
        </w:tc>
        <w:tc>
          <w:tcPr>
            <w:tcW w:w="848" w:type="dxa"/>
            <w:vAlign w:val="top"/>
          </w:tcPr>
          <w:p w14:paraId="744682DC">
            <w:pPr>
              <w:rPr>
                <w:rFonts w:ascii="Arial"/>
                <w:sz w:val="21"/>
              </w:rPr>
            </w:pPr>
          </w:p>
        </w:tc>
        <w:tc>
          <w:tcPr>
            <w:tcW w:w="772" w:type="dxa"/>
            <w:vAlign w:val="top"/>
          </w:tcPr>
          <w:p w14:paraId="177C30BE">
            <w:pPr>
              <w:rPr>
                <w:rFonts w:ascii="Arial"/>
                <w:sz w:val="21"/>
              </w:rPr>
            </w:pPr>
          </w:p>
        </w:tc>
        <w:tc>
          <w:tcPr>
            <w:tcW w:w="1348" w:type="dxa"/>
            <w:vAlign w:val="top"/>
          </w:tcPr>
          <w:p w14:paraId="3F8EDFC5">
            <w:pPr>
              <w:rPr>
                <w:rFonts w:ascii="Arial"/>
                <w:sz w:val="21"/>
              </w:rPr>
            </w:pPr>
          </w:p>
        </w:tc>
        <w:tc>
          <w:tcPr>
            <w:tcW w:w="1414" w:type="dxa"/>
            <w:vAlign w:val="top"/>
          </w:tcPr>
          <w:p w14:paraId="6420961E">
            <w:pPr>
              <w:rPr>
                <w:rFonts w:ascii="Arial"/>
                <w:sz w:val="21"/>
              </w:rPr>
            </w:pPr>
          </w:p>
        </w:tc>
        <w:tc>
          <w:tcPr>
            <w:tcW w:w="1314" w:type="dxa"/>
            <w:tcBorders>
              <w:right w:val="single" w:color="000000" w:sz="10" w:space="0"/>
            </w:tcBorders>
            <w:vAlign w:val="top"/>
          </w:tcPr>
          <w:p w14:paraId="25BD63EA">
            <w:pPr>
              <w:rPr>
                <w:rFonts w:ascii="Arial"/>
                <w:sz w:val="21"/>
              </w:rPr>
            </w:pPr>
          </w:p>
        </w:tc>
      </w:tr>
      <w:tr w14:paraId="0EB25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D06CA5B">
            <w:pPr>
              <w:rPr>
                <w:rFonts w:ascii="Arial"/>
                <w:sz w:val="21"/>
              </w:rPr>
            </w:pPr>
          </w:p>
        </w:tc>
        <w:tc>
          <w:tcPr>
            <w:tcW w:w="1978" w:type="dxa"/>
            <w:vAlign w:val="top"/>
          </w:tcPr>
          <w:p w14:paraId="159F6F31">
            <w:pPr>
              <w:rPr>
                <w:rFonts w:ascii="Arial"/>
                <w:sz w:val="21"/>
              </w:rPr>
            </w:pPr>
          </w:p>
        </w:tc>
        <w:tc>
          <w:tcPr>
            <w:tcW w:w="848" w:type="dxa"/>
            <w:vAlign w:val="top"/>
          </w:tcPr>
          <w:p w14:paraId="0B3DAB97">
            <w:pPr>
              <w:rPr>
                <w:rFonts w:ascii="Arial"/>
                <w:sz w:val="21"/>
              </w:rPr>
            </w:pPr>
          </w:p>
        </w:tc>
        <w:tc>
          <w:tcPr>
            <w:tcW w:w="772" w:type="dxa"/>
            <w:vAlign w:val="top"/>
          </w:tcPr>
          <w:p w14:paraId="71591AAE">
            <w:pPr>
              <w:rPr>
                <w:rFonts w:ascii="Arial"/>
                <w:sz w:val="21"/>
              </w:rPr>
            </w:pPr>
          </w:p>
        </w:tc>
        <w:tc>
          <w:tcPr>
            <w:tcW w:w="1348" w:type="dxa"/>
            <w:vAlign w:val="top"/>
          </w:tcPr>
          <w:p w14:paraId="13A2718A">
            <w:pPr>
              <w:rPr>
                <w:rFonts w:ascii="Arial"/>
                <w:sz w:val="21"/>
              </w:rPr>
            </w:pPr>
          </w:p>
        </w:tc>
        <w:tc>
          <w:tcPr>
            <w:tcW w:w="1414" w:type="dxa"/>
            <w:vAlign w:val="top"/>
          </w:tcPr>
          <w:p w14:paraId="1924AFDF">
            <w:pPr>
              <w:rPr>
                <w:rFonts w:ascii="Arial"/>
                <w:sz w:val="21"/>
              </w:rPr>
            </w:pPr>
          </w:p>
        </w:tc>
        <w:tc>
          <w:tcPr>
            <w:tcW w:w="1314" w:type="dxa"/>
            <w:tcBorders>
              <w:right w:val="single" w:color="000000" w:sz="10" w:space="0"/>
            </w:tcBorders>
            <w:vAlign w:val="top"/>
          </w:tcPr>
          <w:p w14:paraId="54E364BE">
            <w:pPr>
              <w:rPr>
                <w:rFonts w:ascii="Arial"/>
                <w:sz w:val="21"/>
              </w:rPr>
            </w:pPr>
          </w:p>
        </w:tc>
      </w:tr>
      <w:tr w14:paraId="19258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38DB5D72">
            <w:pPr>
              <w:rPr>
                <w:rFonts w:ascii="Arial"/>
                <w:sz w:val="21"/>
              </w:rPr>
            </w:pPr>
          </w:p>
        </w:tc>
        <w:tc>
          <w:tcPr>
            <w:tcW w:w="1978" w:type="dxa"/>
            <w:vAlign w:val="top"/>
          </w:tcPr>
          <w:p w14:paraId="33F0A7E9">
            <w:pPr>
              <w:rPr>
                <w:rFonts w:ascii="Arial"/>
                <w:sz w:val="21"/>
              </w:rPr>
            </w:pPr>
          </w:p>
        </w:tc>
        <w:tc>
          <w:tcPr>
            <w:tcW w:w="848" w:type="dxa"/>
            <w:vAlign w:val="top"/>
          </w:tcPr>
          <w:p w14:paraId="5761DD30">
            <w:pPr>
              <w:rPr>
                <w:rFonts w:ascii="Arial"/>
                <w:sz w:val="21"/>
              </w:rPr>
            </w:pPr>
          </w:p>
        </w:tc>
        <w:tc>
          <w:tcPr>
            <w:tcW w:w="772" w:type="dxa"/>
            <w:vAlign w:val="top"/>
          </w:tcPr>
          <w:p w14:paraId="2344B406">
            <w:pPr>
              <w:rPr>
                <w:rFonts w:ascii="Arial"/>
                <w:sz w:val="21"/>
              </w:rPr>
            </w:pPr>
          </w:p>
        </w:tc>
        <w:tc>
          <w:tcPr>
            <w:tcW w:w="1348" w:type="dxa"/>
            <w:vAlign w:val="top"/>
          </w:tcPr>
          <w:p w14:paraId="792EE240">
            <w:pPr>
              <w:rPr>
                <w:rFonts w:ascii="Arial"/>
                <w:sz w:val="21"/>
              </w:rPr>
            </w:pPr>
          </w:p>
        </w:tc>
        <w:tc>
          <w:tcPr>
            <w:tcW w:w="1414" w:type="dxa"/>
            <w:vAlign w:val="top"/>
          </w:tcPr>
          <w:p w14:paraId="1AEAC8C1">
            <w:pPr>
              <w:rPr>
                <w:rFonts w:ascii="Arial"/>
                <w:sz w:val="21"/>
              </w:rPr>
            </w:pPr>
          </w:p>
        </w:tc>
        <w:tc>
          <w:tcPr>
            <w:tcW w:w="1314" w:type="dxa"/>
            <w:tcBorders>
              <w:right w:val="single" w:color="000000" w:sz="10" w:space="0"/>
            </w:tcBorders>
            <w:vAlign w:val="top"/>
          </w:tcPr>
          <w:p w14:paraId="723C521E">
            <w:pPr>
              <w:rPr>
                <w:rFonts w:ascii="Arial"/>
                <w:sz w:val="21"/>
              </w:rPr>
            </w:pPr>
          </w:p>
        </w:tc>
      </w:tr>
      <w:tr w14:paraId="1CD29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C1E3F19">
            <w:pPr>
              <w:rPr>
                <w:rFonts w:ascii="Arial"/>
                <w:sz w:val="21"/>
              </w:rPr>
            </w:pPr>
          </w:p>
        </w:tc>
        <w:tc>
          <w:tcPr>
            <w:tcW w:w="1978" w:type="dxa"/>
            <w:vAlign w:val="top"/>
          </w:tcPr>
          <w:p w14:paraId="0BC39422">
            <w:pPr>
              <w:rPr>
                <w:rFonts w:ascii="Arial"/>
                <w:sz w:val="21"/>
              </w:rPr>
            </w:pPr>
          </w:p>
        </w:tc>
        <w:tc>
          <w:tcPr>
            <w:tcW w:w="848" w:type="dxa"/>
            <w:vAlign w:val="top"/>
          </w:tcPr>
          <w:p w14:paraId="45B5805D">
            <w:pPr>
              <w:rPr>
                <w:rFonts w:ascii="Arial"/>
                <w:sz w:val="21"/>
              </w:rPr>
            </w:pPr>
          </w:p>
        </w:tc>
        <w:tc>
          <w:tcPr>
            <w:tcW w:w="772" w:type="dxa"/>
            <w:vAlign w:val="top"/>
          </w:tcPr>
          <w:p w14:paraId="73E36AA2">
            <w:pPr>
              <w:rPr>
                <w:rFonts w:ascii="Arial"/>
                <w:sz w:val="21"/>
              </w:rPr>
            </w:pPr>
          </w:p>
        </w:tc>
        <w:tc>
          <w:tcPr>
            <w:tcW w:w="1348" w:type="dxa"/>
            <w:vAlign w:val="top"/>
          </w:tcPr>
          <w:p w14:paraId="19505A5D">
            <w:pPr>
              <w:rPr>
                <w:rFonts w:ascii="Arial"/>
                <w:sz w:val="21"/>
              </w:rPr>
            </w:pPr>
          </w:p>
        </w:tc>
        <w:tc>
          <w:tcPr>
            <w:tcW w:w="1414" w:type="dxa"/>
            <w:vAlign w:val="top"/>
          </w:tcPr>
          <w:p w14:paraId="55058119">
            <w:pPr>
              <w:rPr>
                <w:rFonts w:ascii="Arial"/>
                <w:sz w:val="21"/>
              </w:rPr>
            </w:pPr>
          </w:p>
        </w:tc>
        <w:tc>
          <w:tcPr>
            <w:tcW w:w="1314" w:type="dxa"/>
            <w:tcBorders>
              <w:right w:val="single" w:color="000000" w:sz="10" w:space="0"/>
            </w:tcBorders>
            <w:vAlign w:val="top"/>
          </w:tcPr>
          <w:p w14:paraId="77E6439B">
            <w:pPr>
              <w:rPr>
                <w:rFonts w:ascii="Arial"/>
                <w:sz w:val="21"/>
              </w:rPr>
            </w:pPr>
          </w:p>
        </w:tc>
      </w:tr>
      <w:tr w14:paraId="3A11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46A3EA9">
            <w:pPr>
              <w:rPr>
                <w:rFonts w:ascii="Arial"/>
                <w:sz w:val="21"/>
              </w:rPr>
            </w:pPr>
          </w:p>
        </w:tc>
        <w:tc>
          <w:tcPr>
            <w:tcW w:w="1978" w:type="dxa"/>
            <w:vAlign w:val="top"/>
          </w:tcPr>
          <w:p w14:paraId="60825797">
            <w:pPr>
              <w:rPr>
                <w:rFonts w:ascii="Arial"/>
                <w:sz w:val="21"/>
              </w:rPr>
            </w:pPr>
          </w:p>
        </w:tc>
        <w:tc>
          <w:tcPr>
            <w:tcW w:w="848" w:type="dxa"/>
            <w:vAlign w:val="top"/>
          </w:tcPr>
          <w:p w14:paraId="05ADA3EC">
            <w:pPr>
              <w:rPr>
                <w:rFonts w:ascii="Arial"/>
                <w:sz w:val="21"/>
              </w:rPr>
            </w:pPr>
          </w:p>
        </w:tc>
        <w:tc>
          <w:tcPr>
            <w:tcW w:w="772" w:type="dxa"/>
            <w:vAlign w:val="top"/>
          </w:tcPr>
          <w:p w14:paraId="39AEEC9E">
            <w:pPr>
              <w:rPr>
                <w:rFonts w:ascii="Arial"/>
                <w:sz w:val="21"/>
              </w:rPr>
            </w:pPr>
          </w:p>
        </w:tc>
        <w:tc>
          <w:tcPr>
            <w:tcW w:w="1348" w:type="dxa"/>
            <w:vAlign w:val="top"/>
          </w:tcPr>
          <w:p w14:paraId="25C8D8E6">
            <w:pPr>
              <w:rPr>
                <w:rFonts w:ascii="Arial"/>
                <w:sz w:val="21"/>
              </w:rPr>
            </w:pPr>
          </w:p>
        </w:tc>
        <w:tc>
          <w:tcPr>
            <w:tcW w:w="1414" w:type="dxa"/>
            <w:vAlign w:val="top"/>
          </w:tcPr>
          <w:p w14:paraId="3802C842">
            <w:pPr>
              <w:rPr>
                <w:rFonts w:ascii="Arial"/>
                <w:sz w:val="21"/>
              </w:rPr>
            </w:pPr>
          </w:p>
        </w:tc>
        <w:tc>
          <w:tcPr>
            <w:tcW w:w="1314" w:type="dxa"/>
            <w:tcBorders>
              <w:right w:val="single" w:color="000000" w:sz="10" w:space="0"/>
            </w:tcBorders>
            <w:vAlign w:val="top"/>
          </w:tcPr>
          <w:p w14:paraId="4EF3F93F">
            <w:pPr>
              <w:rPr>
                <w:rFonts w:ascii="Arial"/>
                <w:sz w:val="21"/>
              </w:rPr>
            </w:pPr>
          </w:p>
        </w:tc>
      </w:tr>
      <w:tr w14:paraId="571B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436E444C">
            <w:pPr>
              <w:rPr>
                <w:rFonts w:ascii="Arial"/>
                <w:sz w:val="21"/>
              </w:rPr>
            </w:pPr>
          </w:p>
        </w:tc>
        <w:tc>
          <w:tcPr>
            <w:tcW w:w="1978" w:type="dxa"/>
            <w:vAlign w:val="top"/>
          </w:tcPr>
          <w:p w14:paraId="13037A66">
            <w:pPr>
              <w:rPr>
                <w:rFonts w:ascii="Arial"/>
                <w:sz w:val="21"/>
              </w:rPr>
            </w:pPr>
          </w:p>
        </w:tc>
        <w:tc>
          <w:tcPr>
            <w:tcW w:w="848" w:type="dxa"/>
            <w:vAlign w:val="top"/>
          </w:tcPr>
          <w:p w14:paraId="7EA5F183">
            <w:pPr>
              <w:rPr>
                <w:rFonts w:ascii="Arial"/>
                <w:sz w:val="21"/>
              </w:rPr>
            </w:pPr>
          </w:p>
        </w:tc>
        <w:tc>
          <w:tcPr>
            <w:tcW w:w="772" w:type="dxa"/>
            <w:vAlign w:val="top"/>
          </w:tcPr>
          <w:p w14:paraId="69B0282E">
            <w:pPr>
              <w:rPr>
                <w:rFonts w:ascii="Arial"/>
                <w:sz w:val="21"/>
              </w:rPr>
            </w:pPr>
          </w:p>
        </w:tc>
        <w:tc>
          <w:tcPr>
            <w:tcW w:w="1348" w:type="dxa"/>
            <w:vAlign w:val="top"/>
          </w:tcPr>
          <w:p w14:paraId="19429027">
            <w:pPr>
              <w:rPr>
                <w:rFonts w:ascii="Arial"/>
                <w:sz w:val="21"/>
              </w:rPr>
            </w:pPr>
          </w:p>
        </w:tc>
        <w:tc>
          <w:tcPr>
            <w:tcW w:w="1414" w:type="dxa"/>
            <w:vAlign w:val="top"/>
          </w:tcPr>
          <w:p w14:paraId="321AFF42">
            <w:pPr>
              <w:rPr>
                <w:rFonts w:ascii="Arial"/>
                <w:sz w:val="21"/>
              </w:rPr>
            </w:pPr>
          </w:p>
        </w:tc>
        <w:tc>
          <w:tcPr>
            <w:tcW w:w="1314" w:type="dxa"/>
            <w:tcBorders>
              <w:right w:val="single" w:color="000000" w:sz="10" w:space="0"/>
            </w:tcBorders>
            <w:vAlign w:val="top"/>
          </w:tcPr>
          <w:p w14:paraId="35DC8B36">
            <w:pPr>
              <w:rPr>
                <w:rFonts w:ascii="Arial"/>
                <w:sz w:val="21"/>
              </w:rPr>
            </w:pPr>
          </w:p>
        </w:tc>
      </w:tr>
      <w:tr w14:paraId="411CD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vAlign w:val="top"/>
          </w:tcPr>
          <w:p w14:paraId="0F0595E9">
            <w:pPr>
              <w:rPr>
                <w:rFonts w:ascii="Arial"/>
                <w:sz w:val="21"/>
              </w:rPr>
            </w:pPr>
          </w:p>
        </w:tc>
        <w:tc>
          <w:tcPr>
            <w:tcW w:w="1978" w:type="dxa"/>
            <w:vAlign w:val="top"/>
          </w:tcPr>
          <w:p w14:paraId="6C8D3AAB">
            <w:pPr>
              <w:rPr>
                <w:rFonts w:ascii="Arial"/>
                <w:sz w:val="21"/>
              </w:rPr>
            </w:pPr>
          </w:p>
        </w:tc>
        <w:tc>
          <w:tcPr>
            <w:tcW w:w="848" w:type="dxa"/>
            <w:vAlign w:val="top"/>
          </w:tcPr>
          <w:p w14:paraId="55A47E9D">
            <w:pPr>
              <w:rPr>
                <w:rFonts w:ascii="Arial"/>
                <w:sz w:val="21"/>
              </w:rPr>
            </w:pPr>
          </w:p>
        </w:tc>
        <w:tc>
          <w:tcPr>
            <w:tcW w:w="772" w:type="dxa"/>
            <w:vAlign w:val="top"/>
          </w:tcPr>
          <w:p w14:paraId="214D5E64">
            <w:pPr>
              <w:rPr>
                <w:rFonts w:ascii="Arial"/>
                <w:sz w:val="21"/>
              </w:rPr>
            </w:pPr>
          </w:p>
        </w:tc>
        <w:tc>
          <w:tcPr>
            <w:tcW w:w="1348" w:type="dxa"/>
            <w:vAlign w:val="top"/>
          </w:tcPr>
          <w:p w14:paraId="1D12E568">
            <w:pPr>
              <w:rPr>
                <w:rFonts w:ascii="Arial"/>
                <w:sz w:val="21"/>
              </w:rPr>
            </w:pPr>
          </w:p>
        </w:tc>
        <w:tc>
          <w:tcPr>
            <w:tcW w:w="1414" w:type="dxa"/>
            <w:vAlign w:val="top"/>
          </w:tcPr>
          <w:p w14:paraId="459CDB73">
            <w:pPr>
              <w:rPr>
                <w:rFonts w:ascii="Arial"/>
                <w:sz w:val="21"/>
              </w:rPr>
            </w:pPr>
          </w:p>
        </w:tc>
        <w:tc>
          <w:tcPr>
            <w:tcW w:w="1314" w:type="dxa"/>
            <w:tcBorders>
              <w:right w:val="single" w:color="000000" w:sz="10" w:space="0"/>
            </w:tcBorders>
            <w:vAlign w:val="top"/>
          </w:tcPr>
          <w:p w14:paraId="027029DE">
            <w:pPr>
              <w:rPr>
                <w:rFonts w:ascii="Arial"/>
                <w:sz w:val="21"/>
              </w:rPr>
            </w:pPr>
          </w:p>
        </w:tc>
      </w:tr>
      <w:tr w14:paraId="27B56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31D8762">
            <w:pPr>
              <w:rPr>
                <w:rFonts w:ascii="Arial"/>
                <w:sz w:val="21"/>
              </w:rPr>
            </w:pPr>
          </w:p>
        </w:tc>
        <w:tc>
          <w:tcPr>
            <w:tcW w:w="1978" w:type="dxa"/>
            <w:vAlign w:val="top"/>
          </w:tcPr>
          <w:p w14:paraId="4035B96D">
            <w:pPr>
              <w:rPr>
                <w:rFonts w:ascii="Arial"/>
                <w:sz w:val="21"/>
              </w:rPr>
            </w:pPr>
          </w:p>
        </w:tc>
        <w:tc>
          <w:tcPr>
            <w:tcW w:w="848" w:type="dxa"/>
            <w:vAlign w:val="top"/>
          </w:tcPr>
          <w:p w14:paraId="428BCDDA">
            <w:pPr>
              <w:rPr>
                <w:rFonts w:ascii="Arial"/>
                <w:sz w:val="21"/>
              </w:rPr>
            </w:pPr>
          </w:p>
        </w:tc>
        <w:tc>
          <w:tcPr>
            <w:tcW w:w="772" w:type="dxa"/>
            <w:vAlign w:val="top"/>
          </w:tcPr>
          <w:p w14:paraId="3980E51C">
            <w:pPr>
              <w:rPr>
                <w:rFonts w:ascii="Arial"/>
                <w:sz w:val="21"/>
              </w:rPr>
            </w:pPr>
          </w:p>
        </w:tc>
        <w:tc>
          <w:tcPr>
            <w:tcW w:w="1348" w:type="dxa"/>
            <w:vAlign w:val="top"/>
          </w:tcPr>
          <w:p w14:paraId="3B890339">
            <w:pPr>
              <w:rPr>
                <w:rFonts w:ascii="Arial"/>
                <w:sz w:val="21"/>
              </w:rPr>
            </w:pPr>
          </w:p>
        </w:tc>
        <w:tc>
          <w:tcPr>
            <w:tcW w:w="1414" w:type="dxa"/>
            <w:vAlign w:val="top"/>
          </w:tcPr>
          <w:p w14:paraId="43E61133">
            <w:pPr>
              <w:rPr>
                <w:rFonts w:ascii="Arial"/>
                <w:sz w:val="21"/>
              </w:rPr>
            </w:pPr>
          </w:p>
        </w:tc>
        <w:tc>
          <w:tcPr>
            <w:tcW w:w="1314" w:type="dxa"/>
            <w:tcBorders>
              <w:right w:val="single" w:color="000000" w:sz="10" w:space="0"/>
            </w:tcBorders>
            <w:vAlign w:val="top"/>
          </w:tcPr>
          <w:p w14:paraId="51EA7A23">
            <w:pPr>
              <w:rPr>
                <w:rFonts w:ascii="Arial"/>
                <w:sz w:val="21"/>
              </w:rPr>
            </w:pPr>
          </w:p>
        </w:tc>
      </w:tr>
      <w:tr w14:paraId="3D95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3E49D71">
            <w:pPr>
              <w:rPr>
                <w:rFonts w:ascii="Arial"/>
                <w:sz w:val="21"/>
              </w:rPr>
            </w:pPr>
          </w:p>
        </w:tc>
        <w:tc>
          <w:tcPr>
            <w:tcW w:w="1978" w:type="dxa"/>
            <w:vAlign w:val="top"/>
          </w:tcPr>
          <w:p w14:paraId="7ABD2C2E">
            <w:pPr>
              <w:rPr>
                <w:rFonts w:ascii="Arial"/>
                <w:sz w:val="21"/>
              </w:rPr>
            </w:pPr>
          </w:p>
        </w:tc>
        <w:tc>
          <w:tcPr>
            <w:tcW w:w="848" w:type="dxa"/>
            <w:vAlign w:val="top"/>
          </w:tcPr>
          <w:p w14:paraId="2FC0CBD1">
            <w:pPr>
              <w:rPr>
                <w:rFonts w:ascii="Arial"/>
                <w:sz w:val="21"/>
              </w:rPr>
            </w:pPr>
          </w:p>
        </w:tc>
        <w:tc>
          <w:tcPr>
            <w:tcW w:w="772" w:type="dxa"/>
            <w:vAlign w:val="top"/>
          </w:tcPr>
          <w:p w14:paraId="293A6E77">
            <w:pPr>
              <w:rPr>
                <w:rFonts w:ascii="Arial"/>
                <w:sz w:val="21"/>
              </w:rPr>
            </w:pPr>
          </w:p>
        </w:tc>
        <w:tc>
          <w:tcPr>
            <w:tcW w:w="1348" w:type="dxa"/>
            <w:vAlign w:val="top"/>
          </w:tcPr>
          <w:p w14:paraId="365DC79B">
            <w:pPr>
              <w:rPr>
                <w:rFonts w:ascii="Arial"/>
                <w:sz w:val="21"/>
              </w:rPr>
            </w:pPr>
          </w:p>
        </w:tc>
        <w:tc>
          <w:tcPr>
            <w:tcW w:w="1414" w:type="dxa"/>
            <w:vAlign w:val="top"/>
          </w:tcPr>
          <w:p w14:paraId="7C79AC3F">
            <w:pPr>
              <w:rPr>
                <w:rFonts w:ascii="Arial"/>
                <w:sz w:val="21"/>
              </w:rPr>
            </w:pPr>
          </w:p>
        </w:tc>
        <w:tc>
          <w:tcPr>
            <w:tcW w:w="1314" w:type="dxa"/>
            <w:tcBorders>
              <w:right w:val="single" w:color="000000" w:sz="10" w:space="0"/>
            </w:tcBorders>
            <w:vAlign w:val="top"/>
          </w:tcPr>
          <w:p w14:paraId="595FF5DD">
            <w:pPr>
              <w:rPr>
                <w:rFonts w:ascii="Arial"/>
                <w:sz w:val="21"/>
              </w:rPr>
            </w:pPr>
          </w:p>
        </w:tc>
      </w:tr>
      <w:tr w14:paraId="5A67F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1004" w:type="dxa"/>
            <w:tcBorders>
              <w:left w:val="single" w:color="000000" w:sz="10" w:space="0"/>
            </w:tcBorders>
            <w:vAlign w:val="top"/>
          </w:tcPr>
          <w:p w14:paraId="6A35C919">
            <w:pPr>
              <w:rPr>
                <w:rFonts w:ascii="Arial"/>
                <w:sz w:val="21"/>
              </w:rPr>
            </w:pPr>
          </w:p>
        </w:tc>
        <w:tc>
          <w:tcPr>
            <w:tcW w:w="1978" w:type="dxa"/>
            <w:vAlign w:val="top"/>
          </w:tcPr>
          <w:p w14:paraId="4BA6A9A1">
            <w:pPr>
              <w:rPr>
                <w:rFonts w:ascii="Arial"/>
                <w:sz w:val="21"/>
              </w:rPr>
            </w:pPr>
          </w:p>
        </w:tc>
        <w:tc>
          <w:tcPr>
            <w:tcW w:w="848" w:type="dxa"/>
            <w:vAlign w:val="top"/>
          </w:tcPr>
          <w:p w14:paraId="6C2346B3">
            <w:pPr>
              <w:rPr>
                <w:rFonts w:ascii="Arial"/>
                <w:sz w:val="21"/>
              </w:rPr>
            </w:pPr>
          </w:p>
        </w:tc>
        <w:tc>
          <w:tcPr>
            <w:tcW w:w="772" w:type="dxa"/>
            <w:vAlign w:val="top"/>
          </w:tcPr>
          <w:p w14:paraId="0F7CED59">
            <w:pPr>
              <w:rPr>
                <w:rFonts w:ascii="Arial"/>
                <w:sz w:val="21"/>
              </w:rPr>
            </w:pPr>
          </w:p>
        </w:tc>
        <w:tc>
          <w:tcPr>
            <w:tcW w:w="1348" w:type="dxa"/>
            <w:vAlign w:val="top"/>
          </w:tcPr>
          <w:p w14:paraId="7F4D9A9E">
            <w:pPr>
              <w:rPr>
                <w:rFonts w:ascii="Arial"/>
                <w:sz w:val="21"/>
              </w:rPr>
            </w:pPr>
          </w:p>
        </w:tc>
        <w:tc>
          <w:tcPr>
            <w:tcW w:w="1414" w:type="dxa"/>
            <w:vAlign w:val="top"/>
          </w:tcPr>
          <w:p w14:paraId="08268971">
            <w:pPr>
              <w:rPr>
                <w:rFonts w:ascii="Arial"/>
                <w:sz w:val="21"/>
              </w:rPr>
            </w:pPr>
          </w:p>
        </w:tc>
        <w:tc>
          <w:tcPr>
            <w:tcW w:w="1314" w:type="dxa"/>
            <w:tcBorders>
              <w:right w:val="single" w:color="000000" w:sz="10" w:space="0"/>
            </w:tcBorders>
            <w:vAlign w:val="top"/>
          </w:tcPr>
          <w:p w14:paraId="4B1156CC">
            <w:pPr>
              <w:rPr>
                <w:rFonts w:ascii="Arial"/>
                <w:sz w:val="21"/>
              </w:rPr>
            </w:pPr>
          </w:p>
        </w:tc>
      </w:tr>
      <w:tr w14:paraId="2589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F8A4CEB">
            <w:pPr>
              <w:rPr>
                <w:rFonts w:ascii="Arial"/>
                <w:sz w:val="21"/>
              </w:rPr>
            </w:pPr>
          </w:p>
        </w:tc>
        <w:tc>
          <w:tcPr>
            <w:tcW w:w="1978" w:type="dxa"/>
            <w:vAlign w:val="top"/>
          </w:tcPr>
          <w:p w14:paraId="6A174400">
            <w:pPr>
              <w:rPr>
                <w:rFonts w:ascii="Arial"/>
                <w:sz w:val="21"/>
              </w:rPr>
            </w:pPr>
          </w:p>
        </w:tc>
        <w:tc>
          <w:tcPr>
            <w:tcW w:w="848" w:type="dxa"/>
            <w:vAlign w:val="top"/>
          </w:tcPr>
          <w:p w14:paraId="2A9F05E3">
            <w:pPr>
              <w:rPr>
                <w:rFonts w:ascii="Arial"/>
                <w:sz w:val="21"/>
              </w:rPr>
            </w:pPr>
          </w:p>
        </w:tc>
        <w:tc>
          <w:tcPr>
            <w:tcW w:w="772" w:type="dxa"/>
            <w:vAlign w:val="top"/>
          </w:tcPr>
          <w:p w14:paraId="2FD2DCCF">
            <w:pPr>
              <w:rPr>
                <w:rFonts w:ascii="Arial"/>
                <w:sz w:val="21"/>
              </w:rPr>
            </w:pPr>
          </w:p>
        </w:tc>
        <w:tc>
          <w:tcPr>
            <w:tcW w:w="1348" w:type="dxa"/>
            <w:vAlign w:val="top"/>
          </w:tcPr>
          <w:p w14:paraId="187FD6B1">
            <w:pPr>
              <w:rPr>
                <w:rFonts w:ascii="Arial"/>
                <w:sz w:val="21"/>
              </w:rPr>
            </w:pPr>
          </w:p>
        </w:tc>
        <w:tc>
          <w:tcPr>
            <w:tcW w:w="1414" w:type="dxa"/>
            <w:vAlign w:val="top"/>
          </w:tcPr>
          <w:p w14:paraId="1BECA613">
            <w:pPr>
              <w:rPr>
                <w:rFonts w:ascii="Arial"/>
                <w:sz w:val="21"/>
              </w:rPr>
            </w:pPr>
          </w:p>
        </w:tc>
        <w:tc>
          <w:tcPr>
            <w:tcW w:w="1314" w:type="dxa"/>
            <w:tcBorders>
              <w:right w:val="single" w:color="000000" w:sz="10" w:space="0"/>
            </w:tcBorders>
            <w:vAlign w:val="top"/>
          </w:tcPr>
          <w:p w14:paraId="4C224B1C">
            <w:pPr>
              <w:rPr>
                <w:rFonts w:ascii="Arial"/>
                <w:sz w:val="21"/>
              </w:rPr>
            </w:pPr>
          </w:p>
        </w:tc>
      </w:tr>
      <w:tr w14:paraId="729F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1A403BD">
            <w:pPr>
              <w:rPr>
                <w:rFonts w:ascii="Arial"/>
                <w:sz w:val="21"/>
              </w:rPr>
            </w:pPr>
          </w:p>
        </w:tc>
        <w:tc>
          <w:tcPr>
            <w:tcW w:w="1978" w:type="dxa"/>
            <w:vAlign w:val="top"/>
          </w:tcPr>
          <w:p w14:paraId="2886F5C1">
            <w:pPr>
              <w:rPr>
                <w:rFonts w:ascii="Arial"/>
                <w:sz w:val="21"/>
              </w:rPr>
            </w:pPr>
          </w:p>
        </w:tc>
        <w:tc>
          <w:tcPr>
            <w:tcW w:w="848" w:type="dxa"/>
            <w:vAlign w:val="top"/>
          </w:tcPr>
          <w:p w14:paraId="2119DA2D">
            <w:pPr>
              <w:rPr>
                <w:rFonts w:ascii="Arial"/>
                <w:sz w:val="21"/>
              </w:rPr>
            </w:pPr>
          </w:p>
        </w:tc>
        <w:tc>
          <w:tcPr>
            <w:tcW w:w="772" w:type="dxa"/>
            <w:vAlign w:val="top"/>
          </w:tcPr>
          <w:p w14:paraId="3229DDFA">
            <w:pPr>
              <w:rPr>
                <w:rFonts w:ascii="Arial"/>
                <w:sz w:val="21"/>
              </w:rPr>
            </w:pPr>
          </w:p>
        </w:tc>
        <w:tc>
          <w:tcPr>
            <w:tcW w:w="1348" w:type="dxa"/>
            <w:vAlign w:val="top"/>
          </w:tcPr>
          <w:p w14:paraId="07378115">
            <w:pPr>
              <w:rPr>
                <w:rFonts w:ascii="Arial"/>
                <w:sz w:val="21"/>
              </w:rPr>
            </w:pPr>
          </w:p>
        </w:tc>
        <w:tc>
          <w:tcPr>
            <w:tcW w:w="1414" w:type="dxa"/>
            <w:vAlign w:val="top"/>
          </w:tcPr>
          <w:p w14:paraId="1B18EEC0">
            <w:pPr>
              <w:rPr>
                <w:rFonts w:ascii="Arial"/>
                <w:sz w:val="21"/>
              </w:rPr>
            </w:pPr>
          </w:p>
        </w:tc>
        <w:tc>
          <w:tcPr>
            <w:tcW w:w="1314" w:type="dxa"/>
            <w:tcBorders>
              <w:right w:val="single" w:color="000000" w:sz="10" w:space="0"/>
            </w:tcBorders>
            <w:vAlign w:val="top"/>
          </w:tcPr>
          <w:p w14:paraId="15BD677C">
            <w:pPr>
              <w:rPr>
                <w:rFonts w:ascii="Arial"/>
                <w:sz w:val="21"/>
              </w:rPr>
            </w:pPr>
          </w:p>
        </w:tc>
      </w:tr>
      <w:tr w14:paraId="45404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2F449EA1">
            <w:pPr>
              <w:rPr>
                <w:rFonts w:ascii="Arial"/>
                <w:sz w:val="21"/>
              </w:rPr>
            </w:pPr>
          </w:p>
        </w:tc>
        <w:tc>
          <w:tcPr>
            <w:tcW w:w="1978" w:type="dxa"/>
            <w:vAlign w:val="top"/>
          </w:tcPr>
          <w:p w14:paraId="0FF1CC9B">
            <w:pPr>
              <w:rPr>
                <w:rFonts w:ascii="Arial"/>
                <w:sz w:val="21"/>
              </w:rPr>
            </w:pPr>
          </w:p>
        </w:tc>
        <w:tc>
          <w:tcPr>
            <w:tcW w:w="848" w:type="dxa"/>
            <w:vAlign w:val="top"/>
          </w:tcPr>
          <w:p w14:paraId="2AB2DAF7">
            <w:pPr>
              <w:rPr>
                <w:rFonts w:ascii="Arial"/>
                <w:sz w:val="21"/>
              </w:rPr>
            </w:pPr>
          </w:p>
        </w:tc>
        <w:tc>
          <w:tcPr>
            <w:tcW w:w="772" w:type="dxa"/>
            <w:vAlign w:val="top"/>
          </w:tcPr>
          <w:p w14:paraId="26872426">
            <w:pPr>
              <w:rPr>
                <w:rFonts w:ascii="Arial"/>
                <w:sz w:val="21"/>
              </w:rPr>
            </w:pPr>
          </w:p>
        </w:tc>
        <w:tc>
          <w:tcPr>
            <w:tcW w:w="1348" w:type="dxa"/>
            <w:vAlign w:val="top"/>
          </w:tcPr>
          <w:p w14:paraId="32780D97">
            <w:pPr>
              <w:rPr>
                <w:rFonts w:ascii="Arial"/>
                <w:sz w:val="21"/>
              </w:rPr>
            </w:pPr>
          </w:p>
        </w:tc>
        <w:tc>
          <w:tcPr>
            <w:tcW w:w="1414" w:type="dxa"/>
            <w:vAlign w:val="top"/>
          </w:tcPr>
          <w:p w14:paraId="7C28EFC4">
            <w:pPr>
              <w:rPr>
                <w:rFonts w:ascii="Arial"/>
                <w:sz w:val="21"/>
              </w:rPr>
            </w:pPr>
          </w:p>
        </w:tc>
        <w:tc>
          <w:tcPr>
            <w:tcW w:w="1314" w:type="dxa"/>
            <w:tcBorders>
              <w:right w:val="single" w:color="000000" w:sz="10" w:space="0"/>
            </w:tcBorders>
            <w:vAlign w:val="top"/>
          </w:tcPr>
          <w:p w14:paraId="5160A6DC">
            <w:pPr>
              <w:rPr>
                <w:rFonts w:ascii="Arial"/>
                <w:sz w:val="21"/>
              </w:rPr>
            </w:pPr>
          </w:p>
        </w:tc>
      </w:tr>
      <w:tr w14:paraId="25F32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013B882F">
            <w:pPr>
              <w:rPr>
                <w:rFonts w:ascii="Arial"/>
                <w:sz w:val="21"/>
              </w:rPr>
            </w:pPr>
          </w:p>
        </w:tc>
        <w:tc>
          <w:tcPr>
            <w:tcW w:w="1978" w:type="dxa"/>
            <w:vAlign w:val="top"/>
          </w:tcPr>
          <w:p w14:paraId="201AFDF1">
            <w:pPr>
              <w:rPr>
                <w:rFonts w:ascii="Arial"/>
                <w:sz w:val="21"/>
              </w:rPr>
            </w:pPr>
          </w:p>
        </w:tc>
        <w:tc>
          <w:tcPr>
            <w:tcW w:w="848" w:type="dxa"/>
            <w:vAlign w:val="top"/>
          </w:tcPr>
          <w:p w14:paraId="254E422F">
            <w:pPr>
              <w:rPr>
                <w:rFonts w:ascii="Arial"/>
                <w:sz w:val="21"/>
              </w:rPr>
            </w:pPr>
          </w:p>
        </w:tc>
        <w:tc>
          <w:tcPr>
            <w:tcW w:w="772" w:type="dxa"/>
            <w:vAlign w:val="top"/>
          </w:tcPr>
          <w:p w14:paraId="6226169B">
            <w:pPr>
              <w:rPr>
                <w:rFonts w:ascii="Arial"/>
                <w:sz w:val="21"/>
              </w:rPr>
            </w:pPr>
          </w:p>
        </w:tc>
        <w:tc>
          <w:tcPr>
            <w:tcW w:w="1348" w:type="dxa"/>
            <w:vAlign w:val="top"/>
          </w:tcPr>
          <w:p w14:paraId="3F724E97">
            <w:pPr>
              <w:rPr>
                <w:rFonts w:ascii="Arial"/>
                <w:sz w:val="21"/>
              </w:rPr>
            </w:pPr>
          </w:p>
        </w:tc>
        <w:tc>
          <w:tcPr>
            <w:tcW w:w="1414" w:type="dxa"/>
            <w:vAlign w:val="top"/>
          </w:tcPr>
          <w:p w14:paraId="58E08534">
            <w:pPr>
              <w:rPr>
                <w:rFonts w:ascii="Arial"/>
                <w:sz w:val="21"/>
              </w:rPr>
            </w:pPr>
          </w:p>
        </w:tc>
        <w:tc>
          <w:tcPr>
            <w:tcW w:w="1314" w:type="dxa"/>
            <w:tcBorders>
              <w:right w:val="single" w:color="000000" w:sz="10" w:space="0"/>
            </w:tcBorders>
            <w:vAlign w:val="top"/>
          </w:tcPr>
          <w:p w14:paraId="47D7D834">
            <w:pPr>
              <w:rPr>
                <w:rFonts w:ascii="Arial"/>
                <w:sz w:val="21"/>
              </w:rPr>
            </w:pPr>
          </w:p>
        </w:tc>
      </w:tr>
      <w:tr w14:paraId="532D2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vAlign w:val="top"/>
          </w:tcPr>
          <w:p w14:paraId="7C285C38">
            <w:pPr>
              <w:rPr>
                <w:rFonts w:ascii="Arial"/>
                <w:sz w:val="21"/>
              </w:rPr>
            </w:pPr>
          </w:p>
        </w:tc>
        <w:tc>
          <w:tcPr>
            <w:tcW w:w="1978" w:type="dxa"/>
            <w:vAlign w:val="top"/>
          </w:tcPr>
          <w:p w14:paraId="6AE1A4C6">
            <w:pPr>
              <w:rPr>
                <w:rFonts w:ascii="Arial"/>
                <w:sz w:val="21"/>
              </w:rPr>
            </w:pPr>
          </w:p>
        </w:tc>
        <w:tc>
          <w:tcPr>
            <w:tcW w:w="848" w:type="dxa"/>
            <w:vAlign w:val="top"/>
          </w:tcPr>
          <w:p w14:paraId="10DE09EA">
            <w:pPr>
              <w:rPr>
                <w:rFonts w:ascii="Arial"/>
                <w:sz w:val="21"/>
              </w:rPr>
            </w:pPr>
          </w:p>
        </w:tc>
        <w:tc>
          <w:tcPr>
            <w:tcW w:w="772" w:type="dxa"/>
            <w:vAlign w:val="top"/>
          </w:tcPr>
          <w:p w14:paraId="6D3F1B90">
            <w:pPr>
              <w:rPr>
                <w:rFonts w:ascii="Arial"/>
                <w:sz w:val="21"/>
              </w:rPr>
            </w:pPr>
          </w:p>
        </w:tc>
        <w:tc>
          <w:tcPr>
            <w:tcW w:w="1348" w:type="dxa"/>
            <w:vAlign w:val="top"/>
          </w:tcPr>
          <w:p w14:paraId="03EB5DCB">
            <w:pPr>
              <w:rPr>
                <w:rFonts w:ascii="Arial"/>
                <w:sz w:val="21"/>
              </w:rPr>
            </w:pPr>
          </w:p>
        </w:tc>
        <w:tc>
          <w:tcPr>
            <w:tcW w:w="1414" w:type="dxa"/>
            <w:vAlign w:val="top"/>
          </w:tcPr>
          <w:p w14:paraId="6AEC3200">
            <w:pPr>
              <w:rPr>
                <w:rFonts w:ascii="Arial"/>
                <w:sz w:val="21"/>
              </w:rPr>
            </w:pPr>
          </w:p>
        </w:tc>
        <w:tc>
          <w:tcPr>
            <w:tcW w:w="1314" w:type="dxa"/>
            <w:tcBorders>
              <w:right w:val="single" w:color="000000" w:sz="10" w:space="0"/>
            </w:tcBorders>
            <w:vAlign w:val="top"/>
          </w:tcPr>
          <w:p w14:paraId="793FBF59">
            <w:pPr>
              <w:rPr>
                <w:rFonts w:ascii="Arial"/>
                <w:sz w:val="21"/>
              </w:rPr>
            </w:pPr>
          </w:p>
        </w:tc>
      </w:tr>
      <w:tr w14:paraId="4C2F1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51FE9A2">
            <w:pPr>
              <w:rPr>
                <w:rFonts w:ascii="Arial"/>
                <w:sz w:val="21"/>
              </w:rPr>
            </w:pPr>
          </w:p>
        </w:tc>
        <w:tc>
          <w:tcPr>
            <w:tcW w:w="1978" w:type="dxa"/>
            <w:vAlign w:val="top"/>
          </w:tcPr>
          <w:p w14:paraId="39D68740">
            <w:pPr>
              <w:rPr>
                <w:rFonts w:ascii="Arial"/>
                <w:sz w:val="21"/>
              </w:rPr>
            </w:pPr>
          </w:p>
        </w:tc>
        <w:tc>
          <w:tcPr>
            <w:tcW w:w="848" w:type="dxa"/>
            <w:vAlign w:val="top"/>
          </w:tcPr>
          <w:p w14:paraId="003A54DC">
            <w:pPr>
              <w:rPr>
                <w:rFonts w:ascii="Arial"/>
                <w:sz w:val="21"/>
              </w:rPr>
            </w:pPr>
          </w:p>
        </w:tc>
        <w:tc>
          <w:tcPr>
            <w:tcW w:w="772" w:type="dxa"/>
            <w:vAlign w:val="top"/>
          </w:tcPr>
          <w:p w14:paraId="5F08F7E4">
            <w:pPr>
              <w:rPr>
                <w:rFonts w:ascii="Arial"/>
                <w:sz w:val="21"/>
              </w:rPr>
            </w:pPr>
          </w:p>
        </w:tc>
        <w:tc>
          <w:tcPr>
            <w:tcW w:w="1348" w:type="dxa"/>
            <w:vAlign w:val="top"/>
          </w:tcPr>
          <w:p w14:paraId="0EF41B51">
            <w:pPr>
              <w:rPr>
                <w:rFonts w:ascii="Arial"/>
                <w:sz w:val="21"/>
              </w:rPr>
            </w:pPr>
          </w:p>
        </w:tc>
        <w:tc>
          <w:tcPr>
            <w:tcW w:w="1414" w:type="dxa"/>
            <w:vAlign w:val="top"/>
          </w:tcPr>
          <w:p w14:paraId="5BAE0D84">
            <w:pPr>
              <w:rPr>
                <w:rFonts w:ascii="Arial"/>
                <w:sz w:val="21"/>
              </w:rPr>
            </w:pPr>
          </w:p>
        </w:tc>
        <w:tc>
          <w:tcPr>
            <w:tcW w:w="1314" w:type="dxa"/>
            <w:tcBorders>
              <w:right w:val="single" w:color="000000" w:sz="10" w:space="0"/>
            </w:tcBorders>
            <w:vAlign w:val="top"/>
          </w:tcPr>
          <w:p w14:paraId="65D883E5">
            <w:pPr>
              <w:rPr>
                <w:rFonts w:ascii="Arial"/>
                <w:sz w:val="21"/>
              </w:rPr>
            </w:pPr>
          </w:p>
        </w:tc>
      </w:tr>
      <w:tr w14:paraId="70AB6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vAlign w:val="top"/>
          </w:tcPr>
          <w:p w14:paraId="36067A2C">
            <w:pPr>
              <w:rPr>
                <w:rFonts w:ascii="Arial"/>
                <w:sz w:val="21"/>
              </w:rPr>
            </w:pPr>
          </w:p>
        </w:tc>
        <w:tc>
          <w:tcPr>
            <w:tcW w:w="1978" w:type="dxa"/>
            <w:vAlign w:val="top"/>
          </w:tcPr>
          <w:p w14:paraId="034A1FE8">
            <w:pPr>
              <w:rPr>
                <w:rFonts w:ascii="Arial"/>
                <w:sz w:val="21"/>
              </w:rPr>
            </w:pPr>
          </w:p>
        </w:tc>
        <w:tc>
          <w:tcPr>
            <w:tcW w:w="848" w:type="dxa"/>
            <w:vAlign w:val="top"/>
          </w:tcPr>
          <w:p w14:paraId="5513AFDC">
            <w:pPr>
              <w:rPr>
                <w:rFonts w:ascii="Arial"/>
                <w:sz w:val="21"/>
              </w:rPr>
            </w:pPr>
          </w:p>
        </w:tc>
        <w:tc>
          <w:tcPr>
            <w:tcW w:w="772" w:type="dxa"/>
            <w:vAlign w:val="top"/>
          </w:tcPr>
          <w:p w14:paraId="0B8C5563">
            <w:pPr>
              <w:rPr>
                <w:rFonts w:ascii="Arial"/>
                <w:sz w:val="21"/>
              </w:rPr>
            </w:pPr>
          </w:p>
        </w:tc>
        <w:tc>
          <w:tcPr>
            <w:tcW w:w="1348" w:type="dxa"/>
            <w:vAlign w:val="top"/>
          </w:tcPr>
          <w:p w14:paraId="1D81FF6B">
            <w:pPr>
              <w:rPr>
                <w:rFonts w:ascii="Arial"/>
                <w:sz w:val="21"/>
              </w:rPr>
            </w:pPr>
          </w:p>
        </w:tc>
        <w:tc>
          <w:tcPr>
            <w:tcW w:w="1414" w:type="dxa"/>
            <w:vAlign w:val="top"/>
          </w:tcPr>
          <w:p w14:paraId="471FAA24">
            <w:pPr>
              <w:rPr>
                <w:rFonts w:ascii="Arial"/>
                <w:sz w:val="21"/>
              </w:rPr>
            </w:pPr>
          </w:p>
        </w:tc>
        <w:tc>
          <w:tcPr>
            <w:tcW w:w="1314" w:type="dxa"/>
            <w:tcBorders>
              <w:right w:val="single" w:color="000000" w:sz="10" w:space="0"/>
            </w:tcBorders>
            <w:vAlign w:val="top"/>
          </w:tcPr>
          <w:p w14:paraId="5A803AB3">
            <w:pPr>
              <w:rPr>
                <w:rFonts w:ascii="Arial"/>
                <w:sz w:val="21"/>
              </w:rPr>
            </w:pPr>
          </w:p>
        </w:tc>
      </w:tr>
      <w:tr w14:paraId="4CB1F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7BCA4402">
            <w:pPr>
              <w:rPr>
                <w:rFonts w:ascii="Arial"/>
                <w:sz w:val="21"/>
              </w:rPr>
            </w:pPr>
          </w:p>
        </w:tc>
        <w:tc>
          <w:tcPr>
            <w:tcW w:w="1978" w:type="dxa"/>
            <w:vAlign w:val="top"/>
          </w:tcPr>
          <w:p w14:paraId="6210D155">
            <w:pPr>
              <w:rPr>
                <w:rFonts w:ascii="Arial"/>
                <w:sz w:val="21"/>
              </w:rPr>
            </w:pPr>
          </w:p>
        </w:tc>
        <w:tc>
          <w:tcPr>
            <w:tcW w:w="848" w:type="dxa"/>
            <w:vAlign w:val="top"/>
          </w:tcPr>
          <w:p w14:paraId="5BB58B2A">
            <w:pPr>
              <w:rPr>
                <w:rFonts w:ascii="Arial"/>
                <w:sz w:val="21"/>
              </w:rPr>
            </w:pPr>
          </w:p>
        </w:tc>
        <w:tc>
          <w:tcPr>
            <w:tcW w:w="772" w:type="dxa"/>
            <w:vAlign w:val="top"/>
          </w:tcPr>
          <w:p w14:paraId="35A44359">
            <w:pPr>
              <w:rPr>
                <w:rFonts w:ascii="Arial"/>
                <w:sz w:val="21"/>
              </w:rPr>
            </w:pPr>
          </w:p>
        </w:tc>
        <w:tc>
          <w:tcPr>
            <w:tcW w:w="1348" w:type="dxa"/>
            <w:vAlign w:val="top"/>
          </w:tcPr>
          <w:p w14:paraId="55145E93">
            <w:pPr>
              <w:rPr>
                <w:rFonts w:ascii="Arial"/>
                <w:sz w:val="21"/>
              </w:rPr>
            </w:pPr>
          </w:p>
        </w:tc>
        <w:tc>
          <w:tcPr>
            <w:tcW w:w="1414" w:type="dxa"/>
            <w:vAlign w:val="top"/>
          </w:tcPr>
          <w:p w14:paraId="185AD4F0">
            <w:pPr>
              <w:rPr>
                <w:rFonts w:ascii="Arial"/>
                <w:sz w:val="21"/>
              </w:rPr>
            </w:pPr>
          </w:p>
        </w:tc>
        <w:tc>
          <w:tcPr>
            <w:tcW w:w="1314" w:type="dxa"/>
            <w:tcBorders>
              <w:right w:val="single" w:color="000000" w:sz="10" w:space="0"/>
            </w:tcBorders>
            <w:vAlign w:val="top"/>
          </w:tcPr>
          <w:p w14:paraId="13CF5063">
            <w:pPr>
              <w:rPr>
                <w:rFonts w:ascii="Arial"/>
                <w:sz w:val="21"/>
              </w:rPr>
            </w:pPr>
          </w:p>
        </w:tc>
      </w:tr>
      <w:tr w14:paraId="72E89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1E7877B8">
            <w:pPr>
              <w:rPr>
                <w:rFonts w:ascii="Arial"/>
                <w:sz w:val="21"/>
              </w:rPr>
            </w:pPr>
          </w:p>
        </w:tc>
        <w:tc>
          <w:tcPr>
            <w:tcW w:w="1978" w:type="dxa"/>
            <w:vAlign w:val="top"/>
          </w:tcPr>
          <w:p w14:paraId="4079760D">
            <w:pPr>
              <w:rPr>
                <w:rFonts w:ascii="Arial"/>
                <w:sz w:val="21"/>
              </w:rPr>
            </w:pPr>
          </w:p>
        </w:tc>
        <w:tc>
          <w:tcPr>
            <w:tcW w:w="848" w:type="dxa"/>
            <w:vAlign w:val="top"/>
          </w:tcPr>
          <w:p w14:paraId="0767B9F5">
            <w:pPr>
              <w:rPr>
                <w:rFonts w:ascii="Arial"/>
                <w:sz w:val="21"/>
              </w:rPr>
            </w:pPr>
          </w:p>
        </w:tc>
        <w:tc>
          <w:tcPr>
            <w:tcW w:w="772" w:type="dxa"/>
            <w:vAlign w:val="top"/>
          </w:tcPr>
          <w:p w14:paraId="7DFCDA05">
            <w:pPr>
              <w:rPr>
                <w:rFonts w:ascii="Arial"/>
                <w:sz w:val="21"/>
              </w:rPr>
            </w:pPr>
          </w:p>
        </w:tc>
        <w:tc>
          <w:tcPr>
            <w:tcW w:w="1348" w:type="dxa"/>
            <w:vAlign w:val="top"/>
          </w:tcPr>
          <w:p w14:paraId="3B78804F">
            <w:pPr>
              <w:rPr>
                <w:rFonts w:ascii="Arial"/>
                <w:sz w:val="21"/>
              </w:rPr>
            </w:pPr>
          </w:p>
        </w:tc>
        <w:tc>
          <w:tcPr>
            <w:tcW w:w="1414" w:type="dxa"/>
            <w:vAlign w:val="top"/>
          </w:tcPr>
          <w:p w14:paraId="6DF8F6EA">
            <w:pPr>
              <w:rPr>
                <w:rFonts w:ascii="Arial"/>
                <w:sz w:val="21"/>
              </w:rPr>
            </w:pPr>
          </w:p>
        </w:tc>
        <w:tc>
          <w:tcPr>
            <w:tcW w:w="1314" w:type="dxa"/>
            <w:tcBorders>
              <w:right w:val="single" w:color="000000" w:sz="10" w:space="0"/>
            </w:tcBorders>
            <w:vAlign w:val="top"/>
          </w:tcPr>
          <w:p w14:paraId="0D48066E">
            <w:pPr>
              <w:rPr>
                <w:rFonts w:ascii="Arial"/>
                <w:sz w:val="21"/>
              </w:rPr>
            </w:pPr>
          </w:p>
        </w:tc>
      </w:tr>
      <w:tr w14:paraId="1D04C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vAlign w:val="top"/>
          </w:tcPr>
          <w:p w14:paraId="5763291B">
            <w:pPr>
              <w:rPr>
                <w:rFonts w:ascii="Arial"/>
                <w:sz w:val="21"/>
              </w:rPr>
            </w:pPr>
          </w:p>
        </w:tc>
        <w:tc>
          <w:tcPr>
            <w:tcW w:w="1978" w:type="dxa"/>
            <w:vAlign w:val="top"/>
          </w:tcPr>
          <w:p w14:paraId="272319AD">
            <w:pPr>
              <w:rPr>
                <w:rFonts w:ascii="Arial"/>
                <w:sz w:val="21"/>
              </w:rPr>
            </w:pPr>
          </w:p>
        </w:tc>
        <w:tc>
          <w:tcPr>
            <w:tcW w:w="848" w:type="dxa"/>
            <w:vAlign w:val="top"/>
          </w:tcPr>
          <w:p w14:paraId="59A7D681">
            <w:pPr>
              <w:rPr>
                <w:rFonts w:ascii="Arial"/>
                <w:sz w:val="21"/>
              </w:rPr>
            </w:pPr>
          </w:p>
        </w:tc>
        <w:tc>
          <w:tcPr>
            <w:tcW w:w="772" w:type="dxa"/>
            <w:vAlign w:val="top"/>
          </w:tcPr>
          <w:p w14:paraId="654E6EAB">
            <w:pPr>
              <w:rPr>
                <w:rFonts w:ascii="Arial"/>
                <w:sz w:val="21"/>
              </w:rPr>
            </w:pPr>
          </w:p>
        </w:tc>
        <w:tc>
          <w:tcPr>
            <w:tcW w:w="1348" w:type="dxa"/>
            <w:vAlign w:val="top"/>
          </w:tcPr>
          <w:p w14:paraId="44B57B8B">
            <w:pPr>
              <w:rPr>
                <w:rFonts w:ascii="Arial"/>
                <w:sz w:val="21"/>
              </w:rPr>
            </w:pPr>
          </w:p>
        </w:tc>
        <w:tc>
          <w:tcPr>
            <w:tcW w:w="1414" w:type="dxa"/>
            <w:vAlign w:val="top"/>
          </w:tcPr>
          <w:p w14:paraId="09B31DC6">
            <w:pPr>
              <w:rPr>
                <w:rFonts w:ascii="Arial"/>
                <w:sz w:val="21"/>
              </w:rPr>
            </w:pPr>
          </w:p>
        </w:tc>
        <w:tc>
          <w:tcPr>
            <w:tcW w:w="1314" w:type="dxa"/>
            <w:tcBorders>
              <w:right w:val="single" w:color="000000" w:sz="10" w:space="0"/>
            </w:tcBorders>
            <w:vAlign w:val="top"/>
          </w:tcPr>
          <w:p w14:paraId="027146EC">
            <w:pPr>
              <w:rPr>
                <w:rFonts w:ascii="Arial"/>
                <w:sz w:val="21"/>
              </w:rPr>
            </w:pPr>
          </w:p>
        </w:tc>
      </w:tr>
      <w:tr w14:paraId="34B84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vAlign w:val="top"/>
          </w:tcPr>
          <w:p w14:paraId="5C9B6334">
            <w:pPr>
              <w:rPr>
                <w:rFonts w:ascii="Arial"/>
                <w:sz w:val="21"/>
              </w:rPr>
            </w:pPr>
          </w:p>
        </w:tc>
        <w:tc>
          <w:tcPr>
            <w:tcW w:w="1978" w:type="dxa"/>
            <w:vAlign w:val="top"/>
          </w:tcPr>
          <w:p w14:paraId="436B11C4">
            <w:pPr>
              <w:rPr>
                <w:rFonts w:ascii="Arial"/>
                <w:sz w:val="21"/>
              </w:rPr>
            </w:pPr>
          </w:p>
        </w:tc>
        <w:tc>
          <w:tcPr>
            <w:tcW w:w="848" w:type="dxa"/>
            <w:vAlign w:val="top"/>
          </w:tcPr>
          <w:p w14:paraId="5D5297FB">
            <w:pPr>
              <w:rPr>
                <w:rFonts w:ascii="Arial"/>
                <w:sz w:val="21"/>
              </w:rPr>
            </w:pPr>
          </w:p>
        </w:tc>
        <w:tc>
          <w:tcPr>
            <w:tcW w:w="772" w:type="dxa"/>
            <w:vAlign w:val="top"/>
          </w:tcPr>
          <w:p w14:paraId="1236E5DA">
            <w:pPr>
              <w:rPr>
                <w:rFonts w:ascii="Arial"/>
                <w:sz w:val="21"/>
              </w:rPr>
            </w:pPr>
          </w:p>
        </w:tc>
        <w:tc>
          <w:tcPr>
            <w:tcW w:w="1348" w:type="dxa"/>
            <w:vAlign w:val="top"/>
          </w:tcPr>
          <w:p w14:paraId="571A37CB">
            <w:pPr>
              <w:rPr>
                <w:rFonts w:ascii="Arial"/>
                <w:sz w:val="21"/>
              </w:rPr>
            </w:pPr>
          </w:p>
        </w:tc>
        <w:tc>
          <w:tcPr>
            <w:tcW w:w="1414" w:type="dxa"/>
            <w:vAlign w:val="top"/>
          </w:tcPr>
          <w:p w14:paraId="705E18CE">
            <w:pPr>
              <w:rPr>
                <w:rFonts w:ascii="Arial"/>
                <w:sz w:val="21"/>
              </w:rPr>
            </w:pPr>
          </w:p>
        </w:tc>
        <w:tc>
          <w:tcPr>
            <w:tcW w:w="1314" w:type="dxa"/>
            <w:tcBorders>
              <w:right w:val="single" w:color="000000" w:sz="10" w:space="0"/>
            </w:tcBorders>
            <w:vAlign w:val="top"/>
          </w:tcPr>
          <w:p w14:paraId="0DCE433C">
            <w:pPr>
              <w:rPr>
                <w:rFonts w:ascii="Arial"/>
                <w:sz w:val="21"/>
              </w:rPr>
            </w:pPr>
          </w:p>
        </w:tc>
      </w:tr>
      <w:tr w14:paraId="1DE6C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04" w:type="dxa"/>
            <w:tcBorders>
              <w:left w:val="single" w:color="000000" w:sz="10" w:space="0"/>
            </w:tcBorders>
            <w:vAlign w:val="top"/>
          </w:tcPr>
          <w:p w14:paraId="5DCD5DC0">
            <w:pPr>
              <w:rPr>
                <w:rFonts w:ascii="Arial"/>
                <w:sz w:val="21"/>
              </w:rPr>
            </w:pPr>
          </w:p>
        </w:tc>
        <w:tc>
          <w:tcPr>
            <w:tcW w:w="1978" w:type="dxa"/>
            <w:vAlign w:val="top"/>
          </w:tcPr>
          <w:p w14:paraId="501D581B">
            <w:pPr>
              <w:rPr>
                <w:rFonts w:ascii="Arial"/>
                <w:sz w:val="21"/>
              </w:rPr>
            </w:pPr>
          </w:p>
        </w:tc>
        <w:tc>
          <w:tcPr>
            <w:tcW w:w="848" w:type="dxa"/>
            <w:vAlign w:val="top"/>
          </w:tcPr>
          <w:p w14:paraId="3EF2C440">
            <w:pPr>
              <w:rPr>
                <w:rFonts w:ascii="Arial"/>
                <w:sz w:val="21"/>
              </w:rPr>
            </w:pPr>
          </w:p>
        </w:tc>
        <w:tc>
          <w:tcPr>
            <w:tcW w:w="772" w:type="dxa"/>
            <w:vAlign w:val="top"/>
          </w:tcPr>
          <w:p w14:paraId="01E914F7">
            <w:pPr>
              <w:rPr>
                <w:rFonts w:ascii="Arial"/>
                <w:sz w:val="21"/>
              </w:rPr>
            </w:pPr>
          </w:p>
        </w:tc>
        <w:tc>
          <w:tcPr>
            <w:tcW w:w="1348" w:type="dxa"/>
            <w:vAlign w:val="top"/>
          </w:tcPr>
          <w:p w14:paraId="4CA27472">
            <w:pPr>
              <w:rPr>
                <w:rFonts w:ascii="Arial"/>
                <w:sz w:val="21"/>
              </w:rPr>
            </w:pPr>
          </w:p>
        </w:tc>
        <w:tc>
          <w:tcPr>
            <w:tcW w:w="1414" w:type="dxa"/>
            <w:vAlign w:val="top"/>
          </w:tcPr>
          <w:p w14:paraId="102E6992">
            <w:pPr>
              <w:rPr>
                <w:rFonts w:ascii="Arial"/>
                <w:sz w:val="21"/>
              </w:rPr>
            </w:pPr>
          </w:p>
        </w:tc>
        <w:tc>
          <w:tcPr>
            <w:tcW w:w="1314" w:type="dxa"/>
            <w:tcBorders>
              <w:right w:val="single" w:color="000000" w:sz="10" w:space="0"/>
            </w:tcBorders>
            <w:vAlign w:val="top"/>
          </w:tcPr>
          <w:p w14:paraId="0C4CE249">
            <w:pPr>
              <w:rPr>
                <w:rFonts w:ascii="Arial"/>
                <w:sz w:val="21"/>
              </w:rPr>
            </w:pPr>
          </w:p>
        </w:tc>
      </w:tr>
      <w:tr w14:paraId="1CC02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vAlign w:val="top"/>
          </w:tcPr>
          <w:p w14:paraId="34DC9194">
            <w:pPr>
              <w:rPr>
                <w:rFonts w:ascii="Arial"/>
                <w:sz w:val="21"/>
              </w:rPr>
            </w:pPr>
          </w:p>
        </w:tc>
        <w:tc>
          <w:tcPr>
            <w:tcW w:w="1978" w:type="dxa"/>
            <w:vAlign w:val="top"/>
          </w:tcPr>
          <w:p w14:paraId="6FCECF71">
            <w:pPr>
              <w:rPr>
                <w:rFonts w:ascii="Arial"/>
                <w:sz w:val="21"/>
              </w:rPr>
            </w:pPr>
          </w:p>
        </w:tc>
        <w:tc>
          <w:tcPr>
            <w:tcW w:w="848" w:type="dxa"/>
            <w:vAlign w:val="top"/>
          </w:tcPr>
          <w:p w14:paraId="325E4E12">
            <w:pPr>
              <w:rPr>
                <w:rFonts w:ascii="Arial"/>
                <w:sz w:val="21"/>
              </w:rPr>
            </w:pPr>
          </w:p>
        </w:tc>
        <w:tc>
          <w:tcPr>
            <w:tcW w:w="772" w:type="dxa"/>
            <w:vAlign w:val="top"/>
          </w:tcPr>
          <w:p w14:paraId="5A69D7F7">
            <w:pPr>
              <w:rPr>
                <w:rFonts w:ascii="Arial"/>
                <w:sz w:val="21"/>
              </w:rPr>
            </w:pPr>
          </w:p>
        </w:tc>
        <w:tc>
          <w:tcPr>
            <w:tcW w:w="1348" w:type="dxa"/>
            <w:vAlign w:val="top"/>
          </w:tcPr>
          <w:p w14:paraId="6CDC4073">
            <w:pPr>
              <w:rPr>
                <w:rFonts w:ascii="Arial"/>
                <w:sz w:val="21"/>
              </w:rPr>
            </w:pPr>
          </w:p>
        </w:tc>
        <w:tc>
          <w:tcPr>
            <w:tcW w:w="1414" w:type="dxa"/>
            <w:vAlign w:val="top"/>
          </w:tcPr>
          <w:p w14:paraId="69D154BE">
            <w:pPr>
              <w:rPr>
                <w:rFonts w:ascii="Arial"/>
                <w:sz w:val="21"/>
              </w:rPr>
            </w:pPr>
          </w:p>
        </w:tc>
        <w:tc>
          <w:tcPr>
            <w:tcW w:w="1314" w:type="dxa"/>
            <w:tcBorders>
              <w:right w:val="single" w:color="000000" w:sz="10" w:space="0"/>
            </w:tcBorders>
            <w:vAlign w:val="top"/>
          </w:tcPr>
          <w:p w14:paraId="5C02D8B5">
            <w:pPr>
              <w:rPr>
                <w:rFonts w:ascii="Arial"/>
                <w:sz w:val="21"/>
              </w:rPr>
            </w:pPr>
          </w:p>
        </w:tc>
      </w:tr>
      <w:tr w14:paraId="13029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1004" w:type="dxa"/>
            <w:tcBorders>
              <w:left w:val="single" w:color="000000" w:sz="10" w:space="0"/>
            </w:tcBorders>
            <w:vAlign w:val="top"/>
          </w:tcPr>
          <w:p w14:paraId="07CAA95D">
            <w:pPr>
              <w:rPr>
                <w:rFonts w:ascii="Arial"/>
                <w:sz w:val="21"/>
              </w:rPr>
            </w:pPr>
          </w:p>
        </w:tc>
        <w:tc>
          <w:tcPr>
            <w:tcW w:w="1978" w:type="dxa"/>
            <w:vAlign w:val="top"/>
          </w:tcPr>
          <w:p w14:paraId="5EF10558">
            <w:pPr>
              <w:rPr>
                <w:rFonts w:ascii="Arial"/>
                <w:sz w:val="21"/>
              </w:rPr>
            </w:pPr>
          </w:p>
        </w:tc>
        <w:tc>
          <w:tcPr>
            <w:tcW w:w="848" w:type="dxa"/>
            <w:vAlign w:val="top"/>
          </w:tcPr>
          <w:p w14:paraId="57D320F7">
            <w:pPr>
              <w:rPr>
                <w:rFonts w:ascii="Arial"/>
                <w:sz w:val="21"/>
              </w:rPr>
            </w:pPr>
          </w:p>
        </w:tc>
        <w:tc>
          <w:tcPr>
            <w:tcW w:w="772" w:type="dxa"/>
            <w:vAlign w:val="top"/>
          </w:tcPr>
          <w:p w14:paraId="76B40043">
            <w:pPr>
              <w:rPr>
                <w:rFonts w:ascii="Arial"/>
                <w:sz w:val="21"/>
              </w:rPr>
            </w:pPr>
          </w:p>
        </w:tc>
        <w:tc>
          <w:tcPr>
            <w:tcW w:w="1348" w:type="dxa"/>
            <w:vAlign w:val="top"/>
          </w:tcPr>
          <w:p w14:paraId="419767C0">
            <w:pPr>
              <w:rPr>
                <w:rFonts w:ascii="Arial"/>
                <w:sz w:val="21"/>
              </w:rPr>
            </w:pPr>
          </w:p>
        </w:tc>
        <w:tc>
          <w:tcPr>
            <w:tcW w:w="1414" w:type="dxa"/>
            <w:vAlign w:val="top"/>
          </w:tcPr>
          <w:p w14:paraId="7C55056B">
            <w:pPr>
              <w:rPr>
                <w:rFonts w:ascii="Arial"/>
                <w:sz w:val="21"/>
              </w:rPr>
            </w:pPr>
          </w:p>
        </w:tc>
        <w:tc>
          <w:tcPr>
            <w:tcW w:w="1314" w:type="dxa"/>
            <w:tcBorders>
              <w:right w:val="single" w:color="000000" w:sz="10" w:space="0"/>
            </w:tcBorders>
            <w:vAlign w:val="top"/>
          </w:tcPr>
          <w:p w14:paraId="2980E170">
            <w:pPr>
              <w:rPr>
                <w:rFonts w:ascii="Arial"/>
                <w:sz w:val="21"/>
              </w:rPr>
            </w:pPr>
          </w:p>
        </w:tc>
      </w:tr>
      <w:tr w14:paraId="79E70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04" w:type="dxa"/>
            <w:tcBorders>
              <w:left w:val="single" w:color="000000" w:sz="10" w:space="0"/>
              <w:bottom w:val="single" w:color="000000" w:sz="10" w:space="0"/>
            </w:tcBorders>
            <w:vAlign w:val="top"/>
          </w:tcPr>
          <w:p w14:paraId="6298B4C9">
            <w:pPr>
              <w:rPr>
                <w:rFonts w:ascii="Arial"/>
                <w:sz w:val="21"/>
              </w:rPr>
            </w:pPr>
          </w:p>
        </w:tc>
        <w:tc>
          <w:tcPr>
            <w:tcW w:w="1978" w:type="dxa"/>
            <w:tcBorders>
              <w:bottom w:val="single" w:color="000000" w:sz="10" w:space="0"/>
            </w:tcBorders>
            <w:vAlign w:val="top"/>
          </w:tcPr>
          <w:p w14:paraId="46C43A18">
            <w:pPr>
              <w:rPr>
                <w:rFonts w:ascii="Arial"/>
                <w:sz w:val="21"/>
              </w:rPr>
            </w:pPr>
          </w:p>
        </w:tc>
        <w:tc>
          <w:tcPr>
            <w:tcW w:w="848" w:type="dxa"/>
            <w:tcBorders>
              <w:bottom w:val="single" w:color="000000" w:sz="10" w:space="0"/>
            </w:tcBorders>
            <w:vAlign w:val="top"/>
          </w:tcPr>
          <w:p w14:paraId="410632DA">
            <w:pPr>
              <w:rPr>
                <w:rFonts w:ascii="Arial"/>
                <w:sz w:val="21"/>
              </w:rPr>
            </w:pPr>
          </w:p>
        </w:tc>
        <w:tc>
          <w:tcPr>
            <w:tcW w:w="772" w:type="dxa"/>
            <w:tcBorders>
              <w:bottom w:val="single" w:color="000000" w:sz="10" w:space="0"/>
            </w:tcBorders>
            <w:vAlign w:val="top"/>
          </w:tcPr>
          <w:p w14:paraId="69B381A0">
            <w:pPr>
              <w:rPr>
                <w:rFonts w:ascii="Arial"/>
                <w:sz w:val="21"/>
              </w:rPr>
            </w:pPr>
          </w:p>
        </w:tc>
        <w:tc>
          <w:tcPr>
            <w:tcW w:w="1348" w:type="dxa"/>
            <w:tcBorders>
              <w:bottom w:val="single" w:color="000000" w:sz="10" w:space="0"/>
            </w:tcBorders>
            <w:vAlign w:val="top"/>
          </w:tcPr>
          <w:p w14:paraId="4DC929FE">
            <w:pPr>
              <w:rPr>
                <w:rFonts w:ascii="Arial"/>
                <w:sz w:val="21"/>
              </w:rPr>
            </w:pPr>
          </w:p>
        </w:tc>
        <w:tc>
          <w:tcPr>
            <w:tcW w:w="1414" w:type="dxa"/>
            <w:tcBorders>
              <w:bottom w:val="single" w:color="000000" w:sz="10" w:space="0"/>
            </w:tcBorders>
            <w:vAlign w:val="top"/>
          </w:tcPr>
          <w:p w14:paraId="4BE85C5A">
            <w:pPr>
              <w:rPr>
                <w:rFonts w:ascii="Arial"/>
                <w:sz w:val="21"/>
              </w:rPr>
            </w:pPr>
          </w:p>
        </w:tc>
        <w:tc>
          <w:tcPr>
            <w:tcW w:w="1314" w:type="dxa"/>
            <w:tcBorders>
              <w:bottom w:val="single" w:color="000000" w:sz="10" w:space="0"/>
              <w:right w:val="single" w:color="000000" w:sz="10" w:space="0"/>
            </w:tcBorders>
            <w:vAlign w:val="top"/>
          </w:tcPr>
          <w:p w14:paraId="6019B72D">
            <w:pPr>
              <w:rPr>
                <w:rFonts w:ascii="Arial"/>
                <w:sz w:val="21"/>
              </w:rPr>
            </w:pPr>
          </w:p>
        </w:tc>
      </w:tr>
    </w:tbl>
    <w:p w14:paraId="71C3D6E6">
      <w:pPr>
        <w:rPr>
          <w:rFonts w:ascii="Arial"/>
          <w:sz w:val="21"/>
        </w:rPr>
      </w:pPr>
    </w:p>
    <w:p w14:paraId="25C036D2">
      <w:pPr>
        <w:rPr>
          <w:rFonts w:ascii="Arial" w:hAnsi="Arial" w:eastAsia="Arial" w:cs="Arial"/>
          <w:sz w:val="21"/>
          <w:szCs w:val="21"/>
        </w:rPr>
        <w:sectPr>
          <w:footerReference r:id="rId68" w:type="default"/>
          <w:pgSz w:w="11910" w:h="16850"/>
          <w:pgMar w:top="1432" w:right="1786" w:bottom="1288" w:left="1374" w:header="0" w:footer="1052" w:gutter="0"/>
          <w:cols w:space="720" w:num="1"/>
        </w:sectPr>
      </w:pPr>
    </w:p>
    <w:p w14:paraId="5B30DA05">
      <w:pPr>
        <w:pStyle w:val="3"/>
        <w:spacing w:before="277" w:line="227" w:lineRule="auto"/>
        <w:ind w:left="3449"/>
        <w:rPr>
          <w:sz w:val="20"/>
          <w:szCs w:val="20"/>
        </w:rPr>
      </w:pPr>
      <w:r>
        <w:rPr>
          <w:spacing w:val="6"/>
          <w:sz w:val="20"/>
          <w:szCs w:val="20"/>
        </w:rPr>
        <w:t>11-3：专业工程暂估价表</w:t>
      </w:r>
    </w:p>
    <w:p w14:paraId="43E7F5F0">
      <w:pPr>
        <w:spacing w:line="140" w:lineRule="exact"/>
      </w:pPr>
    </w:p>
    <w:tbl>
      <w:tblPr>
        <w:tblStyle w:val="11"/>
        <w:tblW w:w="86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78"/>
        <w:gridCol w:w="4382"/>
        <w:gridCol w:w="1427"/>
      </w:tblGrid>
      <w:tr w14:paraId="23EC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1" w:type="dxa"/>
            <w:tcBorders>
              <w:top w:val="single" w:color="000000" w:sz="10" w:space="0"/>
              <w:left w:val="single" w:color="000000" w:sz="10" w:space="0"/>
            </w:tcBorders>
            <w:vAlign w:val="top"/>
          </w:tcPr>
          <w:p w14:paraId="1F6E3E7D">
            <w:pPr>
              <w:spacing w:before="152" w:line="222" w:lineRule="auto"/>
              <w:ind w:left="97"/>
              <w:rPr>
                <w:rFonts w:ascii="仿宋" w:hAnsi="仿宋" w:eastAsia="仿宋" w:cs="仿宋"/>
                <w:sz w:val="24"/>
                <w:szCs w:val="24"/>
              </w:rPr>
            </w:pPr>
            <w:r>
              <w:rPr>
                <w:rFonts w:ascii="仿宋" w:hAnsi="仿宋" w:eastAsia="仿宋" w:cs="仿宋"/>
                <w:spacing w:val="-8"/>
                <w:sz w:val="24"/>
                <w:szCs w:val="24"/>
              </w:rPr>
              <w:t>序号</w:t>
            </w:r>
          </w:p>
        </w:tc>
        <w:tc>
          <w:tcPr>
            <w:tcW w:w="1978" w:type="dxa"/>
            <w:tcBorders>
              <w:top w:val="single" w:color="000000" w:sz="10" w:space="0"/>
            </w:tcBorders>
            <w:vAlign w:val="top"/>
          </w:tcPr>
          <w:p w14:paraId="34CF7C41">
            <w:pPr>
              <w:spacing w:before="151" w:line="221" w:lineRule="auto"/>
              <w:ind w:left="94"/>
              <w:rPr>
                <w:rFonts w:ascii="仿宋" w:hAnsi="仿宋" w:eastAsia="仿宋" w:cs="仿宋"/>
                <w:sz w:val="24"/>
                <w:szCs w:val="24"/>
              </w:rPr>
            </w:pPr>
            <w:r>
              <w:rPr>
                <w:rFonts w:ascii="仿宋" w:hAnsi="仿宋" w:eastAsia="仿宋" w:cs="仿宋"/>
                <w:spacing w:val="-4"/>
                <w:sz w:val="24"/>
                <w:szCs w:val="24"/>
              </w:rPr>
              <w:t>专业工程名称</w:t>
            </w:r>
          </w:p>
        </w:tc>
        <w:tc>
          <w:tcPr>
            <w:tcW w:w="4382" w:type="dxa"/>
            <w:tcBorders>
              <w:top w:val="single" w:color="000000" w:sz="10" w:space="0"/>
            </w:tcBorders>
            <w:vAlign w:val="top"/>
          </w:tcPr>
          <w:p w14:paraId="60D500F5">
            <w:pPr>
              <w:spacing w:before="152" w:line="222" w:lineRule="auto"/>
              <w:ind w:left="104"/>
              <w:rPr>
                <w:rFonts w:ascii="仿宋" w:hAnsi="仿宋" w:eastAsia="仿宋" w:cs="仿宋"/>
                <w:sz w:val="24"/>
                <w:szCs w:val="24"/>
              </w:rPr>
            </w:pPr>
            <w:r>
              <w:rPr>
                <w:rFonts w:ascii="仿宋" w:hAnsi="仿宋" w:eastAsia="仿宋" w:cs="仿宋"/>
                <w:spacing w:val="-6"/>
                <w:sz w:val="24"/>
                <w:szCs w:val="24"/>
              </w:rPr>
              <w:t>工程内容</w:t>
            </w:r>
          </w:p>
        </w:tc>
        <w:tc>
          <w:tcPr>
            <w:tcW w:w="1427" w:type="dxa"/>
            <w:tcBorders>
              <w:top w:val="single" w:color="000000" w:sz="10" w:space="0"/>
              <w:right w:val="single" w:color="000000" w:sz="10" w:space="0"/>
            </w:tcBorders>
            <w:vAlign w:val="top"/>
          </w:tcPr>
          <w:p w14:paraId="75B757E6">
            <w:pPr>
              <w:spacing w:before="152" w:line="223" w:lineRule="auto"/>
              <w:ind w:left="111"/>
              <w:rPr>
                <w:rFonts w:ascii="仿宋" w:hAnsi="仿宋" w:eastAsia="仿宋" w:cs="仿宋"/>
                <w:sz w:val="24"/>
                <w:szCs w:val="24"/>
              </w:rPr>
            </w:pPr>
            <w:r>
              <w:rPr>
                <w:rFonts w:ascii="仿宋" w:hAnsi="仿宋" w:eastAsia="仿宋" w:cs="仿宋"/>
                <w:spacing w:val="-8"/>
                <w:sz w:val="24"/>
                <w:szCs w:val="24"/>
              </w:rPr>
              <w:t>金额</w:t>
            </w:r>
          </w:p>
        </w:tc>
      </w:tr>
      <w:tr w14:paraId="5A54A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91" w:type="dxa"/>
            <w:tcBorders>
              <w:left w:val="single" w:color="000000" w:sz="10" w:space="0"/>
            </w:tcBorders>
            <w:vAlign w:val="top"/>
          </w:tcPr>
          <w:p w14:paraId="56483FD9">
            <w:pPr>
              <w:rPr>
                <w:rFonts w:ascii="Arial"/>
                <w:sz w:val="21"/>
              </w:rPr>
            </w:pPr>
          </w:p>
        </w:tc>
        <w:tc>
          <w:tcPr>
            <w:tcW w:w="1978" w:type="dxa"/>
            <w:vAlign w:val="top"/>
          </w:tcPr>
          <w:p w14:paraId="76D01035">
            <w:pPr>
              <w:rPr>
                <w:rFonts w:ascii="Arial"/>
                <w:sz w:val="21"/>
              </w:rPr>
            </w:pPr>
          </w:p>
        </w:tc>
        <w:tc>
          <w:tcPr>
            <w:tcW w:w="4382" w:type="dxa"/>
            <w:vAlign w:val="top"/>
          </w:tcPr>
          <w:p w14:paraId="4CB1CEA7">
            <w:pPr>
              <w:rPr>
                <w:rFonts w:ascii="Arial"/>
                <w:sz w:val="21"/>
              </w:rPr>
            </w:pPr>
          </w:p>
        </w:tc>
        <w:tc>
          <w:tcPr>
            <w:tcW w:w="1427" w:type="dxa"/>
            <w:tcBorders>
              <w:right w:val="single" w:color="000000" w:sz="10" w:space="0"/>
            </w:tcBorders>
            <w:vAlign w:val="top"/>
          </w:tcPr>
          <w:p w14:paraId="33664F21">
            <w:pPr>
              <w:rPr>
                <w:rFonts w:ascii="Arial"/>
                <w:sz w:val="21"/>
              </w:rPr>
            </w:pPr>
          </w:p>
        </w:tc>
      </w:tr>
      <w:tr w14:paraId="4E8C1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34D8A29D">
            <w:pPr>
              <w:rPr>
                <w:rFonts w:ascii="Arial"/>
                <w:sz w:val="21"/>
              </w:rPr>
            </w:pPr>
          </w:p>
        </w:tc>
        <w:tc>
          <w:tcPr>
            <w:tcW w:w="1978" w:type="dxa"/>
            <w:vAlign w:val="top"/>
          </w:tcPr>
          <w:p w14:paraId="6F6DFFCC">
            <w:pPr>
              <w:rPr>
                <w:rFonts w:ascii="Arial"/>
                <w:sz w:val="21"/>
              </w:rPr>
            </w:pPr>
          </w:p>
        </w:tc>
        <w:tc>
          <w:tcPr>
            <w:tcW w:w="4382" w:type="dxa"/>
            <w:vAlign w:val="top"/>
          </w:tcPr>
          <w:p w14:paraId="228CFD94">
            <w:pPr>
              <w:rPr>
                <w:rFonts w:ascii="Arial"/>
                <w:sz w:val="21"/>
              </w:rPr>
            </w:pPr>
          </w:p>
        </w:tc>
        <w:tc>
          <w:tcPr>
            <w:tcW w:w="1427" w:type="dxa"/>
            <w:tcBorders>
              <w:right w:val="single" w:color="000000" w:sz="10" w:space="0"/>
            </w:tcBorders>
            <w:vAlign w:val="top"/>
          </w:tcPr>
          <w:p w14:paraId="0C01FE53">
            <w:pPr>
              <w:rPr>
                <w:rFonts w:ascii="Arial"/>
                <w:sz w:val="21"/>
              </w:rPr>
            </w:pPr>
          </w:p>
        </w:tc>
      </w:tr>
      <w:tr w14:paraId="2BDCD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D24C08E">
            <w:pPr>
              <w:rPr>
                <w:rFonts w:ascii="Arial"/>
                <w:sz w:val="21"/>
              </w:rPr>
            </w:pPr>
          </w:p>
        </w:tc>
        <w:tc>
          <w:tcPr>
            <w:tcW w:w="1978" w:type="dxa"/>
            <w:vAlign w:val="top"/>
          </w:tcPr>
          <w:p w14:paraId="1195EDB5">
            <w:pPr>
              <w:rPr>
                <w:rFonts w:ascii="Arial"/>
                <w:sz w:val="21"/>
              </w:rPr>
            </w:pPr>
          </w:p>
        </w:tc>
        <w:tc>
          <w:tcPr>
            <w:tcW w:w="4382" w:type="dxa"/>
            <w:vAlign w:val="top"/>
          </w:tcPr>
          <w:p w14:paraId="216C31BD">
            <w:pPr>
              <w:rPr>
                <w:rFonts w:ascii="Arial"/>
                <w:sz w:val="21"/>
              </w:rPr>
            </w:pPr>
          </w:p>
        </w:tc>
        <w:tc>
          <w:tcPr>
            <w:tcW w:w="1427" w:type="dxa"/>
            <w:tcBorders>
              <w:right w:val="single" w:color="000000" w:sz="10" w:space="0"/>
            </w:tcBorders>
            <w:vAlign w:val="top"/>
          </w:tcPr>
          <w:p w14:paraId="3474EF4A">
            <w:pPr>
              <w:rPr>
                <w:rFonts w:ascii="Arial"/>
                <w:sz w:val="21"/>
              </w:rPr>
            </w:pPr>
          </w:p>
        </w:tc>
      </w:tr>
      <w:tr w14:paraId="0C40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3F85EE3C">
            <w:pPr>
              <w:rPr>
                <w:rFonts w:ascii="Arial"/>
                <w:sz w:val="21"/>
              </w:rPr>
            </w:pPr>
          </w:p>
        </w:tc>
        <w:tc>
          <w:tcPr>
            <w:tcW w:w="1978" w:type="dxa"/>
            <w:vAlign w:val="top"/>
          </w:tcPr>
          <w:p w14:paraId="3CAC755D">
            <w:pPr>
              <w:rPr>
                <w:rFonts w:ascii="Arial"/>
                <w:sz w:val="21"/>
              </w:rPr>
            </w:pPr>
          </w:p>
        </w:tc>
        <w:tc>
          <w:tcPr>
            <w:tcW w:w="4382" w:type="dxa"/>
            <w:vAlign w:val="top"/>
          </w:tcPr>
          <w:p w14:paraId="43178B9E">
            <w:pPr>
              <w:rPr>
                <w:rFonts w:ascii="Arial"/>
                <w:sz w:val="21"/>
              </w:rPr>
            </w:pPr>
          </w:p>
        </w:tc>
        <w:tc>
          <w:tcPr>
            <w:tcW w:w="1427" w:type="dxa"/>
            <w:tcBorders>
              <w:right w:val="single" w:color="000000" w:sz="10" w:space="0"/>
            </w:tcBorders>
            <w:vAlign w:val="top"/>
          </w:tcPr>
          <w:p w14:paraId="35E25A82">
            <w:pPr>
              <w:rPr>
                <w:rFonts w:ascii="Arial"/>
                <w:sz w:val="21"/>
              </w:rPr>
            </w:pPr>
          </w:p>
        </w:tc>
      </w:tr>
      <w:tr w14:paraId="0F6A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4361E03B">
            <w:pPr>
              <w:rPr>
                <w:rFonts w:ascii="Arial"/>
                <w:sz w:val="21"/>
              </w:rPr>
            </w:pPr>
          </w:p>
        </w:tc>
        <w:tc>
          <w:tcPr>
            <w:tcW w:w="1978" w:type="dxa"/>
            <w:vAlign w:val="top"/>
          </w:tcPr>
          <w:p w14:paraId="61586AE9">
            <w:pPr>
              <w:rPr>
                <w:rFonts w:ascii="Arial"/>
                <w:sz w:val="21"/>
              </w:rPr>
            </w:pPr>
          </w:p>
        </w:tc>
        <w:tc>
          <w:tcPr>
            <w:tcW w:w="4382" w:type="dxa"/>
            <w:vAlign w:val="top"/>
          </w:tcPr>
          <w:p w14:paraId="300A8B8B">
            <w:pPr>
              <w:rPr>
                <w:rFonts w:ascii="Arial"/>
                <w:sz w:val="21"/>
              </w:rPr>
            </w:pPr>
          </w:p>
        </w:tc>
        <w:tc>
          <w:tcPr>
            <w:tcW w:w="1427" w:type="dxa"/>
            <w:tcBorders>
              <w:right w:val="single" w:color="000000" w:sz="10" w:space="0"/>
            </w:tcBorders>
            <w:vAlign w:val="top"/>
          </w:tcPr>
          <w:p w14:paraId="7107065E">
            <w:pPr>
              <w:rPr>
                <w:rFonts w:ascii="Arial"/>
                <w:sz w:val="21"/>
              </w:rPr>
            </w:pPr>
          </w:p>
        </w:tc>
      </w:tr>
      <w:tr w14:paraId="7389F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AD8669B">
            <w:pPr>
              <w:rPr>
                <w:rFonts w:ascii="Arial"/>
                <w:sz w:val="21"/>
              </w:rPr>
            </w:pPr>
          </w:p>
        </w:tc>
        <w:tc>
          <w:tcPr>
            <w:tcW w:w="1978" w:type="dxa"/>
            <w:vAlign w:val="top"/>
          </w:tcPr>
          <w:p w14:paraId="695F35D2">
            <w:pPr>
              <w:rPr>
                <w:rFonts w:ascii="Arial"/>
                <w:sz w:val="21"/>
              </w:rPr>
            </w:pPr>
          </w:p>
        </w:tc>
        <w:tc>
          <w:tcPr>
            <w:tcW w:w="4382" w:type="dxa"/>
            <w:vAlign w:val="top"/>
          </w:tcPr>
          <w:p w14:paraId="70C609A2">
            <w:pPr>
              <w:rPr>
                <w:rFonts w:ascii="Arial"/>
                <w:sz w:val="21"/>
              </w:rPr>
            </w:pPr>
          </w:p>
        </w:tc>
        <w:tc>
          <w:tcPr>
            <w:tcW w:w="1427" w:type="dxa"/>
            <w:tcBorders>
              <w:right w:val="single" w:color="000000" w:sz="10" w:space="0"/>
            </w:tcBorders>
            <w:vAlign w:val="top"/>
          </w:tcPr>
          <w:p w14:paraId="0B5B55C1">
            <w:pPr>
              <w:rPr>
                <w:rFonts w:ascii="Arial"/>
                <w:sz w:val="21"/>
              </w:rPr>
            </w:pPr>
          </w:p>
        </w:tc>
      </w:tr>
      <w:tr w14:paraId="534AF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29FF03DB">
            <w:pPr>
              <w:rPr>
                <w:rFonts w:ascii="Arial"/>
                <w:sz w:val="21"/>
              </w:rPr>
            </w:pPr>
          </w:p>
        </w:tc>
        <w:tc>
          <w:tcPr>
            <w:tcW w:w="1978" w:type="dxa"/>
            <w:vAlign w:val="top"/>
          </w:tcPr>
          <w:p w14:paraId="6179FD7D">
            <w:pPr>
              <w:rPr>
                <w:rFonts w:ascii="Arial"/>
                <w:sz w:val="21"/>
              </w:rPr>
            </w:pPr>
          </w:p>
        </w:tc>
        <w:tc>
          <w:tcPr>
            <w:tcW w:w="4382" w:type="dxa"/>
            <w:vAlign w:val="top"/>
          </w:tcPr>
          <w:p w14:paraId="389934BC">
            <w:pPr>
              <w:rPr>
                <w:rFonts w:ascii="Arial"/>
                <w:sz w:val="21"/>
              </w:rPr>
            </w:pPr>
          </w:p>
        </w:tc>
        <w:tc>
          <w:tcPr>
            <w:tcW w:w="1427" w:type="dxa"/>
            <w:tcBorders>
              <w:right w:val="single" w:color="000000" w:sz="10" w:space="0"/>
            </w:tcBorders>
            <w:vAlign w:val="top"/>
          </w:tcPr>
          <w:p w14:paraId="0F447858">
            <w:pPr>
              <w:rPr>
                <w:rFonts w:ascii="Arial"/>
                <w:sz w:val="21"/>
              </w:rPr>
            </w:pPr>
          </w:p>
        </w:tc>
      </w:tr>
      <w:tr w14:paraId="071F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91" w:type="dxa"/>
            <w:tcBorders>
              <w:left w:val="single" w:color="000000" w:sz="10" w:space="0"/>
            </w:tcBorders>
            <w:vAlign w:val="top"/>
          </w:tcPr>
          <w:p w14:paraId="15BAFC78">
            <w:pPr>
              <w:rPr>
                <w:rFonts w:ascii="Arial"/>
                <w:sz w:val="21"/>
              </w:rPr>
            </w:pPr>
          </w:p>
        </w:tc>
        <w:tc>
          <w:tcPr>
            <w:tcW w:w="1978" w:type="dxa"/>
            <w:vAlign w:val="top"/>
          </w:tcPr>
          <w:p w14:paraId="141AB1BF">
            <w:pPr>
              <w:rPr>
                <w:rFonts w:ascii="Arial"/>
                <w:sz w:val="21"/>
              </w:rPr>
            </w:pPr>
          </w:p>
        </w:tc>
        <w:tc>
          <w:tcPr>
            <w:tcW w:w="4382" w:type="dxa"/>
            <w:vAlign w:val="top"/>
          </w:tcPr>
          <w:p w14:paraId="57709296">
            <w:pPr>
              <w:rPr>
                <w:rFonts w:ascii="Arial"/>
                <w:sz w:val="21"/>
              </w:rPr>
            </w:pPr>
          </w:p>
        </w:tc>
        <w:tc>
          <w:tcPr>
            <w:tcW w:w="1427" w:type="dxa"/>
            <w:tcBorders>
              <w:right w:val="single" w:color="000000" w:sz="10" w:space="0"/>
            </w:tcBorders>
            <w:vAlign w:val="top"/>
          </w:tcPr>
          <w:p w14:paraId="275E45E8">
            <w:pPr>
              <w:rPr>
                <w:rFonts w:ascii="Arial"/>
                <w:sz w:val="21"/>
              </w:rPr>
            </w:pPr>
          </w:p>
        </w:tc>
      </w:tr>
      <w:tr w14:paraId="39310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4C8A5E8">
            <w:pPr>
              <w:rPr>
                <w:rFonts w:ascii="Arial"/>
                <w:sz w:val="21"/>
              </w:rPr>
            </w:pPr>
          </w:p>
        </w:tc>
        <w:tc>
          <w:tcPr>
            <w:tcW w:w="1978" w:type="dxa"/>
            <w:vAlign w:val="top"/>
          </w:tcPr>
          <w:p w14:paraId="7FA568D5">
            <w:pPr>
              <w:rPr>
                <w:rFonts w:ascii="Arial"/>
                <w:sz w:val="21"/>
              </w:rPr>
            </w:pPr>
          </w:p>
        </w:tc>
        <w:tc>
          <w:tcPr>
            <w:tcW w:w="4382" w:type="dxa"/>
            <w:vAlign w:val="top"/>
          </w:tcPr>
          <w:p w14:paraId="56A30BF3">
            <w:pPr>
              <w:rPr>
                <w:rFonts w:ascii="Arial"/>
                <w:sz w:val="21"/>
              </w:rPr>
            </w:pPr>
          </w:p>
        </w:tc>
        <w:tc>
          <w:tcPr>
            <w:tcW w:w="1427" w:type="dxa"/>
            <w:tcBorders>
              <w:right w:val="single" w:color="000000" w:sz="10" w:space="0"/>
            </w:tcBorders>
            <w:vAlign w:val="top"/>
          </w:tcPr>
          <w:p w14:paraId="0C755B11">
            <w:pPr>
              <w:rPr>
                <w:rFonts w:ascii="Arial"/>
                <w:sz w:val="21"/>
              </w:rPr>
            </w:pPr>
          </w:p>
        </w:tc>
      </w:tr>
      <w:tr w14:paraId="3E52C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71E1B48">
            <w:pPr>
              <w:rPr>
                <w:rFonts w:ascii="Arial"/>
                <w:sz w:val="21"/>
              </w:rPr>
            </w:pPr>
          </w:p>
        </w:tc>
        <w:tc>
          <w:tcPr>
            <w:tcW w:w="1978" w:type="dxa"/>
            <w:vAlign w:val="top"/>
          </w:tcPr>
          <w:p w14:paraId="4C4DF79E">
            <w:pPr>
              <w:rPr>
                <w:rFonts w:ascii="Arial"/>
                <w:sz w:val="21"/>
              </w:rPr>
            </w:pPr>
          </w:p>
        </w:tc>
        <w:tc>
          <w:tcPr>
            <w:tcW w:w="4382" w:type="dxa"/>
            <w:vAlign w:val="top"/>
          </w:tcPr>
          <w:p w14:paraId="57A03A2A">
            <w:pPr>
              <w:rPr>
                <w:rFonts w:ascii="Arial"/>
                <w:sz w:val="21"/>
              </w:rPr>
            </w:pPr>
          </w:p>
        </w:tc>
        <w:tc>
          <w:tcPr>
            <w:tcW w:w="1427" w:type="dxa"/>
            <w:tcBorders>
              <w:right w:val="single" w:color="000000" w:sz="10" w:space="0"/>
            </w:tcBorders>
            <w:vAlign w:val="top"/>
          </w:tcPr>
          <w:p w14:paraId="793AE704">
            <w:pPr>
              <w:rPr>
                <w:rFonts w:ascii="Arial"/>
                <w:sz w:val="21"/>
              </w:rPr>
            </w:pPr>
          </w:p>
        </w:tc>
      </w:tr>
      <w:tr w14:paraId="50AB0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0169F325">
            <w:pPr>
              <w:rPr>
                <w:rFonts w:ascii="Arial"/>
                <w:sz w:val="21"/>
              </w:rPr>
            </w:pPr>
          </w:p>
        </w:tc>
        <w:tc>
          <w:tcPr>
            <w:tcW w:w="1978" w:type="dxa"/>
            <w:vAlign w:val="top"/>
          </w:tcPr>
          <w:p w14:paraId="12BB35ED">
            <w:pPr>
              <w:rPr>
                <w:rFonts w:ascii="Arial"/>
                <w:sz w:val="21"/>
              </w:rPr>
            </w:pPr>
          </w:p>
        </w:tc>
        <w:tc>
          <w:tcPr>
            <w:tcW w:w="4382" w:type="dxa"/>
            <w:vAlign w:val="top"/>
          </w:tcPr>
          <w:p w14:paraId="6C9DE94B">
            <w:pPr>
              <w:rPr>
                <w:rFonts w:ascii="Arial"/>
                <w:sz w:val="21"/>
              </w:rPr>
            </w:pPr>
          </w:p>
        </w:tc>
        <w:tc>
          <w:tcPr>
            <w:tcW w:w="1427" w:type="dxa"/>
            <w:tcBorders>
              <w:right w:val="single" w:color="000000" w:sz="10" w:space="0"/>
            </w:tcBorders>
            <w:vAlign w:val="top"/>
          </w:tcPr>
          <w:p w14:paraId="2AB51F87">
            <w:pPr>
              <w:rPr>
                <w:rFonts w:ascii="Arial"/>
                <w:sz w:val="21"/>
              </w:rPr>
            </w:pPr>
          </w:p>
        </w:tc>
      </w:tr>
      <w:tr w14:paraId="55C00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492C45B">
            <w:pPr>
              <w:rPr>
                <w:rFonts w:ascii="Arial"/>
                <w:sz w:val="21"/>
              </w:rPr>
            </w:pPr>
          </w:p>
        </w:tc>
        <w:tc>
          <w:tcPr>
            <w:tcW w:w="1978" w:type="dxa"/>
            <w:vAlign w:val="top"/>
          </w:tcPr>
          <w:p w14:paraId="2852148C">
            <w:pPr>
              <w:rPr>
                <w:rFonts w:ascii="Arial"/>
                <w:sz w:val="21"/>
              </w:rPr>
            </w:pPr>
          </w:p>
        </w:tc>
        <w:tc>
          <w:tcPr>
            <w:tcW w:w="4382" w:type="dxa"/>
            <w:vAlign w:val="top"/>
          </w:tcPr>
          <w:p w14:paraId="3F30595C">
            <w:pPr>
              <w:rPr>
                <w:rFonts w:ascii="Arial"/>
                <w:sz w:val="21"/>
              </w:rPr>
            </w:pPr>
          </w:p>
        </w:tc>
        <w:tc>
          <w:tcPr>
            <w:tcW w:w="1427" w:type="dxa"/>
            <w:tcBorders>
              <w:right w:val="single" w:color="000000" w:sz="10" w:space="0"/>
            </w:tcBorders>
            <w:vAlign w:val="top"/>
          </w:tcPr>
          <w:p w14:paraId="338B3CE0">
            <w:pPr>
              <w:rPr>
                <w:rFonts w:ascii="Arial"/>
                <w:sz w:val="21"/>
              </w:rPr>
            </w:pPr>
          </w:p>
        </w:tc>
      </w:tr>
      <w:tr w14:paraId="42B36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71F59620">
            <w:pPr>
              <w:rPr>
                <w:rFonts w:ascii="Arial"/>
                <w:sz w:val="21"/>
              </w:rPr>
            </w:pPr>
          </w:p>
        </w:tc>
        <w:tc>
          <w:tcPr>
            <w:tcW w:w="1978" w:type="dxa"/>
            <w:vAlign w:val="top"/>
          </w:tcPr>
          <w:p w14:paraId="0259E7AA">
            <w:pPr>
              <w:rPr>
                <w:rFonts w:ascii="Arial"/>
                <w:sz w:val="21"/>
              </w:rPr>
            </w:pPr>
          </w:p>
        </w:tc>
        <w:tc>
          <w:tcPr>
            <w:tcW w:w="4382" w:type="dxa"/>
            <w:vAlign w:val="top"/>
          </w:tcPr>
          <w:p w14:paraId="724241F6">
            <w:pPr>
              <w:rPr>
                <w:rFonts w:ascii="Arial"/>
                <w:sz w:val="21"/>
              </w:rPr>
            </w:pPr>
          </w:p>
        </w:tc>
        <w:tc>
          <w:tcPr>
            <w:tcW w:w="1427" w:type="dxa"/>
            <w:tcBorders>
              <w:right w:val="single" w:color="000000" w:sz="10" w:space="0"/>
            </w:tcBorders>
            <w:vAlign w:val="top"/>
          </w:tcPr>
          <w:p w14:paraId="1F445274">
            <w:pPr>
              <w:rPr>
                <w:rFonts w:ascii="Arial"/>
                <w:sz w:val="21"/>
              </w:rPr>
            </w:pPr>
          </w:p>
        </w:tc>
      </w:tr>
      <w:tr w14:paraId="77392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0D8D6851">
            <w:pPr>
              <w:rPr>
                <w:rFonts w:ascii="Arial"/>
                <w:sz w:val="21"/>
              </w:rPr>
            </w:pPr>
          </w:p>
        </w:tc>
        <w:tc>
          <w:tcPr>
            <w:tcW w:w="1978" w:type="dxa"/>
            <w:vAlign w:val="top"/>
          </w:tcPr>
          <w:p w14:paraId="61FFBEB4">
            <w:pPr>
              <w:rPr>
                <w:rFonts w:ascii="Arial"/>
                <w:sz w:val="21"/>
              </w:rPr>
            </w:pPr>
          </w:p>
        </w:tc>
        <w:tc>
          <w:tcPr>
            <w:tcW w:w="4382" w:type="dxa"/>
            <w:vAlign w:val="top"/>
          </w:tcPr>
          <w:p w14:paraId="2CE0501D">
            <w:pPr>
              <w:rPr>
                <w:rFonts w:ascii="Arial"/>
                <w:sz w:val="21"/>
              </w:rPr>
            </w:pPr>
          </w:p>
        </w:tc>
        <w:tc>
          <w:tcPr>
            <w:tcW w:w="1427" w:type="dxa"/>
            <w:tcBorders>
              <w:right w:val="single" w:color="000000" w:sz="10" w:space="0"/>
            </w:tcBorders>
            <w:vAlign w:val="top"/>
          </w:tcPr>
          <w:p w14:paraId="0C407BFC">
            <w:pPr>
              <w:rPr>
                <w:rFonts w:ascii="Arial"/>
                <w:sz w:val="21"/>
              </w:rPr>
            </w:pPr>
          </w:p>
        </w:tc>
      </w:tr>
      <w:tr w14:paraId="62572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12066DF6">
            <w:pPr>
              <w:rPr>
                <w:rFonts w:ascii="Arial"/>
                <w:sz w:val="21"/>
              </w:rPr>
            </w:pPr>
          </w:p>
        </w:tc>
        <w:tc>
          <w:tcPr>
            <w:tcW w:w="1978" w:type="dxa"/>
            <w:vAlign w:val="top"/>
          </w:tcPr>
          <w:p w14:paraId="30237F14">
            <w:pPr>
              <w:rPr>
                <w:rFonts w:ascii="Arial"/>
                <w:sz w:val="21"/>
              </w:rPr>
            </w:pPr>
          </w:p>
        </w:tc>
        <w:tc>
          <w:tcPr>
            <w:tcW w:w="4382" w:type="dxa"/>
            <w:vAlign w:val="top"/>
          </w:tcPr>
          <w:p w14:paraId="2C029B13">
            <w:pPr>
              <w:rPr>
                <w:rFonts w:ascii="Arial"/>
                <w:sz w:val="21"/>
              </w:rPr>
            </w:pPr>
          </w:p>
        </w:tc>
        <w:tc>
          <w:tcPr>
            <w:tcW w:w="1427" w:type="dxa"/>
            <w:tcBorders>
              <w:right w:val="single" w:color="000000" w:sz="10" w:space="0"/>
            </w:tcBorders>
            <w:vAlign w:val="top"/>
          </w:tcPr>
          <w:p w14:paraId="513C83B7">
            <w:pPr>
              <w:rPr>
                <w:rFonts w:ascii="Arial"/>
                <w:sz w:val="21"/>
              </w:rPr>
            </w:pPr>
          </w:p>
        </w:tc>
      </w:tr>
      <w:tr w14:paraId="5672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852E161">
            <w:pPr>
              <w:rPr>
                <w:rFonts w:ascii="Arial"/>
                <w:sz w:val="21"/>
              </w:rPr>
            </w:pPr>
          </w:p>
        </w:tc>
        <w:tc>
          <w:tcPr>
            <w:tcW w:w="1978" w:type="dxa"/>
            <w:vAlign w:val="top"/>
          </w:tcPr>
          <w:p w14:paraId="6E05C1F2">
            <w:pPr>
              <w:rPr>
                <w:rFonts w:ascii="Arial"/>
                <w:sz w:val="21"/>
              </w:rPr>
            </w:pPr>
          </w:p>
        </w:tc>
        <w:tc>
          <w:tcPr>
            <w:tcW w:w="4382" w:type="dxa"/>
            <w:vAlign w:val="top"/>
          </w:tcPr>
          <w:p w14:paraId="03077EC6">
            <w:pPr>
              <w:rPr>
                <w:rFonts w:ascii="Arial"/>
                <w:sz w:val="21"/>
              </w:rPr>
            </w:pPr>
          </w:p>
        </w:tc>
        <w:tc>
          <w:tcPr>
            <w:tcW w:w="1427" w:type="dxa"/>
            <w:tcBorders>
              <w:right w:val="single" w:color="000000" w:sz="10" w:space="0"/>
            </w:tcBorders>
            <w:vAlign w:val="top"/>
          </w:tcPr>
          <w:p w14:paraId="1A0F5A29">
            <w:pPr>
              <w:rPr>
                <w:rFonts w:ascii="Arial"/>
                <w:sz w:val="21"/>
              </w:rPr>
            </w:pPr>
          </w:p>
        </w:tc>
      </w:tr>
      <w:tr w14:paraId="34C48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2245392D">
            <w:pPr>
              <w:rPr>
                <w:rFonts w:ascii="Arial"/>
                <w:sz w:val="21"/>
              </w:rPr>
            </w:pPr>
          </w:p>
        </w:tc>
        <w:tc>
          <w:tcPr>
            <w:tcW w:w="1978" w:type="dxa"/>
            <w:vAlign w:val="top"/>
          </w:tcPr>
          <w:p w14:paraId="510DFF88">
            <w:pPr>
              <w:rPr>
                <w:rFonts w:ascii="Arial"/>
                <w:sz w:val="21"/>
              </w:rPr>
            </w:pPr>
          </w:p>
        </w:tc>
        <w:tc>
          <w:tcPr>
            <w:tcW w:w="4382" w:type="dxa"/>
            <w:vAlign w:val="top"/>
          </w:tcPr>
          <w:p w14:paraId="004D1A21">
            <w:pPr>
              <w:rPr>
                <w:rFonts w:ascii="Arial"/>
                <w:sz w:val="21"/>
              </w:rPr>
            </w:pPr>
          </w:p>
        </w:tc>
        <w:tc>
          <w:tcPr>
            <w:tcW w:w="1427" w:type="dxa"/>
            <w:tcBorders>
              <w:right w:val="single" w:color="000000" w:sz="10" w:space="0"/>
            </w:tcBorders>
            <w:vAlign w:val="top"/>
          </w:tcPr>
          <w:p w14:paraId="027313A3">
            <w:pPr>
              <w:rPr>
                <w:rFonts w:ascii="Arial"/>
                <w:sz w:val="21"/>
              </w:rPr>
            </w:pPr>
          </w:p>
        </w:tc>
      </w:tr>
      <w:tr w14:paraId="42CEA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682B9B2">
            <w:pPr>
              <w:rPr>
                <w:rFonts w:ascii="Arial"/>
                <w:sz w:val="21"/>
              </w:rPr>
            </w:pPr>
          </w:p>
        </w:tc>
        <w:tc>
          <w:tcPr>
            <w:tcW w:w="1978" w:type="dxa"/>
            <w:vAlign w:val="top"/>
          </w:tcPr>
          <w:p w14:paraId="11C1C544">
            <w:pPr>
              <w:rPr>
                <w:rFonts w:ascii="Arial"/>
                <w:sz w:val="21"/>
              </w:rPr>
            </w:pPr>
          </w:p>
        </w:tc>
        <w:tc>
          <w:tcPr>
            <w:tcW w:w="4382" w:type="dxa"/>
            <w:vAlign w:val="top"/>
          </w:tcPr>
          <w:p w14:paraId="65A2B6D5">
            <w:pPr>
              <w:rPr>
                <w:rFonts w:ascii="Arial"/>
                <w:sz w:val="21"/>
              </w:rPr>
            </w:pPr>
          </w:p>
        </w:tc>
        <w:tc>
          <w:tcPr>
            <w:tcW w:w="1427" w:type="dxa"/>
            <w:tcBorders>
              <w:right w:val="single" w:color="000000" w:sz="10" w:space="0"/>
            </w:tcBorders>
            <w:vAlign w:val="top"/>
          </w:tcPr>
          <w:p w14:paraId="57437083">
            <w:pPr>
              <w:rPr>
                <w:rFonts w:ascii="Arial"/>
                <w:sz w:val="21"/>
              </w:rPr>
            </w:pPr>
          </w:p>
        </w:tc>
      </w:tr>
      <w:tr w14:paraId="0BB85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23572EA9">
            <w:pPr>
              <w:rPr>
                <w:rFonts w:ascii="Arial"/>
                <w:sz w:val="21"/>
              </w:rPr>
            </w:pPr>
          </w:p>
        </w:tc>
        <w:tc>
          <w:tcPr>
            <w:tcW w:w="1978" w:type="dxa"/>
            <w:vAlign w:val="top"/>
          </w:tcPr>
          <w:p w14:paraId="0237837D">
            <w:pPr>
              <w:rPr>
                <w:rFonts w:ascii="Arial"/>
                <w:sz w:val="21"/>
              </w:rPr>
            </w:pPr>
          </w:p>
        </w:tc>
        <w:tc>
          <w:tcPr>
            <w:tcW w:w="4382" w:type="dxa"/>
            <w:vAlign w:val="top"/>
          </w:tcPr>
          <w:p w14:paraId="10A0F118">
            <w:pPr>
              <w:rPr>
                <w:rFonts w:ascii="Arial"/>
                <w:sz w:val="21"/>
              </w:rPr>
            </w:pPr>
          </w:p>
        </w:tc>
        <w:tc>
          <w:tcPr>
            <w:tcW w:w="1427" w:type="dxa"/>
            <w:tcBorders>
              <w:right w:val="single" w:color="000000" w:sz="10" w:space="0"/>
            </w:tcBorders>
            <w:vAlign w:val="top"/>
          </w:tcPr>
          <w:p w14:paraId="3297F173">
            <w:pPr>
              <w:rPr>
                <w:rFonts w:ascii="Arial"/>
                <w:sz w:val="21"/>
              </w:rPr>
            </w:pPr>
          </w:p>
        </w:tc>
      </w:tr>
      <w:tr w14:paraId="42A6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37A4FE4F">
            <w:pPr>
              <w:rPr>
                <w:rFonts w:ascii="Arial"/>
                <w:sz w:val="21"/>
              </w:rPr>
            </w:pPr>
          </w:p>
        </w:tc>
        <w:tc>
          <w:tcPr>
            <w:tcW w:w="1978" w:type="dxa"/>
            <w:vAlign w:val="top"/>
          </w:tcPr>
          <w:p w14:paraId="20972690">
            <w:pPr>
              <w:rPr>
                <w:rFonts w:ascii="Arial"/>
                <w:sz w:val="21"/>
              </w:rPr>
            </w:pPr>
          </w:p>
        </w:tc>
        <w:tc>
          <w:tcPr>
            <w:tcW w:w="4382" w:type="dxa"/>
            <w:vAlign w:val="top"/>
          </w:tcPr>
          <w:p w14:paraId="024058E9">
            <w:pPr>
              <w:rPr>
                <w:rFonts w:ascii="Arial"/>
                <w:sz w:val="21"/>
              </w:rPr>
            </w:pPr>
          </w:p>
        </w:tc>
        <w:tc>
          <w:tcPr>
            <w:tcW w:w="1427" w:type="dxa"/>
            <w:tcBorders>
              <w:right w:val="single" w:color="000000" w:sz="10" w:space="0"/>
            </w:tcBorders>
            <w:vAlign w:val="top"/>
          </w:tcPr>
          <w:p w14:paraId="1F05CCC5">
            <w:pPr>
              <w:rPr>
                <w:rFonts w:ascii="Arial"/>
                <w:sz w:val="21"/>
              </w:rPr>
            </w:pPr>
          </w:p>
        </w:tc>
      </w:tr>
      <w:tr w14:paraId="1798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33A78BED">
            <w:pPr>
              <w:rPr>
                <w:rFonts w:ascii="Arial"/>
                <w:sz w:val="21"/>
              </w:rPr>
            </w:pPr>
          </w:p>
        </w:tc>
        <w:tc>
          <w:tcPr>
            <w:tcW w:w="1978" w:type="dxa"/>
            <w:vAlign w:val="top"/>
          </w:tcPr>
          <w:p w14:paraId="5A456BB0">
            <w:pPr>
              <w:rPr>
                <w:rFonts w:ascii="Arial"/>
                <w:sz w:val="21"/>
              </w:rPr>
            </w:pPr>
          </w:p>
        </w:tc>
        <w:tc>
          <w:tcPr>
            <w:tcW w:w="4382" w:type="dxa"/>
            <w:vAlign w:val="top"/>
          </w:tcPr>
          <w:p w14:paraId="3864BAEE">
            <w:pPr>
              <w:rPr>
                <w:rFonts w:ascii="Arial"/>
                <w:sz w:val="21"/>
              </w:rPr>
            </w:pPr>
          </w:p>
        </w:tc>
        <w:tc>
          <w:tcPr>
            <w:tcW w:w="1427" w:type="dxa"/>
            <w:tcBorders>
              <w:right w:val="single" w:color="000000" w:sz="10" w:space="0"/>
            </w:tcBorders>
            <w:vAlign w:val="top"/>
          </w:tcPr>
          <w:p w14:paraId="321BC112">
            <w:pPr>
              <w:rPr>
                <w:rFonts w:ascii="Arial"/>
                <w:sz w:val="21"/>
              </w:rPr>
            </w:pPr>
          </w:p>
        </w:tc>
      </w:tr>
      <w:tr w14:paraId="21766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5C043683">
            <w:pPr>
              <w:rPr>
                <w:rFonts w:ascii="Arial"/>
                <w:sz w:val="21"/>
              </w:rPr>
            </w:pPr>
          </w:p>
        </w:tc>
        <w:tc>
          <w:tcPr>
            <w:tcW w:w="1978" w:type="dxa"/>
            <w:vAlign w:val="top"/>
          </w:tcPr>
          <w:p w14:paraId="411C76B5">
            <w:pPr>
              <w:rPr>
                <w:rFonts w:ascii="Arial"/>
                <w:sz w:val="21"/>
              </w:rPr>
            </w:pPr>
          </w:p>
        </w:tc>
        <w:tc>
          <w:tcPr>
            <w:tcW w:w="4382" w:type="dxa"/>
            <w:vAlign w:val="top"/>
          </w:tcPr>
          <w:p w14:paraId="3D5AD4E3">
            <w:pPr>
              <w:rPr>
                <w:rFonts w:ascii="Arial"/>
                <w:sz w:val="21"/>
              </w:rPr>
            </w:pPr>
          </w:p>
        </w:tc>
        <w:tc>
          <w:tcPr>
            <w:tcW w:w="1427" w:type="dxa"/>
            <w:tcBorders>
              <w:right w:val="single" w:color="000000" w:sz="10" w:space="0"/>
            </w:tcBorders>
            <w:vAlign w:val="top"/>
          </w:tcPr>
          <w:p w14:paraId="643AE9C7">
            <w:pPr>
              <w:rPr>
                <w:rFonts w:ascii="Arial"/>
                <w:sz w:val="21"/>
              </w:rPr>
            </w:pPr>
          </w:p>
        </w:tc>
      </w:tr>
      <w:tr w14:paraId="53193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5" w:hRule="atLeast"/>
        </w:trPr>
        <w:tc>
          <w:tcPr>
            <w:tcW w:w="891" w:type="dxa"/>
            <w:tcBorders>
              <w:left w:val="single" w:color="000000" w:sz="10" w:space="0"/>
            </w:tcBorders>
            <w:vAlign w:val="top"/>
          </w:tcPr>
          <w:p w14:paraId="081AC686">
            <w:pPr>
              <w:rPr>
                <w:rFonts w:ascii="Arial"/>
                <w:sz w:val="21"/>
              </w:rPr>
            </w:pPr>
          </w:p>
        </w:tc>
        <w:tc>
          <w:tcPr>
            <w:tcW w:w="1978" w:type="dxa"/>
            <w:vAlign w:val="top"/>
          </w:tcPr>
          <w:p w14:paraId="555705A3">
            <w:pPr>
              <w:rPr>
                <w:rFonts w:ascii="Arial"/>
                <w:sz w:val="21"/>
              </w:rPr>
            </w:pPr>
          </w:p>
        </w:tc>
        <w:tc>
          <w:tcPr>
            <w:tcW w:w="4382" w:type="dxa"/>
            <w:vAlign w:val="top"/>
          </w:tcPr>
          <w:p w14:paraId="33A2FFDA">
            <w:pPr>
              <w:rPr>
                <w:rFonts w:ascii="Arial"/>
                <w:sz w:val="21"/>
              </w:rPr>
            </w:pPr>
          </w:p>
        </w:tc>
        <w:tc>
          <w:tcPr>
            <w:tcW w:w="1427" w:type="dxa"/>
            <w:tcBorders>
              <w:right w:val="single" w:color="000000" w:sz="10" w:space="0"/>
            </w:tcBorders>
            <w:vAlign w:val="top"/>
          </w:tcPr>
          <w:p w14:paraId="5652CF0D">
            <w:pPr>
              <w:rPr>
                <w:rFonts w:ascii="Arial"/>
                <w:sz w:val="21"/>
              </w:rPr>
            </w:pPr>
          </w:p>
        </w:tc>
      </w:tr>
      <w:tr w14:paraId="04DEF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6D734ACF">
            <w:pPr>
              <w:rPr>
                <w:rFonts w:ascii="Arial"/>
                <w:sz w:val="21"/>
              </w:rPr>
            </w:pPr>
          </w:p>
        </w:tc>
        <w:tc>
          <w:tcPr>
            <w:tcW w:w="1978" w:type="dxa"/>
            <w:vAlign w:val="top"/>
          </w:tcPr>
          <w:p w14:paraId="5D3B1342">
            <w:pPr>
              <w:rPr>
                <w:rFonts w:ascii="Arial"/>
                <w:sz w:val="21"/>
              </w:rPr>
            </w:pPr>
          </w:p>
        </w:tc>
        <w:tc>
          <w:tcPr>
            <w:tcW w:w="4382" w:type="dxa"/>
            <w:vAlign w:val="top"/>
          </w:tcPr>
          <w:p w14:paraId="6FEA9358">
            <w:pPr>
              <w:rPr>
                <w:rFonts w:ascii="Arial"/>
                <w:sz w:val="21"/>
              </w:rPr>
            </w:pPr>
          </w:p>
        </w:tc>
        <w:tc>
          <w:tcPr>
            <w:tcW w:w="1427" w:type="dxa"/>
            <w:tcBorders>
              <w:right w:val="single" w:color="000000" w:sz="10" w:space="0"/>
            </w:tcBorders>
            <w:vAlign w:val="top"/>
          </w:tcPr>
          <w:p w14:paraId="5EAB764C">
            <w:pPr>
              <w:rPr>
                <w:rFonts w:ascii="Arial"/>
                <w:sz w:val="21"/>
              </w:rPr>
            </w:pPr>
          </w:p>
        </w:tc>
      </w:tr>
      <w:tr w14:paraId="3941C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0656CFF9">
            <w:pPr>
              <w:rPr>
                <w:rFonts w:ascii="Arial"/>
                <w:sz w:val="21"/>
              </w:rPr>
            </w:pPr>
          </w:p>
        </w:tc>
        <w:tc>
          <w:tcPr>
            <w:tcW w:w="1978" w:type="dxa"/>
            <w:vAlign w:val="top"/>
          </w:tcPr>
          <w:p w14:paraId="6885B302">
            <w:pPr>
              <w:rPr>
                <w:rFonts w:ascii="Arial"/>
                <w:sz w:val="21"/>
              </w:rPr>
            </w:pPr>
          </w:p>
        </w:tc>
        <w:tc>
          <w:tcPr>
            <w:tcW w:w="4382" w:type="dxa"/>
            <w:vAlign w:val="top"/>
          </w:tcPr>
          <w:p w14:paraId="6644A4EA">
            <w:pPr>
              <w:rPr>
                <w:rFonts w:ascii="Arial"/>
                <w:sz w:val="21"/>
              </w:rPr>
            </w:pPr>
          </w:p>
        </w:tc>
        <w:tc>
          <w:tcPr>
            <w:tcW w:w="1427" w:type="dxa"/>
            <w:tcBorders>
              <w:right w:val="single" w:color="000000" w:sz="10" w:space="0"/>
            </w:tcBorders>
            <w:vAlign w:val="top"/>
          </w:tcPr>
          <w:p w14:paraId="648C8D4E">
            <w:pPr>
              <w:rPr>
                <w:rFonts w:ascii="Arial"/>
                <w:sz w:val="21"/>
              </w:rPr>
            </w:pPr>
          </w:p>
        </w:tc>
      </w:tr>
      <w:tr w14:paraId="41E03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91" w:type="dxa"/>
            <w:tcBorders>
              <w:left w:val="single" w:color="000000" w:sz="10" w:space="0"/>
            </w:tcBorders>
            <w:vAlign w:val="top"/>
          </w:tcPr>
          <w:p w14:paraId="47D4ACAC">
            <w:pPr>
              <w:rPr>
                <w:rFonts w:ascii="Arial"/>
                <w:sz w:val="21"/>
              </w:rPr>
            </w:pPr>
          </w:p>
        </w:tc>
        <w:tc>
          <w:tcPr>
            <w:tcW w:w="1978" w:type="dxa"/>
            <w:vAlign w:val="top"/>
          </w:tcPr>
          <w:p w14:paraId="10E93808">
            <w:pPr>
              <w:rPr>
                <w:rFonts w:ascii="Arial"/>
                <w:sz w:val="21"/>
              </w:rPr>
            </w:pPr>
          </w:p>
        </w:tc>
        <w:tc>
          <w:tcPr>
            <w:tcW w:w="4382" w:type="dxa"/>
            <w:vAlign w:val="top"/>
          </w:tcPr>
          <w:p w14:paraId="43A58579">
            <w:pPr>
              <w:rPr>
                <w:rFonts w:ascii="Arial"/>
                <w:sz w:val="21"/>
              </w:rPr>
            </w:pPr>
          </w:p>
        </w:tc>
        <w:tc>
          <w:tcPr>
            <w:tcW w:w="1427" w:type="dxa"/>
            <w:tcBorders>
              <w:right w:val="single" w:color="000000" w:sz="10" w:space="0"/>
            </w:tcBorders>
            <w:vAlign w:val="top"/>
          </w:tcPr>
          <w:p w14:paraId="66818CE3">
            <w:pPr>
              <w:rPr>
                <w:rFonts w:ascii="Arial"/>
                <w:sz w:val="21"/>
              </w:rPr>
            </w:pPr>
          </w:p>
        </w:tc>
      </w:tr>
      <w:tr w14:paraId="6D3C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678" w:type="dxa"/>
            <w:gridSpan w:val="4"/>
            <w:tcBorders>
              <w:left w:val="single" w:color="000000" w:sz="10" w:space="0"/>
              <w:bottom w:val="single" w:color="000000" w:sz="10" w:space="0"/>
              <w:right w:val="single" w:color="000000" w:sz="10" w:space="0"/>
            </w:tcBorders>
            <w:vAlign w:val="top"/>
          </w:tcPr>
          <w:p w14:paraId="25797E68">
            <w:pPr>
              <w:spacing w:before="170" w:line="220" w:lineRule="auto"/>
              <w:ind w:left="97"/>
              <w:rPr>
                <w:rFonts w:ascii="仿宋" w:hAnsi="仿宋" w:eastAsia="仿宋" w:cs="仿宋"/>
                <w:sz w:val="24"/>
                <w:szCs w:val="24"/>
              </w:rPr>
            </w:pPr>
            <w:r>
              <w:rPr>
                <w:rFonts w:ascii="仿宋" w:hAnsi="仿宋" w:eastAsia="仿宋" w:cs="仿宋"/>
                <w:spacing w:val="-6"/>
                <w:sz w:val="24"/>
                <w:szCs w:val="24"/>
              </w:rPr>
              <w:t>小计：</w:t>
            </w:r>
          </w:p>
        </w:tc>
      </w:tr>
    </w:tbl>
    <w:p w14:paraId="306CABAC">
      <w:pPr>
        <w:rPr>
          <w:rFonts w:ascii="Arial"/>
          <w:sz w:val="21"/>
        </w:rPr>
      </w:pPr>
    </w:p>
    <w:p w14:paraId="274B1EAC">
      <w:pPr>
        <w:rPr>
          <w:rFonts w:ascii="Arial" w:hAnsi="Arial" w:eastAsia="Arial" w:cs="Arial"/>
          <w:sz w:val="21"/>
          <w:szCs w:val="21"/>
        </w:rPr>
        <w:sectPr>
          <w:footerReference r:id="rId69" w:type="default"/>
          <w:pgSz w:w="11910" w:h="16850"/>
          <w:pgMar w:top="1432" w:right="1786" w:bottom="1288" w:left="1374" w:header="0" w:footer="1052" w:gutter="0"/>
          <w:cols w:space="720" w:num="1"/>
        </w:sectPr>
      </w:pPr>
    </w:p>
    <w:p w14:paraId="016D4F45">
      <w:pPr>
        <w:pStyle w:val="3"/>
        <w:spacing w:before="71" w:line="225" w:lineRule="auto"/>
        <w:ind w:left="2456"/>
        <w:outlineLvl w:val="0"/>
        <w:rPr>
          <w:sz w:val="35"/>
          <w:szCs w:val="35"/>
        </w:rPr>
      </w:pPr>
      <w:bookmarkStart w:id="8" w:name="bookmark6"/>
      <w:bookmarkEnd w:id="8"/>
      <w:r>
        <w:rPr>
          <w:b/>
          <w:bCs/>
          <w:spacing w:val="2"/>
          <w:sz w:val="35"/>
          <w:szCs w:val="35"/>
        </w:rPr>
        <w:t>第六章</w:t>
      </w:r>
      <w:r>
        <w:rPr>
          <w:spacing w:val="41"/>
          <w:sz w:val="35"/>
          <w:szCs w:val="35"/>
        </w:rPr>
        <w:t xml:space="preserve"> </w:t>
      </w:r>
      <w:r>
        <w:rPr>
          <w:b/>
          <w:bCs/>
          <w:spacing w:val="2"/>
          <w:sz w:val="35"/>
          <w:szCs w:val="35"/>
        </w:rPr>
        <w:t>响应文件（格式）</w:t>
      </w:r>
    </w:p>
    <w:p w14:paraId="05881779">
      <w:pPr>
        <w:spacing w:line="267" w:lineRule="auto"/>
        <w:rPr>
          <w:rFonts w:ascii="Arial"/>
          <w:sz w:val="21"/>
        </w:rPr>
      </w:pPr>
    </w:p>
    <w:p w14:paraId="737307B4">
      <w:pPr>
        <w:spacing w:line="268" w:lineRule="auto"/>
        <w:rPr>
          <w:rFonts w:ascii="Arial"/>
          <w:sz w:val="21"/>
        </w:rPr>
      </w:pPr>
    </w:p>
    <w:p w14:paraId="4432AB6D">
      <w:pPr>
        <w:pStyle w:val="3"/>
        <w:spacing w:before="101" w:line="225" w:lineRule="auto"/>
      </w:pPr>
      <w:r>
        <w:rPr>
          <w:b/>
          <w:bCs/>
          <w:spacing w:val="5"/>
        </w:rPr>
        <w:t>一、响应文件封面</w:t>
      </w:r>
    </w:p>
    <w:p w14:paraId="0A31777C">
      <w:pPr>
        <w:spacing w:line="308" w:lineRule="auto"/>
        <w:rPr>
          <w:rFonts w:ascii="Arial"/>
          <w:sz w:val="21"/>
        </w:rPr>
      </w:pPr>
    </w:p>
    <w:p w14:paraId="63016110">
      <w:pPr>
        <w:spacing w:line="308" w:lineRule="auto"/>
        <w:rPr>
          <w:rFonts w:ascii="Arial"/>
          <w:sz w:val="21"/>
        </w:rPr>
      </w:pPr>
    </w:p>
    <w:p w14:paraId="2D2975D6">
      <w:pPr>
        <w:spacing w:line="308" w:lineRule="auto"/>
        <w:rPr>
          <w:rFonts w:ascii="Arial"/>
          <w:sz w:val="21"/>
        </w:rPr>
      </w:pPr>
    </w:p>
    <w:p w14:paraId="2B6035F2">
      <w:pPr>
        <w:pStyle w:val="3"/>
        <w:spacing w:before="114" w:line="225" w:lineRule="auto"/>
        <w:ind w:left="3559"/>
        <w:rPr>
          <w:sz w:val="35"/>
          <w:szCs w:val="35"/>
        </w:rPr>
      </w:pPr>
      <w:r>
        <w:rPr>
          <w:b/>
          <w:bCs/>
          <w:spacing w:val="-13"/>
          <w:sz w:val="35"/>
          <w:szCs w:val="35"/>
        </w:rPr>
        <w:t>响</w:t>
      </w:r>
      <w:r>
        <w:rPr>
          <w:spacing w:val="24"/>
          <w:sz w:val="35"/>
          <w:szCs w:val="35"/>
        </w:rPr>
        <w:t xml:space="preserve"> </w:t>
      </w:r>
      <w:r>
        <w:rPr>
          <w:b/>
          <w:bCs/>
          <w:spacing w:val="-13"/>
          <w:sz w:val="35"/>
          <w:szCs w:val="35"/>
        </w:rPr>
        <w:t>应</w:t>
      </w:r>
      <w:r>
        <w:rPr>
          <w:spacing w:val="24"/>
          <w:sz w:val="35"/>
          <w:szCs w:val="35"/>
        </w:rPr>
        <w:t xml:space="preserve"> </w:t>
      </w:r>
      <w:r>
        <w:rPr>
          <w:b/>
          <w:bCs/>
          <w:spacing w:val="-13"/>
          <w:sz w:val="35"/>
          <w:szCs w:val="35"/>
        </w:rPr>
        <w:t>文</w:t>
      </w:r>
      <w:r>
        <w:rPr>
          <w:spacing w:val="20"/>
          <w:sz w:val="35"/>
          <w:szCs w:val="35"/>
        </w:rPr>
        <w:t xml:space="preserve"> </w:t>
      </w:r>
      <w:r>
        <w:rPr>
          <w:b/>
          <w:bCs/>
          <w:spacing w:val="-13"/>
          <w:sz w:val="35"/>
          <w:szCs w:val="35"/>
        </w:rPr>
        <w:t>件</w:t>
      </w:r>
    </w:p>
    <w:p w14:paraId="0CE36BE2">
      <w:pPr>
        <w:spacing w:line="249" w:lineRule="auto"/>
        <w:rPr>
          <w:rFonts w:ascii="Arial"/>
          <w:sz w:val="21"/>
        </w:rPr>
      </w:pPr>
    </w:p>
    <w:p w14:paraId="3D453E96">
      <w:pPr>
        <w:spacing w:line="249" w:lineRule="auto"/>
        <w:rPr>
          <w:rFonts w:ascii="Arial"/>
          <w:sz w:val="21"/>
        </w:rPr>
      </w:pPr>
    </w:p>
    <w:p w14:paraId="1067E175">
      <w:pPr>
        <w:spacing w:line="249" w:lineRule="auto"/>
        <w:rPr>
          <w:rFonts w:ascii="Arial"/>
          <w:sz w:val="21"/>
        </w:rPr>
      </w:pPr>
    </w:p>
    <w:p w14:paraId="5D918A6C">
      <w:pPr>
        <w:spacing w:line="250" w:lineRule="auto"/>
        <w:rPr>
          <w:rFonts w:ascii="Arial"/>
          <w:sz w:val="21"/>
        </w:rPr>
      </w:pPr>
    </w:p>
    <w:p w14:paraId="611C6478">
      <w:pPr>
        <w:spacing w:line="250" w:lineRule="auto"/>
        <w:rPr>
          <w:rFonts w:ascii="Arial"/>
          <w:sz w:val="21"/>
        </w:rPr>
      </w:pPr>
    </w:p>
    <w:p w14:paraId="2F75D530">
      <w:pPr>
        <w:spacing w:line="250" w:lineRule="auto"/>
        <w:rPr>
          <w:rFonts w:ascii="Arial"/>
          <w:sz w:val="21"/>
        </w:rPr>
      </w:pPr>
    </w:p>
    <w:p w14:paraId="059378A0">
      <w:pPr>
        <w:pStyle w:val="3"/>
        <w:spacing w:before="91" w:line="221" w:lineRule="auto"/>
        <w:ind w:left="2791"/>
        <w:rPr>
          <w:sz w:val="28"/>
          <w:szCs w:val="28"/>
        </w:rPr>
      </w:pPr>
      <w:r>
        <w:rPr>
          <w:b/>
          <w:bCs/>
          <w:spacing w:val="-6"/>
          <w:sz w:val="28"/>
          <w:szCs w:val="28"/>
        </w:rPr>
        <w:t>项目名称：</w:t>
      </w:r>
    </w:p>
    <w:p w14:paraId="7DDD2C5E">
      <w:pPr>
        <w:spacing w:line="268" w:lineRule="auto"/>
        <w:rPr>
          <w:rFonts w:ascii="Arial"/>
          <w:sz w:val="21"/>
        </w:rPr>
      </w:pPr>
    </w:p>
    <w:p w14:paraId="0F145E56">
      <w:pPr>
        <w:spacing w:line="268" w:lineRule="auto"/>
        <w:rPr>
          <w:rFonts w:ascii="Arial"/>
          <w:sz w:val="21"/>
        </w:rPr>
      </w:pPr>
    </w:p>
    <w:p w14:paraId="37BCB5AA">
      <w:pPr>
        <w:pStyle w:val="3"/>
        <w:spacing w:before="91" w:line="221" w:lineRule="auto"/>
        <w:ind w:left="2693"/>
        <w:rPr>
          <w:sz w:val="28"/>
          <w:szCs w:val="28"/>
        </w:rPr>
      </w:pPr>
      <w:r>
        <w:rPr>
          <w:b/>
          <w:bCs/>
          <w:spacing w:val="-6"/>
          <w:sz w:val="28"/>
          <w:szCs w:val="28"/>
        </w:rPr>
        <w:t>项目编号：</w:t>
      </w:r>
    </w:p>
    <w:p w14:paraId="12CB0929">
      <w:pPr>
        <w:spacing w:line="265" w:lineRule="auto"/>
        <w:rPr>
          <w:rFonts w:ascii="Arial"/>
          <w:sz w:val="21"/>
        </w:rPr>
      </w:pPr>
    </w:p>
    <w:p w14:paraId="072286D7">
      <w:pPr>
        <w:spacing w:line="265" w:lineRule="auto"/>
        <w:rPr>
          <w:rFonts w:ascii="Arial"/>
          <w:sz w:val="21"/>
        </w:rPr>
      </w:pPr>
    </w:p>
    <w:p w14:paraId="358E5CF9">
      <w:pPr>
        <w:spacing w:line="265" w:lineRule="auto"/>
        <w:rPr>
          <w:rFonts w:ascii="Arial"/>
          <w:sz w:val="21"/>
        </w:rPr>
      </w:pPr>
    </w:p>
    <w:p w14:paraId="7C307939">
      <w:pPr>
        <w:spacing w:line="265" w:lineRule="auto"/>
        <w:rPr>
          <w:rFonts w:ascii="Arial"/>
          <w:sz w:val="21"/>
        </w:rPr>
      </w:pPr>
    </w:p>
    <w:p w14:paraId="6FF69F18">
      <w:pPr>
        <w:spacing w:line="265" w:lineRule="auto"/>
        <w:rPr>
          <w:rFonts w:ascii="Arial"/>
          <w:sz w:val="21"/>
        </w:rPr>
      </w:pPr>
    </w:p>
    <w:p w14:paraId="5C4A3609">
      <w:pPr>
        <w:spacing w:line="266" w:lineRule="auto"/>
        <w:rPr>
          <w:rFonts w:ascii="Arial"/>
          <w:sz w:val="21"/>
        </w:rPr>
      </w:pPr>
    </w:p>
    <w:p w14:paraId="12773114">
      <w:pPr>
        <w:spacing w:line="266" w:lineRule="auto"/>
        <w:rPr>
          <w:rFonts w:ascii="Arial"/>
          <w:sz w:val="21"/>
        </w:rPr>
      </w:pPr>
    </w:p>
    <w:p w14:paraId="3EAA1E45">
      <w:pPr>
        <w:pStyle w:val="3"/>
        <w:spacing w:before="91" w:line="220" w:lineRule="auto"/>
        <w:jc w:val="right"/>
        <w:rPr>
          <w:rFonts w:hint="eastAsia" w:eastAsia="宋体"/>
          <w:sz w:val="28"/>
          <w:szCs w:val="28"/>
          <w:lang w:eastAsia="zh-CN"/>
        </w:rPr>
      </w:pPr>
      <w:r>
        <w:rPr>
          <w:b/>
          <w:bCs/>
          <w:spacing w:val="-3"/>
          <w:sz w:val="28"/>
          <w:szCs w:val="28"/>
        </w:rPr>
        <w:t>采购代理机构：</w:t>
      </w:r>
      <w:r>
        <w:rPr>
          <w:spacing w:val="-3"/>
          <w:sz w:val="28"/>
          <w:szCs w:val="28"/>
          <w:u w:val="single" w:color="auto"/>
        </w:rPr>
        <w:t xml:space="preserve"> </w:t>
      </w:r>
      <w:r>
        <w:rPr>
          <w:rFonts w:hint="eastAsia"/>
          <w:b/>
          <w:bCs/>
          <w:spacing w:val="-3"/>
          <w:sz w:val="28"/>
          <w:szCs w:val="28"/>
          <w:u w:val="single" w:color="auto"/>
          <w:lang w:eastAsia="zh-CN"/>
        </w:rPr>
        <w:t>广西合士嘉项目咨询有限公司</w:t>
      </w:r>
    </w:p>
    <w:p w14:paraId="22D26DE3">
      <w:pPr>
        <w:spacing w:line="273" w:lineRule="auto"/>
        <w:rPr>
          <w:rFonts w:ascii="Arial"/>
          <w:sz w:val="21"/>
        </w:rPr>
      </w:pPr>
    </w:p>
    <w:p w14:paraId="302D22E7">
      <w:pPr>
        <w:spacing w:line="274" w:lineRule="auto"/>
        <w:rPr>
          <w:rFonts w:ascii="Arial"/>
          <w:sz w:val="21"/>
        </w:rPr>
      </w:pPr>
    </w:p>
    <w:p w14:paraId="30992574">
      <w:pPr>
        <w:pStyle w:val="3"/>
        <w:spacing w:before="78" w:line="219" w:lineRule="auto"/>
        <w:ind w:left="410"/>
        <w:rPr>
          <w:sz w:val="24"/>
          <w:szCs w:val="24"/>
        </w:rPr>
      </w:pPr>
      <w:r>
        <w:rPr>
          <w:spacing w:val="-3"/>
          <w:sz w:val="24"/>
          <w:szCs w:val="24"/>
        </w:rPr>
        <w:t>磋商供应商[公章(CA</w:t>
      </w:r>
      <w:r>
        <w:rPr>
          <w:spacing w:val="-51"/>
          <w:sz w:val="24"/>
          <w:szCs w:val="24"/>
        </w:rPr>
        <w:t xml:space="preserve"> </w:t>
      </w:r>
      <w:r>
        <w:rPr>
          <w:spacing w:val="-3"/>
          <w:sz w:val="24"/>
          <w:szCs w:val="24"/>
        </w:rPr>
        <w:t>签章)、</w:t>
      </w:r>
      <w:r>
        <w:rPr>
          <w:spacing w:val="-71"/>
          <w:sz w:val="24"/>
          <w:szCs w:val="24"/>
        </w:rPr>
        <w:t xml:space="preserve"> </w:t>
      </w:r>
      <w:r>
        <w:rPr>
          <w:spacing w:val="-3"/>
          <w:sz w:val="24"/>
          <w:szCs w:val="24"/>
        </w:rPr>
        <w:t>自然人除外</w:t>
      </w:r>
      <w:r>
        <w:rPr>
          <w:spacing w:val="-4"/>
          <w:sz w:val="24"/>
          <w:szCs w:val="24"/>
        </w:rPr>
        <w:t>]：</w:t>
      </w:r>
    </w:p>
    <w:p w14:paraId="08431CB3">
      <w:pPr>
        <w:pStyle w:val="3"/>
        <w:spacing w:before="275" w:line="340" w:lineRule="auto"/>
        <w:ind w:left="422" w:right="578" w:hanging="10"/>
        <w:rPr>
          <w:sz w:val="24"/>
          <w:szCs w:val="24"/>
        </w:rPr>
      </w:pPr>
      <w:r>
        <w:rPr>
          <w:spacing w:val="-2"/>
          <w:sz w:val="24"/>
          <w:szCs w:val="24"/>
        </w:rPr>
        <w:t>法定代表人、负责人、</w:t>
      </w:r>
      <w:r>
        <w:rPr>
          <w:spacing w:val="-71"/>
          <w:sz w:val="24"/>
          <w:szCs w:val="24"/>
        </w:rPr>
        <w:t xml:space="preserve"> </w:t>
      </w:r>
      <w:r>
        <w:rPr>
          <w:spacing w:val="-2"/>
          <w:sz w:val="24"/>
          <w:szCs w:val="24"/>
        </w:rPr>
        <w:t>自然人或相应的委托代理人签字[或盖章(CA</w:t>
      </w:r>
      <w:r>
        <w:rPr>
          <w:spacing w:val="-51"/>
          <w:sz w:val="24"/>
          <w:szCs w:val="24"/>
        </w:rPr>
        <w:t xml:space="preserve"> </w:t>
      </w:r>
      <w:r>
        <w:rPr>
          <w:spacing w:val="-2"/>
          <w:sz w:val="24"/>
          <w:szCs w:val="24"/>
        </w:rPr>
        <w:t>签章)]</w:t>
      </w:r>
      <w:r>
        <w:rPr>
          <w:sz w:val="24"/>
          <w:szCs w:val="24"/>
        </w:rPr>
        <w:t xml:space="preserve"> </w:t>
      </w:r>
      <w:r>
        <w:rPr>
          <w:spacing w:val="-2"/>
          <w:sz w:val="24"/>
          <w:szCs w:val="24"/>
        </w:rPr>
        <w:t>（属自然人的应在签名处加盖大拇指指印或个人</w:t>
      </w:r>
      <w:r>
        <w:rPr>
          <w:spacing w:val="-52"/>
          <w:sz w:val="24"/>
          <w:szCs w:val="24"/>
        </w:rPr>
        <w:t xml:space="preserve"> </w:t>
      </w:r>
      <w:r>
        <w:rPr>
          <w:spacing w:val="-2"/>
          <w:sz w:val="24"/>
          <w:szCs w:val="24"/>
        </w:rPr>
        <w:t>CA</w:t>
      </w:r>
      <w:r>
        <w:rPr>
          <w:spacing w:val="-50"/>
          <w:sz w:val="24"/>
          <w:szCs w:val="24"/>
        </w:rPr>
        <w:t xml:space="preserve"> </w:t>
      </w:r>
      <w:r>
        <w:rPr>
          <w:spacing w:val="-2"/>
          <w:sz w:val="24"/>
          <w:szCs w:val="24"/>
        </w:rPr>
        <w:t>签章</w:t>
      </w:r>
      <w:r>
        <w:rPr>
          <w:spacing w:val="5"/>
          <w:sz w:val="24"/>
          <w:szCs w:val="24"/>
        </w:rPr>
        <w:t>）：</w:t>
      </w:r>
    </w:p>
    <w:p w14:paraId="2862F785">
      <w:pPr>
        <w:pStyle w:val="3"/>
        <w:spacing w:before="115" w:line="222" w:lineRule="auto"/>
        <w:ind w:left="412"/>
        <w:rPr>
          <w:sz w:val="24"/>
          <w:szCs w:val="24"/>
        </w:rPr>
      </w:pPr>
      <w:r>
        <w:rPr>
          <w:spacing w:val="-3"/>
          <w:sz w:val="24"/>
          <w:szCs w:val="24"/>
        </w:rPr>
        <w:t>联系电话：</w:t>
      </w:r>
    </w:p>
    <w:p w14:paraId="0FF40389">
      <w:pPr>
        <w:pStyle w:val="3"/>
        <w:spacing w:before="273" w:line="220" w:lineRule="auto"/>
        <w:ind w:left="453"/>
        <w:rPr>
          <w:sz w:val="24"/>
          <w:szCs w:val="24"/>
        </w:rPr>
      </w:pPr>
      <w:r>
        <w:rPr>
          <w:spacing w:val="-13"/>
          <w:sz w:val="24"/>
          <w:szCs w:val="24"/>
        </w:rPr>
        <w:t>日期：</w:t>
      </w:r>
      <w:r>
        <w:rPr>
          <w:sz w:val="24"/>
          <w:szCs w:val="24"/>
          <w:u w:val="single" w:color="auto"/>
        </w:rPr>
        <w:t xml:space="preserve">              </w:t>
      </w:r>
      <w:r>
        <w:rPr>
          <w:spacing w:val="-109"/>
          <w:sz w:val="24"/>
          <w:szCs w:val="24"/>
        </w:rPr>
        <w:t xml:space="preserve"> </w:t>
      </w:r>
      <w:r>
        <w:rPr>
          <w:spacing w:val="-13"/>
          <w:sz w:val="24"/>
          <w:szCs w:val="24"/>
        </w:rPr>
        <w:t>年</w:t>
      </w:r>
      <w:r>
        <w:rPr>
          <w:spacing w:val="12"/>
          <w:sz w:val="24"/>
          <w:szCs w:val="24"/>
          <w:u w:val="single" w:color="auto"/>
        </w:rPr>
        <w:t xml:space="preserve">          </w:t>
      </w:r>
      <w:r>
        <w:rPr>
          <w:spacing w:val="-105"/>
          <w:sz w:val="24"/>
          <w:szCs w:val="24"/>
        </w:rPr>
        <w:t xml:space="preserve"> </w:t>
      </w:r>
      <w:r>
        <w:rPr>
          <w:spacing w:val="-13"/>
          <w:sz w:val="24"/>
          <w:szCs w:val="24"/>
        </w:rPr>
        <w:t>月</w:t>
      </w:r>
      <w:r>
        <w:rPr>
          <w:sz w:val="24"/>
          <w:szCs w:val="24"/>
          <w:u w:val="single" w:color="auto"/>
        </w:rPr>
        <w:t xml:space="preserve">           </w:t>
      </w:r>
      <w:r>
        <w:rPr>
          <w:spacing w:val="-70"/>
          <w:sz w:val="24"/>
          <w:szCs w:val="24"/>
        </w:rPr>
        <w:t xml:space="preserve"> </w:t>
      </w:r>
      <w:r>
        <w:rPr>
          <w:spacing w:val="-13"/>
          <w:sz w:val="24"/>
          <w:szCs w:val="24"/>
        </w:rPr>
        <w:t>日</w:t>
      </w:r>
    </w:p>
    <w:p w14:paraId="74CE0DEF">
      <w:pPr>
        <w:spacing w:line="220" w:lineRule="auto"/>
        <w:rPr>
          <w:sz w:val="24"/>
          <w:szCs w:val="24"/>
        </w:rPr>
        <w:sectPr>
          <w:footerReference r:id="rId70" w:type="default"/>
          <w:pgSz w:w="11910" w:h="16850"/>
          <w:pgMar w:top="1397" w:right="1755" w:bottom="1288" w:left="1433" w:header="0" w:footer="1052" w:gutter="0"/>
          <w:cols w:space="720" w:num="1"/>
        </w:sectPr>
      </w:pPr>
    </w:p>
    <w:p w14:paraId="4F28EBE9">
      <w:pPr>
        <w:pStyle w:val="3"/>
        <w:spacing w:before="64" w:line="225" w:lineRule="auto"/>
      </w:pPr>
      <w:r>
        <w:rPr>
          <w:b/>
          <w:bCs/>
          <w:spacing w:val="5"/>
        </w:rPr>
        <w:t>二、响应文件组成</w:t>
      </w:r>
    </w:p>
    <w:p w14:paraId="74F215A9">
      <w:pPr>
        <w:spacing w:line="271" w:lineRule="auto"/>
        <w:rPr>
          <w:rFonts w:ascii="Arial"/>
          <w:sz w:val="21"/>
        </w:rPr>
      </w:pPr>
    </w:p>
    <w:p w14:paraId="23577156">
      <w:pPr>
        <w:spacing w:line="272" w:lineRule="auto"/>
        <w:rPr>
          <w:rFonts w:ascii="Arial"/>
          <w:sz w:val="21"/>
        </w:rPr>
      </w:pPr>
    </w:p>
    <w:p w14:paraId="54D98A69">
      <w:pPr>
        <w:spacing w:line="272" w:lineRule="auto"/>
        <w:rPr>
          <w:rFonts w:ascii="Arial"/>
          <w:sz w:val="21"/>
        </w:rPr>
      </w:pPr>
    </w:p>
    <w:p w14:paraId="3A168CA6">
      <w:pPr>
        <w:spacing w:line="272" w:lineRule="auto"/>
        <w:rPr>
          <w:rFonts w:ascii="Arial"/>
          <w:sz w:val="21"/>
        </w:rPr>
      </w:pPr>
    </w:p>
    <w:p w14:paraId="4E2D2B3A">
      <w:pPr>
        <w:spacing w:line="272" w:lineRule="auto"/>
        <w:rPr>
          <w:rFonts w:ascii="Arial"/>
          <w:sz w:val="21"/>
        </w:rPr>
      </w:pPr>
    </w:p>
    <w:p w14:paraId="1E86E75E">
      <w:pPr>
        <w:spacing w:line="272" w:lineRule="auto"/>
        <w:rPr>
          <w:rFonts w:ascii="Arial"/>
          <w:sz w:val="21"/>
        </w:rPr>
      </w:pPr>
    </w:p>
    <w:p w14:paraId="2FDF6199">
      <w:pPr>
        <w:pStyle w:val="3"/>
        <w:spacing w:before="91" w:line="220" w:lineRule="auto"/>
        <w:ind w:left="567"/>
        <w:rPr>
          <w:sz w:val="28"/>
          <w:szCs w:val="28"/>
        </w:rPr>
      </w:pPr>
      <w:r>
        <w:rPr>
          <w:b/>
          <w:bCs/>
          <w:spacing w:val="-4"/>
          <w:sz w:val="28"/>
          <w:szCs w:val="28"/>
        </w:rPr>
        <w:t>（一）资格性响应证明材料</w:t>
      </w:r>
    </w:p>
    <w:p w14:paraId="4D85CC36">
      <w:pPr>
        <w:spacing w:line="312" w:lineRule="auto"/>
        <w:rPr>
          <w:rFonts w:ascii="Arial"/>
          <w:sz w:val="21"/>
        </w:rPr>
      </w:pPr>
    </w:p>
    <w:p w14:paraId="4BD1286D">
      <w:pPr>
        <w:spacing w:line="312" w:lineRule="auto"/>
        <w:rPr>
          <w:rFonts w:ascii="Arial"/>
          <w:sz w:val="21"/>
        </w:rPr>
      </w:pPr>
    </w:p>
    <w:p w14:paraId="4EEE47AF">
      <w:pPr>
        <w:spacing w:line="313" w:lineRule="auto"/>
        <w:rPr>
          <w:rFonts w:ascii="Arial"/>
          <w:sz w:val="21"/>
        </w:rPr>
      </w:pPr>
    </w:p>
    <w:p w14:paraId="14357BCB">
      <w:pPr>
        <w:pStyle w:val="3"/>
        <w:spacing w:before="91" w:line="220" w:lineRule="auto"/>
        <w:ind w:left="567"/>
        <w:rPr>
          <w:sz w:val="28"/>
          <w:szCs w:val="28"/>
        </w:rPr>
      </w:pPr>
      <w:r>
        <w:rPr>
          <w:b/>
          <w:bCs/>
          <w:spacing w:val="-4"/>
          <w:sz w:val="28"/>
          <w:szCs w:val="28"/>
        </w:rPr>
        <w:t>（二）符合性响应证明材料</w:t>
      </w:r>
    </w:p>
    <w:p w14:paraId="3BAD699C">
      <w:pPr>
        <w:spacing w:line="311" w:lineRule="auto"/>
        <w:rPr>
          <w:rFonts w:ascii="Arial"/>
          <w:sz w:val="21"/>
        </w:rPr>
      </w:pPr>
    </w:p>
    <w:p w14:paraId="78B96B3B">
      <w:pPr>
        <w:spacing w:line="312" w:lineRule="auto"/>
        <w:rPr>
          <w:rFonts w:ascii="Arial"/>
          <w:sz w:val="21"/>
        </w:rPr>
      </w:pPr>
    </w:p>
    <w:p w14:paraId="5C1C3D05">
      <w:pPr>
        <w:spacing w:line="312" w:lineRule="auto"/>
        <w:rPr>
          <w:rFonts w:ascii="Arial"/>
          <w:sz w:val="21"/>
        </w:rPr>
      </w:pPr>
    </w:p>
    <w:p w14:paraId="4350D41D">
      <w:pPr>
        <w:pStyle w:val="3"/>
        <w:spacing w:before="91" w:line="220" w:lineRule="auto"/>
        <w:ind w:left="567"/>
        <w:rPr>
          <w:sz w:val="28"/>
          <w:szCs w:val="28"/>
        </w:rPr>
      </w:pPr>
      <w:r>
        <w:rPr>
          <w:b/>
          <w:bCs/>
          <w:spacing w:val="-4"/>
          <w:sz w:val="28"/>
          <w:szCs w:val="28"/>
        </w:rPr>
        <w:t>（三）其他有效证明材料</w:t>
      </w:r>
    </w:p>
    <w:p w14:paraId="0DCF9758">
      <w:pPr>
        <w:spacing w:line="220" w:lineRule="auto"/>
        <w:rPr>
          <w:sz w:val="28"/>
          <w:szCs w:val="28"/>
        </w:rPr>
        <w:sectPr>
          <w:footerReference r:id="rId71" w:type="default"/>
          <w:pgSz w:w="11910" w:h="16850"/>
          <w:pgMar w:top="1402" w:right="1786" w:bottom="1288" w:left="1433" w:header="0" w:footer="1052" w:gutter="0"/>
          <w:cols w:space="720" w:num="1"/>
        </w:sectPr>
      </w:pPr>
    </w:p>
    <w:p w14:paraId="1A654F80">
      <w:pPr>
        <w:pStyle w:val="3"/>
        <w:spacing w:before="63" w:line="225" w:lineRule="auto"/>
        <w:ind w:left="2307"/>
        <w:outlineLvl w:val="1"/>
      </w:pPr>
      <w:r>
        <w:rPr>
          <w:b/>
          <w:bCs/>
          <w:spacing w:val="5"/>
        </w:rPr>
        <w:t>（一）资格性响应证明材料目录</w:t>
      </w:r>
    </w:p>
    <w:p w14:paraId="6E690180">
      <w:pPr>
        <w:spacing w:line="393" w:lineRule="auto"/>
        <w:rPr>
          <w:rFonts w:ascii="Arial"/>
          <w:sz w:val="21"/>
        </w:rPr>
      </w:pPr>
    </w:p>
    <w:p w14:paraId="488BBB77">
      <w:pPr>
        <w:pStyle w:val="3"/>
        <w:spacing w:before="65" w:line="228" w:lineRule="auto"/>
        <w:ind w:left="436"/>
        <w:rPr>
          <w:sz w:val="20"/>
          <w:szCs w:val="20"/>
        </w:rPr>
      </w:pPr>
      <w:r>
        <w:rPr>
          <w:spacing w:val="7"/>
          <w:sz w:val="20"/>
          <w:szCs w:val="20"/>
        </w:rPr>
        <w:t>1.供应商相应的法定代表人、负责人、</w:t>
      </w:r>
      <w:r>
        <w:rPr>
          <w:spacing w:val="-48"/>
          <w:sz w:val="20"/>
          <w:szCs w:val="20"/>
        </w:rPr>
        <w:t xml:space="preserve"> </w:t>
      </w:r>
      <w:r>
        <w:rPr>
          <w:spacing w:val="7"/>
          <w:sz w:val="20"/>
          <w:szCs w:val="20"/>
        </w:rPr>
        <w:t>自然人身份证正反两面复印件</w:t>
      </w:r>
      <w:r>
        <w:rPr>
          <w:b/>
          <w:bCs/>
          <w:spacing w:val="7"/>
          <w:sz w:val="20"/>
          <w:szCs w:val="20"/>
        </w:rPr>
        <w:t>（必须提供</w:t>
      </w:r>
      <w:r>
        <w:rPr>
          <w:b/>
          <w:bCs/>
          <w:spacing w:val="5"/>
          <w:sz w:val="20"/>
          <w:szCs w:val="20"/>
        </w:rPr>
        <w:t>）</w:t>
      </w:r>
      <w:r>
        <w:rPr>
          <w:spacing w:val="5"/>
          <w:sz w:val="20"/>
          <w:szCs w:val="20"/>
        </w:rPr>
        <w:t>；</w:t>
      </w:r>
    </w:p>
    <w:p w14:paraId="0EACAD6C">
      <w:pPr>
        <w:pStyle w:val="3"/>
        <w:spacing w:before="153" w:line="322" w:lineRule="auto"/>
        <w:ind w:left="1" w:right="93" w:firstLine="421"/>
        <w:rPr>
          <w:sz w:val="20"/>
          <w:szCs w:val="20"/>
        </w:rPr>
      </w:pPr>
      <w:r>
        <w:rPr>
          <w:spacing w:val="11"/>
          <w:sz w:val="20"/>
          <w:szCs w:val="20"/>
        </w:rPr>
        <w:t>2.供应商的授权委托书原件、委托代理人身份证</w:t>
      </w:r>
      <w:r>
        <w:rPr>
          <w:spacing w:val="10"/>
          <w:sz w:val="20"/>
          <w:szCs w:val="20"/>
        </w:rPr>
        <w:t>正反面复印件以及由县级以上（含县级）社会</w:t>
      </w:r>
      <w:r>
        <w:rPr>
          <w:sz w:val="20"/>
          <w:szCs w:val="20"/>
        </w:rPr>
        <w:t xml:space="preserve"> </w:t>
      </w:r>
      <w:r>
        <w:rPr>
          <w:spacing w:val="11"/>
          <w:sz w:val="20"/>
          <w:szCs w:val="20"/>
        </w:rPr>
        <w:t>养老保险经办机构出具的供应商为委托代理人交纳的响应文件递交截止时间前</w:t>
      </w:r>
      <w:r>
        <w:rPr>
          <w:spacing w:val="10"/>
          <w:sz w:val="20"/>
          <w:szCs w:val="20"/>
        </w:rPr>
        <w:t>半年内任意连续三个</w:t>
      </w:r>
      <w:r>
        <w:rPr>
          <w:sz w:val="20"/>
          <w:szCs w:val="20"/>
        </w:rPr>
        <w:t xml:space="preserve"> </w:t>
      </w:r>
      <w:r>
        <w:rPr>
          <w:spacing w:val="9"/>
          <w:sz w:val="20"/>
          <w:szCs w:val="20"/>
        </w:rPr>
        <w:t>月社保证明复印件（委托代理时必须提供）。除供应商为以下三种情形的：</w:t>
      </w:r>
    </w:p>
    <w:p w14:paraId="6A2ECA9E">
      <w:pPr>
        <w:pStyle w:val="3"/>
        <w:spacing w:before="154" w:line="299" w:lineRule="auto"/>
        <w:ind w:left="1" w:right="93" w:firstLine="429"/>
        <w:rPr>
          <w:sz w:val="20"/>
          <w:szCs w:val="20"/>
        </w:rPr>
      </w:pPr>
      <w:r>
        <w:rPr>
          <w:spacing w:val="6"/>
          <w:sz w:val="20"/>
          <w:szCs w:val="20"/>
        </w:rPr>
        <w:t>（1） 如供应商为截标时间前</w:t>
      </w:r>
      <w:r>
        <w:rPr>
          <w:spacing w:val="-29"/>
          <w:sz w:val="20"/>
          <w:szCs w:val="20"/>
        </w:rPr>
        <w:t xml:space="preserve"> </w:t>
      </w:r>
      <w:r>
        <w:rPr>
          <w:spacing w:val="6"/>
          <w:sz w:val="20"/>
          <w:szCs w:val="20"/>
        </w:rPr>
        <w:t>60 日以内成立的公司，可以提供供应商与委托代理人签订的劳动</w:t>
      </w:r>
      <w:r>
        <w:rPr>
          <w:sz w:val="20"/>
          <w:szCs w:val="20"/>
        </w:rPr>
        <w:t xml:space="preserve"> </w:t>
      </w:r>
      <w:r>
        <w:rPr>
          <w:spacing w:val="8"/>
          <w:sz w:val="20"/>
          <w:szCs w:val="20"/>
        </w:rPr>
        <w:t>合同复印件代替社保证明复印件；</w:t>
      </w:r>
    </w:p>
    <w:p w14:paraId="37D78F15">
      <w:pPr>
        <w:pStyle w:val="3"/>
        <w:spacing w:before="41" w:line="303" w:lineRule="auto"/>
        <w:ind w:left="3" w:right="90" w:firstLine="427"/>
        <w:rPr>
          <w:sz w:val="20"/>
          <w:szCs w:val="20"/>
        </w:rPr>
      </w:pPr>
      <w:r>
        <w:rPr>
          <w:spacing w:val="8"/>
          <w:sz w:val="20"/>
          <w:szCs w:val="20"/>
        </w:rPr>
        <w:t>（2）如供应商为事业单位，可以提供事业单位机构编制管理证复印件或事业单位机构为其发放</w:t>
      </w:r>
      <w:r>
        <w:rPr>
          <w:spacing w:val="1"/>
          <w:sz w:val="20"/>
          <w:szCs w:val="20"/>
        </w:rPr>
        <w:t xml:space="preserve"> </w:t>
      </w:r>
      <w:r>
        <w:rPr>
          <w:spacing w:val="8"/>
          <w:sz w:val="20"/>
          <w:szCs w:val="20"/>
        </w:rPr>
        <w:t>工资的工资条复印件代替社保证明复印件；</w:t>
      </w:r>
    </w:p>
    <w:p w14:paraId="7E7A5C63">
      <w:pPr>
        <w:pStyle w:val="3"/>
        <w:spacing w:before="160" w:line="304" w:lineRule="auto"/>
        <w:ind w:left="2" w:right="93" w:firstLine="428"/>
        <w:rPr>
          <w:sz w:val="20"/>
          <w:szCs w:val="20"/>
        </w:rPr>
      </w:pPr>
      <w:r>
        <w:rPr>
          <w:spacing w:val="8"/>
          <w:sz w:val="20"/>
          <w:szCs w:val="20"/>
        </w:rPr>
        <w:t>（3）如委托代理人为免缴纳社保人员，提供免缴纳社保的证明材料复印件及供应商与委托代理</w:t>
      </w:r>
      <w:r>
        <w:rPr>
          <w:sz w:val="20"/>
          <w:szCs w:val="20"/>
        </w:rPr>
        <w:t xml:space="preserve"> </w:t>
      </w:r>
      <w:r>
        <w:rPr>
          <w:spacing w:val="8"/>
          <w:sz w:val="20"/>
          <w:szCs w:val="20"/>
        </w:rPr>
        <w:t>人签订的劳动合同复印件代替社保证明复印件。</w:t>
      </w:r>
    </w:p>
    <w:p w14:paraId="768D1B88">
      <w:pPr>
        <w:pStyle w:val="3"/>
        <w:spacing w:before="161" w:line="377" w:lineRule="auto"/>
        <w:ind w:left="1" w:right="93" w:firstLine="413"/>
        <w:jc w:val="both"/>
        <w:rPr>
          <w:sz w:val="20"/>
          <w:szCs w:val="20"/>
        </w:rPr>
      </w:pPr>
      <w:r>
        <w:rPr>
          <w:b/>
          <w:bCs/>
          <w:spacing w:val="9"/>
          <w:sz w:val="20"/>
          <w:szCs w:val="20"/>
        </w:rPr>
        <w:t>【属自然人的应提供由县级以上（含县级）社会养老保险经办机构出具的自然人本</w:t>
      </w:r>
      <w:r>
        <w:rPr>
          <w:b/>
          <w:bCs/>
          <w:spacing w:val="8"/>
          <w:sz w:val="20"/>
          <w:szCs w:val="20"/>
        </w:rPr>
        <w:t>人及委托代</w:t>
      </w:r>
      <w:r>
        <w:rPr>
          <w:sz w:val="20"/>
          <w:szCs w:val="20"/>
        </w:rPr>
        <w:t xml:space="preserve"> </w:t>
      </w:r>
      <w:r>
        <w:rPr>
          <w:b/>
          <w:bCs/>
          <w:spacing w:val="9"/>
          <w:sz w:val="20"/>
          <w:szCs w:val="20"/>
        </w:rPr>
        <w:t>理人所交纳的响应文件递交截止时间前半年内任意连续三个月社保证明复</w:t>
      </w:r>
      <w:r>
        <w:rPr>
          <w:b/>
          <w:bCs/>
          <w:spacing w:val="8"/>
          <w:sz w:val="20"/>
          <w:szCs w:val="20"/>
        </w:rPr>
        <w:t>印件</w:t>
      </w:r>
      <w:r>
        <w:rPr>
          <w:spacing w:val="8"/>
          <w:sz w:val="20"/>
          <w:szCs w:val="20"/>
        </w:rPr>
        <w:t>】</w:t>
      </w:r>
      <w:r>
        <w:rPr>
          <w:b/>
          <w:bCs/>
          <w:spacing w:val="8"/>
          <w:sz w:val="20"/>
          <w:szCs w:val="20"/>
        </w:rPr>
        <w:t>（委托代理时必须</w:t>
      </w:r>
      <w:r>
        <w:rPr>
          <w:sz w:val="20"/>
          <w:szCs w:val="20"/>
        </w:rPr>
        <w:t xml:space="preserve"> </w:t>
      </w:r>
      <w:r>
        <w:rPr>
          <w:b/>
          <w:bCs/>
          <w:spacing w:val="3"/>
          <w:sz w:val="20"/>
          <w:szCs w:val="20"/>
        </w:rPr>
        <w:t>提供</w:t>
      </w:r>
      <w:r>
        <w:rPr>
          <w:b/>
          <w:bCs/>
          <w:spacing w:val="-2"/>
          <w:sz w:val="20"/>
          <w:szCs w:val="20"/>
        </w:rPr>
        <w:t>）</w:t>
      </w:r>
      <w:r>
        <w:rPr>
          <w:spacing w:val="-2"/>
          <w:sz w:val="20"/>
          <w:szCs w:val="20"/>
        </w:rPr>
        <w:t>；</w:t>
      </w:r>
    </w:p>
    <w:p w14:paraId="3F124D16">
      <w:pPr>
        <w:pStyle w:val="3"/>
        <w:spacing w:before="108" w:line="299" w:lineRule="auto"/>
        <w:ind w:left="20" w:right="93" w:firstLine="404"/>
        <w:rPr>
          <w:sz w:val="20"/>
          <w:szCs w:val="20"/>
        </w:rPr>
      </w:pPr>
      <w:r>
        <w:rPr>
          <w:spacing w:val="10"/>
          <w:sz w:val="20"/>
          <w:szCs w:val="20"/>
        </w:rPr>
        <w:t>3.供应商参加政府采购活动前</w:t>
      </w:r>
      <w:r>
        <w:rPr>
          <w:spacing w:val="-32"/>
          <w:sz w:val="20"/>
          <w:szCs w:val="20"/>
        </w:rPr>
        <w:t xml:space="preserve"> </w:t>
      </w:r>
      <w:r>
        <w:rPr>
          <w:spacing w:val="10"/>
          <w:sz w:val="20"/>
          <w:szCs w:val="20"/>
        </w:rPr>
        <w:t>3</w:t>
      </w:r>
      <w:r>
        <w:rPr>
          <w:spacing w:val="-38"/>
          <w:sz w:val="20"/>
          <w:szCs w:val="20"/>
        </w:rPr>
        <w:t xml:space="preserve"> </w:t>
      </w:r>
      <w:r>
        <w:rPr>
          <w:spacing w:val="10"/>
          <w:sz w:val="20"/>
          <w:szCs w:val="20"/>
        </w:rPr>
        <w:t>年内在经营活动中没有重大违法记录及</w:t>
      </w:r>
      <w:r>
        <w:rPr>
          <w:spacing w:val="9"/>
          <w:sz w:val="20"/>
          <w:szCs w:val="20"/>
        </w:rPr>
        <w:t>有关信用信息的书面声</w:t>
      </w:r>
      <w:r>
        <w:rPr>
          <w:sz w:val="20"/>
          <w:szCs w:val="20"/>
        </w:rPr>
        <w:t xml:space="preserve"> </w:t>
      </w:r>
      <w:r>
        <w:rPr>
          <w:spacing w:val="4"/>
          <w:sz w:val="20"/>
          <w:szCs w:val="20"/>
        </w:rPr>
        <w:t>明</w:t>
      </w:r>
      <w:r>
        <w:rPr>
          <w:b/>
          <w:bCs/>
          <w:spacing w:val="4"/>
          <w:sz w:val="20"/>
          <w:szCs w:val="20"/>
        </w:rPr>
        <w:t>（必须提供</w:t>
      </w:r>
      <w:r>
        <w:rPr>
          <w:b/>
          <w:bCs/>
          <w:spacing w:val="-2"/>
          <w:sz w:val="20"/>
          <w:szCs w:val="20"/>
        </w:rPr>
        <w:t>）</w:t>
      </w:r>
      <w:r>
        <w:rPr>
          <w:spacing w:val="-2"/>
          <w:sz w:val="20"/>
          <w:szCs w:val="20"/>
        </w:rPr>
        <w:t>；</w:t>
      </w:r>
    </w:p>
    <w:p w14:paraId="4C71C9A7">
      <w:pPr>
        <w:pStyle w:val="3"/>
        <w:spacing w:before="152" w:line="228" w:lineRule="auto"/>
        <w:ind w:left="420"/>
        <w:rPr>
          <w:sz w:val="20"/>
          <w:szCs w:val="20"/>
        </w:rPr>
      </w:pPr>
      <w:r>
        <w:rPr>
          <w:spacing w:val="8"/>
          <w:sz w:val="20"/>
          <w:szCs w:val="20"/>
        </w:rPr>
        <w:t>4.供应商的法人或者其他组织营业执照等证明文件复印件</w:t>
      </w:r>
      <w:r>
        <w:rPr>
          <w:b/>
          <w:bCs/>
          <w:spacing w:val="8"/>
          <w:sz w:val="20"/>
          <w:szCs w:val="20"/>
        </w:rPr>
        <w:t>（</w:t>
      </w:r>
      <w:r>
        <w:rPr>
          <w:b/>
          <w:bCs/>
          <w:spacing w:val="7"/>
          <w:sz w:val="20"/>
          <w:szCs w:val="20"/>
        </w:rPr>
        <w:t>必须提供，</w:t>
      </w:r>
      <w:r>
        <w:rPr>
          <w:spacing w:val="-51"/>
          <w:sz w:val="20"/>
          <w:szCs w:val="20"/>
        </w:rPr>
        <w:t xml:space="preserve"> </w:t>
      </w:r>
      <w:r>
        <w:rPr>
          <w:b/>
          <w:bCs/>
          <w:spacing w:val="7"/>
          <w:sz w:val="20"/>
          <w:szCs w:val="20"/>
        </w:rPr>
        <w:t>自然人除外</w:t>
      </w:r>
      <w:r>
        <w:rPr>
          <w:b/>
          <w:bCs/>
          <w:spacing w:val="-1"/>
          <w:sz w:val="20"/>
          <w:szCs w:val="20"/>
        </w:rPr>
        <w:t>）</w:t>
      </w:r>
      <w:r>
        <w:rPr>
          <w:spacing w:val="-1"/>
          <w:sz w:val="20"/>
          <w:szCs w:val="20"/>
        </w:rPr>
        <w:t>；</w:t>
      </w:r>
    </w:p>
    <w:p w14:paraId="220158D3">
      <w:pPr>
        <w:pStyle w:val="3"/>
        <w:spacing w:before="46" w:line="302" w:lineRule="auto"/>
        <w:ind w:right="92" w:firstLine="424"/>
        <w:rPr>
          <w:sz w:val="20"/>
          <w:szCs w:val="20"/>
        </w:rPr>
      </w:pPr>
      <w:r>
        <w:rPr>
          <w:spacing w:val="6"/>
          <w:sz w:val="20"/>
          <w:szCs w:val="20"/>
        </w:rPr>
        <w:t>5.供应商</w:t>
      </w:r>
      <w:r>
        <w:rPr>
          <w:spacing w:val="-36"/>
          <w:sz w:val="20"/>
          <w:szCs w:val="20"/>
        </w:rPr>
        <w:t xml:space="preserve"> </w:t>
      </w:r>
      <w:r>
        <w:rPr>
          <w:spacing w:val="6"/>
          <w:sz w:val="20"/>
          <w:szCs w:val="20"/>
        </w:rPr>
        <w:t>2023</w:t>
      </w:r>
      <w:r>
        <w:rPr>
          <w:spacing w:val="-40"/>
          <w:sz w:val="20"/>
          <w:szCs w:val="20"/>
        </w:rPr>
        <w:t xml:space="preserve"> </w:t>
      </w:r>
      <w:r>
        <w:rPr>
          <w:spacing w:val="6"/>
          <w:sz w:val="20"/>
          <w:szCs w:val="20"/>
        </w:rPr>
        <w:t>年度财务状况报告</w:t>
      </w:r>
      <w:r>
        <w:rPr>
          <w:b/>
          <w:bCs/>
          <w:spacing w:val="6"/>
          <w:sz w:val="20"/>
          <w:szCs w:val="20"/>
        </w:rPr>
        <w:t>（必须提供，可以是磋商供应商自行编制也可是通过</w:t>
      </w:r>
      <w:r>
        <w:rPr>
          <w:b/>
          <w:bCs/>
          <w:spacing w:val="5"/>
          <w:sz w:val="20"/>
          <w:szCs w:val="20"/>
        </w:rPr>
        <w:t>第三方审</w:t>
      </w:r>
      <w:r>
        <w:rPr>
          <w:sz w:val="20"/>
          <w:szCs w:val="20"/>
        </w:rPr>
        <w:t xml:space="preserve"> </w:t>
      </w:r>
      <w:r>
        <w:rPr>
          <w:b/>
          <w:bCs/>
          <w:spacing w:val="8"/>
          <w:sz w:val="20"/>
          <w:szCs w:val="20"/>
        </w:rPr>
        <w:t>计公司编制，如为自行编制至少须提供现金流量表、负债表及利润表</w:t>
      </w:r>
      <w:r>
        <w:rPr>
          <w:b/>
          <w:bCs/>
          <w:spacing w:val="3"/>
          <w:sz w:val="20"/>
          <w:szCs w:val="20"/>
        </w:rPr>
        <w:t>）</w:t>
      </w:r>
      <w:r>
        <w:rPr>
          <w:spacing w:val="3"/>
          <w:sz w:val="20"/>
          <w:szCs w:val="20"/>
        </w:rPr>
        <w:t>；</w:t>
      </w:r>
    </w:p>
    <w:p w14:paraId="7F338C94">
      <w:pPr>
        <w:pStyle w:val="3"/>
        <w:spacing w:before="162" w:line="302" w:lineRule="auto"/>
        <w:ind w:right="92" w:firstLine="421"/>
        <w:rPr>
          <w:sz w:val="20"/>
          <w:szCs w:val="20"/>
        </w:rPr>
      </w:pPr>
      <w:r>
        <w:rPr>
          <w:spacing w:val="10"/>
          <w:sz w:val="20"/>
          <w:szCs w:val="20"/>
        </w:rPr>
        <w:t>6.供应商近半年内任意一个月或任一季度依法缴纳税收的证明材料[增值税缴纳发票(税收完税</w:t>
      </w:r>
      <w:r>
        <w:rPr>
          <w:spacing w:val="13"/>
          <w:sz w:val="20"/>
          <w:szCs w:val="20"/>
        </w:rPr>
        <w:t xml:space="preserve"> </w:t>
      </w:r>
      <w:r>
        <w:rPr>
          <w:spacing w:val="9"/>
          <w:sz w:val="20"/>
          <w:szCs w:val="20"/>
        </w:rPr>
        <w:t>证明)或企业所得税完税证明或税务部门出具的免税证明或无欠税证明]复印件</w:t>
      </w:r>
      <w:r>
        <w:rPr>
          <w:b/>
          <w:bCs/>
          <w:spacing w:val="9"/>
          <w:sz w:val="20"/>
          <w:szCs w:val="20"/>
        </w:rPr>
        <w:t>（必须提供</w:t>
      </w:r>
      <w:r>
        <w:rPr>
          <w:b/>
          <w:bCs/>
          <w:spacing w:val="3"/>
          <w:sz w:val="20"/>
          <w:szCs w:val="20"/>
        </w:rPr>
        <w:t>）；</w:t>
      </w:r>
    </w:p>
    <w:p w14:paraId="4D61D49D">
      <w:pPr>
        <w:spacing w:line="260" w:lineRule="auto"/>
        <w:rPr>
          <w:rFonts w:ascii="Arial"/>
          <w:sz w:val="21"/>
        </w:rPr>
      </w:pPr>
    </w:p>
    <w:p w14:paraId="75769CF6">
      <w:pPr>
        <w:pStyle w:val="3"/>
        <w:spacing w:before="66" w:line="381" w:lineRule="auto"/>
        <w:ind w:firstLine="425"/>
        <w:rPr>
          <w:sz w:val="20"/>
          <w:szCs w:val="20"/>
        </w:rPr>
      </w:pPr>
      <w:r>
        <w:rPr>
          <w:spacing w:val="10"/>
          <w:sz w:val="20"/>
          <w:szCs w:val="20"/>
        </w:rPr>
        <w:t>7.供应商为小微企业的证明材料</w:t>
      </w:r>
      <w:r>
        <w:rPr>
          <w:b/>
          <w:bCs/>
          <w:spacing w:val="10"/>
          <w:sz w:val="20"/>
          <w:szCs w:val="20"/>
        </w:rPr>
        <w:t>（必须提供）</w:t>
      </w:r>
      <w:r>
        <w:rPr>
          <w:spacing w:val="-79"/>
          <w:sz w:val="20"/>
          <w:szCs w:val="20"/>
        </w:rPr>
        <w:t xml:space="preserve"> </w:t>
      </w:r>
      <w:r>
        <w:rPr>
          <w:spacing w:val="10"/>
          <w:sz w:val="20"/>
          <w:szCs w:val="20"/>
        </w:rPr>
        <w:t>【①如属于小微企业在</w:t>
      </w:r>
      <w:r>
        <w:rPr>
          <w:spacing w:val="9"/>
          <w:sz w:val="20"/>
          <w:szCs w:val="20"/>
        </w:rPr>
        <w:t>参加政府采购活动时，应</w:t>
      </w:r>
      <w:r>
        <w:rPr>
          <w:sz w:val="20"/>
          <w:szCs w:val="20"/>
        </w:rPr>
        <w:t xml:space="preserve">  </w:t>
      </w:r>
      <w:r>
        <w:rPr>
          <w:spacing w:val="10"/>
          <w:sz w:val="20"/>
          <w:szCs w:val="20"/>
        </w:rPr>
        <w:t>当出具《中小企业声明函》（格式见附件</w:t>
      </w:r>
      <w:r>
        <w:rPr>
          <w:spacing w:val="28"/>
          <w:sz w:val="20"/>
          <w:szCs w:val="20"/>
        </w:rPr>
        <w:t>），</w:t>
      </w:r>
      <w:r>
        <w:rPr>
          <w:spacing w:val="10"/>
          <w:sz w:val="20"/>
          <w:szCs w:val="20"/>
        </w:rPr>
        <w:t>以提供的《中小企业声明函》为准，并对声明的真实</w:t>
      </w:r>
      <w:r>
        <w:rPr>
          <w:sz w:val="20"/>
          <w:szCs w:val="20"/>
        </w:rPr>
        <w:t xml:space="preserve">  </w:t>
      </w:r>
      <w:r>
        <w:rPr>
          <w:spacing w:val="-1"/>
          <w:sz w:val="20"/>
          <w:szCs w:val="20"/>
        </w:rPr>
        <w:t>性负责（中小微型企业划分标准按照《国家统计局关于印发《统计上大中小微型企业划分办法（2017）》</w:t>
      </w:r>
      <w:r>
        <w:rPr>
          <w:spacing w:val="7"/>
          <w:sz w:val="20"/>
          <w:szCs w:val="20"/>
        </w:rPr>
        <w:t xml:space="preserve"> </w:t>
      </w:r>
      <w:r>
        <w:rPr>
          <w:spacing w:val="8"/>
          <w:sz w:val="20"/>
          <w:szCs w:val="20"/>
        </w:rPr>
        <w:t>的通知》（国统字[2017]213</w:t>
      </w:r>
      <w:r>
        <w:rPr>
          <w:spacing w:val="-32"/>
          <w:sz w:val="20"/>
          <w:szCs w:val="20"/>
        </w:rPr>
        <w:t xml:space="preserve"> </w:t>
      </w:r>
      <w:r>
        <w:rPr>
          <w:spacing w:val="8"/>
          <w:sz w:val="20"/>
          <w:szCs w:val="20"/>
        </w:rPr>
        <w:t>号）执行</w:t>
      </w:r>
      <w:r>
        <w:rPr>
          <w:spacing w:val="13"/>
          <w:sz w:val="20"/>
          <w:szCs w:val="20"/>
        </w:rPr>
        <w:t>）；</w:t>
      </w:r>
      <w:r>
        <w:rPr>
          <w:spacing w:val="8"/>
          <w:sz w:val="20"/>
          <w:szCs w:val="20"/>
        </w:rPr>
        <w:t>②如属于监狱企业的，应当提供由省级以上监狱管</w:t>
      </w:r>
      <w:r>
        <w:rPr>
          <w:spacing w:val="7"/>
          <w:sz w:val="20"/>
          <w:szCs w:val="20"/>
        </w:rPr>
        <w:t>理局、</w:t>
      </w:r>
      <w:r>
        <w:rPr>
          <w:sz w:val="20"/>
          <w:szCs w:val="20"/>
        </w:rPr>
        <w:t xml:space="preserve"> </w:t>
      </w:r>
      <w:r>
        <w:rPr>
          <w:spacing w:val="11"/>
          <w:sz w:val="20"/>
          <w:szCs w:val="20"/>
        </w:rPr>
        <w:t>戒毒管理局(含新疆生产建设兵团)出具的属于监狱企业的证明</w:t>
      </w:r>
      <w:r>
        <w:rPr>
          <w:spacing w:val="10"/>
          <w:sz w:val="20"/>
          <w:szCs w:val="20"/>
        </w:rPr>
        <w:t>文件复印件；③如符合条件的残疾人</w:t>
      </w:r>
      <w:r>
        <w:rPr>
          <w:sz w:val="20"/>
          <w:szCs w:val="20"/>
        </w:rPr>
        <w:t xml:space="preserve">  </w:t>
      </w:r>
      <w:r>
        <w:rPr>
          <w:spacing w:val="10"/>
          <w:sz w:val="20"/>
          <w:szCs w:val="20"/>
        </w:rPr>
        <w:t>福利性单位在参加政府采购活动时，应当提供《残疾人福利性单位声明函》（格式见附件</w:t>
      </w:r>
      <w:r>
        <w:rPr>
          <w:spacing w:val="27"/>
          <w:sz w:val="20"/>
          <w:szCs w:val="20"/>
        </w:rPr>
        <w:t>），</w:t>
      </w:r>
      <w:r>
        <w:rPr>
          <w:spacing w:val="10"/>
          <w:sz w:val="20"/>
          <w:szCs w:val="20"/>
        </w:rPr>
        <w:t>并对</w:t>
      </w:r>
      <w:r>
        <w:rPr>
          <w:sz w:val="20"/>
          <w:szCs w:val="20"/>
        </w:rPr>
        <w:t xml:space="preserve">  </w:t>
      </w:r>
      <w:r>
        <w:rPr>
          <w:spacing w:val="7"/>
          <w:sz w:val="20"/>
          <w:szCs w:val="20"/>
        </w:rPr>
        <w:t>声明的真实性负责】。</w:t>
      </w:r>
    </w:p>
    <w:p w14:paraId="0F13C471">
      <w:pPr>
        <w:spacing w:line="381" w:lineRule="auto"/>
        <w:rPr>
          <w:sz w:val="20"/>
          <w:szCs w:val="20"/>
        </w:rPr>
        <w:sectPr>
          <w:footerReference r:id="rId72" w:type="default"/>
          <w:pgSz w:w="11910" w:h="16850"/>
          <w:pgMar w:top="1402" w:right="1326" w:bottom="1288" w:left="1423" w:header="0" w:footer="1052" w:gutter="0"/>
          <w:cols w:space="720" w:num="1"/>
        </w:sectPr>
      </w:pPr>
    </w:p>
    <w:p w14:paraId="3AAAE303">
      <w:pPr>
        <w:pStyle w:val="3"/>
        <w:spacing w:before="103" w:line="291" w:lineRule="auto"/>
        <w:ind w:left="17" w:firstLine="16"/>
        <w:rPr>
          <w:sz w:val="28"/>
          <w:szCs w:val="28"/>
        </w:rPr>
      </w:pPr>
      <w:r>
        <w:rPr>
          <w:b/>
          <w:bCs/>
          <w:spacing w:val="-2"/>
          <w:sz w:val="28"/>
          <w:szCs w:val="28"/>
        </w:rPr>
        <w:t>1.供应商相应的法定代表人、负责人、</w:t>
      </w:r>
      <w:r>
        <w:rPr>
          <w:spacing w:val="-80"/>
          <w:sz w:val="28"/>
          <w:szCs w:val="28"/>
        </w:rPr>
        <w:t xml:space="preserve"> </w:t>
      </w:r>
      <w:r>
        <w:rPr>
          <w:b/>
          <w:bCs/>
          <w:spacing w:val="-2"/>
          <w:sz w:val="28"/>
          <w:szCs w:val="28"/>
        </w:rPr>
        <w:t>自然人身份证正</w:t>
      </w:r>
      <w:r>
        <w:rPr>
          <w:b/>
          <w:bCs/>
          <w:spacing w:val="-3"/>
          <w:sz w:val="28"/>
          <w:szCs w:val="28"/>
        </w:rPr>
        <w:t>反两面复印件（必</w:t>
      </w:r>
      <w:r>
        <w:rPr>
          <w:sz w:val="28"/>
          <w:szCs w:val="28"/>
        </w:rPr>
        <w:t xml:space="preserve"> </w:t>
      </w:r>
      <w:r>
        <w:rPr>
          <w:b/>
          <w:bCs/>
          <w:spacing w:val="-8"/>
          <w:sz w:val="28"/>
          <w:szCs w:val="28"/>
        </w:rPr>
        <w:t>须提供</w:t>
      </w:r>
      <w:r>
        <w:rPr>
          <w:b/>
          <w:bCs/>
          <w:spacing w:val="-3"/>
          <w:sz w:val="28"/>
          <w:szCs w:val="28"/>
        </w:rPr>
        <w:t>）；</w:t>
      </w:r>
    </w:p>
    <w:p w14:paraId="529D495A">
      <w:pPr>
        <w:spacing w:line="249" w:lineRule="auto"/>
        <w:rPr>
          <w:rFonts w:ascii="Arial"/>
          <w:sz w:val="21"/>
        </w:rPr>
      </w:pPr>
    </w:p>
    <w:p w14:paraId="5AE99B5C">
      <w:pPr>
        <w:spacing w:line="249" w:lineRule="auto"/>
        <w:rPr>
          <w:rFonts w:ascii="Arial"/>
          <w:sz w:val="21"/>
        </w:rPr>
      </w:pPr>
    </w:p>
    <w:p w14:paraId="07AF7CE6">
      <w:pPr>
        <w:spacing w:line="249" w:lineRule="auto"/>
        <w:rPr>
          <w:rFonts w:ascii="Arial"/>
          <w:sz w:val="21"/>
        </w:rPr>
      </w:pPr>
    </w:p>
    <w:p w14:paraId="01BD2F3E">
      <w:pPr>
        <w:spacing w:line="249" w:lineRule="auto"/>
        <w:rPr>
          <w:rFonts w:ascii="Arial"/>
          <w:sz w:val="21"/>
        </w:rPr>
      </w:pPr>
    </w:p>
    <w:p w14:paraId="251F1BD2">
      <w:pPr>
        <w:spacing w:line="250" w:lineRule="auto"/>
        <w:rPr>
          <w:rFonts w:ascii="Arial"/>
          <w:sz w:val="21"/>
        </w:rPr>
      </w:pPr>
    </w:p>
    <w:p w14:paraId="42053748">
      <w:pPr>
        <w:spacing w:line="250" w:lineRule="auto"/>
        <w:rPr>
          <w:rFonts w:ascii="Arial"/>
          <w:sz w:val="21"/>
        </w:rPr>
      </w:pPr>
    </w:p>
    <w:p w14:paraId="7EAB2854">
      <w:pPr>
        <w:spacing w:line="250" w:lineRule="auto"/>
        <w:rPr>
          <w:rFonts w:ascii="Arial"/>
          <w:sz w:val="21"/>
        </w:rPr>
      </w:pPr>
    </w:p>
    <w:p w14:paraId="0082A12E">
      <w:pPr>
        <w:pStyle w:val="3"/>
        <w:spacing w:before="91" w:line="290" w:lineRule="auto"/>
        <w:ind w:left="16"/>
        <w:jc w:val="both"/>
        <w:rPr>
          <w:sz w:val="28"/>
          <w:szCs w:val="28"/>
        </w:rPr>
      </w:pPr>
      <w:r>
        <w:rPr>
          <w:b/>
          <w:bCs/>
          <w:sz w:val="28"/>
          <w:szCs w:val="28"/>
        </w:rPr>
        <w:t>2.供应商的授权委托书原件、委托代理人身份证正反面复印件以及由县级</w:t>
      </w:r>
      <w:r>
        <w:rPr>
          <w:spacing w:val="4"/>
          <w:sz w:val="28"/>
          <w:szCs w:val="28"/>
        </w:rPr>
        <w:t xml:space="preserve"> </w:t>
      </w:r>
      <w:r>
        <w:rPr>
          <w:b/>
          <w:bCs/>
          <w:sz w:val="28"/>
          <w:szCs w:val="28"/>
        </w:rPr>
        <w:t>以上（含县级）社会养老保险经办机构出具的供应商为委托代理人交纳的</w:t>
      </w:r>
      <w:r>
        <w:rPr>
          <w:spacing w:val="7"/>
          <w:sz w:val="28"/>
          <w:szCs w:val="28"/>
        </w:rPr>
        <w:t xml:space="preserve"> </w:t>
      </w:r>
      <w:r>
        <w:rPr>
          <w:b/>
          <w:bCs/>
          <w:sz w:val="28"/>
          <w:szCs w:val="28"/>
        </w:rPr>
        <w:t>响应文件递交截止时间前半年内任意连续三个月社保证明复印件（委托代</w:t>
      </w:r>
      <w:r>
        <w:rPr>
          <w:spacing w:val="7"/>
          <w:sz w:val="28"/>
          <w:szCs w:val="28"/>
        </w:rPr>
        <w:t xml:space="preserve"> </w:t>
      </w:r>
      <w:r>
        <w:rPr>
          <w:b/>
          <w:bCs/>
          <w:spacing w:val="-3"/>
          <w:sz w:val="28"/>
          <w:szCs w:val="28"/>
        </w:rPr>
        <w:t>理时必须提供）。除供应商为以下三种情形的：</w:t>
      </w:r>
    </w:p>
    <w:p w14:paraId="15E1E52C">
      <w:pPr>
        <w:pStyle w:val="3"/>
        <w:spacing w:line="255" w:lineRule="auto"/>
        <w:ind w:left="12" w:firstLine="8"/>
        <w:rPr>
          <w:sz w:val="28"/>
          <w:szCs w:val="28"/>
        </w:rPr>
      </w:pPr>
      <w:r>
        <w:rPr>
          <w:b/>
          <w:bCs/>
          <w:spacing w:val="-6"/>
          <w:sz w:val="28"/>
          <w:szCs w:val="28"/>
        </w:rPr>
        <w:t>（1）</w:t>
      </w:r>
      <w:r>
        <w:rPr>
          <w:spacing w:val="-6"/>
          <w:sz w:val="28"/>
          <w:szCs w:val="28"/>
        </w:rPr>
        <w:t xml:space="preserve"> </w:t>
      </w:r>
      <w:r>
        <w:rPr>
          <w:b/>
          <w:bCs/>
          <w:spacing w:val="-6"/>
          <w:sz w:val="28"/>
          <w:szCs w:val="28"/>
        </w:rPr>
        <w:t>如供应商为截标时间前</w:t>
      </w:r>
      <w:r>
        <w:rPr>
          <w:spacing w:val="-55"/>
          <w:sz w:val="28"/>
          <w:szCs w:val="28"/>
        </w:rPr>
        <w:t xml:space="preserve"> </w:t>
      </w:r>
      <w:r>
        <w:rPr>
          <w:b/>
          <w:bCs/>
          <w:spacing w:val="-6"/>
          <w:sz w:val="28"/>
          <w:szCs w:val="28"/>
        </w:rPr>
        <w:t>60</w:t>
      </w:r>
      <w:r>
        <w:rPr>
          <w:spacing w:val="-6"/>
          <w:sz w:val="28"/>
          <w:szCs w:val="28"/>
        </w:rPr>
        <w:t xml:space="preserve"> </w:t>
      </w:r>
      <w:r>
        <w:rPr>
          <w:b/>
          <w:bCs/>
          <w:spacing w:val="-6"/>
          <w:sz w:val="28"/>
          <w:szCs w:val="28"/>
        </w:rPr>
        <w:t>日以</w:t>
      </w:r>
      <w:r>
        <w:rPr>
          <w:b/>
          <w:bCs/>
          <w:spacing w:val="-7"/>
          <w:sz w:val="28"/>
          <w:szCs w:val="28"/>
        </w:rPr>
        <w:t>内成立的公司，可以提供供应商与委</w:t>
      </w:r>
      <w:r>
        <w:rPr>
          <w:sz w:val="28"/>
          <w:szCs w:val="28"/>
        </w:rPr>
        <w:t xml:space="preserve"> </w:t>
      </w:r>
      <w:r>
        <w:rPr>
          <w:b/>
          <w:bCs/>
          <w:spacing w:val="-3"/>
          <w:sz w:val="28"/>
          <w:szCs w:val="28"/>
        </w:rPr>
        <w:t>托代理人签订的劳动合同复印件代替社保证明复印件；</w:t>
      </w:r>
    </w:p>
    <w:p w14:paraId="47B23782">
      <w:pPr>
        <w:pStyle w:val="3"/>
        <w:spacing w:before="103" w:line="256" w:lineRule="auto"/>
        <w:ind w:left="11" w:firstLine="9"/>
        <w:rPr>
          <w:sz w:val="28"/>
          <w:szCs w:val="28"/>
        </w:rPr>
      </w:pPr>
      <w:r>
        <w:rPr>
          <w:b/>
          <w:bCs/>
          <w:spacing w:val="-4"/>
          <w:sz w:val="28"/>
          <w:szCs w:val="28"/>
        </w:rPr>
        <w:t>（2）如供应商为事业单位，可以提供事业单位机构编</w:t>
      </w:r>
      <w:r>
        <w:rPr>
          <w:b/>
          <w:bCs/>
          <w:spacing w:val="-5"/>
          <w:sz w:val="28"/>
          <w:szCs w:val="28"/>
        </w:rPr>
        <w:t>制管理证复印件或事</w:t>
      </w:r>
      <w:r>
        <w:rPr>
          <w:sz w:val="28"/>
          <w:szCs w:val="28"/>
        </w:rPr>
        <w:t xml:space="preserve"> </w:t>
      </w:r>
      <w:r>
        <w:rPr>
          <w:b/>
          <w:bCs/>
          <w:spacing w:val="-2"/>
          <w:sz w:val="28"/>
          <w:szCs w:val="28"/>
        </w:rPr>
        <w:t>业单位机构为其发放工资的工资条复印件代</w:t>
      </w:r>
      <w:r>
        <w:rPr>
          <w:b/>
          <w:bCs/>
          <w:spacing w:val="-3"/>
          <w:sz w:val="28"/>
          <w:szCs w:val="28"/>
        </w:rPr>
        <w:t>替社保证明复印件；</w:t>
      </w:r>
    </w:p>
    <w:p w14:paraId="767F6587">
      <w:pPr>
        <w:pStyle w:val="3"/>
        <w:spacing w:before="104" w:line="255" w:lineRule="auto"/>
        <w:ind w:left="11" w:firstLine="9"/>
        <w:rPr>
          <w:sz w:val="28"/>
          <w:szCs w:val="28"/>
        </w:rPr>
      </w:pPr>
      <w:r>
        <w:rPr>
          <w:b/>
          <w:bCs/>
          <w:spacing w:val="-4"/>
          <w:sz w:val="28"/>
          <w:szCs w:val="28"/>
        </w:rPr>
        <w:t>（3）如委托代理人为免缴纳社保人员，提供免缴纳社</w:t>
      </w:r>
      <w:r>
        <w:rPr>
          <w:b/>
          <w:bCs/>
          <w:spacing w:val="-5"/>
          <w:sz w:val="28"/>
          <w:szCs w:val="28"/>
        </w:rPr>
        <w:t>保的证明材料复印件</w:t>
      </w:r>
      <w:r>
        <w:rPr>
          <w:sz w:val="28"/>
          <w:szCs w:val="28"/>
        </w:rPr>
        <w:t xml:space="preserve"> </w:t>
      </w:r>
      <w:r>
        <w:rPr>
          <w:b/>
          <w:bCs/>
          <w:spacing w:val="-2"/>
          <w:sz w:val="28"/>
          <w:szCs w:val="28"/>
        </w:rPr>
        <w:t>及供应商与委托代理人签订的劳动合同复印件代</w:t>
      </w:r>
      <w:r>
        <w:rPr>
          <w:b/>
          <w:bCs/>
          <w:spacing w:val="-3"/>
          <w:sz w:val="28"/>
          <w:szCs w:val="28"/>
        </w:rPr>
        <w:t>替社保证明复印件。</w:t>
      </w:r>
    </w:p>
    <w:p w14:paraId="4C122814">
      <w:pPr>
        <w:pStyle w:val="3"/>
        <w:spacing w:before="106" w:line="291" w:lineRule="auto"/>
        <w:ind w:left="16" w:hanging="16"/>
        <w:jc w:val="both"/>
        <w:rPr>
          <w:sz w:val="28"/>
          <w:szCs w:val="28"/>
        </w:rPr>
      </w:pPr>
      <w:r>
        <w:rPr>
          <w:b/>
          <w:bCs/>
          <w:spacing w:val="1"/>
          <w:sz w:val="28"/>
          <w:szCs w:val="28"/>
        </w:rPr>
        <w:t>【属自然人的应提供由县级以上（含县级）社会养老</w:t>
      </w:r>
      <w:r>
        <w:rPr>
          <w:b/>
          <w:bCs/>
          <w:sz w:val="28"/>
          <w:szCs w:val="28"/>
        </w:rPr>
        <w:t>保险经办机构出具的</w:t>
      </w:r>
      <w:r>
        <w:rPr>
          <w:sz w:val="28"/>
          <w:szCs w:val="28"/>
        </w:rPr>
        <w:t xml:space="preserve"> </w:t>
      </w:r>
      <w:r>
        <w:rPr>
          <w:b/>
          <w:bCs/>
          <w:sz w:val="28"/>
          <w:szCs w:val="28"/>
        </w:rPr>
        <w:t>自然人本人及委托代理人所交纳的响应文件递交截止时间前半年内任意连</w:t>
      </w:r>
      <w:r>
        <w:rPr>
          <w:spacing w:val="7"/>
          <w:sz w:val="28"/>
          <w:szCs w:val="28"/>
        </w:rPr>
        <w:t xml:space="preserve"> </w:t>
      </w:r>
      <w:r>
        <w:rPr>
          <w:b/>
          <w:bCs/>
          <w:spacing w:val="-3"/>
          <w:sz w:val="28"/>
          <w:szCs w:val="28"/>
        </w:rPr>
        <w:t>续三个月社保证明复印件】（委托代理时必须提供）</w:t>
      </w:r>
    </w:p>
    <w:p w14:paraId="23237301">
      <w:pPr>
        <w:spacing w:line="291" w:lineRule="auto"/>
        <w:rPr>
          <w:sz w:val="28"/>
          <w:szCs w:val="28"/>
        </w:rPr>
        <w:sectPr>
          <w:footerReference r:id="rId73" w:type="default"/>
          <w:pgSz w:w="11910" w:h="16850"/>
          <w:pgMar w:top="1432" w:right="1417" w:bottom="1288" w:left="1414" w:header="0" w:footer="1052" w:gutter="0"/>
          <w:cols w:space="720" w:num="1"/>
        </w:sectPr>
      </w:pPr>
    </w:p>
    <w:p w14:paraId="4754477F">
      <w:pPr>
        <w:pStyle w:val="3"/>
        <w:spacing w:before="63" w:line="225" w:lineRule="auto"/>
        <w:ind w:left="30"/>
      </w:pPr>
      <w:r>
        <w:rPr>
          <w:b/>
          <w:bCs/>
          <w:spacing w:val="-9"/>
        </w:rPr>
        <w:t>附件：</w:t>
      </w:r>
    </w:p>
    <w:p w14:paraId="2ECDB187">
      <w:pPr>
        <w:pStyle w:val="3"/>
        <w:spacing w:before="34" w:line="225" w:lineRule="auto"/>
        <w:ind w:left="3248"/>
      </w:pPr>
      <w:r>
        <w:rPr>
          <w:b/>
          <w:bCs/>
          <w:spacing w:val="5"/>
        </w:rPr>
        <w:t>授权委托书（格式一）</w:t>
      </w:r>
    </w:p>
    <w:p w14:paraId="24A6CFB6">
      <w:pPr>
        <w:spacing w:line="334" w:lineRule="auto"/>
        <w:rPr>
          <w:rFonts w:ascii="Arial"/>
          <w:sz w:val="21"/>
        </w:rPr>
      </w:pPr>
    </w:p>
    <w:p w14:paraId="52B355F6">
      <w:pPr>
        <w:pStyle w:val="3"/>
        <w:spacing w:before="65" w:line="228" w:lineRule="auto"/>
        <w:rPr>
          <w:rFonts w:hint="eastAsia" w:eastAsia="宋体"/>
          <w:sz w:val="20"/>
          <w:szCs w:val="20"/>
          <w:lang w:eastAsia="zh-CN"/>
        </w:rPr>
      </w:pPr>
      <w:r>
        <w:rPr>
          <w:spacing w:val="9"/>
          <w:sz w:val="20"/>
          <w:szCs w:val="20"/>
        </w:rPr>
        <w:t>致：</w:t>
      </w:r>
      <w:r>
        <w:rPr>
          <w:spacing w:val="9"/>
          <w:sz w:val="20"/>
          <w:szCs w:val="20"/>
          <w:u w:val="single" w:color="auto"/>
        </w:rPr>
        <w:t xml:space="preserve"> </w:t>
      </w:r>
      <w:r>
        <w:rPr>
          <w:rFonts w:hint="eastAsia"/>
          <w:spacing w:val="9"/>
          <w:sz w:val="20"/>
          <w:szCs w:val="20"/>
          <w:u w:val="single" w:color="auto"/>
          <w:lang w:eastAsia="zh-CN"/>
        </w:rPr>
        <w:t>广西合士嘉项目咨询有限公司</w:t>
      </w:r>
    </w:p>
    <w:p w14:paraId="14D1914E">
      <w:pPr>
        <w:spacing w:line="242" w:lineRule="auto"/>
        <w:rPr>
          <w:rFonts w:ascii="Arial"/>
          <w:sz w:val="21"/>
        </w:rPr>
      </w:pPr>
    </w:p>
    <w:p w14:paraId="43E63EE3">
      <w:pPr>
        <w:spacing w:line="243" w:lineRule="auto"/>
        <w:rPr>
          <w:rFonts w:ascii="Arial"/>
          <w:sz w:val="21"/>
        </w:rPr>
      </w:pPr>
    </w:p>
    <w:p w14:paraId="4E825DA4">
      <w:pPr>
        <w:pStyle w:val="3"/>
        <w:spacing w:before="65" w:line="369" w:lineRule="auto"/>
        <w:ind w:firstLine="422"/>
        <w:jc w:val="both"/>
        <w:rPr>
          <w:sz w:val="20"/>
          <w:szCs w:val="20"/>
        </w:rPr>
      </w:pPr>
      <w:r>
        <w:rPr>
          <w:spacing w:val="7"/>
          <w:sz w:val="20"/>
          <w:szCs w:val="20"/>
        </w:rPr>
        <w:t>我</w:t>
      </w:r>
      <w:r>
        <w:rPr>
          <w:spacing w:val="-97"/>
          <w:sz w:val="20"/>
          <w:szCs w:val="20"/>
        </w:rPr>
        <w:t xml:space="preserve"> </w:t>
      </w:r>
      <w:r>
        <w:rPr>
          <w:spacing w:val="7"/>
          <w:sz w:val="20"/>
          <w:szCs w:val="20"/>
          <w:u w:val="single" w:color="auto"/>
        </w:rPr>
        <w:t xml:space="preserve">              </w:t>
      </w:r>
      <w:r>
        <w:rPr>
          <w:spacing w:val="7"/>
          <w:sz w:val="20"/>
          <w:szCs w:val="20"/>
        </w:rPr>
        <w:t>（姓名）系</w:t>
      </w:r>
      <w:r>
        <w:rPr>
          <w:spacing w:val="-98"/>
          <w:sz w:val="20"/>
          <w:szCs w:val="20"/>
        </w:rPr>
        <w:t xml:space="preserve"> </w:t>
      </w:r>
      <w:r>
        <w:rPr>
          <w:spacing w:val="7"/>
          <w:sz w:val="20"/>
          <w:szCs w:val="20"/>
          <w:u w:val="single" w:color="auto"/>
        </w:rPr>
        <w:t xml:space="preserve">                              </w:t>
      </w:r>
      <w:r>
        <w:rPr>
          <w:spacing w:val="7"/>
          <w:sz w:val="20"/>
          <w:szCs w:val="20"/>
        </w:rPr>
        <w:t>（供应商名称）的法定代表人</w:t>
      </w:r>
      <w:r>
        <w:rPr>
          <w:sz w:val="20"/>
          <w:szCs w:val="20"/>
        </w:rPr>
        <w:t xml:space="preserve"> </w:t>
      </w:r>
      <w:r>
        <w:rPr>
          <w:spacing w:val="7"/>
          <w:sz w:val="20"/>
          <w:szCs w:val="20"/>
        </w:rPr>
        <w:t>（负责人</w:t>
      </w:r>
      <w:r>
        <w:rPr>
          <w:spacing w:val="4"/>
          <w:sz w:val="20"/>
          <w:szCs w:val="20"/>
        </w:rPr>
        <w:t>），</w:t>
      </w:r>
      <w:r>
        <w:rPr>
          <w:spacing w:val="7"/>
          <w:sz w:val="20"/>
          <w:szCs w:val="20"/>
        </w:rPr>
        <w:t>现授权委托本单位在职职工</w:t>
      </w:r>
      <w:r>
        <w:rPr>
          <w:spacing w:val="-97"/>
          <w:sz w:val="20"/>
          <w:szCs w:val="20"/>
        </w:rPr>
        <w:t xml:space="preserve"> </w:t>
      </w:r>
      <w:r>
        <w:rPr>
          <w:spacing w:val="7"/>
          <w:sz w:val="20"/>
          <w:szCs w:val="20"/>
          <w:u w:val="single" w:color="auto"/>
        </w:rPr>
        <w:t xml:space="preserve">            </w:t>
      </w:r>
      <w:r>
        <w:rPr>
          <w:spacing w:val="7"/>
          <w:sz w:val="20"/>
          <w:szCs w:val="20"/>
        </w:rPr>
        <w:t>（姓 名）以我公司名义参加</w:t>
      </w:r>
      <w:r>
        <w:rPr>
          <w:spacing w:val="7"/>
          <w:sz w:val="20"/>
          <w:szCs w:val="20"/>
          <w:u w:val="single" w:color="auto"/>
        </w:rPr>
        <w:t xml:space="preserve">      （项目名</w:t>
      </w:r>
      <w:r>
        <w:rPr>
          <w:sz w:val="20"/>
          <w:szCs w:val="20"/>
        </w:rPr>
        <w:t xml:space="preserve"> </w:t>
      </w:r>
      <w:r>
        <w:rPr>
          <w:spacing w:val="10"/>
          <w:sz w:val="20"/>
          <w:szCs w:val="20"/>
          <w:u w:val="single" w:color="auto"/>
        </w:rPr>
        <w:t xml:space="preserve">称及项目编号）        </w:t>
      </w:r>
      <w:r>
        <w:rPr>
          <w:spacing w:val="-88"/>
          <w:sz w:val="20"/>
          <w:szCs w:val="20"/>
        </w:rPr>
        <w:t xml:space="preserve"> </w:t>
      </w:r>
      <w:r>
        <w:rPr>
          <w:spacing w:val="10"/>
          <w:sz w:val="20"/>
          <w:szCs w:val="20"/>
        </w:rPr>
        <w:t>项目的磋商活动，并代表我方全权</w:t>
      </w:r>
      <w:r>
        <w:rPr>
          <w:spacing w:val="9"/>
          <w:sz w:val="20"/>
          <w:szCs w:val="20"/>
        </w:rPr>
        <w:t>办理针对上述项目的磋商、签约等具体</w:t>
      </w:r>
      <w:r>
        <w:rPr>
          <w:sz w:val="20"/>
          <w:szCs w:val="20"/>
        </w:rPr>
        <w:t xml:space="preserve"> </w:t>
      </w:r>
      <w:r>
        <w:rPr>
          <w:spacing w:val="8"/>
          <w:sz w:val="20"/>
          <w:szCs w:val="20"/>
        </w:rPr>
        <w:t>事务和签署相关文件。</w:t>
      </w:r>
    </w:p>
    <w:p w14:paraId="0760440C">
      <w:pPr>
        <w:pStyle w:val="3"/>
        <w:spacing w:before="1" w:line="228" w:lineRule="auto"/>
        <w:ind w:left="422"/>
        <w:rPr>
          <w:sz w:val="20"/>
          <w:szCs w:val="20"/>
        </w:rPr>
      </w:pPr>
      <w:r>
        <w:rPr>
          <w:spacing w:val="8"/>
          <w:sz w:val="20"/>
          <w:szCs w:val="20"/>
        </w:rPr>
        <w:t>我方对被授权人的签字事项负全部责任。</w:t>
      </w:r>
    </w:p>
    <w:p w14:paraId="49B724F1">
      <w:pPr>
        <w:pStyle w:val="3"/>
        <w:spacing w:before="153" w:line="228" w:lineRule="auto"/>
        <w:ind w:left="420"/>
        <w:rPr>
          <w:sz w:val="20"/>
          <w:szCs w:val="20"/>
        </w:rPr>
      </w:pPr>
      <w:r>
        <w:rPr>
          <w:spacing w:val="3"/>
          <w:sz w:val="20"/>
          <w:szCs w:val="20"/>
        </w:rPr>
        <w:t>授权委托代理期限：从</w:t>
      </w:r>
      <w:r>
        <w:rPr>
          <w:spacing w:val="-95"/>
          <w:sz w:val="20"/>
          <w:szCs w:val="20"/>
        </w:rPr>
        <w:t xml:space="preserve"> </w:t>
      </w:r>
      <w:r>
        <w:rPr>
          <w:spacing w:val="5"/>
          <w:sz w:val="20"/>
          <w:szCs w:val="20"/>
          <w:u w:val="single" w:color="auto"/>
        </w:rPr>
        <w:t xml:space="preserve">       </w:t>
      </w:r>
      <w:r>
        <w:rPr>
          <w:spacing w:val="-89"/>
          <w:sz w:val="20"/>
          <w:szCs w:val="20"/>
        </w:rPr>
        <w:t xml:space="preserve"> </w:t>
      </w:r>
      <w:r>
        <w:rPr>
          <w:spacing w:val="3"/>
          <w:sz w:val="20"/>
          <w:szCs w:val="20"/>
        </w:rPr>
        <w:t>年</w:t>
      </w:r>
      <w:r>
        <w:rPr>
          <w:spacing w:val="3"/>
          <w:sz w:val="20"/>
          <w:szCs w:val="20"/>
          <w:u w:val="single" w:color="auto"/>
        </w:rPr>
        <w:t xml:space="preserve">     </w:t>
      </w:r>
      <w:r>
        <w:rPr>
          <w:spacing w:val="-86"/>
          <w:sz w:val="20"/>
          <w:szCs w:val="20"/>
        </w:rPr>
        <w:t xml:space="preserve"> </w:t>
      </w:r>
      <w:r>
        <w:rPr>
          <w:spacing w:val="3"/>
          <w:sz w:val="20"/>
          <w:szCs w:val="20"/>
        </w:rPr>
        <w:t xml:space="preserve">月 </w:t>
      </w:r>
      <w:r>
        <w:rPr>
          <w:spacing w:val="3"/>
          <w:sz w:val="20"/>
          <w:szCs w:val="20"/>
          <w:u w:val="single" w:color="auto"/>
        </w:rPr>
        <w:t xml:space="preserve">    </w:t>
      </w:r>
      <w:r>
        <w:rPr>
          <w:spacing w:val="50"/>
          <w:sz w:val="20"/>
          <w:szCs w:val="20"/>
        </w:rPr>
        <w:t xml:space="preserve"> </w:t>
      </w:r>
      <w:r>
        <w:rPr>
          <w:spacing w:val="3"/>
          <w:sz w:val="20"/>
          <w:szCs w:val="20"/>
        </w:rPr>
        <w:t>日起至</w:t>
      </w:r>
      <w:r>
        <w:rPr>
          <w:spacing w:val="5"/>
          <w:sz w:val="20"/>
          <w:szCs w:val="20"/>
          <w:u w:val="single" w:color="auto"/>
        </w:rPr>
        <w:t xml:space="preserve">         </w:t>
      </w:r>
      <w:r>
        <w:rPr>
          <w:spacing w:val="-91"/>
          <w:sz w:val="20"/>
          <w:szCs w:val="20"/>
        </w:rPr>
        <w:t xml:space="preserve"> </w:t>
      </w:r>
      <w:r>
        <w:rPr>
          <w:spacing w:val="3"/>
          <w:sz w:val="20"/>
          <w:szCs w:val="20"/>
        </w:rPr>
        <w:t>年</w:t>
      </w:r>
      <w:r>
        <w:rPr>
          <w:spacing w:val="-98"/>
          <w:sz w:val="20"/>
          <w:szCs w:val="20"/>
        </w:rPr>
        <w:t xml:space="preserve"> </w:t>
      </w:r>
      <w:r>
        <w:rPr>
          <w:spacing w:val="4"/>
          <w:sz w:val="20"/>
          <w:szCs w:val="20"/>
          <w:u w:val="single" w:color="auto"/>
        </w:rPr>
        <w:t xml:space="preserve">     </w:t>
      </w:r>
      <w:r>
        <w:rPr>
          <w:spacing w:val="-83"/>
          <w:sz w:val="20"/>
          <w:szCs w:val="20"/>
        </w:rPr>
        <w:t xml:space="preserve"> </w:t>
      </w:r>
      <w:r>
        <w:rPr>
          <w:spacing w:val="3"/>
          <w:sz w:val="20"/>
          <w:szCs w:val="20"/>
        </w:rPr>
        <w:t xml:space="preserve">月 </w:t>
      </w:r>
      <w:r>
        <w:rPr>
          <w:spacing w:val="4"/>
          <w:sz w:val="20"/>
          <w:szCs w:val="20"/>
          <w:u w:val="single" w:color="auto"/>
        </w:rPr>
        <w:t xml:space="preserve">     </w:t>
      </w:r>
      <w:r>
        <w:rPr>
          <w:spacing w:val="-52"/>
          <w:sz w:val="20"/>
          <w:szCs w:val="20"/>
        </w:rPr>
        <w:t xml:space="preserve"> </w:t>
      </w:r>
      <w:r>
        <w:rPr>
          <w:spacing w:val="3"/>
          <w:sz w:val="20"/>
          <w:szCs w:val="20"/>
        </w:rPr>
        <w:t>日止。</w:t>
      </w:r>
    </w:p>
    <w:p w14:paraId="168EF4C7">
      <w:pPr>
        <w:spacing w:line="241" w:lineRule="auto"/>
        <w:rPr>
          <w:rFonts w:ascii="Arial"/>
          <w:sz w:val="21"/>
        </w:rPr>
      </w:pPr>
    </w:p>
    <w:p w14:paraId="408D33F9">
      <w:pPr>
        <w:spacing w:line="242" w:lineRule="auto"/>
        <w:rPr>
          <w:rFonts w:ascii="Arial"/>
          <w:sz w:val="21"/>
        </w:rPr>
      </w:pPr>
    </w:p>
    <w:p w14:paraId="7D6858CC">
      <w:pPr>
        <w:pStyle w:val="3"/>
        <w:spacing w:before="66" w:line="226" w:lineRule="auto"/>
        <w:ind w:left="420"/>
        <w:rPr>
          <w:sz w:val="20"/>
          <w:szCs w:val="20"/>
        </w:rPr>
      </w:pPr>
      <w:r>
        <w:rPr>
          <w:spacing w:val="8"/>
          <w:sz w:val="20"/>
          <w:szCs w:val="20"/>
        </w:rPr>
        <w:t>代理人无转委托权,特此委托。</w:t>
      </w:r>
    </w:p>
    <w:p w14:paraId="532DD17E">
      <w:pPr>
        <w:spacing w:line="244" w:lineRule="auto"/>
        <w:rPr>
          <w:rFonts w:ascii="Arial"/>
          <w:sz w:val="21"/>
        </w:rPr>
      </w:pPr>
    </w:p>
    <w:p w14:paraId="1DBA31D7">
      <w:pPr>
        <w:spacing w:line="245" w:lineRule="auto"/>
        <w:rPr>
          <w:rFonts w:ascii="Arial"/>
          <w:sz w:val="21"/>
        </w:rPr>
      </w:pPr>
    </w:p>
    <w:p w14:paraId="143D3666">
      <w:pPr>
        <w:pStyle w:val="3"/>
        <w:spacing w:before="65" w:line="228" w:lineRule="auto"/>
        <w:ind w:left="422"/>
        <w:rPr>
          <w:sz w:val="20"/>
          <w:szCs w:val="20"/>
        </w:rPr>
      </w:pPr>
      <w:r>
        <w:rPr>
          <w:spacing w:val="8"/>
          <w:sz w:val="20"/>
          <w:szCs w:val="20"/>
        </w:rPr>
        <w:t>我已在下面签字，以资证明。</w:t>
      </w:r>
    </w:p>
    <w:p w14:paraId="73BC2325">
      <w:pPr>
        <w:spacing w:line="293" w:lineRule="auto"/>
        <w:rPr>
          <w:rFonts w:ascii="Arial"/>
          <w:sz w:val="21"/>
        </w:rPr>
      </w:pPr>
    </w:p>
    <w:p w14:paraId="6A4AFA12">
      <w:pPr>
        <w:spacing w:line="294" w:lineRule="auto"/>
        <w:rPr>
          <w:rFonts w:ascii="Arial"/>
          <w:sz w:val="21"/>
        </w:rPr>
      </w:pPr>
    </w:p>
    <w:p w14:paraId="64A352EF">
      <w:pPr>
        <w:spacing w:line="294" w:lineRule="auto"/>
        <w:rPr>
          <w:rFonts w:ascii="Arial"/>
          <w:sz w:val="21"/>
        </w:rPr>
      </w:pPr>
    </w:p>
    <w:p w14:paraId="289454F9">
      <w:pPr>
        <w:pStyle w:val="3"/>
        <w:spacing w:before="66" w:line="228" w:lineRule="auto"/>
        <w:ind w:left="420"/>
        <w:rPr>
          <w:sz w:val="20"/>
          <w:szCs w:val="20"/>
        </w:rPr>
      </w:pPr>
      <w:r>
        <w:rPr>
          <w:spacing w:val="8"/>
          <w:sz w:val="20"/>
          <w:szCs w:val="20"/>
        </w:rPr>
        <w:t>磋商供应商[公章（</w:t>
      </w:r>
      <w:r>
        <w:rPr>
          <w:sz w:val="20"/>
          <w:szCs w:val="20"/>
        </w:rPr>
        <w:t>CA</w:t>
      </w:r>
      <w:r>
        <w:rPr>
          <w:spacing w:val="-38"/>
          <w:sz w:val="20"/>
          <w:szCs w:val="20"/>
        </w:rPr>
        <w:t xml:space="preserve"> </w:t>
      </w:r>
      <w:r>
        <w:rPr>
          <w:spacing w:val="8"/>
          <w:sz w:val="20"/>
          <w:szCs w:val="20"/>
        </w:rPr>
        <w:t>签章）]：</w:t>
      </w:r>
    </w:p>
    <w:p w14:paraId="68D8AEE4">
      <w:pPr>
        <w:spacing w:line="242" w:lineRule="auto"/>
        <w:rPr>
          <w:rFonts w:ascii="Arial"/>
          <w:sz w:val="21"/>
        </w:rPr>
      </w:pPr>
    </w:p>
    <w:p w14:paraId="37686D30">
      <w:pPr>
        <w:spacing w:line="242" w:lineRule="auto"/>
        <w:rPr>
          <w:rFonts w:ascii="Arial"/>
          <w:sz w:val="21"/>
        </w:rPr>
      </w:pPr>
    </w:p>
    <w:p w14:paraId="41C80F32">
      <w:pPr>
        <w:pStyle w:val="3"/>
        <w:spacing w:before="65" w:line="228" w:lineRule="auto"/>
        <w:jc w:val="right"/>
        <w:rPr>
          <w:sz w:val="20"/>
          <w:szCs w:val="20"/>
        </w:rPr>
      </w:pPr>
      <w:r>
        <w:rPr>
          <w:spacing w:val="-5"/>
          <w:sz w:val="20"/>
          <w:szCs w:val="20"/>
        </w:rPr>
        <w:t>法定代表人（负责人）签字（或个人</w:t>
      </w:r>
      <w:r>
        <w:rPr>
          <w:spacing w:val="-36"/>
          <w:sz w:val="20"/>
          <w:szCs w:val="20"/>
        </w:rPr>
        <w:t xml:space="preserve"> </w:t>
      </w:r>
      <w:r>
        <w:rPr>
          <w:spacing w:val="-5"/>
          <w:sz w:val="20"/>
          <w:szCs w:val="20"/>
        </w:rPr>
        <w:t>CA</w:t>
      </w:r>
      <w:r>
        <w:rPr>
          <w:spacing w:val="-41"/>
          <w:sz w:val="20"/>
          <w:szCs w:val="20"/>
        </w:rPr>
        <w:t xml:space="preserve"> </w:t>
      </w:r>
      <w:r>
        <w:rPr>
          <w:spacing w:val="-5"/>
          <w:sz w:val="20"/>
          <w:szCs w:val="20"/>
        </w:rPr>
        <w:t>签章</w:t>
      </w:r>
      <w:r>
        <w:rPr>
          <w:spacing w:val="-52"/>
          <w:w w:val="97"/>
          <w:sz w:val="20"/>
          <w:szCs w:val="20"/>
        </w:rPr>
        <w:t>）：</w:t>
      </w:r>
      <w:r>
        <w:rPr>
          <w:spacing w:val="4"/>
          <w:sz w:val="20"/>
          <w:szCs w:val="20"/>
          <w:u w:val="single" w:color="auto"/>
        </w:rPr>
        <w:t xml:space="preserve">              </w:t>
      </w:r>
      <w:r>
        <w:rPr>
          <w:spacing w:val="7"/>
          <w:sz w:val="20"/>
          <w:szCs w:val="20"/>
        </w:rPr>
        <w:t xml:space="preserve">     </w:t>
      </w:r>
      <w:r>
        <w:rPr>
          <w:spacing w:val="5"/>
          <w:sz w:val="20"/>
          <w:szCs w:val="20"/>
          <w:u w:val="single" w:color="auto"/>
        </w:rPr>
        <w:t xml:space="preserve">       </w:t>
      </w:r>
      <w:r>
        <w:rPr>
          <w:spacing w:val="-88"/>
          <w:sz w:val="20"/>
          <w:szCs w:val="20"/>
        </w:rPr>
        <w:t xml:space="preserve"> </w:t>
      </w:r>
      <w:r>
        <w:rPr>
          <w:spacing w:val="-5"/>
          <w:sz w:val="20"/>
          <w:szCs w:val="20"/>
        </w:rPr>
        <w:t>年</w:t>
      </w:r>
      <w:r>
        <w:rPr>
          <w:spacing w:val="-98"/>
          <w:sz w:val="20"/>
          <w:szCs w:val="20"/>
        </w:rPr>
        <w:t xml:space="preserve"> </w:t>
      </w:r>
      <w:r>
        <w:rPr>
          <w:spacing w:val="4"/>
          <w:sz w:val="20"/>
          <w:szCs w:val="20"/>
          <w:u w:val="single" w:color="auto"/>
        </w:rPr>
        <w:t xml:space="preserve">      </w:t>
      </w:r>
      <w:r>
        <w:rPr>
          <w:spacing w:val="-81"/>
          <w:sz w:val="20"/>
          <w:szCs w:val="20"/>
        </w:rPr>
        <w:t xml:space="preserve"> </w:t>
      </w:r>
      <w:r>
        <w:rPr>
          <w:spacing w:val="-5"/>
          <w:sz w:val="20"/>
          <w:szCs w:val="20"/>
        </w:rPr>
        <w:t>月</w:t>
      </w:r>
      <w:r>
        <w:rPr>
          <w:spacing w:val="-99"/>
          <w:sz w:val="20"/>
          <w:szCs w:val="20"/>
        </w:rPr>
        <w:t xml:space="preserve"> </w:t>
      </w:r>
      <w:r>
        <w:rPr>
          <w:spacing w:val="5"/>
          <w:sz w:val="20"/>
          <w:szCs w:val="20"/>
          <w:u w:val="single" w:color="auto"/>
        </w:rPr>
        <w:t xml:space="preserve">     </w:t>
      </w:r>
      <w:r>
        <w:rPr>
          <w:spacing w:val="-54"/>
          <w:sz w:val="20"/>
          <w:szCs w:val="20"/>
        </w:rPr>
        <w:t xml:space="preserve"> </w:t>
      </w:r>
      <w:r>
        <w:rPr>
          <w:spacing w:val="-5"/>
          <w:sz w:val="20"/>
          <w:szCs w:val="20"/>
        </w:rPr>
        <w:t>日</w:t>
      </w:r>
    </w:p>
    <w:p w14:paraId="06AAA782">
      <w:pPr>
        <w:spacing w:line="311" w:lineRule="auto"/>
        <w:rPr>
          <w:rFonts w:ascii="Arial"/>
          <w:sz w:val="21"/>
        </w:rPr>
      </w:pPr>
    </w:p>
    <w:p w14:paraId="77EFA4E6">
      <w:pPr>
        <w:spacing w:line="311" w:lineRule="auto"/>
        <w:rPr>
          <w:rFonts w:ascii="Arial"/>
          <w:sz w:val="21"/>
        </w:rPr>
      </w:pPr>
    </w:p>
    <w:p w14:paraId="677B3BB1">
      <w:pPr>
        <w:spacing w:line="311" w:lineRule="auto"/>
        <w:rPr>
          <w:rFonts w:ascii="Arial"/>
          <w:sz w:val="21"/>
        </w:rPr>
      </w:pPr>
    </w:p>
    <w:p w14:paraId="1C7B7813">
      <w:pPr>
        <w:pStyle w:val="3"/>
        <w:spacing w:before="66" w:line="406" w:lineRule="auto"/>
        <w:ind w:left="2" w:right="2" w:firstLine="14"/>
        <w:jc w:val="both"/>
        <w:rPr>
          <w:sz w:val="20"/>
          <w:szCs w:val="20"/>
        </w:rPr>
      </w:pPr>
      <w:r>
        <w:rPr>
          <w:b/>
          <w:bCs/>
          <w:spacing w:val="8"/>
          <w:sz w:val="20"/>
          <w:szCs w:val="20"/>
        </w:rPr>
        <w:t>附：供应商的授权委托书原件、委托代理人身份证正反面复印件以及由县级以上（含县级）社会养</w:t>
      </w:r>
      <w:r>
        <w:rPr>
          <w:spacing w:val="14"/>
          <w:sz w:val="20"/>
          <w:szCs w:val="20"/>
        </w:rPr>
        <w:t xml:space="preserve"> </w:t>
      </w:r>
      <w:r>
        <w:rPr>
          <w:b/>
          <w:bCs/>
          <w:spacing w:val="9"/>
          <w:sz w:val="20"/>
          <w:szCs w:val="20"/>
        </w:rPr>
        <w:t>老保险经办机构出具的供应商为委托代理人交纳的响应文件递交</w:t>
      </w:r>
      <w:r>
        <w:rPr>
          <w:b/>
          <w:bCs/>
          <w:spacing w:val="8"/>
          <w:sz w:val="20"/>
          <w:szCs w:val="20"/>
        </w:rPr>
        <w:t>截止时间前半年内任意连续三个月</w:t>
      </w:r>
      <w:r>
        <w:rPr>
          <w:sz w:val="20"/>
          <w:szCs w:val="20"/>
        </w:rPr>
        <w:t xml:space="preserve"> </w:t>
      </w:r>
      <w:r>
        <w:rPr>
          <w:b/>
          <w:bCs/>
          <w:spacing w:val="7"/>
          <w:sz w:val="20"/>
          <w:szCs w:val="20"/>
        </w:rPr>
        <w:t>社保证明复印件，除供应商为以下三种情形的：</w:t>
      </w:r>
    </w:p>
    <w:p w14:paraId="196CFFD8">
      <w:pPr>
        <w:pStyle w:val="3"/>
        <w:spacing w:line="318" w:lineRule="auto"/>
        <w:ind w:left="6" w:right="2" w:firstLine="4"/>
        <w:rPr>
          <w:sz w:val="20"/>
          <w:szCs w:val="20"/>
        </w:rPr>
      </w:pPr>
      <w:r>
        <w:rPr>
          <w:b/>
          <w:bCs/>
          <w:spacing w:val="6"/>
          <w:sz w:val="20"/>
          <w:szCs w:val="20"/>
        </w:rPr>
        <w:t>（1）</w:t>
      </w:r>
      <w:r>
        <w:rPr>
          <w:spacing w:val="-8"/>
          <w:sz w:val="20"/>
          <w:szCs w:val="20"/>
        </w:rPr>
        <w:t xml:space="preserve"> </w:t>
      </w:r>
      <w:r>
        <w:rPr>
          <w:b/>
          <w:bCs/>
          <w:spacing w:val="6"/>
          <w:sz w:val="20"/>
          <w:szCs w:val="20"/>
        </w:rPr>
        <w:t>如供应商为截标时间前60</w:t>
      </w:r>
      <w:r>
        <w:rPr>
          <w:spacing w:val="6"/>
          <w:sz w:val="20"/>
          <w:szCs w:val="20"/>
        </w:rPr>
        <w:t xml:space="preserve"> </w:t>
      </w:r>
      <w:r>
        <w:rPr>
          <w:b/>
          <w:bCs/>
          <w:spacing w:val="6"/>
          <w:sz w:val="20"/>
          <w:szCs w:val="20"/>
        </w:rPr>
        <w:t>日以内成立的公司，可以提供供应商与委托代理人签订的劳动合同</w:t>
      </w:r>
      <w:r>
        <w:rPr>
          <w:sz w:val="20"/>
          <w:szCs w:val="20"/>
        </w:rPr>
        <w:t xml:space="preserve"> </w:t>
      </w:r>
      <w:r>
        <w:rPr>
          <w:b/>
          <w:bCs/>
          <w:spacing w:val="6"/>
          <w:sz w:val="20"/>
          <w:szCs w:val="20"/>
        </w:rPr>
        <w:t>复印件代替社保证明复印件；</w:t>
      </w:r>
    </w:p>
    <w:p w14:paraId="5B361501">
      <w:pPr>
        <w:pStyle w:val="3"/>
        <w:spacing w:before="191" w:line="317" w:lineRule="auto"/>
        <w:ind w:left="16" w:right="2" w:hanging="6"/>
        <w:rPr>
          <w:sz w:val="20"/>
          <w:szCs w:val="20"/>
        </w:rPr>
      </w:pPr>
      <w:r>
        <w:rPr>
          <w:b/>
          <w:bCs/>
          <w:spacing w:val="6"/>
          <w:sz w:val="20"/>
          <w:szCs w:val="20"/>
        </w:rPr>
        <w:t>（2）如供应商为事业单位，可以提供事业单位机构编制管理证复印件或事业单位机构为其发放</w:t>
      </w:r>
      <w:r>
        <w:rPr>
          <w:b/>
          <w:bCs/>
          <w:spacing w:val="5"/>
          <w:sz w:val="20"/>
          <w:szCs w:val="20"/>
        </w:rPr>
        <w:t>工资</w:t>
      </w:r>
      <w:r>
        <w:rPr>
          <w:sz w:val="20"/>
          <w:szCs w:val="20"/>
        </w:rPr>
        <w:t xml:space="preserve"> </w:t>
      </w:r>
      <w:r>
        <w:rPr>
          <w:b/>
          <w:bCs/>
          <w:spacing w:val="6"/>
          <w:sz w:val="20"/>
          <w:szCs w:val="20"/>
        </w:rPr>
        <w:t>的工资条复印件代替社保证明复印件；</w:t>
      </w:r>
    </w:p>
    <w:p w14:paraId="2EA537D6">
      <w:pPr>
        <w:pStyle w:val="3"/>
        <w:spacing w:before="194" w:line="317" w:lineRule="auto"/>
        <w:ind w:left="3" w:right="2" w:firstLine="7"/>
        <w:rPr>
          <w:sz w:val="20"/>
          <w:szCs w:val="20"/>
        </w:rPr>
      </w:pPr>
      <w:r>
        <w:rPr>
          <w:b/>
          <w:bCs/>
          <w:spacing w:val="6"/>
          <w:sz w:val="20"/>
          <w:szCs w:val="20"/>
        </w:rPr>
        <w:t>（3）如委托代理人为免缴纳社保人员，提供免缴纳社保的证明材料复印件及供应商与委托代理</w:t>
      </w:r>
      <w:r>
        <w:rPr>
          <w:b/>
          <w:bCs/>
          <w:spacing w:val="5"/>
          <w:sz w:val="20"/>
          <w:szCs w:val="20"/>
        </w:rPr>
        <w:t>人签</w:t>
      </w:r>
      <w:r>
        <w:rPr>
          <w:sz w:val="20"/>
          <w:szCs w:val="20"/>
        </w:rPr>
        <w:t xml:space="preserve"> </w:t>
      </w:r>
      <w:r>
        <w:rPr>
          <w:b/>
          <w:bCs/>
          <w:spacing w:val="7"/>
          <w:sz w:val="20"/>
          <w:szCs w:val="20"/>
        </w:rPr>
        <w:t>订的劳动合同复印件代替社保证明复印件。</w:t>
      </w:r>
    </w:p>
    <w:p w14:paraId="3EDC309B">
      <w:pPr>
        <w:spacing w:line="317" w:lineRule="auto"/>
        <w:rPr>
          <w:sz w:val="20"/>
          <w:szCs w:val="20"/>
        </w:rPr>
        <w:sectPr>
          <w:footerReference r:id="rId74" w:type="default"/>
          <w:pgSz w:w="11910" w:h="16850"/>
          <w:pgMar w:top="1402" w:right="1416" w:bottom="1288" w:left="1423" w:header="0" w:footer="1052" w:gutter="0"/>
          <w:cols w:space="720" w:num="1"/>
        </w:sectPr>
      </w:pPr>
    </w:p>
    <w:p w14:paraId="7922093D">
      <w:pPr>
        <w:pStyle w:val="3"/>
        <w:spacing w:before="63" w:line="225" w:lineRule="auto"/>
        <w:ind w:left="2943"/>
      </w:pPr>
      <w:r>
        <w:rPr>
          <w:b/>
          <w:bCs/>
          <w:spacing w:val="5"/>
        </w:rPr>
        <w:t>授权委托书（格式二）</w:t>
      </w:r>
    </w:p>
    <w:p w14:paraId="64FF78FB">
      <w:pPr>
        <w:spacing w:line="367" w:lineRule="auto"/>
        <w:rPr>
          <w:rFonts w:ascii="Arial"/>
          <w:sz w:val="21"/>
        </w:rPr>
      </w:pPr>
    </w:p>
    <w:p w14:paraId="244F28A6">
      <w:pPr>
        <w:pStyle w:val="3"/>
        <w:spacing w:before="65" w:line="228" w:lineRule="auto"/>
        <w:ind w:left="8"/>
        <w:rPr>
          <w:rFonts w:hint="eastAsia" w:eastAsia="宋体"/>
          <w:sz w:val="20"/>
          <w:szCs w:val="20"/>
          <w:lang w:eastAsia="zh-CN"/>
        </w:rPr>
      </w:pPr>
      <w:r>
        <w:rPr>
          <w:b/>
          <w:bCs/>
          <w:spacing w:val="9"/>
          <w:sz w:val="20"/>
          <w:szCs w:val="20"/>
        </w:rPr>
        <w:t>致</w:t>
      </w:r>
      <w:r>
        <w:rPr>
          <w:spacing w:val="9"/>
          <w:sz w:val="20"/>
          <w:szCs w:val="20"/>
        </w:rPr>
        <w:t>：</w:t>
      </w:r>
      <w:r>
        <w:rPr>
          <w:spacing w:val="9"/>
          <w:sz w:val="20"/>
          <w:szCs w:val="20"/>
          <w:u w:val="single" w:color="auto"/>
        </w:rPr>
        <w:t xml:space="preserve"> </w:t>
      </w:r>
      <w:r>
        <w:rPr>
          <w:rFonts w:hint="eastAsia"/>
          <w:spacing w:val="9"/>
          <w:sz w:val="20"/>
          <w:szCs w:val="20"/>
          <w:u w:val="single" w:color="auto"/>
          <w:lang w:eastAsia="zh-CN"/>
        </w:rPr>
        <w:t>广西合士嘉项目咨询有限公司</w:t>
      </w:r>
    </w:p>
    <w:p w14:paraId="3052279D">
      <w:pPr>
        <w:spacing w:line="290" w:lineRule="auto"/>
        <w:rPr>
          <w:rFonts w:ascii="Arial"/>
          <w:sz w:val="21"/>
        </w:rPr>
      </w:pPr>
    </w:p>
    <w:p w14:paraId="65082CE2">
      <w:pPr>
        <w:pStyle w:val="3"/>
        <w:tabs>
          <w:tab w:val="left" w:pos="118"/>
        </w:tabs>
        <w:spacing w:before="65" w:line="314" w:lineRule="auto"/>
        <w:ind w:firstLine="429"/>
        <w:jc w:val="both"/>
        <w:rPr>
          <w:sz w:val="20"/>
          <w:szCs w:val="20"/>
        </w:rPr>
      </w:pPr>
      <w:r>
        <w:rPr>
          <w:spacing w:val="13"/>
          <w:sz w:val="20"/>
          <w:szCs w:val="20"/>
        </w:rPr>
        <w:t>我</w:t>
      </w:r>
      <w:r>
        <w:rPr>
          <w:spacing w:val="-84"/>
          <w:sz w:val="20"/>
          <w:szCs w:val="20"/>
        </w:rPr>
        <w:t xml:space="preserve"> </w:t>
      </w:r>
      <w:r>
        <w:rPr>
          <w:spacing w:val="4"/>
          <w:sz w:val="20"/>
          <w:szCs w:val="20"/>
          <w:u w:val="single" w:color="auto"/>
        </w:rPr>
        <w:t xml:space="preserve">               </w:t>
      </w:r>
      <w:r>
        <w:rPr>
          <w:spacing w:val="13"/>
          <w:sz w:val="20"/>
          <w:szCs w:val="20"/>
        </w:rPr>
        <w:t>（姓名）系自然人，现授权委托</w:t>
      </w:r>
      <w:r>
        <w:rPr>
          <w:spacing w:val="-85"/>
          <w:sz w:val="20"/>
          <w:szCs w:val="20"/>
        </w:rPr>
        <w:t xml:space="preserve"> </w:t>
      </w:r>
      <w:r>
        <w:rPr>
          <w:spacing w:val="3"/>
          <w:sz w:val="20"/>
          <w:szCs w:val="20"/>
          <w:u w:val="single" w:color="auto"/>
        </w:rPr>
        <w:t xml:space="preserve">             </w:t>
      </w:r>
      <w:r>
        <w:rPr>
          <w:spacing w:val="13"/>
          <w:sz w:val="20"/>
          <w:szCs w:val="20"/>
        </w:rPr>
        <w:t>（姓 名）</w:t>
      </w:r>
      <w:r>
        <w:rPr>
          <w:spacing w:val="-38"/>
          <w:sz w:val="20"/>
          <w:szCs w:val="20"/>
        </w:rPr>
        <w:t xml:space="preserve"> </w:t>
      </w:r>
      <w:r>
        <w:rPr>
          <w:spacing w:val="13"/>
          <w:sz w:val="20"/>
          <w:szCs w:val="20"/>
        </w:rPr>
        <w:t>以本人名义参加</w:t>
      </w:r>
      <w:r>
        <w:rPr>
          <w:sz w:val="20"/>
          <w:szCs w:val="20"/>
        </w:rPr>
        <w:t xml:space="preserve"> </w:t>
      </w:r>
      <w:r>
        <w:rPr>
          <w:sz w:val="20"/>
          <w:szCs w:val="20"/>
          <w:u w:val="single" w:color="auto"/>
        </w:rPr>
        <w:tab/>
      </w:r>
      <w:r>
        <w:rPr>
          <w:spacing w:val="7"/>
          <w:sz w:val="20"/>
          <w:szCs w:val="20"/>
          <w:u w:val="single" w:color="auto"/>
        </w:rPr>
        <w:t xml:space="preserve">（项目名称及项目编号）        </w:t>
      </w:r>
      <w:r>
        <w:rPr>
          <w:spacing w:val="-72"/>
          <w:sz w:val="20"/>
          <w:szCs w:val="20"/>
        </w:rPr>
        <w:t xml:space="preserve"> </w:t>
      </w:r>
      <w:r>
        <w:rPr>
          <w:spacing w:val="7"/>
          <w:sz w:val="20"/>
          <w:szCs w:val="20"/>
        </w:rPr>
        <w:t>项目的磋商活动，并代表本人全权办理针对上述项目的磋商、签</w:t>
      </w:r>
      <w:r>
        <w:rPr>
          <w:sz w:val="20"/>
          <w:szCs w:val="20"/>
        </w:rPr>
        <w:t xml:space="preserve"> </w:t>
      </w:r>
      <w:r>
        <w:rPr>
          <w:spacing w:val="9"/>
          <w:sz w:val="20"/>
          <w:szCs w:val="20"/>
        </w:rPr>
        <w:t>约等具体事务和签署相关文件。</w:t>
      </w:r>
    </w:p>
    <w:p w14:paraId="6C499B98">
      <w:pPr>
        <w:pStyle w:val="3"/>
        <w:spacing w:line="227" w:lineRule="auto"/>
        <w:ind w:left="428"/>
        <w:rPr>
          <w:sz w:val="20"/>
          <w:szCs w:val="20"/>
        </w:rPr>
      </w:pPr>
      <w:r>
        <w:rPr>
          <w:spacing w:val="8"/>
          <w:sz w:val="20"/>
          <w:szCs w:val="20"/>
        </w:rPr>
        <w:t>本人对被授权人的签字事项负全部责任。</w:t>
      </w:r>
    </w:p>
    <w:p w14:paraId="13C98564">
      <w:pPr>
        <w:pStyle w:val="3"/>
        <w:spacing w:before="92" w:line="228" w:lineRule="auto"/>
        <w:ind w:left="427"/>
        <w:rPr>
          <w:sz w:val="20"/>
          <w:szCs w:val="20"/>
        </w:rPr>
      </w:pPr>
      <w:r>
        <w:rPr>
          <w:spacing w:val="3"/>
          <w:sz w:val="20"/>
          <w:szCs w:val="20"/>
        </w:rPr>
        <w:t>授权委托代理期限：从</w:t>
      </w:r>
      <w:r>
        <w:rPr>
          <w:spacing w:val="-95"/>
          <w:sz w:val="20"/>
          <w:szCs w:val="20"/>
        </w:rPr>
        <w:t xml:space="preserve"> </w:t>
      </w:r>
      <w:r>
        <w:rPr>
          <w:spacing w:val="5"/>
          <w:sz w:val="20"/>
          <w:szCs w:val="20"/>
          <w:u w:val="single" w:color="auto"/>
        </w:rPr>
        <w:t xml:space="preserve">       </w:t>
      </w:r>
      <w:r>
        <w:rPr>
          <w:spacing w:val="-89"/>
          <w:sz w:val="20"/>
          <w:szCs w:val="20"/>
        </w:rPr>
        <w:t xml:space="preserve"> </w:t>
      </w:r>
      <w:r>
        <w:rPr>
          <w:spacing w:val="3"/>
          <w:sz w:val="20"/>
          <w:szCs w:val="20"/>
        </w:rPr>
        <w:t>年</w:t>
      </w:r>
      <w:r>
        <w:rPr>
          <w:spacing w:val="3"/>
          <w:sz w:val="20"/>
          <w:szCs w:val="20"/>
          <w:u w:val="single" w:color="auto"/>
        </w:rPr>
        <w:t xml:space="preserve">     </w:t>
      </w:r>
      <w:r>
        <w:rPr>
          <w:spacing w:val="-86"/>
          <w:sz w:val="20"/>
          <w:szCs w:val="20"/>
        </w:rPr>
        <w:t xml:space="preserve"> </w:t>
      </w:r>
      <w:r>
        <w:rPr>
          <w:spacing w:val="3"/>
          <w:sz w:val="20"/>
          <w:szCs w:val="20"/>
        </w:rPr>
        <w:t xml:space="preserve">月 </w:t>
      </w:r>
      <w:r>
        <w:rPr>
          <w:spacing w:val="3"/>
          <w:sz w:val="20"/>
          <w:szCs w:val="20"/>
          <w:u w:val="single" w:color="auto"/>
        </w:rPr>
        <w:t xml:space="preserve">    </w:t>
      </w:r>
      <w:r>
        <w:rPr>
          <w:spacing w:val="50"/>
          <w:sz w:val="20"/>
          <w:szCs w:val="20"/>
        </w:rPr>
        <w:t xml:space="preserve"> </w:t>
      </w:r>
      <w:r>
        <w:rPr>
          <w:spacing w:val="3"/>
          <w:sz w:val="20"/>
          <w:szCs w:val="20"/>
        </w:rPr>
        <w:t>日起至</w:t>
      </w:r>
      <w:r>
        <w:rPr>
          <w:spacing w:val="5"/>
          <w:sz w:val="20"/>
          <w:szCs w:val="20"/>
          <w:u w:val="single" w:color="auto"/>
        </w:rPr>
        <w:t xml:space="preserve">         </w:t>
      </w:r>
      <w:r>
        <w:rPr>
          <w:spacing w:val="-91"/>
          <w:sz w:val="20"/>
          <w:szCs w:val="20"/>
        </w:rPr>
        <w:t xml:space="preserve"> </w:t>
      </w:r>
      <w:r>
        <w:rPr>
          <w:spacing w:val="3"/>
          <w:sz w:val="20"/>
          <w:szCs w:val="20"/>
        </w:rPr>
        <w:t>年</w:t>
      </w:r>
      <w:r>
        <w:rPr>
          <w:spacing w:val="-98"/>
          <w:sz w:val="20"/>
          <w:szCs w:val="20"/>
        </w:rPr>
        <w:t xml:space="preserve"> </w:t>
      </w:r>
      <w:r>
        <w:rPr>
          <w:spacing w:val="4"/>
          <w:sz w:val="20"/>
          <w:szCs w:val="20"/>
          <w:u w:val="single" w:color="auto"/>
        </w:rPr>
        <w:t xml:space="preserve">     </w:t>
      </w:r>
      <w:r>
        <w:rPr>
          <w:spacing w:val="-83"/>
          <w:sz w:val="20"/>
          <w:szCs w:val="20"/>
        </w:rPr>
        <w:t xml:space="preserve"> </w:t>
      </w:r>
      <w:r>
        <w:rPr>
          <w:spacing w:val="3"/>
          <w:sz w:val="20"/>
          <w:szCs w:val="20"/>
        </w:rPr>
        <w:t xml:space="preserve">月 </w:t>
      </w:r>
      <w:r>
        <w:rPr>
          <w:spacing w:val="4"/>
          <w:sz w:val="20"/>
          <w:szCs w:val="20"/>
          <w:u w:val="single" w:color="auto"/>
        </w:rPr>
        <w:t xml:space="preserve">     </w:t>
      </w:r>
      <w:r>
        <w:rPr>
          <w:spacing w:val="-52"/>
          <w:sz w:val="20"/>
          <w:szCs w:val="20"/>
        </w:rPr>
        <w:t xml:space="preserve"> </w:t>
      </w:r>
      <w:r>
        <w:rPr>
          <w:spacing w:val="3"/>
          <w:sz w:val="20"/>
          <w:szCs w:val="20"/>
        </w:rPr>
        <w:t>日止。</w:t>
      </w:r>
    </w:p>
    <w:p w14:paraId="049A8153">
      <w:pPr>
        <w:spacing w:line="366" w:lineRule="auto"/>
        <w:rPr>
          <w:rFonts w:ascii="Arial"/>
          <w:sz w:val="21"/>
        </w:rPr>
      </w:pPr>
    </w:p>
    <w:p w14:paraId="6B3C0D1B">
      <w:pPr>
        <w:pStyle w:val="3"/>
        <w:spacing w:before="65" w:line="226" w:lineRule="auto"/>
        <w:ind w:left="427"/>
        <w:rPr>
          <w:sz w:val="20"/>
          <w:szCs w:val="20"/>
        </w:rPr>
      </w:pPr>
      <w:r>
        <w:rPr>
          <w:spacing w:val="8"/>
          <w:sz w:val="20"/>
          <w:szCs w:val="20"/>
        </w:rPr>
        <w:t>代理人无转委托权,特此委托。</w:t>
      </w:r>
    </w:p>
    <w:p w14:paraId="01CA0BC1">
      <w:pPr>
        <w:spacing w:line="368" w:lineRule="auto"/>
        <w:rPr>
          <w:rFonts w:ascii="Arial"/>
          <w:sz w:val="21"/>
        </w:rPr>
      </w:pPr>
    </w:p>
    <w:p w14:paraId="2AF866F1">
      <w:pPr>
        <w:pStyle w:val="3"/>
        <w:spacing w:before="65" w:line="228" w:lineRule="auto"/>
        <w:ind w:left="429"/>
        <w:rPr>
          <w:sz w:val="20"/>
          <w:szCs w:val="20"/>
        </w:rPr>
      </w:pPr>
      <w:r>
        <w:rPr>
          <w:spacing w:val="8"/>
          <w:sz w:val="20"/>
          <w:szCs w:val="20"/>
        </w:rPr>
        <w:t>我已在下面签字，以资证明。</w:t>
      </w:r>
    </w:p>
    <w:p w14:paraId="70E3E2DF">
      <w:pPr>
        <w:spacing w:line="364" w:lineRule="auto"/>
        <w:rPr>
          <w:rFonts w:ascii="Arial"/>
          <w:sz w:val="21"/>
        </w:rPr>
      </w:pPr>
    </w:p>
    <w:p w14:paraId="143875C9">
      <w:pPr>
        <w:pStyle w:val="3"/>
        <w:spacing w:before="66" w:line="228" w:lineRule="auto"/>
        <w:jc w:val="right"/>
        <w:rPr>
          <w:sz w:val="20"/>
          <w:szCs w:val="20"/>
        </w:rPr>
      </w:pPr>
      <w:r>
        <w:rPr>
          <w:spacing w:val="4"/>
          <w:sz w:val="20"/>
          <w:szCs w:val="20"/>
        </w:rPr>
        <w:t>自然人签字并在签名处加盖大拇指指印或个人</w:t>
      </w:r>
      <w:r>
        <w:rPr>
          <w:spacing w:val="-38"/>
          <w:sz w:val="20"/>
          <w:szCs w:val="20"/>
        </w:rPr>
        <w:t xml:space="preserve"> </w:t>
      </w:r>
      <w:r>
        <w:rPr>
          <w:sz w:val="20"/>
          <w:szCs w:val="20"/>
        </w:rPr>
        <w:t>CA</w:t>
      </w:r>
      <w:r>
        <w:rPr>
          <w:spacing w:val="-38"/>
          <w:sz w:val="20"/>
          <w:szCs w:val="20"/>
        </w:rPr>
        <w:t xml:space="preserve"> </w:t>
      </w:r>
      <w:r>
        <w:rPr>
          <w:spacing w:val="4"/>
          <w:sz w:val="20"/>
          <w:szCs w:val="20"/>
        </w:rPr>
        <w:t>签章：</w:t>
      </w:r>
      <w:r>
        <w:rPr>
          <w:spacing w:val="4"/>
          <w:sz w:val="20"/>
          <w:szCs w:val="20"/>
          <w:u w:val="single" w:color="auto"/>
        </w:rPr>
        <w:t xml:space="preserve">           </w:t>
      </w:r>
      <w:r>
        <w:rPr>
          <w:spacing w:val="4"/>
          <w:sz w:val="20"/>
          <w:szCs w:val="20"/>
        </w:rPr>
        <w:t xml:space="preserve"> </w:t>
      </w:r>
      <w:r>
        <w:rPr>
          <w:spacing w:val="3"/>
          <w:sz w:val="20"/>
          <w:szCs w:val="20"/>
        </w:rPr>
        <w:t xml:space="preserve">    </w:t>
      </w:r>
      <w:r>
        <w:rPr>
          <w:spacing w:val="4"/>
          <w:sz w:val="20"/>
          <w:szCs w:val="20"/>
          <w:u w:val="single" w:color="auto"/>
        </w:rPr>
        <w:t xml:space="preserve">     </w:t>
      </w:r>
      <w:r>
        <w:rPr>
          <w:spacing w:val="-88"/>
          <w:sz w:val="20"/>
          <w:szCs w:val="20"/>
        </w:rPr>
        <w:t xml:space="preserve"> </w:t>
      </w:r>
      <w:r>
        <w:rPr>
          <w:spacing w:val="3"/>
          <w:sz w:val="20"/>
          <w:szCs w:val="20"/>
        </w:rPr>
        <w:t>年</w:t>
      </w:r>
      <w:r>
        <w:rPr>
          <w:spacing w:val="-98"/>
          <w:sz w:val="20"/>
          <w:szCs w:val="20"/>
        </w:rPr>
        <w:t xml:space="preserve"> </w:t>
      </w:r>
      <w:r>
        <w:rPr>
          <w:spacing w:val="5"/>
          <w:sz w:val="20"/>
          <w:szCs w:val="20"/>
          <w:u w:val="single" w:color="auto"/>
        </w:rPr>
        <w:t xml:space="preserve">    </w:t>
      </w:r>
      <w:r>
        <w:rPr>
          <w:spacing w:val="-87"/>
          <w:sz w:val="20"/>
          <w:szCs w:val="20"/>
        </w:rPr>
        <w:t xml:space="preserve"> </w:t>
      </w:r>
      <w:r>
        <w:rPr>
          <w:spacing w:val="3"/>
          <w:sz w:val="20"/>
          <w:szCs w:val="20"/>
        </w:rPr>
        <w:t>月</w:t>
      </w:r>
      <w:r>
        <w:rPr>
          <w:spacing w:val="5"/>
          <w:sz w:val="20"/>
          <w:szCs w:val="20"/>
          <w:u w:val="single" w:color="auto"/>
        </w:rPr>
        <w:t xml:space="preserve">   </w:t>
      </w:r>
      <w:r>
        <w:rPr>
          <w:spacing w:val="-54"/>
          <w:sz w:val="20"/>
          <w:szCs w:val="20"/>
        </w:rPr>
        <w:t xml:space="preserve"> </w:t>
      </w:r>
      <w:r>
        <w:rPr>
          <w:spacing w:val="3"/>
          <w:sz w:val="20"/>
          <w:szCs w:val="20"/>
        </w:rPr>
        <w:t>日</w:t>
      </w:r>
    </w:p>
    <w:p w14:paraId="68950F0F">
      <w:pPr>
        <w:spacing w:line="474" w:lineRule="auto"/>
        <w:rPr>
          <w:rFonts w:ascii="Arial"/>
          <w:sz w:val="21"/>
        </w:rPr>
      </w:pPr>
    </w:p>
    <w:p w14:paraId="45363AF3">
      <w:pPr>
        <w:pStyle w:val="3"/>
        <w:spacing w:before="65" w:line="228" w:lineRule="auto"/>
        <w:ind w:left="24"/>
        <w:rPr>
          <w:sz w:val="20"/>
          <w:szCs w:val="20"/>
        </w:rPr>
      </w:pPr>
      <w:r>
        <w:rPr>
          <w:b/>
          <w:bCs/>
          <w:spacing w:val="7"/>
          <w:sz w:val="20"/>
          <w:szCs w:val="20"/>
        </w:rPr>
        <w:t>附：委托代理人身份证正反面复印件</w:t>
      </w:r>
    </w:p>
    <w:p w14:paraId="239EA06D">
      <w:pPr>
        <w:spacing w:line="228" w:lineRule="auto"/>
        <w:rPr>
          <w:sz w:val="20"/>
          <w:szCs w:val="20"/>
        </w:rPr>
        <w:sectPr>
          <w:footerReference r:id="rId75" w:type="default"/>
          <w:pgSz w:w="11910" w:h="16850"/>
          <w:pgMar w:top="1402" w:right="1416" w:bottom="1288" w:left="1416" w:header="0" w:footer="1052" w:gutter="0"/>
          <w:cols w:space="720" w:num="1"/>
        </w:sectPr>
      </w:pPr>
    </w:p>
    <w:p w14:paraId="1A571094">
      <w:pPr>
        <w:pStyle w:val="3"/>
        <w:spacing w:before="103" w:line="291" w:lineRule="auto"/>
        <w:ind w:left="19" w:right="70" w:firstLine="1"/>
        <w:rPr>
          <w:sz w:val="28"/>
          <w:szCs w:val="28"/>
        </w:rPr>
      </w:pPr>
      <w:r>
        <w:rPr>
          <w:b/>
          <w:bCs/>
          <w:spacing w:val="-1"/>
          <w:sz w:val="28"/>
          <w:szCs w:val="28"/>
        </w:rPr>
        <w:t>3.供应商参加政府采购活动前</w:t>
      </w:r>
      <w:r>
        <w:rPr>
          <w:spacing w:val="-52"/>
          <w:sz w:val="28"/>
          <w:szCs w:val="28"/>
        </w:rPr>
        <w:t xml:space="preserve"> </w:t>
      </w:r>
      <w:r>
        <w:rPr>
          <w:b/>
          <w:bCs/>
          <w:spacing w:val="-1"/>
          <w:sz w:val="28"/>
          <w:szCs w:val="28"/>
        </w:rPr>
        <w:t>3</w:t>
      </w:r>
      <w:r>
        <w:rPr>
          <w:spacing w:val="-55"/>
          <w:sz w:val="28"/>
          <w:szCs w:val="28"/>
        </w:rPr>
        <w:t xml:space="preserve"> </w:t>
      </w:r>
      <w:r>
        <w:rPr>
          <w:b/>
          <w:bCs/>
          <w:spacing w:val="-1"/>
          <w:sz w:val="28"/>
          <w:szCs w:val="28"/>
        </w:rPr>
        <w:t>年内在经营活动中没有重大违法记录及有</w:t>
      </w:r>
      <w:r>
        <w:rPr>
          <w:sz w:val="28"/>
          <w:szCs w:val="28"/>
        </w:rPr>
        <w:t xml:space="preserve"> </w:t>
      </w:r>
      <w:r>
        <w:rPr>
          <w:b/>
          <w:bCs/>
          <w:spacing w:val="-3"/>
          <w:sz w:val="28"/>
          <w:szCs w:val="28"/>
        </w:rPr>
        <w:t>关信用信息的书面声明（必须提供）；</w:t>
      </w:r>
    </w:p>
    <w:p w14:paraId="0D398B0A">
      <w:pPr>
        <w:pStyle w:val="3"/>
        <w:spacing w:before="324" w:line="225" w:lineRule="auto"/>
        <w:ind w:left="40"/>
      </w:pPr>
      <w:r>
        <w:rPr>
          <w:b/>
          <w:bCs/>
          <w:spacing w:val="-9"/>
        </w:rPr>
        <w:t>附件：</w:t>
      </w:r>
    </w:p>
    <w:p w14:paraId="262DBB38">
      <w:pPr>
        <w:pStyle w:val="3"/>
        <w:spacing w:before="24" w:line="225" w:lineRule="auto"/>
        <w:ind w:left="3999"/>
      </w:pPr>
      <w:r>
        <w:rPr>
          <w:b/>
          <w:bCs/>
          <w:spacing w:val="-9"/>
        </w:rPr>
        <w:t>声</w:t>
      </w:r>
      <w:r>
        <w:rPr>
          <w:spacing w:val="21"/>
        </w:rPr>
        <w:t xml:space="preserve">   </w:t>
      </w:r>
      <w:r>
        <w:rPr>
          <w:b/>
          <w:bCs/>
          <w:spacing w:val="-9"/>
        </w:rPr>
        <w:t>明</w:t>
      </w:r>
    </w:p>
    <w:p w14:paraId="0D3305E6">
      <w:pPr>
        <w:spacing w:line="447" w:lineRule="auto"/>
        <w:rPr>
          <w:rFonts w:ascii="Arial"/>
          <w:sz w:val="21"/>
        </w:rPr>
      </w:pPr>
    </w:p>
    <w:p w14:paraId="38199DC5">
      <w:pPr>
        <w:pStyle w:val="3"/>
        <w:spacing w:before="65" w:line="228" w:lineRule="auto"/>
        <w:ind w:left="11"/>
        <w:rPr>
          <w:rFonts w:hint="eastAsia" w:eastAsia="宋体"/>
          <w:sz w:val="20"/>
          <w:szCs w:val="20"/>
          <w:lang w:eastAsia="zh-CN"/>
        </w:rPr>
      </w:pPr>
      <w:r>
        <w:rPr>
          <w:b/>
          <w:bCs/>
          <w:spacing w:val="9"/>
          <w:sz w:val="20"/>
          <w:szCs w:val="20"/>
        </w:rPr>
        <w:t>致</w:t>
      </w:r>
      <w:r>
        <w:rPr>
          <w:spacing w:val="9"/>
          <w:sz w:val="20"/>
          <w:szCs w:val="20"/>
        </w:rPr>
        <w:t>：</w:t>
      </w:r>
      <w:r>
        <w:rPr>
          <w:spacing w:val="9"/>
          <w:sz w:val="20"/>
          <w:szCs w:val="20"/>
          <w:u w:val="single" w:color="auto"/>
        </w:rPr>
        <w:t xml:space="preserve"> </w:t>
      </w:r>
      <w:r>
        <w:rPr>
          <w:rFonts w:hint="eastAsia"/>
          <w:spacing w:val="9"/>
          <w:sz w:val="20"/>
          <w:szCs w:val="20"/>
          <w:u w:val="single" w:color="auto"/>
          <w:lang w:eastAsia="zh-CN"/>
        </w:rPr>
        <w:t>广西合士嘉项目咨询有限公司</w:t>
      </w:r>
    </w:p>
    <w:p w14:paraId="71F20755">
      <w:pPr>
        <w:spacing w:line="248" w:lineRule="auto"/>
        <w:rPr>
          <w:rFonts w:ascii="Arial"/>
          <w:sz w:val="21"/>
        </w:rPr>
      </w:pPr>
    </w:p>
    <w:p w14:paraId="095292C7">
      <w:pPr>
        <w:spacing w:line="248" w:lineRule="auto"/>
        <w:rPr>
          <w:rFonts w:ascii="Arial"/>
          <w:sz w:val="21"/>
        </w:rPr>
      </w:pPr>
    </w:p>
    <w:p w14:paraId="67780E06">
      <w:pPr>
        <w:spacing w:line="249" w:lineRule="auto"/>
        <w:rPr>
          <w:rFonts w:ascii="Arial"/>
          <w:sz w:val="21"/>
        </w:rPr>
      </w:pPr>
    </w:p>
    <w:p w14:paraId="753DFFB7">
      <w:pPr>
        <w:pStyle w:val="3"/>
        <w:spacing w:before="66" w:line="370" w:lineRule="auto"/>
        <w:ind w:left="11" w:right="68" w:firstLine="421"/>
        <w:jc w:val="both"/>
        <w:rPr>
          <w:sz w:val="20"/>
          <w:szCs w:val="20"/>
        </w:rPr>
      </w:pPr>
      <w:r>
        <w:rPr>
          <w:spacing w:val="5"/>
          <w:sz w:val="20"/>
          <w:szCs w:val="20"/>
        </w:rPr>
        <w:t>我（公司）郑重声明，在参加本项目政府采购活动前</w:t>
      </w:r>
      <w:r>
        <w:rPr>
          <w:spacing w:val="-27"/>
          <w:sz w:val="20"/>
          <w:szCs w:val="20"/>
        </w:rPr>
        <w:t xml:space="preserve"> </w:t>
      </w:r>
      <w:r>
        <w:rPr>
          <w:spacing w:val="5"/>
          <w:sz w:val="20"/>
          <w:szCs w:val="20"/>
        </w:rPr>
        <w:t>3</w:t>
      </w:r>
      <w:r>
        <w:rPr>
          <w:spacing w:val="-37"/>
          <w:sz w:val="20"/>
          <w:szCs w:val="20"/>
        </w:rPr>
        <w:t xml:space="preserve"> </w:t>
      </w:r>
      <w:r>
        <w:rPr>
          <w:spacing w:val="5"/>
          <w:sz w:val="20"/>
          <w:szCs w:val="20"/>
        </w:rPr>
        <w:t>年内在经营活动中没有重大违法记录（重</w:t>
      </w:r>
      <w:r>
        <w:rPr>
          <w:sz w:val="20"/>
          <w:szCs w:val="20"/>
        </w:rPr>
        <w:t xml:space="preserve"> </w:t>
      </w:r>
      <w:r>
        <w:rPr>
          <w:spacing w:val="10"/>
          <w:sz w:val="20"/>
          <w:szCs w:val="20"/>
        </w:rPr>
        <w:t>大违法记录是指供应商因违法经营受到刑事处罚或者责令停产停业、</w:t>
      </w:r>
      <w:r>
        <w:rPr>
          <w:spacing w:val="-59"/>
          <w:sz w:val="20"/>
          <w:szCs w:val="20"/>
        </w:rPr>
        <w:t xml:space="preserve"> </w:t>
      </w:r>
      <w:r>
        <w:rPr>
          <w:spacing w:val="10"/>
          <w:sz w:val="20"/>
          <w:szCs w:val="20"/>
        </w:rPr>
        <w:t>吊销许可证或</w:t>
      </w:r>
      <w:r>
        <w:rPr>
          <w:spacing w:val="9"/>
          <w:sz w:val="20"/>
          <w:szCs w:val="20"/>
        </w:rPr>
        <w:t>者执照、较大数</w:t>
      </w:r>
      <w:r>
        <w:rPr>
          <w:sz w:val="20"/>
          <w:szCs w:val="20"/>
        </w:rPr>
        <w:t xml:space="preserve"> </w:t>
      </w:r>
      <w:r>
        <w:rPr>
          <w:spacing w:val="10"/>
          <w:sz w:val="20"/>
          <w:szCs w:val="20"/>
        </w:rPr>
        <w:t>额罚款等行政处罚</w:t>
      </w:r>
      <w:r>
        <w:rPr>
          <w:spacing w:val="27"/>
          <w:sz w:val="20"/>
          <w:szCs w:val="20"/>
        </w:rPr>
        <w:t>），</w:t>
      </w:r>
      <w:r>
        <w:rPr>
          <w:spacing w:val="10"/>
          <w:sz w:val="20"/>
          <w:szCs w:val="20"/>
        </w:rPr>
        <w:t>未被列入失信被执行人、重大税收违法案件当事人名单、政府采购严重违法</w:t>
      </w:r>
      <w:r>
        <w:rPr>
          <w:sz w:val="20"/>
          <w:szCs w:val="20"/>
        </w:rPr>
        <w:t xml:space="preserve"> </w:t>
      </w:r>
      <w:r>
        <w:rPr>
          <w:spacing w:val="11"/>
          <w:sz w:val="20"/>
          <w:szCs w:val="20"/>
        </w:rPr>
        <w:t>失信行为记录名单，完全符合《中华人民共和国政府采购法》第二十二条规定的供应</w:t>
      </w:r>
      <w:r>
        <w:rPr>
          <w:spacing w:val="10"/>
          <w:sz w:val="20"/>
          <w:szCs w:val="20"/>
        </w:rPr>
        <w:t>商资格条件，</w:t>
      </w:r>
      <w:r>
        <w:rPr>
          <w:sz w:val="20"/>
          <w:szCs w:val="20"/>
        </w:rPr>
        <w:t xml:space="preserve"> </w:t>
      </w:r>
      <w:r>
        <w:rPr>
          <w:spacing w:val="8"/>
          <w:sz w:val="20"/>
          <w:szCs w:val="20"/>
        </w:rPr>
        <w:t>我方对此声明负全部法律责任。</w:t>
      </w:r>
    </w:p>
    <w:p w14:paraId="3419FD99">
      <w:pPr>
        <w:pStyle w:val="3"/>
        <w:spacing w:before="268" w:line="228" w:lineRule="auto"/>
        <w:ind w:left="1902"/>
        <w:rPr>
          <w:sz w:val="20"/>
          <w:szCs w:val="20"/>
        </w:rPr>
      </w:pPr>
      <w:r>
        <w:rPr>
          <w:spacing w:val="6"/>
          <w:sz w:val="20"/>
          <w:szCs w:val="20"/>
        </w:rPr>
        <w:t>磋商供应商[公章(</w:t>
      </w:r>
      <w:r>
        <w:rPr>
          <w:sz w:val="20"/>
          <w:szCs w:val="20"/>
        </w:rPr>
        <w:t>CA</w:t>
      </w:r>
      <w:r>
        <w:rPr>
          <w:spacing w:val="-30"/>
          <w:sz w:val="20"/>
          <w:szCs w:val="20"/>
        </w:rPr>
        <w:t xml:space="preserve"> </w:t>
      </w:r>
      <w:r>
        <w:rPr>
          <w:spacing w:val="6"/>
          <w:sz w:val="20"/>
          <w:szCs w:val="20"/>
        </w:rPr>
        <w:t>签章)，</w:t>
      </w:r>
      <w:r>
        <w:rPr>
          <w:spacing w:val="-53"/>
          <w:sz w:val="20"/>
          <w:szCs w:val="20"/>
        </w:rPr>
        <w:t xml:space="preserve"> </w:t>
      </w:r>
      <w:r>
        <w:rPr>
          <w:spacing w:val="6"/>
          <w:sz w:val="20"/>
          <w:szCs w:val="20"/>
        </w:rPr>
        <w:t>自然人签字或个人</w:t>
      </w:r>
      <w:r>
        <w:rPr>
          <w:spacing w:val="-41"/>
          <w:sz w:val="20"/>
          <w:szCs w:val="20"/>
        </w:rPr>
        <w:t xml:space="preserve"> </w:t>
      </w:r>
      <w:r>
        <w:rPr>
          <w:sz w:val="20"/>
          <w:szCs w:val="20"/>
        </w:rPr>
        <w:t>CA</w:t>
      </w:r>
      <w:r>
        <w:rPr>
          <w:spacing w:val="-37"/>
          <w:sz w:val="20"/>
          <w:szCs w:val="20"/>
        </w:rPr>
        <w:t xml:space="preserve"> </w:t>
      </w:r>
      <w:r>
        <w:rPr>
          <w:spacing w:val="6"/>
          <w:sz w:val="20"/>
          <w:szCs w:val="20"/>
        </w:rPr>
        <w:t>签章]：</w:t>
      </w:r>
    </w:p>
    <w:p w14:paraId="2D828A3D">
      <w:pPr>
        <w:spacing w:line="250" w:lineRule="auto"/>
        <w:rPr>
          <w:rFonts w:ascii="Arial"/>
          <w:sz w:val="21"/>
        </w:rPr>
      </w:pPr>
    </w:p>
    <w:p w14:paraId="20935219">
      <w:pPr>
        <w:pStyle w:val="3"/>
        <w:spacing w:before="66" w:line="229" w:lineRule="auto"/>
        <w:ind w:left="4038"/>
        <w:rPr>
          <w:sz w:val="20"/>
          <w:szCs w:val="20"/>
        </w:rPr>
      </w:pPr>
      <w:r>
        <w:rPr>
          <w:spacing w:val="-13"/>
          <w:sz w:val="20"/>
          <w:szCs w:val="20"/>
        </w:rPr>
        <w:t>日</w:t>
      </w:r>
      <w:r>
        <w:rPr>
          <w:spacing w:val="6"/>
          <w:sz w:val="20"/>
          <w:szCs w:val="20"/>
        </w:rPr>
        <w:t xml:space="preserve">          </w:t>
      </w:r>
      <w:r>
        <w:rPr>
          <w:spacing w:val="-13"/>
          <w:sz w:val="20"/>
          <w:szCs w:val="20"/>
        </w:rPr>
        <w:t>期：</w:t>
      </w:r>
    </w:p>
    <w:p w14:paraId="0AF8F606">
      <w:pPr>
        <w:spacing w:line="315" w:lineRule="auto"/>
        <w:rPr>
          <w:rFonts w:ascii="Arial"/>
          <w:sz w:val="21"/>
        </w:rPr>
      </w:pPr>
    </w:p>
    <w:p w14:paraId="06BE059E">
      <w:pPr>
        <w:spacing w:line="315" w:lineRule="auto"/>
        <w:rPr>
          <w:rFonts w:ascii="Arial"/>
          <w:sz w:val="21"/>
        </w:rPr>
      </w:pPr>
    </w:p>
    <w:p w14:paraId="0E504B3C">
      <w:pPr>
        <w:spacing w:line="316" w:lineRule="auto"/>
        <w:rPr>
          <w:rFonts w:ascii="Arial"/>
          <w:sz w:val="21"/>
        </w:rPr>
      </w:pPr>
    </w:p>
    <w:p w14:paraId="5EAEE2F4">
      <w:pPr>
        <w:pStyle w:val="3"/>
        <w:spacing w:before="92" w:line="225" w:lineRule="auto"/>
        <w:ind w:left="15" w:right="68" w:hanging="2"/>
        <w:rPr>
          <w:sz w:val="28"/>
          <w:szCs w:val="28"/>
        </w:rPr>
      </w:pPr>
      <w:r>
        <w:rPr>
          <w:b/>
          <w:bCs/>
          <w:spacing w:val="-2"/>
          <w:sz w:val="28"/>
          <w:szCs w:val="28"/>
        </w:rPr>
        <w:t>4.供应商的法人或者其他组织营业执照等证明文件复印件（必须提供，</w:t>
      </w:r>
      <w:r>
        <w:rPr>
          <w:spacing w:val="-66"/>
          <w:sz w:val="28"/>
          <w:szCs w:val="28"/>
        </w:rPr>
        <w:t xml:space="preserve"> </w:t>
      </w:r>
      <w:r>
        <w:rPr>
          <w:b/>
          <w:bCs/>
          <w:spacing w:val="-2"/>
          <w:sz w:val="28"/>
          <w:szCs w:val="28"/>
        </w:rPr>
        <w:t>自</w:t>
      </w:r>
      <w:r>
        <w:rPr>
          <w:sz w:val="28"/>
          <w:szCs w:val="28"/>
        </w:rPr>
        <w:t xml:space="preserve"> </w:t>
      </w:r>
      <w:r>
        <w:rPr>
          <w:b/>
          <w:bCs/>
          <w:spacing w:val="-6"/>
          <w:sz w:val="28"/>
          <w:szCs w:val="28"/>
        </w:rPr>
        <w:t>然人除外</w:t>
      </w:r>
      <w:r>
        <w:rPr>
          <w:b/>
          <w:bCs/>
          <w:spacing w:val="-2"/>
          <w:sz w:val="28"/>
          <w:szCs w:val="28"/>
        </w:rPr>
        <w:t>）；</w:t>
      </w:r>
    </w:p>
    <w:p w14:paraId="432D18FA">
      <w:pPr>
        <w:spacing w:line="376" w:lineRule="auto"/>
        <w:rPr>
          <w:rFonts w:ascii="Arial"/>
          <w:sz w:val="21"/>
        </w:rPr>
      </w:pPr>
    </w:p>
    <w:p w14:paraId="47C3BD33">
      <w:pPr>
        <w:pStyle w:val="3"/>
        <w:spacing w:before="66" w:line="370" w:lineRule="auto"/>
        <w:ind w:firstLine="11"/>
        <w:jc w:val="both"/>
        <w:rPr>
          <w:sz w:val="20"/>
          <w:szCs w:val="20"/>
        </w:rPr>
      </w:pPr>
      <w:r>
        <w:rPr>
          <w:b/>
          <w:bCs/>
          <w:spacing w:val="6"/>
          <w:sz w:val="20"/>
          <w:szCs w:val="20"/>
        </w:rPr>
        <w:t>注：①法人包括企业法人、机关法人、事业单位法人</w:t>
      </w:r>
      <w:r>
        <w:rPr>
          <w:b/>
          <w:bCs/>
          <w:spacing w:val="5"/>
          <w:sz w:val="20"/>
          <w:szCs w:val="20"/>
        </w:rPr>
        <w:t>和社会团体法人；其他组织主要包括合伙企业、</w:t>
      </w:r>
      <w:r>
        <w:rPr>
          <w:sz w:val="20"/>
          <w:szCs w:val="20"/>
        </w:rPr>
        <w:t xml:space="preserve"> </w:t>
      </w:r>
      <w:r>
        <w:rPr>
          <w:b/>
          <w:bCs/>
          <w:spacing w:val="9"/>
          <w:sz w:val="20"/>
          <w:szCs w:val="20"/>
        </w:rPr>
        <w:t>非企业专业服务机构、个体工商户、农村承包经营户。②如供应商为</w:t>
      </w:r>
      <w:r>
        <w:rPr>
          <w:b/>
          <w:bCs/>
          <w:spacing w:val="8"/>
          <w:sz w:val="20"/>
          <w:szCs w:val="20"/>
        </w:rPr>
        <w:t>企业（包括合伙企业</w:t>
      </w:r>
      <w:r>
        <w:rPr>
          <w:b/>
          <w:bCs/>
          <w:spacing w:val="14"/>
          <w:sz w:val="20"/>
          <w:szCs w:val="20"/>
        </w:rPr>
        <w:t>），</w:t>
      </w:r>
      <w:r>
        <w:rPr>
          <w:b/>
          <w:bCs/>
          <w:spacing w:val="8"/>
          <w:sz w:val="20"/>
          <w:szCs w:val="20"/>
        </w:rPr>
        <w:t>应提</w:t>
      </w:r>
      <w:r>
        <w:rPr>
          <w:sz w:val="20"/>
          <w:szCs w:val="20"/>
        </w:rPr>
        <w:t xml:space="preserve">  </w:t>
      </w:r>
      <w:r>
        <w:rPr>
          <w:b/>
          <w:bCs/>
          <w:spacing w:val="8"/>
          <w:sz w:val="20"/>
          <w:szCs w:val="20"/>
        </w:rPr>
        <w:t>供工商部门注册的有效“企业法人营业执照</w:t>
      </w:r>
      <w:r>
        <w:rPr>
          <w:spacing w:val="-70"/>
          <w:sz w:val="20"/>
          <w:szCs w:val="20"/>
        </w:rPr>
        <w:t xml:space="preserve"> </w:t>
      </w:r>
      <w:r>
        <w:rPr>
          <w:b/>
          <w:bCs/>
          <w:spacing w:val="8"/>
          <w:sz w:val="20"/>
          <w:szCs w:val="20"/>
        </w:rPr>
        <w:t>”或“营业执</w:t>
      </w:r>
      <w:r>
        <w:rPr>
          <w:b/>
          <w:bCs/>
          <w:spacing w:val="7"/>
          <w:sz w:val="20"/>
          <w:szCs w:val="20"/>
        </w:rPr>
        <w:t>照</w:t>
      </w:r>
      <w:r>
        <w:rPr>
          <w:spacing w:val="-70"/>
          <w:sz w:val="20"/>
          <w:szCs w:val="20"/>
        </w:rPr>
        <w:t xml:space="preserve"> </w:t>
      </w:r>
      <w:r>
        <w:rPr>
          <w:b/>
          <w:bCs/>
          <w:spacing w:val="7"/>
          <w:sz w:val="20"/>
          <w:szCs w:val="20"/>
        </w:rPr>
        <w:t>”；供应商为事业单位，应提供有效的</w:t>
      </w:r>
      <w:r>
        <w:rPr>
          <w:sz w:val="20"/>
          <w:szCs w:val="20"/>
        </w:rPr>
        <w:t xml:space="preserve">  </w:t>
      </w:r>
      <w:r>
        <w:rPr>
          <w:b/>
          <w:bCs/>
          <w:spacing w:val="8"/>
          <w:sz w:val="20"/>
          <w:szCs w:val="20"/>
        </w:rPr>
        <w:t>“事业单位法人证书</w:t>
      </w:r>
      <w:r>
        <w:rPr>
          <w:spacing w:val="-58"/>
          <w:sz w:val="20"/>
          <w:szCs w:val="20"/>
        </w:rPr>
        <w:t xml:space="preserve"> </w:t>
      </w:r>
      <w:r>
        <w:rPr>
          <w:b/>
          <w:bCs/>
          <w:spacing w:val="8"/>
          <w:sz w:val="20"/>
          <w:szCs w:val="20"/>
        </w:rPr>
        <w:t>”；供应商为非企业专业服务机构的，应提供执业许可证等证明文件；供应商</w:t>
      </w:r>
      <w:r>
        <w:rPr>
          <w:sz w:val="20"/>
          <w:szCs w:val="20"/>
        </w:rPr>
        <w:t xml:space="preserve">  </w:t>
      </w:r>
      <w:r>
        <w:rPr>
          <w:b/>
          <w:bCs/>
          <w:spacing w:val="8"/>
          <w:sz w:val="20"/>
          <w:szCs w:val="20"/>
        </w:rPr>
        <w:t>为个体工商户，应提供有效的“个体工商户营业执照</w:t>
      </w:r>
      <w:r>
        <w:rPr>
          <w:spacing w:val="-63"/>
          <w:sz w:val="20"/>
          <w:szCs w:val="20"/>
        </w:rPr>
        <w:t xml:space="preserve"> </w:t>
      </w:r>
      <w:r>
        <w:rPr>
          <w:b/>
          <w:bCs/>
          <w:spacing w:val="8"/>
          <w:sz w:val="20"/>
          <w:szCs w:val="20"/>
        </w:rPr>
        <w:t>”。</w:t>
      </w:r>
    </w:p>
    <w:p w14:paraId="39CB972B">
      <w:pPr>
        <w:spacing w:line="293" w:lineRule="auto"/>
        <w:rPr>
          <w:rFonts w:ascii="Arial"/>
          <w:sz w:val="21"/>
        </w:rPr>
      </w:pPr>
    </w:p>
    <w:p w14:paraId="05800F19">
      <w:pPr>
        <w:spacing w:line="293" w:lineRule="auto"/>
        <w:rPr>
          <w:rFonts w:ascii="Arial"/>
          <w:sz w:val="21"/>
        </w:rPr>
      </w:pPr>
    </w:p>
    <w:p w14:paraId="2F41545F">
      <w:pPr>
        <w:spacing w:line="293" w:lineRule="auto"/>
        <w:rPr>
          <w:rFonts w:ascii="Arial"/>
          <w:sz w:val="21"/>
        </w:rPr>
      </w:pPr>
    </w:p>
    <w:p w14:paraId="0DD9E55A">
      <w:pPr>
        <w:spacing w:line="293" w:lineRule="auto"/>
        <w:rPr>
          <w:rFonts w:ascii="Arial"/>
          <w:sz w:val="21"/>
        </w:rPr>
      </w:pPr>
    </w:p>
    <w:p w14:paraId="195465F2">
      <w:pPr>
        <w:pStyle w:val="3"/>
        <w:spacing w:before="91" w:line="226" w:lineRule="auto"/>
        <w:ind w:left="20" w:right="70"/>
        <w:rPr>
          <w:sz w:val="28"/>
          <w:szCs w:val="28"/>
        </w:rPr>
      </w:pPr>
      <w:r>
        <w:rPr>
          <w:b/>
          <w:bCs/>
          <w:spacing w:val="-5"/>
          <w:sz w:val="28"/>
          <w:szCs w:val="28"/>
        </w:rPr>
        <w:t>5.供应商</w:t>
      </w:r>
      <w:r>
        <w:rPr>
          <w:spacing w:val="-52"/>
          <w:sz w:val="28"/>
          <w:szCs w:val="28"/>
        </w:rPr>
        <w:t xml:space="preserve"> </w:t>
      </w:r>
      <w:r>
        <w:rPr>
          <w:b/>
          <w:bCs/>
          <w:spacing w:val="-5"/>
          <w:sz w:val="28"/>
          <w:szCs w:val="28"/>
        </w:rPr>
        <w:t>2023</w:t>
      </w:r>
      <w:r>
        <w:rPr>
          <w:spacing w:val="-59"/>
          <w:sz w:val="28"/>
          <w:szCs w:val="28"/>
        </w:rPr>
        <w:t xml:space="preserve"> </w:t>
      </w:r>
      <w:r>
        <w:rPr>
          <w:b/>
          <w:bCs/>
          <w:spacing w:val="-5"/>
          <w:sz w:val="28"/>
          <w:szCs w:val="28"/>
        </w:rPr>
        <w:t>年度财务状况报告（必须提供，可以是磋商供应商自行编制</w:t>
      </w:r>
      <w:r>
        <w:rPr>
          <w:sz w:val="28"/>
          <w:szCs w:val="28"/>
        </w:rPr>
        <w:t xml:space="preserve"> </w:t>
      </w:r>
      <w:r>
        <w:rPr>
          <w:b/>
          <w:bCs/>
          <w:sz w:val="28"/>
          <w:szCs w:val="28"/>
        </w:rPr>
        <w:t>也可是通过第三方审计公司编制，如为自行编制至少须提供现金流量表、</w:t>
      </w:r>
      <w:r>
        <w:rPr>
          <w:spacing w:val="2"/>
          <w:sz w:val="28"/>
          <w:szCs w:val="28"/>
        </w:rPr>
        <w:t xml:space="preserve"> </w:t>
      </w:r>
      <w:r>
        <w:rPr>
          <w:b/>
          <w:bCs/>
          <w:spacing w:val="-5"/>
          <w:sz w:val="28"/>
          <w:szCs w:val="28"/>
        </w:rPr>
        <w:t>负债表及利润表</w:t>
      </w:r>
      <w:r>
        <w:rPr>
          <w:b/>
          <w:bCs/>
          <w:spacing w:val="-1"/>
          <w:sz w:val="28"/>
          <w:szCs w:val="28"/>
        </w:rPr>
        <w:t>）；</w:t>
      </w:r>
    </w:p>
    <w:p w14:paraId="333E00BC">
      <w:pPr>
        <w:spacing w:line="226" w:lineRule="auto"/>
        <w:rPr>
          <w:sz w:val="28"/>
          <w:szCs w:val="28"/>
        </w:rPr>
        <w:sectPr>
          <w:footerReference r:id="rId76" w:type="default"/>
          <w:pgSz w:w="11910" w:h="16850"/>
          <w:pgMar w:top="1432" w:right="1348" w:bottom="1288" w:left="1412" w:header="0" w:footer="1052" w:gutter="0"/>
          <w:cols w:space="720" w:num="1"/>
        </w:sectPr>
      </w:pPr>
    </w:p>
    <w:p w14:paraId="43778D7A">
      <w:pPr>
        <w:pStyle w:val="3"/>
        <w:spacing w:before="265" w:line="241" w:lineRule="auto"/>
        <w:ind w:left="8" w:right="128" w:hanging="3"/>
        <w:jc w:val="both"/>
        <w:rPr>
          <w:sz w:val="28"/>
          <w:szCs w:val="28"/>
        </w:rPr>
      </w:pPr>
      <w:r>
        <w:rPr>
          <w:b/>
          <w:bCs/>
          <w:sz w:val="28"/>
          <w:szCs w:val="28"/>
        </w:rPr>
        <w:t>6.供应商在磋商当天前近半年内任意一个月或任一季度依法缴纳税收的证</w:t>
      </w:r>
      <w:r>
        <w:rPr>
          <w:spacing w:val="5"/>
          <w:sz w:val="28"/>
          <w:szCs w:val="28"/>
        </w:rPr>
        <w:t xml:space="preserve"> </w:t>
      </w:r>
      <w:r>
        <w:rPr>
          <w:b/>
          <w:bCs/>
          <w:sz w:val="28"/>
          <w:szCs w:val="28"/>
        </w:rPr>
        <w:t>明材料（增值税发票(税收完税证明)或企业所得税完税证明或税务部门出</w:t>
      </w:r>
      <w:r>
        <w:rPr>
          <w:sz w:val="28"/>
          <w:szCs w:val="28"/>
        </w:rPr>
        <w:t xml:space="preserve"> </w:t>
      </w:r>
      <w:r>
        <w:rPr>
          <w:b/>
          <w:bCs/>
          <w:spacing w:val="-3"/>
          <w:sz w:val="28"/>
          <w:szCs w:val="28"/>
        </w:rPr>
        <w:t>具的免税证明或无欠税证明）复印件（必须提供）。</w:t>
      </w:r>
    </w:p>
    <w:p w14:paraId="6DB57B93">
      <w:pPr>
        <w:spacing w:line="286" w:lineRule="auto"/>
        <w:rPr>
          <w:rFonts w:ascii="Arial"/>
          <w:sz w:val="21"/>
        </w:rPr>
      </w:pPr>
    </w:p>
    <w:p w14:paraId="65860FE7">
      <w:pPr>
        <w:spacing w:line="286" w:lineRule="auto"/>
        <w:rPr>
          <w:rFonts w:ascii="Arial"/>
          <w:sz w:val="21"/>
        </w:rPr>
      </w:pPr>
    </w:p>
    <w:p w14:paraId="4A71C1DE">
      <w:pPr>
        <w:spacing w:line="286" w:lineRule="auto"/>
        <w:rPr>
          <w:rFonts w:ascii="Arial"/>
          <w:sz w:val="21"/>
        </w:rPr>
      </w:pPr>
    </w:p>
    <w:p w14:paraId="6898A61E">
      <w:pPr>
        <w:spacing w:line="287" w:lineRule="auto"/>
        <w:rPr>
          <w:rFonts w:ascii="Arial"/>
          <w:sz w:val="21"/>
        </w:rPr>
      </w:pPr>
    </w:p>
    <w:p w14:paraId="07343CF5">
      <w:pPr>
        <w:pStyle w:val="3"/>
        <w:spacing w:before="91" w:line="237" w:lineRule="auto"/>
        <w:ind w:left="2" w:firstLine="7"/>
        <w:rPr>
          <w:sz w:val="28"/>
          <w:szCs w:val="28"/>
        </w:rPr>
      </w:pPr>
      <w:r>
        <w:rPr>
          <w:b/>
          <w:bCs/>
          <w:sz w:val="28"/>
          <w:szCs w:val="28"/>
        </w:rPr>
        <w:t>7.供应商为小微企业的证明材料（必须提供）【①如属于小微企业在参加</w:t>
      </w:r>
      <w:r>
        <w:rPr>
          <w:sz w:val="28"/>
          <w:szCs w:val="28"/>
        </w:rPr>
        <w:t xml:space="preserve">  </w:t>
      </w:r>
      <w:r>
        <w:rPr>
          <w:b/>
          <w:bCs/>
          <w:spacing w:val="-1"/>
          <w:sz w:val="28"/>
          <w:szCs w:val="28"/>
        </w:rPr>
        <w:t>政府采购活动时，应当出具《中小企业声明函》（格</w:t>
      </w:r>
      <w:r>
        <w:rPr>
          <w:b/>
          <w:bCs/>
          <w:spacing w:val="-2"/>
          <w:sz w:val="28"/>
          <w:szCs w:val="28"/>
        </w:rPr>
        <w:t>式见附件</w:t>
      </w:r>
      <w:r>
        <w:rPr>
          <w:b/>
          <w:bCs/>
          <w:spacing w:val="24"/>
          <w:sz w:val="28"/>
          <w:szCs w:val="28"/>
        </w:rPr>
        <w:t>），</w:t>
      </w:r>
      <w:r>
        <w:rPr>
          <w:b/>
          <w:bCs/>
          <w:spacing w:val="-2"/>
          <w:sz w:val="28"/>
          <w:szCs w:val="28"/>
        </w:rPr>
        <w:t>以提供</w:t>
      </w:r>
      <w:r>
        <w:rPr>
          <w:sz w:val="28"/>
          <w:szCs w:val="28"/>
        </w:rPr>
        <w:t xml:space="preserve">  </w:t>
      </w:r>
      <w:r>
        <w:rPr>
          <w:b/>
          <w:bCs/>
          <w:sz w:val="28"/>
          <w:szCs w:val="28"/>
        </w:rPr>
        <w:t>的《中小企业声明函》为准，并对声明的真实性负责（中小微型企业划分</w:t>
      </w:r>
      <w:r>
        <w:rPr>
          <w:spacing w:val="5"/>
          <w:sz w:val="28"/>
          <w:szCs w:val="28"/>
        </w:rPr>
        <w:t xml:space="preserve">  </w:t>
      </w:r>
      <w:r>
        <w:rPr>
          <w:b/>
          <w:bCs/>
          <w:spacing w:val="-12"/>
          <w:sz w:val="28"/>
          <w:szCs w:val="28"/>
        </w:rPr>
        <w:t>标准按照《国家统计局关于印发《统计上大中小微型企业划分办法（2017）》</w:t>
      </w:r>
      <w:r>
        <w:rPr>
          <w:sz w:val="28"/>
          <w:szCs w:val="28"/>
        </w:rPr>
        <w:t xml:space="preserve"> </w:t>
      </w:r>
      <w:r>
        <w:rPr>
          <w:b/>
          <w:bCs/>
          <w:spacing w:val="-6"/>
          <w:sz w:val="28"/>
          <w:szCs w:val="28"/>
        </w:rPr>
        <w:t>的通知》（国统字[2017]213</w:t>
      </w:r>
      <w:r>
        <w:rPr>
          <w:spacing w:val="-54"/>
          <w:sz w:val="28"/>
          <w:szCs w:val="28"/>
        </w:rPr>
        <w:t xml:space="preserve"> </w:t>
      </w:r>
      <w:r>
        <w:rPr>
          <w:b/>
          <w:bCs/>
          <w:spacing w:val="-6"/>
          <w:sz w:val="28"/>
          <w:szCs w:val="28"/>
        </w:rPr>
        <w:t>号）执行</w:t>
      </w:r>
      <w:r>
        <w:rPr>
          <w:b/>
          <w:bCs/>
          <w:spacing w:val="-11"/>
          <w:sz w:val="28"/>
          <w:szCs w:val="28"/>
        </w:rPr>
        <w:t>）；</w:t>
      </w:r>
      <w:r>
        <w:rPr>
          <w:b/>
          <w:bCs/>
          <w:spacing w:val="-6"/>
          <w:sz w:val="28"/>
          <w:szCs w:val="28"/>
        </w:rPr>
        <w:t>②如属于监狱企业的，应当提供</w:t>
      </w:r>
      <w:r>
        <w:rPr>
          <w:sz w:val="28"/>
          <w:szCs w:val="28"/>
        </w:rPr>
        <w:t xml:space="preserve">  </w:t>
      </w:r>
      <w:r>
        <w:rPr>
          <w:b/>
          <w:bCs/>
          <w:sz w:val="28"/>
          <w:szCs w:val="28"/>
        </w:rPr>
        <w:t>由省级以上监狱管理局、戒毒管理局(含新疆生产建设兵团)出具的属于监</w:t>
      </w:r>
      <w:r>
        <w:rPr>
          <w:spacing w:val="4"/>
          <w:sz w:val="28"/>
          <w:szCs w:val="28"/>
        </w:rPr>
        <w:t xml:space="preserve">  </w:t>
      </w:r>
      <w:r>
        <w:rPr>
          <w:b/>
          <w:bCs/>
          <w:sz w:val="28"/>
          <w:szCs w:val="28"/>
        </w:rPr>
        <w:t>狱企业的证明文件复印件；③如符合条件的残疾人福利性单位在参加政府</w:t>
      </w:r>
      <w:r>
        <w:rPr>
          <w:spacing w:val="5"/>
          <w:sz w:val="28"/>
          <w:szCs w:val="28"/>
        </w:rPr>
        <w:t xml:space="preserve">  </w:t>
      </w:r>
      <w:r>
        <w:rPr>
          <w:b/>
          <w:bCs/>
          <w:spacing w:val="-1"/>
          <w:sz w:val="28"/>
          <w:szCs w:val="28"/>
        </w:rPr>
        <w:t>采购活动时，应当提供《残疾人福利性单位声明函》（格式见附件</w:t>
      </w:r>
      <w:r>
        <w:rPr>
          <w:b/>
          <w:bCs/>
          <w:spacing w:val="20"/>
          <w:sz w:val="28"/>
          <w:szCs w:val="28"/>
        </w:rPr>
        <w:t>），</w:t>
      </w:r>
      <w:r>
        <w:rPr>
          <w:b/>
          <w:bCs/>
          <w:spacing w:val="-1"/>
          <w:sz w:val="28"/>
          <w:szCs w:val="28"/>
        </w:rPr>
        <w:t>并</w:t>
      </w:r>
      <w:r>
        <w:rPr>
          <w:sz w:val="28"/>
          <w:szCs w:val="28"/>
        </w:rPr>
        <w:t xml:space="preserve">  </w:t>
      </w:r>
      <w:r>
        <w:rPr>
          <w:b/>
          <w:bCs/>
          <w:spacing w:val="-3"/>
          <w:sz w:val="28"/>
          <w:szCs w:val="28"/>
        </w:rPr>
        <w:t>对声明的真实性负责】</w:t>
      </w:r>
    </w:p>
    <w:p w14:paraId="39D1E6DE">
      <w:pPr>
        <w:spacing w:line="407" w:lineRule="auto"/>
        <w:rPr>
          <w:rFonts w:ascii="Arial"/>
          <w:sz w:val="21"/>
        </w:rPr>
      </w:pPr>
    </w:p>
    <w:p w14:paraId="6C6AAB24">
      <w:pPr>
        <w:pStyle w:val="3"/>
        <w:spacing w:before="78" w:line="325" w:lineRule="auto"/>
        <w:ind w:left="2" w:right="64" w:hanging="1"/>
        <w:rPr>
          <w:sz w:val="24"/>
          <w:szCs w:val="24"/>
        </w:rPr>
      </w:pPr>
      <w:r>
        <w:rPr>
          <w:b/>
          <w:bCs/>
          <w:spacing w:val="-10"/>
          <w:sz w:val="24"/>
          <w:szCs w:val="24"/>
        </w:rPr>
        <w:t>①如属于小微企业在参加政府采购活动时，应当出具《中小企业声</w:t>
      </w:r>
      <w:r>
        <w:rPr>
          <w:b/>
          <w:bCs/>
          <w:spacing w:val="-11"/>
          <w:sz w:val="24"/>
          <w:szCs w:val="24"/>
        </w:rPr>
        <w:t>明函》（格式见附件</w:t>
      </w:r>
      <w:r>
        <w:rPr>
          <w:b/>
          <w:bCs/>
          <w:spacing w:val="-52"/>
          <w:w w:val="83"/>
          <w:sz w:val="24"/>
          <w:szCs w:val="24"/>
        </w:rPr>
        <w:t>），</w:t>
      </w:r>
      <w:r>
        <w:rPr>
          <w:spacing w:val="4"/>
          <w:sz w:val="24"/>
          <w:szCs w:val="24"/>
        </w:rPr>
        <w:t xml:space="preserve"> </w:t>
      </w:r>
      <w:r>
        <w:rPr>
          <w:b/>
          <w:bCs/>
          <w:spacing w:val="-4"/>
          <w:sz w:val="24"/>
          <w:szCs w:val="24"/>
        </w:rPr>
        <w:t>以提供的《中小企业声明函》为准，并对声明的真实性负责（中小微型企业划分标准按</w:t>
      </w:r>
      <w:r>
        <w:rPr>
          <w:sz w:val="24"/>
          <w:szCs w:val="24"/>
        </w:rPr>
        <w:t xml:space="preserve">  </w:t>
      </w:r>
      <w:r>
        <w:rPr>
          <w:b/>
          <w:bCs/>
          <w:spacing w:val="-4"/>
          <w:sz w:val="24"/>
          <w:szCs w:val="24"/>
        </w:rPr>
        <w:t>照《国家统计局关于印发《统计上大中小微型企业划分办法（2017）》的通知》（国统</w:t>
      </w:r>
      <w:r>
        <w:rPr>
          <w:spacing w:val="1"/>
          <w:sz w:val="24"/>
          <w:szCs w:val="24"/>
        </w:rPr>
        <w:t xml:space="preserve">  </w:t>
      </w:r>
      <w:r>
        <w:rPr>
          <w:b/>
          <w:bCs/>
          <w:spacing w:val="-4"/>
          <w:sz w:val="24"/>
          <w:szCs w:val="24"/>
        </w:rPr>
        <w:t>字[2017]213</w:t>
      </w:r>
      <w:r>
        <w:rPr>
          <w:spacing w:val="-36"/>
          <w:sz w:val="24"/>
          <w:szCs w:val="24"/>
        </w:rPr>
        <w:t xml:space="preserve"> </w:t>
      </w:r>
      <w:r>
        <w:rPr>
          <w:b/>
          <w:bCs/>
          <w:spacing w:val="-4"/>
          <w:sz w:val="24"/>
          <w:szCs w:val="24"/>
        </w:rPr>
        <w:t>号）执行）。</w:t>
      </w:r>
    </w:p>
    <w:p w14:paraId="788251A0">
      <w:pPr>
        <w:spacing w:line="256" w:lineRule="auto"/>
        <w:rPr>
          <w:rFonts w:ascii="Arial"/>
          <w:sz w:val="21"/>
        </w:rPr>
      </w:pPr>
    </w:p>
    <w:p w14:paraId="67F92741">
      <w:pPr>
        <w:spacing w:line="257" w:lineRule="auto"/>
        <w:rPr>
          <w:rFonts w:ascii="Arial"/>
          <w:sz w:val="21"/>
        </w:rPr>
      </w:pPr>
    </w:p>
    <w:p w14:paraId="6C01C029">
      <w:pPr>
        <w:pStyle w:val="3"/>
        <w:spacing w:before="78" w:line="220" w:lineRule="auto"/>
        <w:ind w:left="3238"/>
        <w:rPr>
          <w:sz w:val="24"/>
          <w:szCs w:val="24"/>
        </w:rPr>
      </w:pPr>
      <w:r>
        <w:rPr>
          <w:b/>
          <w:bCs/>
          <w:spacing w:val="-5"/>
          <w:sz w:val="24"/>
          <w:szCs w:val="24"/>
        </w:rPr>
        <w:t>中小企业声明函（工程）</w:t>
      </w:r>
    </w:p>
    <w:p w14:paraId="5564737F">
      <w:pPr>
        <w:spacing w:line="451" w:lineRule="auto"/>
        <w:rPr>
          <w:rFonts w:ascii="Arial"/>
          <w:sz w:val="21"/>
        </w:rPr>
      </w:pPr>
    </w:p>
    <w:p w14:paraId="774C0844">
      <w:pPr>
        <w:pStyle w:val="3"/>
        <w:spacing w:before="65" w:line="332" w:lineRule="auto"/>
        <w:ind w:left="5" w:right="175" w:firstLine="478"/>
        <w:jc w:val="both"/>
        <w:rPr>
          <w:sz w:val="20"/>
          <w:szCs w:val="20"/>
        </w:rPr>
      </w:pPr>
      <w:r>
        <w:rPr>
          <w:spacing w:val="9"/>
          <w:sz w:val="20"/>
          <w:szCs w:val="20"/>
        </w:rPr>
        <w:t>本公司郑重声明，根据《政府采购促进中小企业发展管理办法》（财库﹝2020﹞46 号</w:t>
      </w:r>
      <w:r>
        <w:rPr>
          <w:spacing w:val="8"/>
          <w:sz w:val="20"/>
          <w:szCs w:val="20"/>
        </w:rPr>
        <w:t>）的规</w:t>
      </w:r>
      <w:r>
        <w:rPr>
          <w:sz w:val="20"/>
          <w:szCs w:val="20"/>
        </w:rPr>
        <w:t xml:space="preserve"> </w:t>
      </w:r>
      <w:r>
        <w:rPr>
          <w:spacing w:val="10"/>
          <w:sz w:val="20"/>
          <w:szCs w:val="20"/>
        </w:rPr>
        <w:t>定，本公司参加</w:t>
      </w:r>
      <w:r>
        <w:rPr>
          <w:spacing w:val="10"/>
          <w:sz w:val="20"/>
          <w:szCs w:val="20"/>
          <w:u w:val="single" w:color="auto"/>
        </w:rPr>
        <w:t>（单位名称）</w:t>
      </w:r>
      <w:r>
        <w:rPr>
          <w:spacing w:val="10"/>
          <w:sz w:val="20"/>
          <w:szCs w:val="20"/>
        </w:rPr>
        <w:t>的</w:t>
      </w:r>
      <w:r>
        <w:rPr>
          <w:spacing w:val="10"/>
          <w:sz w:val="20"/>
          <w:szCs w:val="20"/>
          <w:u w:val="single" w:color="auto"/>
        </w:rPr>
        <w:t>（项目名称）</w:t>
      </w:r>
      <w:r>
        <w:rPr>
          <w:spacing w:val="10"/>
          <w:sz w:val="20"/>
          <w:szCs w:val="20"/>
        </w:rPr>
        <w:t>采购活动，工程</w:t>
      </w:r>
      <w:r>
        <w:rPr>
          <w:spacing w:val="9"/>
          <w:sz w:val="20"/>
          <w:szCs w:val="20"/>
        </w:rPr>
        <w:t>的施工单位全部为符合政策要求的中</w:t>
      </w:r>
      <w:r>
        <w:rPr>
          <w:sz w:val="20"/>
          <w:szCs w:val="20"/>
        </w:rPr>
        <w:t xml:space="preserve"> </w:t>
      </w:r>
      <w:r>
        <w:rPr>
          <w:spacing w:val="9"/>
          <w:sz w:val="20"/>
          <w:szCs w:val="20"/>
        </w:rPr>
        <w:t>小企业。相关企业（含联合体中的中小企业、签订分包意向协议的中小企业）的具体情况如下：</w:t>
      </w:r>
    </w:p>
    <w:p w14:paraId="108B3AC8">
      <w:pPr>
        <w:pStyle w:val="3"/>
        <w:spacing w:before="1" w:line="332" w:lineRule="auto"/>
        <w:ind w:right="127" w:firstLine="498"/>
        <w:jc w:val="both"/>
        <w:rPr>
          <w:sz w:val="20"/>
          <w:szCs w:val="20"/>
        </w:rPr>
      </w:pPr>
      <w:r>
        <w:rPr>
          <w:spacing w:val="8"/>
          <w:sz w:val="20"/>
          <w:szCs w:val="20"/>
        </w:rPr>
        <w:t xml:space="preserve">1. </w:t>
      </w:r>
      <w:r>
        <w:rPr>
          <w:spacing w:val="8"/>
          <w:sz w:val="20"/>
          <w:szCs w:val="20"/>
          <w:u w:val="single" w:color="auto"/>
        </w:rPr>
        <w:t>（标的名称</w:t>
      </w:r>
      <w:r>
        <w:rPr>
          <w:sz w:val="20"/>
          <w:szCs w:val="20"/>
          <w:u w:val="single" w:color="auto"/>
        </w:rPr>
        <w:t>）</w:t>
      </w:r>
      <w:r>
        <w:rPr>
          <w:spacing w:val="20"/>
          <w:sz w:val="20"/>
          <w:szCs w:val="20"/>
          <w:u w:val="single" w:color="auto"/>
        </w:rPr>
        <w:t xml:space="preserve"> </w:t>
      </w:r>
      <w:r>
        <w:rPr>
          <w:spacing w:val="-77"/>
          <w:sz w:val="20"/>
          <w:szCs w:val="20"/>
        </w:rPr>
        <w:t xml:space="preserve"> </w:t>
      </w:r>
      <w:r>
        <w:rPr>
          <w:sz w:val="20"/>
          <w:szCs w:val="20"/>
        </w:rPr>
        <w:t>，</w:t>
      </w:r>
      <w:r>
        <w:rPr>
          <w:spacing w:val="8"/>
          <w:sz w:val="20"/>
          <w:szCs w:val="20"/>
        </w:rPr>
        <w:t xml:space="preserve">属于 </w:t>
      </w:r>
      <w:r>
        <w:rPr>
          <w:spacing w:val="8"/>
          <w:sz w:val="20"/>
          <w:szCs w:val="20"/>
          <w:u w:val="single" w:color="auto"/>
        </w:rPr>
        <w:t>（招标文件中明确的所属行业</w:t>
      </w:r>
      <w:r>
        <w:rPr>
          <w:sz w:val="20"/>
          <w:szCs w:val="20"/>
          <w:u w:val="single" w:color="auto"/>
        </w:rPr>
        <w:t>）</w:t>
      </w:r>
      <w:r>
        <w:rPr>
          <w:spacing w:val="17"/>
          <w:sz w:val="20"/>
          <w:szCs w:val="20"/>
          <w:u w:val="single" w:color="auto"/>
        </w:rPr>
        <w:t xml:space="preserve"> </w:t>
      </w:r>
      <w:r>
        <w:rPr>
          <w:spacing w:val="-74"/>
          <w:sz w:val="20"/>
          <w:szCs w:val="20"/>
        </w:rPr>
        <w:t xml:space="preserve"> </w:t>
      </w:r>
      <w:r>
        <w:rPr>
          <w:sz w:val="20"/>
          <w:szCs w:val="20"/>
        </w:rPr>
        <w:t>；</w:t>
      </w:r>
      <w:r>
        <w:rPr>
          <w:spacing w:val="19"/>
          <w:sz w:val="20"/>
          <w:szCs w:val="20"/>
        </w:rPr>
        <w:t xml:space="preserve"> </w:t>
      </w:r>
      <w:r>
        <w:rPr>
          <w:spacing w:val="8"/>
          <w:sz w:val="20"/>
          <w:szCs w:val="20"/>
        </w:rPr>
        <w:t>承接企业</w:t>
      </w:r>
      <w:r>
        <w:rPr>
          <w:spacing w:val="7"/>
          <w:sz w:val="20"/>
          <w:szCs w:val="20"/>
        </w:rPr>
        <w:t>为</w:t>
      </w:r>
      <w:r>
        <w:rPr>
          <w:spacing w:val="7"/>
          <w:sz w:val="20"/>
          <w:szCs w:val="20"/>
          <w:u w:val="single" w:color="auto"/>
        </w:rPr>
        <w:t>（企业名称</w:t>
      </w:r>
      <w:r>
        <w:rPr>
          <w:sz w:val="20"/>
          <w:szCs w:val="20"/>
          <w:u w:val="single" w:color="auto"/>
        </w:rPr>
        <w:t>）</w:t>
      </w:r>
      <w:r>
        <w:rPr>
          <w:sz w:val="20"/>
          <w:szCs w:val="20"/>
        </w:rPr>
        <w:t>，</w:t>
      </w:r>
      <w:r>
        <w:rPr>
          <w:spacing w:val="7"/>
          <w:sz w:val="20"/>
          <w:szCs w:val="20"/>
        </w:rPr>
        <w:t>从</w:t>
      </w:r>
      <w:r>
        <w:rPr>
          <w:sz w:val="20"/>
          <w:szCs w:val="20"/>
        </w:rPr>
        <w:t xml:space="preserve">  </w:t>
      </w:r>
      <w:r>
        <w:rPr>
          <w:spacing w:val="7"/>
          <w:sz w:val="20"/>
          <w:szCs w:val="20"/>
        </w:rPr>
        <w:t>业人员</w:t>
      </w:r>
      <w:r>
        <w:rPr>
          <w:spacing w:val="-98"/>
          <w:sz w:val="20"/>
          <w:szCs w:val="20"/>
        </w:rPr>
        <w:t xml:space="preserve"> </w:t>
      </w:r>
      <w:r>
        <w:rPr>
          <w:spacing w:val="5"/>
          <w:sz w:val="20"/>
          <w:szCs w:val="20"/>
          <w:u w:val="single" w:color="auto"/>
        </w:rPr>
        <w:t xml:space="preserve">    </w:t>
      </w:r>
      <w:r>
        <w:rPr>
          <w:spacing w:val="-90"/>
          <w:sz w:val="20"/>
          <w:szCs w:val="20"/>
        </w:rPr>
        <w:t xml:space="preserve"> </w:t>
      </w:r>
      <w:r>
        <w:rPr>
          <w:spacing w:val="7"/>
          <w:sz w:val="20"/>
          <w:szCs w:val="20"/>
        </w:rPr>
        <w:t>人，营业收入为</w:t>
      </w:r>
      <w:r>
        <w:rPr>
          <w:spacing w:val="7"/>
          <w:sz w:val="20"/>
          <w:szCs w:val="20"/>
          <w:u w:val="single" w:color="auto"/>
        </w:rPr>
        <w:t xml:space="preserve">    </w:t>
      </w:r>
      <w:r>
        <w:rPr>
          <w:spacing w:val="-87"/>
          <w:sz w:val="20"/>
          <w:szCs w:val="20"/>
        </w:rPr>
        <w:t xml:space="preserve"> </w:t>
      </w:r>
      <w:r>
        <w:rPr>
          <w:spacing w:val="7"/>
          <w:sz w:val="20"/>
          <w:szCs w:val="20"/>
        </w:rPr>
        <w:t>万元，资产总额为</w:t>
      </w:r>
      <w:r>
        <w:rPr>
          <w:spacing w:val="7"/>
          <w:sz w:val="20"/>
          <w:szCs w:val="20"/>
          <w:u w:val="single" w:color="auto"/>
        </w:rPr>
        <w:t xml:space="preserve">    </w:t>
      </w:r>
      <w:r>
        <w:rPr>
          <w:spacing w:val="-86"/>
          <w:sz w:val="20"/>
          <w:szCs w:val="20"/>
        </w:rPr>
        <w:t xml:space="preserve"> </w:t>
      </w:r>
      <w:r>
        <w:rPr>
          <w:spacing w:val="7"/>
          <w:sz w:val="20"/>
          <w:szCs w:val="20"/>
        </w:rPr>
        <w:t>万元，属于</w:t>
      </w:r>
      <w:r>
        <w:rPr>
          <w:spacing w:val="7"/>
          <w:sz w:val="20"/>
          <w:szCs w:val="20"/>
          <w:u w:val="single" w:color="auto"/>
        </w:rPr>
        <w:t>（中</w:t>
      </w:r>
      <w:r>
        <w:rPr>
          <w:spacing w:val="6"/>
          <w:sz w:val="20"/>
          <w:szCs w:val="20"/>
          <w:u w:val="single" w:color="auto"/>
        </w:rPr>
        <w:t>型企业、 小型企业、微型企</w:t>
      </w:r>
      <w:r>
        <w:rPr>
          <w:sz w:val="20"/>
          <w:szCs w:val="20"/>
        </w:rPr>
        <w:t xml:space="preserve"> </w:t>
      </w:r>
      <w:r>
        <w:rPr>
          <w:spacing w:val="1"/>
          <w:sz w:val="20"/>
          <w:szCs w:val="20"/>
          <w:u w:val="single" w:color="auto"/>
        </w:rPr>
        <w:t>业</w:t>
      </w:r>
      <w:r>
        <w:rPr>
          <w:sz w:val="20"/>
          <w:szCs w:val="20"/>
          <w:u w:val="single" w:color="auto"/>
        </w:rPr>
        <w:t>）</w:t>
      </w:r>
      <w:r>
        <w:rPr>
          <w:sz w:val="20"/>
          <w:szCs w:val="20"/>
        </w:rPr>
        <w:t>；</w:t>
      </w:r>
    </w:p>
    <w:p w14:paraId="3509A117">
      <w:pPr>
        <w:pStyle w:val="3"/>
        <w:spacing w:line="332" w:lineRule="auto"/>
        <w:ind w:left="17" w:right="219" w:firstLine="488"/>
        <w:rPr>
          <w:sz w:val="20"/>
          <w:szCs w:val="20"/>
        </w:rPr>
      </w:pPr>
      <w:r>
        <w:rPr>
          <w:spacing w:val="9"/>
          <w:sz w:val="20"/>
          <w:szCs w:val="20"/>
        </w:rPr>
        <w:t>以上企业，不属于大企业的分支机构，不存在控股股东 为大企业的情形，也不存在与大企业</w:t>
      </w:r>
      <w:r>
        <w:rPr>
          <w:spacing w:val="1"/>
          <w:sz w:val="20"/>
          <w:szCs w:val="20"/>
        </w:rPr>
        <w:t xml:space="preserve"> </w:t>
      </w:r>
      <w:r>
        <w:rPr>
          <w:spacing w:val="6"/>
          <w:sz w:val="20"/>
          <w:szCs w:val="20"/>
        </w:rPr>
        <w:t>的负责人为同一人的情形。</w:t>
      </w:r>
    </w:p>
    <w:p w14:paraId="4FB59562">
      <w:pPr>
        <w:pStyle w:val="3"/>
        <w:spacing w:before="1" w:line="227" w:lineRule="auto"/>
        <w:ind w:left="484"/>
        <w:rPr>
          <w:sz w:val="20"/>
          <w:szCs w:val="20"/>
        </w:rPr>
      </w:pPr>
      <w:r>
        <w:rPr>
          <w:spacing w:val="9"/>
          <w:sz w:val="20"/>
          <w:szCs w:val="20"/>
        </w:rPr>
        <w:t>本企业对上述声明内容的真实性负责。如有虚假，将依法承担相应责任。</w:t>
      </w:r>
    </w:p>
    <w:p w14:paraId="0A5EE638">
      <w:pPr>
        <w:spacing w:line="329" w:lineRule="auto"/>
        <w:rPr>
          <w:rFonts w:ascii="Arial"/>
          <w:sz w:val="21"/>
        </w:rPr>
      </w:pPr>
    </w:p>
    <w:p w14:paraId="17D98A46">
      <w:pPr>
        <w:pStyle w:val="3"/>
        <w:spacing w:before="65" w:line="228" w:lineRule="auto"/>
        <w:ind w:left="2311"/>
        <w:rPr>
          <w:sz w:val="20"/>
          <w:szCs w:val="20"/>
        </w:rPr>
      </w:pPr>
      <w:r>
        <w:rPr>
          <w:spacing w:val="7"/>
          <w:sz w:val="20"/>
          <w:szCs w:val="20"/>
        </w:rPr>
        <w:t>磋商供应商[公章(</w:t>
      </w:r>
      <w:r>
        <w:rPr>
          <w:sz w:val="20"/>
          <w:szCs w:val="20"/>
        </w:rPr>
        <w:t>CA</w:t>
      </w:r>
      <w:r>
        <w:rPr>
          <w:spacing w:val="-35"/>
          <w:sz w:val="20"/>
          <w:szCs w:val="20"/>
        </w:rPr>
        <w:t xml:space="preserve"> </w:t>
      </w:r>
      <w:r>
        <w:rPr>
          <w:spacing w:val="7"/>
          <w:sz w:val="20"/>
          <w:szCs w:val="20"/>
        </w:rPr>
        <w:t>签章)]：</w:t>
      </w:r>
    </w:p>
    <w:p w14:paraId="5B72E059">
      <w:pPr>
        <w:spacing w:line="320" w:lineRule="auto"/>
        <w:rPr>
          <w:rFonts w:ascii="Arial"/>
          <w:sz w:val="21"/>
        </w:rPr>
      </w:pPr>
    </w:p>
    <w:p w14:paraId="6DAA2046">
      <w:pPr>
        <w:pStyle w:val="3"/>
        <w:spacing w:before="65" w:line="229" w:lineRule="auto"/>
        <w:ind w:left="3946"/>
        <w:rPr>
          <w:sz w:val="20"/>
          <w:szCs w:val="20"/>
        </w:rPr>
      </w:pPr>
      <w:r>
        <w:rPr>
          <w:spacing w:val="-13"/>
          <w:sz w:val="20"/>
          <w:szCs w:val="20"/>
        </w:rPr>
        <w:t>日</w:t>
      </w:r>
      <w:r>
        <w:rPr>
          <w:spacing w:val="6"/>
          <w:sz w:val="20"/>
          <w:szCs w:val="20"/>
        </w:rPr>
        <w:t xml:space="preserve">          </w:t>
      </w:r>
      <w:r>
        <w:rPr>
          <w:spacing w:val="-13"/>
          <w:sz w:val="20"/>
          <w:szCs w:val="20"/>
        </w:rPr>
        <w:t>期：</w:t>
      </w:r>
    </w:p>
    <w:p w14:paraId="3FFB753F">
      <w:pPr>
        <w:spacing w:line="229" w:lineRule="auto"/>
        <w:rPr>
          <w:sz w:val="20"/>
          <w:szCs w:val="20"/>
        </w:rPr>
        <w:sectPr>
          <w:footerReference r:id="rId77" w:type="default"/>
          <w:pgSz w:w="11910" w:h="16850"/>
          <w:pgMar w:top="1432" w:right="1289" w:bottom="1228" w:left="1423" w:header="0" w:footer="1068" w:gutter="0"/>
          <w:cols w:space="720" w:num="1"/>
        </w:sectPr>
      </w:pPr>
    </w:p>
    <w:p w14:paraId="1E7294FB">
      <w:pPr>
        <w:pStyle w:val="3"/>
        <w:spacing w:before="101" w:line="308" w:lineRule="auto"/>
        <w:ind w:left="11" w:right="2" w:hanging="4"/>
        <w:rPr>
          <w:sz w:val="24"/>
          <w:szCs w:val="24"/>
        </w:rPr>
      </w:pPr>
      <w:r>
        <w:rPr>
          <w:b/>
          <w:bCs/>
          <w:spacing w:val="-1"/>
          <w:sz w:val="24"/>
          <w:szCs w:val="24"/>
        </w:rPr>
        <w:t>②如属于监狱企业的，应当提供由省级以上监狱管理局、戒毒管理局(含新疆生产建设</w:t>
      </w:r>
      <w:r>
        <w:rPr>
          <w:spacing w:val="8"/>
          <w:sz w:val="24"/>
          <w:szCs w:val="24"/>
        </w:rPr>
        <w:t xml:space="preserve"> </w:t>
      </w:r>
      <w:r>
        <w:rPr>
          <w:b/>
          <w:bCs/>
          <w:spacing w:val="-3"/>
          <w:sz w:val="24"/>
          <w:szCs w:val="24"/>
        </w:rPr>
        <w:t>兵团)出具的属于监狱企业的证明文件复印件；</w:t>
      </w:r>
    </w:p>
    <w:p w14:paraId="1F9BE646">
      <w:pPr>
        <w:spacing w:line="255" w:lineRule="auto"/>
        <w:rPr>
          <w:rFonts w:ascii="Arial"/>
          <w:sz w:val="21"/>
        </w:rPr>
      </w:pPr>
    </w:p>
    <w:p w14:paraId="258F532B">
      <w:pPr>
        <w:spacing w:line="255" w:lineRule="auto"/>
        <w:rPr>
          <w:rFonts w:ascii="Arial"/>
          <w:sz w:val="21"/>
        </w:rPr>
      </w:pPr>
    </w:p>
    <w:p w14:paraId="024D3F5F">
      <w:pPr>
        <w:spacing w:line="255" w:lineRule="auto"/>
        <w:rPr>
          <w:rFonts w:ascii="Arial"/>
          <w:sz w:val="21"/>
        </w:rPr>
      </w:pPr>
    </w:p>
    <w:p w14:paraId="083AE307">
      <w:pPr>
        <w:spacing w:line="255" w:lineRule="auto"/>
        <w:rPr>
          <w:rFonts w:ascii="Arial"/>
          <w:sz w:val="21"/>
        </w:rPr>
      </w:pPr>
    </w:p>
    <w:p w14:paraId="6C2D0C71">
      <w:pPr>
        <w:spacing w:line="255" w:lineRule="auto"/>
        <w:rPr>
          <w:rFonts w:ascii="Arial"/>
          <w:sz w:val="21"/>
        </w:rPr>
      </w:pPr>
    </w:p>
    <w:p w14:paraId="3853612E">
      <w:pPr>
        <w:spacing w:line="255" w:lineRule="auto"/>
        <w:rPr>
          <w:rFonts w:ascii="Arial"/>
          <w:sz w:val="21"/>
        </w:rPr>
      </w:pPr>
    </w:p>
    <w:p w14:paraId="0B4E5E69">
      <w:pPr>
        <w:spacing w:line="255" w:lineRule="auto"/>
        <w:rPr>
          <w:rFonts w:ascii="Arial"/>
          <w:sz w:val="21"/>
        </w:rPr>
      </w:pPr>
    </w:p>
    <w:p w14:paraId="3D45F693">
      <w:pPr>
        <w:spacing w:line="255" w:lineRule="auto"/>
        <w:rPr>
          <w:rFonts w:ascii="Arial"/>
          <w:sz w:val="21"/>
        </w:rPr>
      </w:pPr>
    </w:p>
    <w:p w14:paraId="7D923F75">
      <w:pPr>
        <w:pStyle w:val="3"/>
        <w:spacing w:before="78" w:line="308" w:lineRule="auto"/>
        <w:ind w:left="8" w:right="2" w:hanging="1"/>
        <w:rPr>
          <w:sz w:val="24"/>
          <w:szCs w:val="24"/>
        </w:rPr>
      </w:pPr>
      <w:r>
        <w:rPr>
          <w:b/>
          <w:bCs/>
          <w:spacing w:val="-4"/>
          <w:sz w:val="24"/>
          <w:szCs w:val="24"/>
        </w:rPr>
        <w:t>③如符合条件的残疾人福利性单位在参加政府采购活动时，应当提供《残疾人福利性单</w:t>
      </w:r>
      <w:r>
        <w:rPr>
          <w:spacing w:val="2"/>
          <w:sz w:val="24"/>
          <w:szCs w:val="24"/>
        </w:rPr>
        <w:t xml:space="preserve"> </w:t>
      </w:r>
      <w:r>
        <w:rPr>
          <w:b/>
          <w:bCs/>
          <w:spacing w:val="-3"/>
          <w:sz w:val="24"/>
          <w:szCs w:val="24"/>
        </w:rPr>
        <w:t>位声明函》（格式见附件</w:t>
      </w:r>
      <w:r>
        <w:rPr>
          <w:b/>
          <w:bCs/>
          <w:spacing w:val="8"/>
          <w:sz w:val="24"/>
          <w:szCs w:val="24"/>
        </w:rPr>
        <w:t>），</w:t>
      </w:r>
      <w:r>
        <w:rPr>
          <w:b/>
          <w:bCs/>
          <w:spacing w:val="-3"/>
          <w:sz w:val="24"/>
          <w:szCs w:val="24"/>
        </w:rPr>
        <w:t>并对声明的真实性负责。</w:t>
      </w:r>
    </w:p>
    <w:p w14:paraId="400A5117">
      <w:pPr>
        <w:pStyle w:val="3"/>
        <w:spacing w:before="149" w:line="220" w:lineRule="auto"/>
        <w:ind w:left="3222"/>
        <w:rPr>
          <w:sz w:val="24"/>
          <w:szCs w:val="24"/>
        </w:rPr>
      </w:pPr>
      <w:r>
        <w:rPr>
          <w:b/>
          <w:bCs/>
          <w:spacing w:val="-3"/>
          <w:sz w:val="24"/>
          <w:szCs w:val="24"/>
        </w:rPr>
        <w:t>残疾人福利性单位声明函</w:t>
      </w:r>
    </w:p>
    <w:p w14:paraId="62FBA22B">
      <w:pPr>
        <w:spacing w:line="265" w:lineRule="auto"/>
        <w:rPr>
          <w:rFonts w:ascii="Arial"/>
          <w:sz w:val="21"/>
        </w:rPr>
      </w:pPr>
    </w:p>
    <w:p w14:paraId="6BB6BBB2">
      <w:pPr>
        <w:spacing w:line="265" w:lineRule="auto"/>
        <w:rPr>
          <w:rFonts w:ascii="Arial"/>
          <w:sz w:val="21"/>
        </w:rPr>
      </w:pPr>
    </w:p>
    <w:p w14:paraId="2F99D9DE">
      <w:pPr>
        <w:pStyle w:val="3"/>
        <w:spacing w:before="65" w:line="543" w:lineRule="auto"/>
        <w:ind w:firstLine="428"/>
        <w:jc w:val="both"/>
        <w:rPr>
          <w:sz w:val="20"/>
          <w:szCs w:val="20"/>
        </w:rPr>
      </w:pPr>
      <w:r>
        <w:rPr>
          <w:spacing w:val="9"/>
          <w:sz w:val="20"/>
          <w:szCs w:val="20"/>
        </w:rPr>
        <w:t>本单位郑重声明，根据《财政部</w:t>
      </w:r>
      <w:r>
        <w:rPr>
          <w:spacing w:val="48"/>
          <w:sz w:val="20"/>
          <w:szCs w:val="20"/>
        </w:rPr>
        <w:t xml:space="preserve"> </w:t>
      </w:r>
      <w:r>
        <w:rPr>
          <w:spacing w:val="9"/>
          <w:sz w:val="20"/>
          <w:szCs w:val="20"/>
        </w:rPr>
        <w:t>民政部</w:t>
      </w:r>
      <w:r>
        <w:rPr>
          <w:spacing w:val="36"/>
          <w:sz w:val="20"/>
          <w:szCs w:val="20"/>
        </w:rPr>
        <w:t xml:space="preserve"> </w:t>
      </w:r>
      <w:r>
        <w:rPr>
          <w:spacing w:val="9"/>
          <w:sz w:val="20"/>
          <w:szCs w:val="20"/>
        </w:rPr>
        <w:t>中国残疾人联合会关于促进残疾人就业政府采购政策</w:t>
      </w:r>
      <w:r>
        <w:rPr>
          <w:sz w:val="20"/>
          <w:szCs w:val="20"/>
        </w:rPr>
        <w:t xml:space="preserve"> </w:t>
      </w:r>
      <w:r>
        <w:rPr>
          <w:spacing w:val="8"/>
          <w:sz w:val="20"/>
          <w:szCs w:val="20"/>
        </w:rPr>
        <w:t>的通知》（财库〔2017〕</w:t>
      </w:r>
      <w:r>
        <w:rPr>
          <w:spacing w:val="40"/>
          <w:sz w:val="20"/>
          <w:szCs w:val="20"/>
        </w:rPr>
        <w:t xml:space="preserve"> </w:t>
      </w:r>
      <w:r>
        <w:rPr>
          <w:spacing w:val="8"/>
          <w:sz w:val="20"/>
          <w:szCs w:val="20"/>
        </w:rPr>
        <w:t>141</w:t>
      </w:r>
      <w:r>
        <w:rPr>
          <w:spacing w:val="-35"/>
          <w:sz w:val="20"/>
          <w:szCs w:val="20"/>
        </w:rPr>
        <w:t xml:space="preserve"> </w:t>
      </w:r>
      <w:r>
        <w:rPr>
          <w:spacing w:val="8"/>
          <w:sz w:val="20"/>
          <w:szCs w:val="20"/>
        </w:rPr>
        <w:t>号）的规定，本单位为符合条件的残疾人福利性单位，且本单位参加</w:t>
      </w:r>
      <w:r>
        <w:rPr>
          <w:sz w:val="20"/>
          <w:szCs w:val="20"/>
        </w:rPr>
        <w:t xml:space="preserve"> </w:t>
      </w:r>
      <w:r>
        <w:rPr>
          <w:spacing w:val="8"/>
          <w:sz w:val="20"/>
          <w:szCs w:val="20"/>
        </w:rPr>
        <w:t>______单位的______项目采购活动提供本单位制造的货物（由本单位承担工程/提供服务</w:t>
      </w:r>
      <w:r>
        <w:rPr>
          <w:spacing w:val="-3"/>
          <w:sz w:val="20"/>
          <w:szCs w:val="20"/>
        </w:rPr>
        <w:t>），</w:t>
      </w:r>
      <w:r>
        <w:rPr>
          <w:spacing w:val="7"/>
          <w:sz w:val="20"/>
          <w:szCs w:val="20"/>
        </w:rPr>
        <w:t>或者提</w:t>
      </w:r>
      <w:r>
        <w:rPr>
          <w:sz w:val="20"/>
          <w:szCs w:val="20"/>
        </w:rPr>
        <w:t xml:space="preserve"> </w:t>
      </w:r>
      <w:r>
        <w:rPr>
          <w:spacing w:val="9"/>
          <w:sz w:val="20"/>
          <w:szCs w:val="20"/>
        </w:rPr>
        <w:t>供其他残疾人福利性单位制造的货物（不包括使用非残疾人福利性单位注册商标的货物）。</w:t>
      </w:r>
    </w:p>
    <w:p w14:paraId="568E872E">
      <w:pPr>
        <w:pStyle w:val="3"/>
        <w:spacing w:line="227" w:lineRule="auto"/>
        <w:ind w:left="428"/>
        <w:rPr>
          <w:sz w:val="20"/>
          <w:szCs w:val="20"/>
        </w:rPr>
      </w:pPr>
      <w:r>
        <w:rPr>
          <w:spacing w:val="9"/>
          <w:sz w:val="20"/>
          <w:szCs w:val="20"/>
        </w:rPr>
        <w:t>本单位对上述声明的真实性负责。如有虚假，将依法承担相应责任。</w:t>
      </w:r>
    </w:p>
    <w:p w14:paraId="6D02204D">
      <w:pPr>
        <w:rPr>
          <w:rFonts w:ascii="Arial"/>
          <w:sz w:val="21"/>
        </w:rPr>
      </w:pPr>
    </w:p>
    <w:p w14:paraId="01D6EFED">
      <w:pPr>
        <w:rPr>
          <w:rFonts w:ascii="Arial"/>
          <w:sz w:val="21"/>
        </w:rPr>
      </w:pPr>
    </w:p>
    <w:p w14:paraId="617EF523">
      <w:pPr>
        <w:rPr>
          <w:rFonts w:ascii="Arial"/>
          <w:sz w:val="21"/>
        </w:rPr>
      </w:pPr>
    </w:p>
    <w:p w14:paraId="525CDA6B">
      <w:pPr>
        <w:spacing w:line="241" w:lineRule="auto"/>
        <w:rPr>
          <w:rFonts w:ascii="Arial"/>
          <w:sz w:val="21"/>
        </w:rPr>
      </w:pPr>
    </w:p>
    <w:p w14:paraId="2055AD40">
      <w:pPr>
        <w:spacing w:line="241" w:lineRule="auto"/>
        <w:rPr>
          <w:rFonts w:ascii="Arial"/>
          <w:sz w:val="21"/>
        </w:rPr>
      </w:pPr>
    </w:p>
    <w:p w14:paraId="4361E09C">
      <w:pPr>
        <w:spacing w:line="241" w:lineRule="auto"/>
        <w:rPr>
          <w:rFonts w:ascii="Arial"/>
          <w:sz w:val="21"/>
        </w:rPr>
      </w:pPr>
    </w:p>
    <w:p w14:paraId="28DC0643">
      <w:pPr>
        <w:pStyle w:val="3"/>
        <w:spacing w:before="65" w:line="228" w:lineRule="auto"/>
        <w:ind w:left="2114"/>
        <w:rPr>
          <w:sz w:val="20"/>
          <w:szCs w:val="20"/>
        </w:rPr>
      </w:pPr>
      <w:r>
        <w:rPr>
          <w:spacing w:val="5"/>
          <w:sz w:val="20"/>
          <w:szCs w:val="20"/>
        </w:rPr>
        <w:t>单位名称[公章(</w:t>
      </w:r>
      <w:r>
        <w:rPr>
          <w:sz w:val="20"/>
          <w:szCs w:val="20"/>
        </w:rPr>
        <w:t>CA</w:t>
      </w:r>
      <w:r>
        <w:rPr>
          <w:spacing w:val="-25"/>
          <w:sz w:val="20"/>
          <w:szCs w:val="20"/>
        </w:rPr>
        <w:t xml:space="preserve"> </w:t>
      </w:r>
      <w:r>
        <w:rPr>
          <w:spacing w:val="5"/>
          <w:sz w:val="20"/>
          <w:szCs w:val="20"/>
        </w:rPr>
        <w:t>签章)，</w:t>
      </w:r>
      <w:r>
        <w:rPr>
          <w:spacing w:val="-53"/>
          <w:sz w:val="20"/>
          <w:szCs w:val="20"/>
        </w:rPr>
        <w:t xml:space="preserve"> </w:t>
      </w:r>
      <w:r>
        <w:rPr>
          <w:spacing w:val="5"/>
          <w:sz w:val="20"/>
          <w:szCs w:val="20"/>
        </w:rPr>
        <w:t>自然人签字或个人</w:t>
      </w:r>
      <w:r>
        <w:rPr>
          <w:spacing w:val="-38"/>
          <w:sz w:val="20"/>
          <w:szCs w:val="20"/>
        </w:rPr>
        <w:t xml:space="preserve"> </w:t>
      </w:r>
      <w:r>
        <w:rPr>
          <w:sz w:val="20"/>
          <w:szCs w:val="20"/>
        </w:rPr>
        <w:t>CA</w:t>
      </w:r>
      <w:r>
        <w:rPr>
          <w:spacing w:val="-33"/>
          <w:sz w:val="20"/>
          <w:szCs w:val="20"/>
        </w:rPr>
        <w:t xml:space="preserve"> </w:t>
      </w:r>
      <w:r>
        <w:rPr>
          <w:spacing w:val="5"/>
          <w:sz w:val="20"/>
          <w:szCs w:val="20"/>
        </w:rPr>
        <w:t>章]：</w:t>
      </w:r>
    </w:p>
    <w:p w14:paraId="4935974D">
      <w:pPr>
        <w:spacing w:line="275" w:lineRule="auto"/>
        <w:rPr>
          <w:rFonts w:ascii="Arial"/>
          <w:sz w:val="21"/>
        </w:rPr>
      </w:pPr>
    </w:p>
    <w:p w14:paraId="2196B899">
      <w:pPr>
        <w:pStyle w:val="3"/>
        <w:spacing w:before="65" w:line="228" w:lineRule="auto"/>
        <w:ind w:left="3068"/>
        <w:rPr>
          <w:sz w:val="20"/>
          <w:szCs w:val="20"/>
        </w:rPr>
      </w:pPr>
      <w:r>
        <w:rPr>
          <w:spacing w:val="-11"/>
          <w:sz w:val="20"/>
          <w:szCs w:val="20"/>
        </w:rPr>
        <w:t>日</w:t>
      </w:r>
      <w:r>
        <w:rPr>
          <w:spacing w:val="11"/>
          <w:sz w:val="20"/>
          <w:szCs w:val="20"/>
        </w:rPr>
        <w:t xml:space="preserve">  </w:t>
      </w:r>
      <w:r>
        <w:rPr>
          <w:spacing w:val="-11"/>
          <w:sz w:val="20"/>
          <w:szCs w:val="20"/>
        </w:rPr>
        <w:t>期</w:t>
      </w:r>
      <w:r>
        <w:rPr>
          <w:spacing w:val="-74"/>
          <w:sz w:val="20"/>
          <w:szCs w:val="20"/>
        </w:rPr>
        <w:t xml:space="preserve"> </w:t>
      </w:r>
      <w:r>
        <w:rPr>
          <w:spacing w:val="-11"/>
          <w:sz w:val="20"/>
          <w:szCs w:val="20"/>
        </w:rPr>
        <w:t>：</w:t>
      </w:r>
      <w:r>
        <w:rPr>
          <w:spacing w:val="10"/>
          <w:sz w:val="20"/>
          <w:szCs w:val="20"/>
        </w:rPr>
        <w:t xml:space="preserve">   </w:t>
      </w:r>
      <w:r>
        <w:rPr>
          <w:spacing w:val="-11"/>
          <w:sz w:val="20"/>
          <w:szCs w:val="20"/>
        </w:rPr>
        <w:t>年</w:t>
      </w:r>
      <w:r>
        <w:rPr>
          <w:spacing w:val="10"/>
          <w:sz w:val="20"/>
          <w:szCs w:val="20"/>
        </w:rPr>
        <w:t xml:space="preserve">   </w:t>
      </w:r>
      <w:r>
        <w:rPr>
          <w:spacing w:val="-11"/>
          <w:sz w:val="20"/>
          <w:szCs w:val="20"/>
        </w:rPr>
        <w:t>月</w:t>
      </w:r>
      <w:r>
        <w:rPr>
          <w:spacing w:val="20"/>
          <w:sz w:val="20"/>
          <w:szCs w:val="20"/>
        </w:rPr>
        <w:t xml:space="preserve">   </w:t>
      </w:r>
      <w:r>
        <w:rPr>
          <w:spacing w:val="-11"/>
          <w:sz w:val="20"/>
          <w:szCs w:val="20"/>
        </w:rPr>
        <w:t>日</w:t>
      </w:r>
    </w:p>
    <w:p w14:paraId="0049D208">
      <w:pPr>
        <w:spacing w:line="228" w:lineRule="auto"/>
        <w:rPr>
          <w:sz w:val="20"/>
          <w:szCs w:val="20"/>
        </w:rPr>
        <w:sectPr>
          <w:footerReference r:id="rId78" w:type="default"/>
          <w:pgSz w:w="11910" w:h="16850"/>
          <w:pgMar w:top="1432" w:right="1417" w:bottom="1288" w:left="1416" w:header="0" w:footer="1052" w:gutter="0"/>
          <w:cols w:space="720" w:num="1"/>
        </w:sectPr>
      </w:pPr>
    </w:p>
    <w:p w14:paraId="31B5BFDB">
      <w:pPr>
        <w:pStyle w:val="3"/>
        <w:spacing w:before="63" w:line="225" w:lineRule="auto"/>
        <w:ind w:left="2155"/>
      </w:pPr>
      <w:r>
        <w:rPr>
          <w:b/>
          <w:bCs/>
          <w:spacing w:val="5"/>
        </w:rPr>
        <w:t>（二）符合性响应证明材料目录</w:t>
      </w:r>
    </w:p>
    <w:p w14:paraId="6300F7A0">
      <w:pPr>
        <w:spacing w:line="409" w:lineRule="auto"/>
        <w:rPr>
          <w:rFonts w:ascii="Arial"/>
          <w:sz w:val="21"/>
        </w:rPr>
      </w:pPr>
    </w:p>
    <w:p w14:paraId="63729ADC">
      <w:pPr>
        <w:pStyle w:val="3"/>
        <w:spacing w:before="78" w:line="219" w:lineRule="auto"/>
        <w:ind w:left="76"/>
        <w:rPr>
          <w:sz w:val="24"/>
          <w:szCs w:val="24"/>
        </w:rPr>
      </w:pPr>
      <w:r>
        <w:rPr>
          <w:spacing w:val="-1"/>
          <w:sz w:val="24"/>
          <w:szCs w:val="24"/>
        </w:rPr>
        <w:t>1.响应函</w:t>
      </w:r>
      <w:r>
        <w:rPr>
          <w:b/>
          <w:bCs/>
          <w:spacing w:val="-1"/>
          <w:sz w:val="24"/>
          <w:szCs w:val="24"/>
        </w:rPr>
        <w:t>（格式见附件</w:t>
      </w:r>
      <w:r>
        <w:rPr>
          <w:b/>
          <w:bCs/>
          <w:spacing w:val="-10"/>
          <w:sz w:val="24"/>
          <w:szCs w:val="24"/>
        </w:rPr>
        <w:t>）（</w:t>
      </w:r>
      <w:r>
        <w:rPr>
          <w:b/>
          <w:bCs/>
          <w:spacing w:val="-1"/>
          <w:sz w:val="24"/>
          <w:szCs w:val="24"/>
        </w:rPr>
        <w:t>必须提供</w:t>
      </w:r>
      <w:r>
        <w:rPr>
          <w:spacing w:val="-10"/>
          <w:sz w:val="20"/>
          <w:szCs w:val="20"/>
        </w:rPr>
        <w:t>）</w:t>
      </w:r>
      <w:r>
        <w:rPr>
          <w:b/>
          <w:bCs/>
          <w:spacing w:val="-10"/>
          <w:sz w:val="24"/>
          <w:szCs w:val="24"/>
        </w:rPr>
        <w:t>；</w:t>
      </w:r>
    </w:p>
    <w:p w14:paraId="533DDB52">
      <w:pPr>
        <w:spacing w:line="283" w:lineRule="auto"/>
        <w:rPr>
          <w:rFonts w:ascii="Arial"/>
          <w:sz w:val="21"/>
        </w:rPr>
      </w:pPr>
    </w:p>
    <w:p w14:paraId="76C6F218">
      <w:pPr>
        <w:spacing w:line="283" w:lineRule="auto"/>
        <w:rPr>
          <w:rFonts w:ascii="Arial"/>
          <w:sz w:val="21"/>
        </w:rPr>
      </w:pPr>
    </w:p>
    <w:p w14:paraId="1D12C9A6">
      <w:pPr>
        <w:pStyle w:val="3"/>
        <w:spacing w:before="78" w:line="219" w:lineRule="auto"/>
        <w:ind w:left="121"/>
        <w:rPr>
          <w:sz w:val="24"/>
          <w:szCs w:val="24"/>
        </w:rPr>
      </w:pPr>
      <w:r>
        <w:rPr>
          <w:spacing w:val="-2"/>
          <w:sz w:val="24"/>
          <w:szCs w:val="24"/>
        </w:rPr>
        <w:t>2.已标价工程量清单</w:t>
      </w:r>
      <w:r>
        <w:rPr>
          <w:b/>
          <w:bCs/>
          <w:spacing w:val="-2"/>
          <w:sz w:val="24"/>
          <w:szCs w:val="24"/>
        </w:rPr>
        <w:t>（必须提供</w:t>
      </w:r>
      <w:r>
        <w:rPr>
          <w:b/>
          <w:bCs/>
          <w:spacing w:val="3"/>
          <w:sz w:val="24"/>
          <w:szCs w:val="24"/>
        </w:rPr>
        <w:t>）</w:t>
      </w:r>
      <w:r>
        <w:rPr>
          <w:spacing w:val="3"/>
          <w:sz w:val="24"/>
          <w:szCs w:val="24"/>
        </w:rPr>
        <w:t>；</w:t>
      </w:r>
    </w:p>
    <w:p w14:paraId="5E3E8A46">
      <w:pPr>
        <w:spacing w:line="247" w:lineRule="auto"/>
        <w:rPr>
          <w:rFonts w:ascii="Arial"/>
          <w:sz w:val="21"/>
        </w:rPr>
      </w:pPr>
    </w:p>
    <w:p w14:paraId="1FAA9AAF">
      <w:pPr>
        <w:spacing w:line="247" w:lineRule="auto"/>
        <w:rPr>
          <w:rFonts w:ascii="Arial"/>
          <w:sz w:val="21"/>
        </w:rPr>
      </w:pPr>
    </w:p>
    <w:p w14:paraId="5456BAC2">
      <w:pPr>
        <w:pStyle w:val="3"/>
        <w:spacing w:before="78" w:line="219" w:lineRule="auto"/>
        <w:ind w:left="63"/>
        <w:rPr>
          <w:sz w:val="24"/>
          <w:szCs w:val="24"/>
        </w:rPr>
      </w:pPr>
      <w:r>
        <w:rPr>
          <w:spacing w:val="-2"/>
          <w:sz w:val="24"/>
          <w:szCs w:val="24"/>
        </w:rPr>
        <w:t>3.施工组织设计方案</w:t>
      </w:r>
      <w:r>
        <w:rPr>
          <w:b/>
          <w:bCs/>
          <w:spacing w:val="-2"/>
          <w:sz w:val="24"/>
          <w:szCs w:val="24"/>
        </w:rPr>
        <w:t>（必须提供</w:t>
      </w:r>
      <w:r>
        <w:rPr>
          <w:b/>
          <w:bCs/>
          <w:spacing w:val="2"/>
          <w:sz w:val="24"/>
          <w:szCs w:val="24"/>
        </w:rPr>
        <w:t>）</w:t>
      </w:r>
      <w:r>
        <w:rPr>
          <w:spacing w:val="2"/>
          <w:sz w:val="24"/>
          <w:szCs w:val="24"/>
        </w:rPr>
        <w:t>；</w:t>
      </w:r>
    </w:p>
    <w:p w14:paraId="47E5A9DF">
      <w:pPr>
        <w:spacing w:line="283" w:lineRule="auto"/>
        <w:rPr>
          <w:rFonts w:ascii="Arial"/>
          <w:sz w:val="21"/>
        </w:rPr>
      </w:pPr>
    </w:p>
    <w:p w14:paraId="0CE4D46A">
      <w:pPr>
        <w:spacing w:line="284" w:lineRule="auto"/>
        <w:rPr>
          <w:rFonts w:ascii="Arial"/>
          <w:sz w:val="21"/>
        </w:rPr>
      </w:pPr>
    </w:p>
    <w:p w14:paraId="0AFD5591">
      <w:pPr>
        <w:pStyle w:val="3"/>
        <w:spacing w:before="78" w:line="219" w:lineRule="auto"/>
        <w:ind w:left="57"/>
        <w:rPr>
          <w:sz w:val="24"/>
          <w:szCs w:val="24"/>
        </w:rPr>
      </w:pPr>
      <w:r>
        <w:rPr>
          <w:spacing w:val="-2"/>
          <w:sz w:val="24"/>
          <w:szCs w:val="24"/>
        </w:rPr>
        <w:t>4.工程完工服务承诺书</w:t>
      </w:r>
      <w:r>
        <w:rPr>
          <w:b/>
          <w:bCs/>
          <w:spacing w:val="-2"/>
          <w:sz w:val="24"/>
          <w:szCs w:val="24"/>
        </w:rPr>
        <w:t>（必须提供</w:t>
      </w:r>
      <w:r>
        <w:rPr>
          <w:b/>
          <w:bCs/>
          <w:spacing w:val="6"/>
          <w:sz w:val="24"/>
          <w:szCs w:val="24"/>
        </w:rPr>
        <w:t>）</w:t>
      </w:r>
      <w:r>
        <w:rPr>
          <w:spacing w:val="6"/>
          <w:sz w:val="24"/>
          <w:szCs w:val="24"/>
        </w:rPr>
        <w:t>；</w:t>
      </w:r>
    </w:p>
    <w:p w14:paraId="17863974">
      <w:pPr>
        <w:spacing w:line="362" w:lineRule="auto"/>
        <w:rPr>
          <w:rFonts w:ascii="Arial"/>
          <w:sz w:val="21"/>
        </w:rPr>
      </w:pPr>
    </w:p>
    <w:p w14:paraId="7C4CA995">
      <w:pPr>
        <w:pStyle w:val="3"/>
        <w:spacing w:before="78" w:line="219" w:lineRule="auto"/>
        <w:ind w:left="63"/>
        <w:outlineLvl w:val="1"/>
        <w:rPr>
          <w:sz w:val="24"/>
          <w:szCs w:val="24"/>
        </w:rPr>
      </w:pPr>
      <w:r>
        <w:rPr>
          <w:spacing w:val="-1"/>
          <w:sz w:val="24"/>
          <w:szCs w:val="24"/>
        </w:rPr>
        <w:t>5.农民工工资保障金交纳与使用承诺书</w:t>
      </w:r>
      <w:r>
        <w:rPr>
          <w:b/>
          <w:bCs/>
          <w:spacing w:val="-1"/>
          <w:sz w:val="24"/>
          <w:szCs w:val="24"/>
        </w:rPr>
        <w:t>（必须提供</w:t>
      </w:r>
      <w:r>
        <w:rPr>
          <w:b/>
          <w:bCs/>
          <w:spacing w:val="-2"/>
          <w:sz w:val="24"/>
          <w:szCs w:val="24"/>
        </w:rPr>
        <w:t>）</w:t>
      </w:r>
      <w:r>
        <w:rPr>
          <w:spacing w:val="-2"/>
          <w:sz w:val="24"/>
          <w:szCs w:val="24"/>
        </w:rPr>
        <w:t>；</w:t>
      </w:r>
    </w:p>
    <w:p w14:paraId="3CF0C235">
      <w:pPr>
        <w:spacing w:line="433" w:lineRule="auto"/>
        <w:rPr>
          <w:rFonts w:ascii="Arial"/>
          <w:sz w:val="21"/>
        </w:rPr>
      </w:pPr>
    </w:p>
    <w:p w14:paraId="1F4F0F06">
      <w:pPr>
        <w:pStyle w:val="3"/>
        <w:spacing w:before="79" w:line="219" w:lineRule="auto"/>
        <w:ind w:left="60"/>
        <w:outlineLvl w:val="1"/>
        <w:rPr>
          <w:sz w:val="24"/>
          <w:szCs w:val="24"/>
        </w:rPr>
      </w:pPr>
      <w:r>
        <w:rPr>
          <w:spacing w:val="-1"/>
          <w:sz w:val="24"/>
          <w:szCs w:val="24"/>
        </w:rPr>
        <w:t>6.城乡清洁工程渣土清运承诺书</w:t>
      </w:r>
      <w:r>
        <w:rPr>
          <w:b/>
          <w:bCs/>
          <w:spacing w:val="-1"/>
          <w:sz w:val="24"/>
          <w:szCs w:val="24"/>
        </w:rPr>
        <w:t>（必须提供）</w:t>
      </w:r>
      <w:r>
        <w:rPr>
          <w:spacing w:val="-1"/>
          <w:sz w:val="24"/>
          <w:szCs w:val="24"/>
        </w:rPr>
        <w:t>。</w:t>
      </w:r>
    </w:p>
    <w:p w14:paraId="134E590E">
      <w:pPr>
        <w:spacing w:line="219" w:lineRule="auto"/>
        <w:rPr>
          <w:sz w:val="24"/>
          <w:szCs w:val="24"/>
        </w:rPr>
        <w:sectPr>
          <w:footerReference r:id="rId79" w:type="default"/>
          <w:pgSz w:w="11910" w:h="16850"/>
          <w:pgMar w:top="1402" w:right="1786" w:bottom="1228" w:left="1786" w:header="0" w:footer="1068" w:gutter="0"/>
          <w:cols w:space="720" w:num="1"/>
        </w:sectPr>
      </w:pPr>
    </w:p>
    <w:p w14:paraId="3B653E33">
      <w:pPr>
        <w:pStyle w:val="3"/>
        <w:spacing w:before="64" w:line="220" w:lineRule="auto"/>
        <w:ind w:left="23"/>
        <w:rPr>
          <w:sz w:val="28"/>
          <w:szCs w:val="28"/>
        </w:rPr>
      </w:pPr>
      <w:r>
        <w:rPr>
          <w:b/>
          <w:bCs/>
          <w:spacing w:val="-2"/>
          <w:sz w:val="28"/>
          <w:szCs w:val="28"/>
        </w:rPr>
        <w:t>1.响应函（格式见附件</w:t>
      </w:r>
      <w:r>
        <w:rPr>
          <w:b/>
          <w:bCs/>
          <w:spacing w:val="-17"/>
          <w:sz w:val="28"/>
          <w:szCs w:val="28"/>
        </w:rPr>
        <w:t>）（</w:t>
      </w:r>
      <w:r>
        <w:rPr>
          <w:b/>
          <w:bCs/>
          <w:spacing w:val="-2"/>
          <w:sz w:val="28"/>
          <w:szCs w:val="28"/>
        </w:rPr>
        <w:t>必须提供）</w:t>
      </w:r>
    </w:p>
    <w:p w14:paraId="6C29402D">
      <w:pPr>
        <w:spacing w:line="243" w:lineRule="auto"/>
        <w:rPr>
          <w:rFonts w:ascii="Arial"/>
          <w:sz w:val="21"/>
        </w:rPr>
      </w:pPr>
    </w:p>
    <w:p w14:paraId="186E108E">
      <w:pPr>
        <w:pStyle w:val="3"/>
        <w:spacing w:before="101" w:line="225" w:lineRule="auto"/>
        <w:ind w:left="29"/>
      </w:pPr>
      <w:r>
        <w:rPr>
          <w:b/>
          <w:bCs/>
          <w:spacing w:val="-9"/>
        </w:rPr>
        <w:t>附件：</w:t>
      </w:r>
    </w:p>
    <w:p w14:paraId="49300CF0">
      <w:pPr>
        <w:pStyle w:val="3"/>
        <w:spacing w:before="38" w:line="225" w:lineRule="auto"/>
        <w:ind w:left="3512"/>
      </w:pPr>
      <w:r>
        <w:rPr>
          <w:b/>
          <w:bCs/>
          <w:spacing w:val="-7"/>
        </w:rPr>
        <w:t>响</w:t>
      </w:r>
      <w:r>
        <w:rPr>
          <w:spacing w:val="22"/>
        </w:rPr>
        <w:t xml:space="preserve"> </w:t>
      </w:r>
      <w:r>
        <w:rPr>
          <w:b/>
          <w:bCs/>
          <w:spacing w:val="-7"/>
        </w:rPr>
        <w:t>应</w:t>
      </w:r>
      <w:r>
        <w:rPr>
          <w:spacing w:val="42"/>
        </w:rPr>
        <w:t xml:space="preserve"> </w:t>
      </w:r>
      <w:r>
        <w:rPr>
          <w:b/>
          <w:bCs/>
          <w:spacing w:val="-7"/>
        </w:rPr>
        <w:t>函</w:t>
      </w:r>
      <w:r>
        <w:rPr>
          <w:spacing w:val="-7"/>
        </w:rPr>
        <w:t xml:space="preserve"> </w:t>
      </w:r>
      <w:r>
        <w:rPr>
          <w:b/>
          <w:bCs/>
          <w:spacing w:val="-7"/>
        </w:rPr>
        <w:t>（格</w:t>
      </w:r>
      <w:r>
        <w:rPr>
          <w:spacing w:val="27"/>
        </w:rPr>
        <w:t xml:space="preserve"> </w:t>
      </w:r>
      <w:r>
        <w:rPr>
          <w:b/>
          <w:bCs/>
          <w:spacing w:val="-7"/>
        </w:rPr>
        <w:t>式）</w:t>
      </w:r>
    </w:p>
    <w:p w14:paraId="5E595C34">
      <w:pPr>
        <w:spacing w:line="299" w:lineRule="auto"/>
        <w:rPr>
          <w:rFonts w:ascii="Arial"/>
          <w:sz w:val="21"/>
        </w:rPr>
      </w:pPr>
    </w:p>
    <w:p w14:paraId="126CFCD1">
      <w:pPr>
        <w:pStyle w:val="3"/>
        <w:spacing w:before="66" w:line="228" w:lineRule="auto"/>
        <w:rPr>
          <w:rFonts w:hint="eastAsia" w:eastAsia="宋体"/>
          <w:sz w:val="20"/>
          <w:szCs w:val="20"/>
          <w:lang w:eastAsia="zh-CN"/>
        </w:rPr>
      </w:pPr>
      <w:r>
        <w:rPr>
          <w:spacing w:val="9"/>
          <w:sz w:val="20"/>
          <w:szCs w:val="20"/>
        </w:rPr>
        <w:t>致</w:t>
      </w:r>
      <w:r>
        <w:rPr>
          <w:spacing w:val="9"/>
          <w:sz w:val="20"/>
          <w:szCs w:val="20"/>
          <w:u w:val="single" w:color="auto"/>
        </w:rPr>
        <w:t>：</w:t>
      </w:r>
      <w:r>
        <w:rPr>
          <w:rFonts w:hint="eastAsia"/>
          <w:spacing w:val="9"/>
          <w:sz w:val="20"/>
          <w:szCs w:val="20"/>
          <w:u w:val="single" w:color="auto"/>
          <w:lang w:eastAsia="zh-CN"/>
        </w:rPr>
        <w:t>广西合士嘉项目咨询有限公司</w:t>
      </w:r>
    </w:p>
    <w:p w14:paraId="51D93277">
      <w:pPr>
        <w:spacing w:line="453" w:lineRule="auto"/>
        <w:rPr>
          <w:rFonts w:ascii="Arial"/>
          <w:sz w:val="21"/>
        </w:rPr>
      </w:pPr>
    </w:p>
    <w:p w14:paraId="43088DCA">
      <w:pPr>
        <w:pStyle w:val="3"/>
        <w:spacing w:before="65" w:line="332" w:lineRule="auto"/>
        <w:ind w:left="1" w:firstLine="418"/>
        <w:jc w:val="both"/>
        <w:rPr>
          <w:sz w:val="20"/>
          <w:szCs w:val="20"/>
        </w:rPr>
      </w:pPr>
      <w:r>
        <w:rPr>
          <w:spacing w:val="6"/>
          <w:sz w:val="20"/>
          <w:szCs w:val="20"/>
        </w:rPr>
        <w:t>根据贵方</w:t>
      </w:r>
      <w:r>
        <w:rPr>
          <w:spacing w:val="-98"/>
          <w:sz w:val="20"/>
          <w:szCs w:val="20"/>
        </w:rPr>
        <w:t xml:space="preserve"> </w:t>
      </w:r>
      <w:r>
        <w:rPr>
          <w:spacing w:val="5"/>
          <w:sz w:val="20"/>
          <w:szCs w:val="20"/>
          <w:u w:val="single" w:color="auto"/>
        </w:rPr>
        <w:t xml:space="preserve">       </w:t>
      </w:r>
      <w:r>
        <w:rPr>
          <w:spacing w:val="-86"/>
          <w:sz w:val="20"/>
          <w:szCs w:val="20"/>
        </w:rPr>
        <w:t xml:space="preserve"> </w:t>
      </w:r>
      <w:r>
        <w:rPr>
          <w:spacing w:val="6"/>
          <w:sz w:val="20"/>
          <w:szCs w:val="20"/>
        </w:rPr>
        <w:t>项目竞争性磋商文件，项目编号</w:t>
      </w:r>
      <w:r>
        <w:rPr>
          <w:spacing w:val="-7"/>
          <w:sz w:val="20"/>
          <w:szCs w:val="20"/>
        </w:rPr>
        <w:t>：</w:t>
      </w:r>
      <w:r>
        <w:rPr>
          <w:spacing w:val="5"/>
          <w:sz w:val="20"/>
          <w:szCs w:val="20"/>
          <w:u w:val="single" w:color="auto"/>
        </w:rPr>
        <w:t xml:space="preserve">            </w:t>
      </w:r>
      <w:r>
        <w:rPr>
          <w:spacing w:val="-77"/>
          <w:sz w:val="20"/>
          <w:szCs w:val="20"/>
        </w:rPr>
        <w:t xml:space="preserve"> </w:t>
      </w:r>
      <w:r>
        <w:rPr>
          <w:spacing w:val="-7"/>
          <w:sz w:val="20"/>
          <w:szCs w:val="20"/>
        </w:rPr>
        <w:t>，</w:t>
      </w:r>
      <w:r>
        <w:rPr>
          <w:spacing w:val="6"/>
          <w:sz w:val="20"/>
          <w:szCs w:val="20"/>
        </w:rPr>
        <w:t>签字代表</w:t>
      </w:r>
      <w:r>
        <w:rPr>
          <w:spacing w:val="-98"/>
          <w:sz w:val="20"/>
          <w:szCs w:val="20"/>
        </w:rPr>
        <w:t xml:space="preserve"> </w:t>
      </w:r>
      <w:r>
        <w:rPr>
          <w:spacing w:val="6"/>
          <w:sz w:val="20"/>
          <w:szCs w:val="20"/>
          <w:u w:val="single" w:color="auto"/>
        </w:rPr>
        <w:t xml:space="preserve">         </w:t>
      </w:r>
      <w:r>
        <w:rPr>
          <w:spacing w:val="6"/>
          <w:sz w:val="20"/>
          <w:szCs w:val="20"/>
        </w:rPr>
        <w:t>（姓名）</w:t>
      </w:r>
      <w:r>
        <w:rPr>
          <w:sz w:val="20"/>
          <w:szCs w:val="20"/>
        </w:rPr>
        <w:t xml:space="preserve"> </w:t>
      </w:r>
      <w:r>
        <w:rPr>
          <w:spacing w:val="8"/>
          <w:sz w:val="20"/>
          <w:szCs w:val="20"/>
        </w:rPr>
        <w:t xml:space="preserve">经正式授权并代表供应商 </w:t>
      </w:r>
      <w:r>
        <w:rPr>
          <w:spacing w:val="8"/>
          <w:sz w:val="20"/>
          <w:szCs w:val="20"/>
          <w:u w:val="single" w:color="auto"/>
        </w:rPr>
        <w:t xml:space="preserve">       </w:t>
      </w:r>
      <w:r>
        <w:rPr>
          <w:spacing w:val="7"/>
          <w:sz w:val="20"/>
          <w:szCs w:val="20"/>
          <w:u w:val="single" w:color="auto"/>
        </w:rPr>
        <w:t xml:space="preserve">                            （</w:t>
      </w:r>
      <w:r>
        <w:rPr>
          <w:spacing w:val="7"/>
          <w:sz w:val="20"/>
          <w:szCs w:val="20"/>
        </w:rPr>
        <w:t>供应商单位名称</w:t>
      </w:r>
      <w:r>
        <w:rPr>
          <w:spacing w:val="15"/>
          <w:sz w:val="20"/>
          <w:szCs w:val="20"/>
        </w:rPr>
        <w:t>），</w:t>
      </w:r>
      <w:r>
        <w:rPr>
          <w:spacing w:val="7"/>
          <w:sz w:val="20"/>
          <w:szCs w:val="20"/>
        </w:rPr>
        <w:t>提交电子</w:t>
      </w:r>
      <w:r>
        <w:rPr>
          <w:sz w:val="20"/>
          <w:szCs w:val="20"/>
        </w:rPr>
        <w:t xml:space="preserve">  </w:t>
      </w:r>
      <w:r>
        <w:rPr>
          <w:spacing w:val="5"/>
          <w:sz w:val="20"/>
          <w:szCs w:val="20"/>
        </w:rPr>
        <w:t>响应文件。</w:t>
      </w:r>
    </w:p>
    <w:p w14:paraId="52ED88F8">
      <w:pPr>
        <w:pStyle w:val="3"/>
        <w:spacing w:before="1" w:line="227" w:lineRule="auto"/>
        <w:ind w:left="419"/>
        <w:rPr>
          <w:sz w:val="20"/>
          <w:szCs w:val="20"/>
        </w:rPr>
      </w:pPr>
      <w:r>
        <w:rPr>
          <w:spacing w:val="8"/>
          <w:sz w:val="20"/>
          <w:szCs w:val="20"/>
        </w:rPr>
        <w:t>据此函，签字代表宣布同意如下：</w:t>
      </w:r>
    </w:p>
    <w:p w14:paraId="6E7874DE">
      <w:pPr>
        <w:pStyle w:val="3"/>
        <w:spacing w:before="113" w:line="227" w:lineRule="auto"/>
        <w:ind w:left="435"/>
        <w:rPr>
          <w:sz w:val="20"/>
          <w:szCs w:val="20"/>
        </w:rPr>
      </w:pPr>
      <w:r>
        <w:rPr>
          <w:spacing w:val="7"/>
          <w:sz w:val="20"/>
          <w:szCs w:val="20"/>
        </w:rPr>
        <w:t>1. 按磋商文件采购需求和磋商报价表：</w:t>
      </w:r>
    </w:p>
    <w:p w14:paraId="50512856">
      <w:pPr>
        <w:pStyle w:val="3"/>
        <w:spacing w:before="115" w:line="332" w:lineRule="auto"/>
        <w:ind w:right="84" w:firstLine="421"/>
        <w:jc w:val="both"/>
        <w:rPr>
          <w:sz w:val="20"/>
          <w:szCs w:val="20"/>
        </w:rPr>
      </w:pPr>
      <w:r>
        <w:rPr>
          <w:spacing w:val="3"/>
          <w:sz w:val="20"/>
          <w:szCs w:val="20"/>
        </w:rPr>
        <w:t>按采购项目内容和报价表，总造价报价为(大写)</w:t>
      </w:r>
      <w:r>
        <w:rPr>
          <w:spacing w:val="-99"/>
          <w:sz w:val="20"/>
          <w:szCs w:val="20"/>
        </w:rPr>
        <w:t xml:space="preserve"> </w:t>
      </w:r>
      <w:r>
        <w:rPr>
          <w:spacing w:val="5"/>
          <w:sz w:val="20"/>
          <w:szCs w:val="20"/>
          <w:u w:val="single" w:color="auto"/>
        </w:rPr>
        <w:t xml:space="preserve">         </w:t>
      </w:r>
      <w:r>
        <w:rPr>
          <w:spacing w:val="-89"/>
          <w:sz w:val="20"/>
          <w:szCs w:val="20"/>
        </w:rPr>
        <w:t xml:space="preserve"> </w:t>
      </w:r>
      <w:r>
        <w:rPr>
          <w:spacing w:val="3"/>
          <w:sz w:val="20"/>
          <w:szCs w:val="20"/>
        </w:rPr>
        <w:t>元(￥</w:t>
      </w:r>
      <w:r>
        <w:rPr>
          <w:spacing w:val="-80"/>
          <w:sz w:val="20"/>
          <w:szCs w:val="20"/>
        </w:rPr>
        <w:t xml:space="preserve"> </w:t>
      </w:r>
      <w:r>
        <w:rPr>
          <w:spacing w:val="5"/>
          <w:sz w:val="20"/>
          <w:szCs w:val="20"/>
          <w:u w:val="single" w:color="auto"/>
        </w:rPr>
        <w:t xml:space="preserve">           </w:t>
      </w:r>
      <w:r>
        <w:rPr>
          <w:spacing w:val="-88"/>
          <w:sz w:val="20"/>
          <w:szCs w:val="20"/>
        </w:rPr>
        <w:t xml:space="preserve"> </w:t>
      </w:r>
      <w:r>
        <w:rPr>
          <w:spacing w:val="3"/>
          <w:sz w:val="20"/>
          <w:szCs w:val="20"/>
        </w:rPr>
        <w:t>)；磋商报价为（大</w:t>
      </w:r>
      <w:r>
        <w:rPr>
          <w:sz w:val="20"/>
          <w:szCs w:val="20"/>
        </w:rPr>
        <w:t xml:space="preserve"> </w:t>
      </w:r>
      <w:r>
        <w:rPr>
          <w:spacing w:val="6"/>
          <w:sz w:val="20"/>
          <w:szCs w:val="20"/>
        </w:rPr>
        <w:t>写</w:t>
      </w:r>
      <w:r>
        <w:rPr>
          <w:spacing w:val="18"/>
          <w:sz w:val="20"/>
          <w:szCs w:val="20"/>
        </w:rPr>
        <w:t>）：</w:t>
      </w:r>
      <w:r>
        <w:rPr>
          <w:spacing w:val="5"/>
          <w:sz w:val="20"/>
          <w:szCs w:val="20"/>
          <w:u w:val="single" w:color="auto"/>
        </w:rPr>
        <w:t xml:space="preserve">               </w:t>
      </w:r>
      <w:r>
        <w:rPr>
          <w:spacing w:val="-77"/>
          <w:sz w:val="20"/>
          <w:szCs w:val="20"/>
        </w:rPr>
        <w:t xml:space="preserve"> </w:t>
      </w:r>
      <w:r>
        <w:rPr>
          <w:spacing w:val="6"/>
          <w:sz w:val="20"/>
          <w:szCs w:val="20"/>
        </w:rPr>
        <w:t>元(￥</w:t>
      </w:r>
      <w:r>
        <w:rPr>
          <w:spacing w:val="-77"/>
          <w:sz w:val="20"/>
          <w:szCs w:val="20"/>
        </w:rPr>
        <w:t xml:space="preserve"> </w:t>
      </w:r>
      <w:r>
        <w:rPr>
          <w:spacing w:val="5"/>
          <w:sz w:val="20"/>
          <w:szCs w:val="20"/>
          <w:u w:val="single" w:color="auto"/>
        </w:rPr>
        <w:t xml:space="preserve">           </w:t>
      </w:r>
      <w:r>
        <w:rPr>
          <w:spacing w:val="-82"/>
          <w:sz w:val="20"/>
          <w:szCs w:val="20"/>
        </w:rPr>
        <w:t xml:space="preserve"> </w:t>
      </w:r>
      <w:r>
        <w:rPr>
          <w:spacing w:val="6"/>
          <w:sz w:val="20"/>
          <w:szCs w:val="20"/>
        </w:rPr>
        <w:t>)（不含安全文明施工费</w:t>
      </w:r>
      <w:r>
        <w:rPr>
          <w:spacing w:val="-98"/>
          <w:sz w:val="20"/>
          <w:szCs w:val="20"/>
        </w:rPr>
        <w:t xml:space="preserve"> </w:t>
      </w:r>
      <w:r>
        <w:rPr>
          <w:spacing w:val="5"/>
          <w:sz w:val="20"/>
          <w:szCs w:val="20"/>
          <w:u w:val="single" w:color="auto"/>
        </w:rPr>
        <w:t xml:space="preserve">       </w:t>
      </w:r>
      <w:r>
        <w:rPr>
          <w:spacing w:val="-85"/>
          <w:sz w:val="20"/>
          <w:szCs w:val="20"/>
        </w:rPr>
        <w:t xml:space="preserve"> </w:t>
      </w:r>
      <w:r>
        <w:rPr>
          <w:spacing w:val="6"/>
          <w:sz w:val="20"/>
          <w:szCs w:val="20"/>
        </w:rPr>
        <w:t>元、规费</w:t>
      </w:r>
      <w:r>
        <w:rPr>
          <w:spacing w:val="-98"/>
          <w:sz w:val="20"/>
          <w:szCs w:val="20"/>
        </w:rPr>
        <w:t xml:space="preserve"> </w:t>
      </w:r>
      <w:r>
        <w:rPr>
          <w:spacing w:val="5"/>
          <w:sz w:val="20"/>
          <w:szCs w:val="20"/>
          <w:u w:val="single" w:color="auto"/>
        </w:rPr>
        <w:t xml:space="preserve">       </w:t>
      </w:r>
      <w:r>
        <w:rPr>
          <w:spacing w:val="-84"/>
          <w:sz w:val="20"/>
          <w:szCs w:val="20"/>
        </w:rPr>
        <w:t xml:space="preserve"> </w:t>
      </w:r>
      <w:r>
        <w:rPr>
          <w:spacing w:val="6"/>
          <w:sz w:val="20"/>
          <w:szCs w:val="20"/>
        </w:rPr>
        <w:t>元、增</w:t>
      </w:r>
      <w:r>
        <w:rPr>
          <w:sz w:val="20"/>
          <w:szCs w:val="20"/>
        </w:rPr>
        <w:t xml:space="preserve"> </w:t>
      </w:r>
      <w:r>
        <w:rPr>
          <w:spacing w:val="6"/>
          <w:sz w:val="20"/>
          <w:szCs w:val="20"/>
        </w:rPr>
        <w:t>值税/税金</w:t>
      </w:r>
      <w:r>
        <w:rPr>
          <w:spacing w:val="-95"/>
          <w:sz w:val="20"/>
          <w:szCs w:val="20"/>
        </w:rPr>
        <w:t xml:space="preserve"> </w:t>
      </w:r>
      <w:r>
        <w:rPr>
          <w:spacing w:val="5"/>
          <w:sz w:val="20"/>
          <w:szCs w:val="20"/>
          <w:u w:val="single" w:color="auto"/>
        </w:rPr>
        <w:t xml:space="preserve">       </w:t>
      </w:r>
      <w:r>
        <w:rPr>
          <w:spacing w:val="-91"/>
          <w:sz w:val="20"/>
          <w:szCs w:val="20"/>
        </w:rPr>
        <w:t xml:space="preserve"> </w:t>
      </w:r>
      <w:r>
        <w:rPr>
          <w:spacing w:val="6"/>
          <w:sz w:val="20"/>
          <w:szCs w:val="20"/>
        </w:rPr>
        <w:t>元</w:t>
      </w:r>
      <w:r>
        <w:rPr>
          <w:spacing w:val="9"/>
          <w:sz w:val="20"/>
          <w:szCs w:val="20"/>
        </w:rPr>
        <w:t>）；</w:t>
      </w:r>
      <w:r>
        <w:rPr>
          <w:spacing w:val="6"/>
          <w:sz w:val="20"/>
          <w:szCs w:val="20"/>
        </w:rPr>
        <w:t>工程完工期</w:t>
      </w:r>
      <w:r>
        <w:rPr>
          <w:spacing w:val="9"/>
          <w:sz w:val="20"/>
          <w:szCs w:val="20"/>
        </w:rPr>
        <w:t>：</w:t>
      </w:r>
      <w:r>
        <w:rPr>
          <w:spacing w:val="5"/>
          <w:sz w:val="20"/>
          <w:szCs w:val="20"/>
          <w:u w:val="single" w:color="auto"/>
        </w:rPr>
        <w:t xml:space="preserve">             </w:t>
      </w:r>
      <w:r>
        <w:rPr>
          <w:spacing w:val="-73"/>
          <w:sz w:val="20"/>
          <w:szCs w:val="20"/>
        </w:rPr>
        <w:t xml:space="preserve"> </w:t>
      </w:r>
      <w:r>
        <w:rPr>
          <w:spacing w:val="9"/>
          <w:sz w:val="20"/>
          <w:szCs w:val="20"/>
        </w:rPr>
        <w:t>；</w:t>
      </w:r>
      <w:r>
        <w:rPr>
          <w:spacing w:val="6"/>
          <w:sz w:val="20"/>
          <w:szCs w:val="20"/>
        </w:rPr>
        <w:t>质量等级：</w:t>
      </w:r>
      <w:r>
        <w:rPr>
          <w:spacing w:val="6"/>
          <w:sz w:val="20"/>
          <w:szCs w:val="20"/>
          <w:u w:val="single" w:color="auto"/>
        </w:rPr>
        <w:t xml:space="preserve">       </w:t>
      </w:r>
      <w:r>
        <w:rPr>
          <w:spacing w:val="6"/>
          <w:sz w:val="20"/>
          <w:szCs w:val="20"/>
        </w:rPr>
        <w:t>。</w:t>
      </w:r>
    </w:p>
    <w:p w14:paraId="5C14A77E">
      <w:pPr>
        <w:pStyle w:val="3"/>
        <w:spacing w:before="1" w:line="227" w:lineRule="auto"/>
        <w:ind w:left="422"/>
        <w:rPr>
          <w:sz w:val="20"/>
          <w:szCs w:val="20"/>
        </w:rPr>
      </w:pPr>
      <w:r>
        <w:rPr>
          <w:spacing w:val="8"/>
          <w:sz w:val="20"/>
          <w:szCs w:val="20"/>
        </w:rPr>
        <w:t>2.我方承诺已具备磋商文件规定的供应商资格条件。</w:t>
      </w:r>
    </w:p>
    <w:p w14:paraId="09DC868E">
      <w:pPr>
        <w:pStyle w:val="3"/>
        <w:spacing w:before="114" w:line="280" w:lineRule="auto"/>
        <w:ind w:left="4" w:right="87" w:firstLine="420"/>
        <w:rPr>
          <w:sz w:val="20"/>
          <w:szCs w:val="20"/>
        </w:rPr>
      </w:pPr>
      <w:r>
        <w:rPr>
          <w:spacing w:val="11"/>
          <w:sz w:val="20"/>
          <w:szCs w:val="20"/>
        </w:rPr>
        <w:t>3.我方已详细审核磋商文件，包括修改文件</w:t>
      </w:r>
      <w:r>
        <w:rPr>
          <w:spacing w:val="10"/>
          <w:sz w:val="20"/>
          <w:szCs w:val="20"/>
        </w:rPr>
        <w:t>（如有的话）和有关附件，将自行承担因对全部磋</w:t>
      </w:r>
      <w:r>
        <w:rPr>
          <w:sz w:val="20"/>
          <w:szCs w:val="20"/>
        </w:rPr>
        <w:t xml:space="preserve"> </w:t>
      </w:r>
      <w:r>
        <w:rPr>
          <w:spacing w:val="8"/>
          <w:sz w:val="20"/>
          <w:szCs w:val="20"/>
        </w:rPr>
        <w:t>商文件理解不正确或误解而产生的相应后果。</w:t>
      </w:r>
    </w:p>
    <w:p w14:paraId="576AAFA8">
      <w:pPr>
        <w:pStyle w:val="3"/>
        <w:spacing w:before="113" w:line="228" w:lineRule="auto"/>
        <w:ind w:left="419"/>
        <w:rPr>
          <w:sz w:val="20"/>
          <w:szCs w:val="20"/>
        </w:rPr>
      </w:pPr>
      <w:r>
        <w:rPr>
          <w:spacing w:val="10"/>
          <w:sz w:val="20"/>
          <w:szCs w:val="20"/>
        </w:rPr>
        <w:t>4. 响应文件有效期为响应文件递交截止时间之日起</w:t>
      </w:r>
      <w:r>
        <w:rPr>
          <w:spacing w:val="9"/>
          <w:sz w:val="20"/>
          <w:szCs w:val="20"/>
        </w:rPr>
        <w:t>90</w:t>
      </w:r>
      <w:r>
        <w:rPr>
          <w:spacing w:val="-36"/>
          <w:sz w:val="20"/>
          <w:szCs w:val="20"/>
        </w:rPr>
        <w:t xml:space="preserve"> </w:t>
      </w:r>
      <w:r>
        <w:rPr>
          <w:spacing w:val="9"/>
          <w:sz w:val="20"/>
          <w:szCs w:val="20"/>
        </w:rPr>
        <w:t>天。</w:t>
      </w:r>
    </w:p>
    <w:p w14:paraId="2C4C9084">
      <w:pPr>
        <w:pStyle w:val="3"/>
        <w:spacing w:before="113" w:line="229" w:lineRule="auto"/>
        <w:ind w:left="424"/>
        <w:rPr>
          <w:sz w:val="20"/>
          <w:szCs w:val="20"/>
        </w:rPr>
      </w:pPr>
      <w:r>
        <w:rPr>
          <w:spacing w:val="4"/>
          <w:sz w:val="20"/>
          <w:szCs w:val="20"/>
        </w:rPr>
        <w:t>5.</w:t>
      </w:r>
      <w:r>
        <w:rPr>
          <w:spacing w:val="20"/>
          <w:sz w:val="20"/>
          <w:szCs w:val="20"/>
        </w:rPr>
        <w:t xml:space="preserve"> </w:t>
      </w:r>
      <w:r>
        <w:rPr>
          <w:spacing w:val="4"/>
          <w:sz w:val="20"/>
          <w:szCs w:val="20"/>
        </w:rPr>
        <w:t>如我方成交：</w:t>
      </w:r>
    </w:p>
    <w:p w14:paraId="61D3DD29">
      <w:pPr>
        <w:pStyle w:val="3"/>
        <w:spacing w:before="111" w:line="228" w:lineRule="auto"/>
        <w:ind w:left="430"/>
        <w:rPr>
          <w:sz w:val="20"/>
          <w:szCs w:val="20"/>
        </w:rPr>
      </w:pPr>
      <w:r>
        <w:rPr>
          <w:spacing w:val="9"/>
          <w:sz w:val="20"/>
          <w:szCs w:val="20"/>
        </w:rPr>
        <w:t>（1）我方承诺在收到成交通知书后，在成交通知书规定的期限内与采购人签订合同。</w:t>
      </w:r>
    </w:p>
    <w:p w14:paraId="650E0610">
      <w:pPr>
        <w:pStyle w:val="3"/>
        <w:spacing w:before="114" w:line="228" w:lineRule="auto"/>
        <w:ind w:left="430"/>
        <w:rPr>
          <w:sz w:val="20"/>
          <w:szCs w:val="20"/>
        </w:rPr>
      </w:pPr>
      <w:r>
        <w:rPr>
          <w:spacing w:val="8"/>
          <w:sz w:val="20"/>
          <w:szCs w:val="20"/>
        </w:rPr>
        <w:t>（2）我方承诺按照磋商文件规定递交履约担保。</w:t>
      </w:r>
    </w:p>
    <w:p w14:paraId="178C9DB8">
      <w:pPr>
        <w:pStyle w:val="3"/>
        <w:spacing w:before="114" w:line="280" w:lineRule="auto"/>
        <w:ind w:right="62" w:firstLine="429"/>
        <w:rPr>
          <w:sz w:val="20"/>
          <w:szCs w:val="20"/>
        </w:rPr>
      </w:pPr>
      <w:r>
        <w:rPr>
          <w:spacing w:val="9"/>
          <w:sz w:val="20"/>
          <w:szCs w:val="20"/>
        </w:rPr>
        <w:t>（3）我方承诺本响应文件至本项目合同履行完毕止均</w:t>
      </w:r>
      <w:r>
        <w:rPr>
          <w:spacing w:val="8"/>
          <w:sz w:val="20"/>
          <w:szCs w:val="20"/>
        </w:rPr>
        <w:t>保持有效，按磋商文件及政府采购法律、</w:t>
      </w:r>
      <w:r>
        <w:rPr>
          <w:sz w:val="20"/>
          <w:szCs w:val="20"/>
        </w:rPr>
        <w:t xml:space="preserve"> </w:t>
      </w:r>
      <w:r>
        <w:rPr>
          <w:spacing w:val="8"/>
          <w:sz w:val="20"/>
          <w:szCs w:val="20"/>
        </w:rPr>
        <w:t>法规的规定履行合同责任和义务。</w:t>
      </w:r>
    </w:p>
    <w:p w14:paraId="5529984A">
      <w:pPr>
        <w:pStyle w:val="3"/>
        <w:spacing w:before="112" w:line="228" w:lineRule="auto"/>
        <w:ind w:left="424"/>
        <w:rPr>
          <w:sz w:val="20"/>
          <w:szCs w:val="20"/>
        </w:rPr>
      </w:pPr>
      <w:r>
        <w:rPr>
          <w:spacing w:val="8"/>
          <w:sz w:val="20"/>
          <w:szCs w:val="20"/>
        </w:rPr>
        <w:t>与本项目有关的正式通讯地址为：</w:t>
      </w:r>
    </w:p>
    <w:p w14:paraId="187812A2">
      <w:pPr>
        <w:spacing w:line="286" w:lineRule="auto"/>
        <w:rPr>
          <w:rFonts w:ascii="Arial"/>
          <w:sz w:val="21"/>
        </w:rPr>
      </w:pPr>
    </w:p>
    <w:p w14:paraId="723571D8">
      <w:pPr>
        <w:pStyle w:val="3"/>
        <w:spacing w:before="65" w:line="228" w:lineRule="auto"/>
        <w:ind w:left="420"/>
        <w:rPr>
          <w:sz w:val="20"/>
          <w:szCs w:val="20"/>
        </w:rPr>
      </w:pPr>
      <w:r>
        <w:rPr>
          <w:spacing w:val="3"/>
          <w:sz w:val="20"/>
          <w:szCs w:val="20"/>
        </w:rPr>
        <w:t>地址：</w:t>
      </w:r>
      <w:r>
        <w:rPr>
          <w:spacing w:val="3"/>
          <w:sz w:val="20"/>
          <w:szCs w:val="20"/>
          <w:u w:val="single" w:color="auto"/>
        </w:rPr>
        <w:t xml:space="preserve">                                    </w:t>
      </w:r>
      <w:r>
        <w:rPr>
          <w:spacing w:val="30"/>
          <w:sz w:val="20"/>
          <w:szCs w:val="20"/>
        </w:rPr>
        <w:t xml:space="preserve"> </w:t>
      </w:r>
      <w:r>
        <w:rPr>
          <w:spacing w:val="3"/>
          <w:sz w:val="20"/>
          <w:szCs w:val="20"/>
        </w:rPr>
        <w:t>邮编：</w:t>
      </w:r>
      <w:r>
        <w:rPr>
          <w:spacing w:val="3"/>
          <w:sz w:val="20"/>
          <w:szCs w:val="20"/>
          <w:u w:val="single" w:color="auto"/>
        </w:rPr>
        <w:t xml:space="preserve">          </w:t>
      </w:r>
      <w:r>
        <w:rPr>
          <w:spacing w:val="20"/>
          <w:sz w:val="20"/>
          <w:szCs w:val="20"/>
        </w:rPr>
        <w:t xml:space="preserve">  </w:t>
      </w:r>
      <w:r>
        <w:rPr>
          <w:spacing w:val="2"/>
          <w:sz w:val="20"/>
          <w:szCs w:val="20"/>
        </w:rPr>
        <w:t>电话、传真：</w:t>
      </w:r>
    </w:p>
    <w:p w14:paraId="78EB2BF2">
      <w:pPr>
        <w:pStyle w:val="3"/>
        <w:spacing w:before="75" w:line="229" w:lineRule="auto"/>
        <w:ind w:left="420"/>
        <w:rPr>
          <w:sz w:val="20"/>
          <w:szCs w:val="20"/>
        </w:rPr>
      </w:pPr>
      <w:r>
        <w:rPr>
          <w:spacing w:val="5"/>
          <w:sz w:val="20"/>
          <w:szCs w:val="20"/>
        </w:rPr>
        <w:t>开户名称：</w:t>
      </w:r>
    </w:p>
    <w:p w14:paraId="17A96F88">
      <w:pPr>
        <w:pStyle w:val="3"/>
        <w:spacing w:before="71" w:line="229" w:lineRule="auto"/>
        <w:ind w:left="420"/>
        <w:rPr>
          <w:sz w:val="20"/>
          <w:szCs w:val="20"/>
        </w:rPr>
      </w:pPr>
      <w:r>
        <w:rPr>
          <w:spacing w:val="8"/>
          <w:sz w:val="20"/>
          <w:szCs w:val="20"/>
        </w:rPr>
        <w:t>开户银行：</w:t>
      </w:r>
      <w:r>
        <w:rPr>
          <w:sz w:val="20"/>
          <w:szCs w:val="20"/>
          <w:u w:val="single" w:color="auto"/>
        </w:rPr>
        <w:t xml:space="preserve">                                   </w:t>
      </w:r>
    </w:p>
    <w:p w14:paraId="1E2488DC">
      <w:pPr>
        <w:pStyle w:val="3"/>
        <w:spacing w:before="71" w:line="230" w:lineRule="auto"/>
        <w:ind w:left="423"/>
        <w:rPr>
          <w:sz w:val="20"/>
          <w:szCs w:val="20"/>
        </w:rPr>
      </w:pPr>
      <w:r>
        <w:rPr>
          <w:spacing w:val="3"/>
          <w:sz w:val="20"/>
          <w:szCs w:val="20"/>
        </w:rPr>
        <w:t>账号：</w:t>
      </w:r>
      <w:r>
        <w:rPr>
          <w:spacing w:val="3"/>
          <w:sz w:val="20"/>
          <w:szCs w:val="20"/>
          <w:u w:val="single" w:color="auto"/>
        </w:rPr>
        <w:t xml:space="preserve">                              </w:t>
      </w:r>
      <w:r>
        <w:rPr>
          <w:spacing w:val="2"/>
          <w:sz w:val="20"/>
          <w:szCs w:val="20"/>
          <w:u w:val="single" w:color="auto"/>
        </w:rPr>
        <w:t xml:space="preserve">            </w:t>
      </w:r>
    </w:p>
    <w:p w14:paraId="599CF9C7">
      <w:pPr>
        <w:pStyle w:val="3"/>
        <w:spacing w:before="72" w:line="228" w:lineRule="auto"/>
        <w:ind w:left="420"/>
        <w:rPr>
          <w:sz w:val="20"/>
          <w:szCs w:val="20"/>
        </w:rPr>
      </w:pPr>
      <w:r>
        <w:rPr>
          <w:spacing w:val="5"/>
          <w:sz w:val="20"/>
          <w:szCs w:val="20"/>
        </w:rPr>
        <w:t>供应商[公章(</w:t>
      </w:r>
      <w:r>
        <w:rPr>
          <w:sz w:val="20"/>
          <w:szCs w:val="20"/>
        </w:rPr>
        <w:t>CA</w:t>
      </w:r>
      <w:r>
        <w:rPr>
          <w:spacing w:val="-36"/>
          <w:sz w:val="20"/>
          <w:szCs w:val="20"/>
        </w:rPr>
        <w:t xml:space="preserve"> </w:t>
      </w:r>
      <w:r>
        <w:rPr>
          <w:spacing w:val="5"/>
          <w:sz w:val="20"/>
          <w:szCs w:val="20"/>
        </w:rPr>
        <w:t>签章)、</w:t>
      </w:r>
      <w:r>
        <w:rPr>
          <w:spacing w:val="-52"/>
          <w:sz w:val="20"/>
          <w:szCs w:val="20"/>
        </w:rPr>
        <w:t xml:space="preserve"> </w:t>
      </w:r>
      <w:r>
        <w:rPr>
          <w:spacing w:val="5"/>
          <w:sz w:val="20"/>
          <w:szCs w:val="20"/>
        </w:rPr>
        <w:t>自然人除外]：</w:t>
      </w:r>
    </w:p>
    <w:p w14:paraId="338A36A0">
      <w:pPr>
        <w:pStyle w:val="3"/>
        <w:spacing w:before="72" w:line="296" w:lineRule="auto"/>
        <w:ind w:left="2" w:right="87" w:firstLine="418"/>
        <w:rPr>
          <w:sz w:val="20"/>
          <w:szCs w:val="20"/>
        </w:rPr>
      </w:pPr>
      <w:r>
        <w:rPr>
          <w:spacing w:val="8"/>
          <w:sz w:val="20"/>
          <w:szCs w:val="20"/>
        </w:rPr>
        <w:t>法定代表人、负责人、</w:t>
      </w:r>
      <w:r>
        <w:rPr>
          <w:spacing w:val="-52"/>
          <w:sz w:val="20"/>
          <w:szCs w:val="20"/>
        </w:rPr>
        <w:t xml:space="preserve"> </w:t>
      </w:r>
      <w:r>
        <w:rPr>
          <w:spacing w:val="8"/>
          <w:sz w:val="20"/>
          <w:szCs w:val="20"/>
        </w:rPr>
        <w:t>自然人或相应的委托代理人签字[或盖章(</w:t>
      </w:r>
      <w:r>
        <w:rPr>
          <w:sz w:val="20"/>
          <w:szCs w:val="20"/>
        </w:rPr>
        <w:t>CA</w:t>
      </w:r>
      <w:r>
        <w:rPr>
          <w:spacing w:val="-40"/>
          <w:sz w:val="20"/>
          <w:szCs w:val="20"/>
        </w:rPr>
        <w:t xml:space="preserve"> </w:t>
      </w:r>
      <w:r>
        <w:rPr>
          <w:spacing w:val="8"/>
          <w:sz w:val="20"/>
          <w:szCs w:val="20"/>
        </w:rPr>
        <w:t>签章)]（属自然人的应在签</w:t>
      </w:r>
      <w:r>
        <w:rPr>
          <w:sz w:val="20"/>
          <w:szCs w:val="20"/>
        </w:rPr>
        <w:t xml:space="preserve"> </w:t>
      </w:r>
      <w:r>
        <w:rPr>
          <w:spacing w:val="8"/>
          <w:sz w:val="20"/>
          <w:szCs w:val="20"/>
        </w:rPr>
        <w:t>名处加盖大拇指指印或个人</w:t>
      </w:r>
      <w:r>
        <w:rPr>
          <w:spacing w:val="-38"/>
          <w:sz w:val="20"/>
          <w:szCs w:val="20"/>
        </w:rPr>
        <w:t xml:space="preserve"> </w:t>
      </w:r>
      <w:r>
        <w:rPr>
          <w:sz w:val="20"/>
          <w:szCs w:val="20"/>
        </w:rPr>
        <w:t>CA</w:t>
      </w:r>
      <w:r>
        <w:rPr>
          <w:spacing w:val="-38"/>
          <w:sz w:val="20"/>
          <w:szCs w:val="20"/>
        </w:rPr>
        <w:t xml:space="preserve"> </w:t>
      </w:r>
      <w:r>
        <w:rPr>
          <w:spacing w:val="8"/>
          <w:sz w:val="20"/>
          <w:szCs w:val="20"/>
        </w:rPr>
        <w:t>签章</w:t>
      </w:r>
      <w:r>
        <w:rPr>
          <w:spacing w:val="3"/>
          <w:sz w:val="20"/>
          <w:szCs w:val="20"/>
        </w:rPr>
        <w:t>）：</w:t>
      </w:r>
    </w:p>
    <w:p w14:paraId="2035FEBC">
      <w:pPr>
        <w:pStyle w:val="3"/>
        <w:spacing w:line="229" w:lineRule="auto"/>
        <w:ind w:left="430"/>
        <w:rPr>
          <w:sz w:val="20"/>
          <w:szCs w:val="20"/>
        </w:rPr>
      </w:pPr>
      <w:r>
        <w:rPr>
          <w:spacing w:val="3"/>
          <w:sz w:val="20"/>
          <w:szCs w:val="20"/>
        </w:rPr>
        <w:t>响应日期：</w:t>
      </w:r>
    </w:p>
    <w:p w14:paraId="3258A7FF">
      <w:pPr>
        <w:spacing w:line="229" w:lineRule="auto"/>
        <w:rPr>
          <w:sz w:val="20"/>
          <w:szCs w:val="20"/>
        </w:rPr>
        <w:sectPr>
          <w:footerReference r:id="rId80" w:type="default"/>
          <w:pgSz w:w="11910" w:h="16850"/>
          <w:pgMar w:top="1432" w:right="1332" w:bottom="1288" w:left="1424" w:header="0" w:footer="1052" w:gutter="0"/>
          <w:cols w:space="720" w:num="1"/>
        </w:sectPr>
      </w:pPr>
    </w:p>
    <w:p w14:paraId="2BADA97F">
      <w:pPr>
        <w:spacing w:line="270" w:lineRule="auto"/>
        <w:rPr>
          <w:rFonts w:ascii="Arial"/>
          <w:sz w:val="21"/>
        </w:rPr>
      </w:pPr>
    </w:p>
    <w:p w14:paraId="3FC1363D">
      <w:pPr>
        <w:pStyle w:val="3"/>
        <w:spacing w:before="91" w:line="219" w:lineRule="auto"/>
        <w:ind w:left="7"/>
        <w:rPr>
          <w:sz w:val="28"/>
          <w:szCs w:val="28"/>
        </w:rPr>
      </w:pPr>
      <w:r>
        <w:rPr>
          <w:b/>
          <w:bCs/>
          <w:spacing w:val="-3"/>
          <w:sz w:val="28"/>
          <w:szCs w:val="28"/>
        </w:rPr>
        <w:t>2.已标价工程量清单（必须提供）</w:t>
      </w:r>
    </w:p>
    <w:p w14:paraId="3F2182DC">
      <w:pPr>
        <w:spacing w:line="401" w:lineRule="auto"/>
        <w:rPr>
          <w:rFonts w:ascii="Arial"/>
          <w:sz w:val="21"/>
        </w:rPr>
      </w:pPr>
    </w:p>
    <w:p w14:paraId="01004A44">
      <w:pPr>
        <w:pStyle w:val="3"/>
        <w:spacing w:before="78" w:line="219" w:lineRule="auto"/>
        <w:ind w:left="3605"/>
        <w:outlineLvl w:val="2"/>
        <w:rPr>
          <w:sz w:val="24"/>
          <w:szCs w:val="24"/>
        </w:rPr>
      </w:pPr>
      <w:r>
        <w:rPr>
          <w:b/>
          <w:bCs/>
          <w:spacing w:val="-7"/>
          <w:sz w:val="24"/>
          <w:szCs w:val="24"/>
        </w:rPr>
        <w:t>已标价工程量清单</w:t>
      </w:r>
    </w:p>
    <w:p w14:paraId="1E31A2BA">
      <w:pPr>
        <w:pStyle w:val="3"/>
        <w:spacing w:before="295" w:line="379" w:lineRule="auto"/>
        <w:ind w:right="2" w:firstLine="421"/>
        <w:rPr>
          <w:sz w:val="20"/>
          <w:szCs w:val="20"/>
        </w:rPr>
      </w:pPr>
      <w:r>
        <w:rPr>
          <w:spacing w:val="10"/>
          <w:sz w:val="20"/>
          <w:szCs w:val="20"/>
        </w:rPr>
        <w:t>供应商应按照第三章“工程量清单</w:t>
      </w:r>
      <w:r>
        <w:rPr>
          <w:spacing w:val="-65"/>
          <w:sz w:val="20"/>
          <w:szCs w:val="20"/>
        </w:rPr>
        <w:t xml:space="preserve"> </w:t>
      </w:r>
      <w:r>
        <w:rPr>
          <w:spacing w:val="10"/>
          <w:sz w:val="20"/>
          <w:szCs w:val="20"/>
        </w:rPr>
        <w:t>”的要求逐项填报工程量清单，包括工程量清单说明、磋商</w:t>
      </w:r>
      <w:r>
        <w:rPr>
          <w:sz w:val="20"/>
          <w:szCs w:val="20"/>
        </w:rPr>
        <w:t xml:space="preserve"> </w:t>
      </w:r>
      <w:r>
        <w:rPr>
          <w:spacing w:val="8"/>
          <w:sz w:val="20"/>
          <w:szCs w:val="20"/>
        </w:rPr>
        <w:t>报价说明及工程量清单各项表格（采购人</w:t>
      </w:r>
      <w:r>
        <w:rPr>
          <w:b/>
          <w:bCs/>
          <w:spacing w:val="8"/>
          <w:sz w:val="20"/>
          <w:szCs w:val="20"/>
        </w:rPr>
        <w:t>提供的工程量清单</w:t>
      </w:r>
      <w:r>
        <w:rPr>
          <w:spacing w:val="8"/>
          <w:sz w:val="20"/>
          <w:szCs w:val="20"/>
        </w:rPr>
        <w:t>）。</w:t>
      </w:r>
    </w:p>
    <w:p w14:paraId="6580342E">
      <w:pPr>
        <w:spacing w:line="290" w:lineRule="auto"/>
        <w:rPr>
          <w:rFonts w:ascii="Arial"/>
          <w:sz w:val="21"/>
        </w:rPr>
      </w:pPr>
    </w:p>
    <w:p w14:paraId="74EB13B1">
      <w:pPr>
        <w:pStyle w:val="3"/>
        <w:spacing w:before="91" w:line="293" w:lineRule="auto"/>
        <w:ind w:left="3"/>
        <w:rPr>
          <w:sz w:val="24"/>
          <w:szCs w:val="24"/>
        </w:rPr>
      </w:pPr>
      <w:r>
        <w:rPr>
          <w:b/>
          <w:bCs/>
          <w:spacing w:val="-1"/>
          <w:sz w:val="28"/>
          <w:szCs w:val="28"/>
        </w:rPr>
        <w:t>注：</w:t>
      </w:r>
      <w:r>
        <w:rPr>
          <w:b/>
          <w:bCs/>
          <w:spacing w:val="-1"/>
          <w:sz w:val="24"/>
          <w:szCs w:val="24"/>
        </w:rPr>
        <w:t>当本清单由多页构成时，需逐页加盖磋商供应商公章（CA</w:t>
      </w:r>
      <w:r>
        <w:rPr>
          <w:spacing w:val="-50"/>
          <w:sz w:val="24"/>
          <w:szCs w:val="24"/>
        </w:rPr>
        <w:t xml:space="preserve"> </w:t>
      </w:r>
      <w:r>
        <w:rPr>
          <w:b/>
          <w:bCs/>
          <w:spacing w:val="-1"/>
          <w:sz w:val="24"/>
          <w:szCs w:val="24"/>
        </w:rPr>
        <w:t>签章</w:t>
      </w:r>
      <w:r>
        <w:rPr>
          <w:b/>
          <w:bCs/>
          <w:spacing w:val="-13"/>
          <w:sz w:val="24"/>
          <w:szCs w:val="24"/>
        </w:rPr>
        <w:t>）（</w:t>
      </w:r>
      <w:r>
        <w:rPr>
          <w:b/>
          <w:bCs/>
          <w:spacing w:val="-1"/>
          <w:sz w:val="24"/>
          <w:szCs w:val="24"/>
        </w:rPr>
        <w:t>属自然人的须</w:t>
      </w:r>
      <w:r>
        <w:rPr>
          <w:sz w:val="24"/>
          <w:szCs w:val="24"/>
        </w:rPr>
        <w:t xml:space="preserve"> </w:t>
      </w:r>
      <w:r>
        <w:rPr>
          <w:b/>
          <w:bCs/>
          <w:spacing w:val="-5"/>
          <w:sz w:val="24"/>
          <w:szCs w:val="24"/>
        </w:rPr>
        <w:t>逐页签字或个人</w:t>
      </w:r>
      <w:r>
        <w:rPr>
          <w:spacing w:val="-39"/>
          <w:sz w:val="24"/>
          <w:szCs w:val="24"/>
        </w:rPr>
        <w:t xml:space="preserve"> </w:t>
      </w:r>
      <w:r>
        <w:rPr>
          <w:b/>
          <w:bCs/>
          <w:spacing w:val="-5"/>
          <w:sz w:val="24"/>
          <w:szCs w:val="24"/>
        </w:rPr>
        <w:t>CA</w:t>
      </w:r>
      <w:r>
        <w:rPr>
          <w:spacing w:val="-51"/>
          <w:sz w:val="24"/>
          <w:szCs w:val="24"/>
        </w:rPr>
        <w:t xml:space="preserve"> </w:t>
      </w:r>
      <w:r>
        <w:rPr>
          <w:b/>
          <w:bCs/>
          <w:spacing w:val="-5"/>
          <w:sz w:val="24"/>
          <w:szCs w:val="24"/>
        </w:rPr>
        <w:t>签章）。</w:t>
      </w:r>
    </w:p>
    <w:p w14:paraId="56BA3FC8">
      <w:pPr>
        <w:spacing w:line="272" w:lineRule="auto"/>
        <w:rPr>
          <w:rFonts w:ascii="Arial"/>
          <w:sz w:val="21"/>
        </w:rPr>
      </w:pPr>
    </w:p>
    <w:p w14:paraId="63C9C03E">
      <w:pPr>
        <w:spacing w:line="272" w:lineRule="auto"/>
        <w:rPr>
          <w:rFonts w:ascii="Arial"/>
          <w:sz w:val="21"/>
        </w:rPr>
      </w:pPr>
    </w:p>
    <w:p w14:paraId="4E38294C">
      <w:pPr>
        <w:spacing w:line="273" w:lineRule="auto"/>
        <w:rPr>
          <w:rFonts w:ascii="Arial"/>
          <w:sz w:val="21"/>
        </w:rPr>
      </w:pPr>
    </w:p>
    <w:p w14:paraId="5EA62712">
      <w:pPr>
        <w:spacing w:line="273" w:lineRule="auto"/>
        <w:rPr>
          <w:rFonts w:ascii="Arial"/>
          <w:sz w:val="21"/>
        </w:rPr>
      </w:pPr>
    </w:p>
    <w:p w14:paraId="18F12C25">
      <w:pPr>
        <w:spacing w:line="273" w:lineRule="auto"/>
        <w:rPr>
          <w:rFonts w:ascii="Arial"/>
          <w:sz w:val="21"/>
        </w:rPr>
      </w:pPr>
    </w:p>
    <w:p w14:paraId="57FD6306">
      <w:pPr>
        <w:spacing w:line="273" w:lineRule="auto"/>
        <w:rPr>
          <w:rFonts w:ascii="Arial"/>
          <w:sz w:val="21"/>
        </w:rPr>
      </w:pPr>
    </w:p>
    <w:p w14:paraId="243BD76B">
      <w:pPr>
        <w:pStyle w:val="3"/>
        <w:spacing w:before="91" w:line="220" w:lineRule="auto"/>
        <w:ind w:left="10"/>
        <w:rPr>
          <w:sz w:val="28"/>
          <w:szCs w:val="28"/>
        </w:rPr>
      </w:pPr>
      <w:r>
        <w:rPr>
          <w:b/>
          <w:bCs/>
          <w:spacing w:val="-3"/>
          <w:sz w:val="28"/>
          <w:szCs w:val="28"/>
        </w:rPr>
        <w:t>3.施工组织设计方案（必须提供）；</w:t>
      </w:r>
    </w:p>
    <w:p w14:paraId="16E9BC63">
      <w:pPr>
        <w:spacing w:line="411" w:lineRule="auto"/>
        <w:rPr>
          <w:rFonts w:ascii="Arial"/>
          <w:sz w:val="21"/>
        </w:rPr>
      </w:pPr>
    </w:p>
    <w:p w14:paraId="189FB284">
      <w:pPr>
        <w:pStyle w:val="3"/>
        <w:spacing w:before="79" w:line="219" w:lineRule="auto"/>
        <w:ind w:left="2853"/>
        <w:outlineLvl w:val="3"/>
        <w:rPr>
          <w:sz w:val="24"/>
          <w:szCs w:val="24"/>
        </w:rPr>
      </w:pPr>
      <w:r>
        <w:rPr>
          <w:b/>
          <w:bCs/>
          <w:spacing w:val="-3"/>
          <w:sz w:val="24"/>
          <w:szCs w:val="24"/>
        </w:rPr>
        <w:t>施工组织设计方案（格式自拟）</w:t>
      </w:r>
    </w:p>
    <w:p w14:paraId="6AB2AB42">
      <w:pPr>
        <w:spacing w:line="300" w:lineRule="auto"/>
        <w:rPr>
          <w:rFonts w:ascii="Arial"/>
          <w:sz w:val="21"/>
        </w:rPr>
      </w:pPr>
    </w:p>
    <w:p w14:paraId="2C35F5E6">
      <w:pPr>
        <w:spacing w:line="300" w:lineRule="auto"/>
        <w:rPr>
          <w:rFonts w:ascii="Arial"/>
          <w:sz w:val="21"/>
        </w:rPr>
      </w:pPr>
    </w:p>
    <w:p w14:paraId="3D76D148">
      <w:pPr>
        <w:spacing w:line="301" w:lineRule="auto"/>
        <w:rPr>
          <w:rFonts w:ascii="Arial"/>
          <w:sz w:val="21"/>
        </w:rPr>
      </w:pPr>
    </w:p>
    <w:p w14:paraId="4499670F">
      <w:pPr>
        <w:pStyle w:val="3"/>
        <w:spacing w:before="65" w:line="228" w:lineRule="auto"/>
        <w:ind w:left="1472"/>
        <w:rPr>
          <w:sz w:val="20"/>
          <w:szCs w:val="20"/>
        </w:rPr>
      </w:pPr>
      <w:r>
        <w:rPr>
          <w:spacing w:val="6"/>
          <w:sz w:val="20"/>
          <w:szCs w:val="20"/>
        </w:rPr>
        <w:t>磋商供应商[公章(</w:t>
      </w:r>
      <w:r>
        <w:rPr>
          <w:sz w:val="20"/>
          <w:szCs w:val="20"/>
        </w:rPr>
        <w:t>CA</w:t>
      </w:r>
      <w:r>
        <w:rPr>
          <w:spacing w:val="-30"/>
          <w:sz w:val="20"/>
          <w:szCs w:val="20"/>
        </w:rPr>
        <w:t xml:space="preserve"> </w:t>
      </w:r>
      <w:r>
        <w:rPr>
          <w:spacing w:val="6"/>
          <w:sz w:val="20"/>
          <w:szCs w:val="20"/>
        </w:rPr>
        <w:t>签章)，</w:t>
      </w:r>
      <w:r>
        <w:rPr>
          <w:spacing w:val="-53"/>
          <w:sz w:val="20"/>
          <w:szCs w:val="20"/>
        </w:rPr>
        <w:t xml:space="preserve"> </w:t>
      </w:r>
      <w:r>
        <w:rPr>
          <w:spacing w:val="6"/>
          <w:sz w:val="20"/>
          <w:szCs w:val="20"/>
        </w:rPr>
        <w:t>自然人签字或个人</w:t>
      </w:r>
      <w:r>
        <w:rPr>
          <w:spacing w:val="-41"/>
          <w:sz w:val="20"/>
          <w:szCs w:val="20"/>
        </w:rPr>
        <w:t xml:space="preserve"> </w:t>
      </w:r>
      <w:r>
        <w:rPr>
          <w:sz w:val="20"/>
          <w:szCs w:val="20"/>
        </w:rPr>
        <w:t>CA</w:t>
      </w:r>
      <w:r>
        <w:rPr>
          <w:spacing w:val="-37"/>
          <w:sz w:val="20"/>
          <w:szCs w:val="20"/>
        </w:rPr>
        <w:t xml:space="preserve"> </w:t>
      </w:r>
      <w:r>
        <w:rPr>
          <w:spacing w:val="6"/>
          <w:sz w:val="20"/>
          <w:szCs w:val="20"/>
        </w:rPr>
        <w:t>签章]：</w:t>
      </w:r>
    </w:p>
    <w:p w14:paraId="6D6BFC44">
      <w:pPr>
        <w:spacing w:line="284" w:lineRule="auto"/>
        <w:rPr>
          <w:rFonts w:ascii="Arial"/>
          <w:sz w:val="21"/>
        </w:rPr>
      </w:pPr>
    </w:p>
    <w:p w14:paraId="634DA9F8">
      <w:pPr>
        <w:spacing w:line="285" w:lineRule="auto"/>
        <w:rPr>
          <w:rFonts w:ascii="Arial"/>
          <w:sz w:val="21"/>
        </w:rPr>
      </w:pPr>
    </w:p>
    <w:p w14:paraId="33372262">
      <w:pPr>
        <w:spacing w:line="285" w:lineRule="auto"/>
        <w:rPr>
          <w:rFonts w:ascii="Arial"/>
          <w:sz w:val="21"/>
        </w:rPr>
      </w:pPr>
    </w:p>
    <w:p w14:paraId="29734D8B">
      <w:pPr>
        <w:pStyle w:val="3"/>
        <w:spacing w:before="66" w:line="229" w:lineRule="auto"/>
        <w:ind w:left="1508"/>
        <w:rPr>
          <w:sz w:val="20"/>
          <w:szCs w:val="20"/>
        </w:rPr>
      </w:pPr>
      <w:r>
        <w:rPr>
          <w:spacing w:val="-13"/>
          <w:sz w:val="20"/>
          <w:szCs w:val="20"/>
        </w:rPr>
        <w:t>日</w:t>
      </w:r>
      <w:r>
        <w:rPr>
          <w:spacing w:val="6"/>
          <w:sz w:val="20"/>
          <w:szCs w:val="20"/>
        </w:rPr>
        <w:t xml:space="preserve">          </w:t>
      </w:r>
      <w:r>
        <w:rPr>
          <w:spacing w:val="-13"/>
          <w:sz w:val="20"/>
          <w:szCs w:val="20"/>
        </w:rPr>
        <w:t>期：</w:t>
      </w:r>
    </w:p>
    <w:p w14:paraId="13DEA0F2">
      <w:pPr>
        <w:spacing w:line="229" w:lineRule="auto"/>
        <w:rPr>
          <w:sz w:val="20"/>
          <w:szCs w:val="20"/>
        </w:rPr>
        <w:sectPr>
          <w:footerReference r:id="rId81" w:type="default"/>
          <w:pgSz w:w="11910" w:h="16850"/>
          <w:pgMar w:top="1432" w:right="1417" w:bottom="1288" w:left="1422" w:header="0" w:footer="1052" w:gutter="0"/>
          <w:cols w:space="720" w:num="1"/>
        </w:sectPr>
      </w:pPr>
    </w:p>
    <w:p w14:paraId="26782252">
      <w:pPr>
        <w:spacing w:line="281" w:lineRule="auto"/>
        <w:rPr>
          <w:rFonts w:ascii="Arial"/>
          <w:sz w:val="21"/>
        </w:rPr>
      </w:pPr>
    </w:p>
    <w:p w14:paraId="79B5FCFE">
      <w:pPr>
        <w:spacing w:line="281" w:lineRule="auto"/>
        <w:rPr>
          <w:rFonts w:ascii="Arial"/>
          <w:sz w:val="21"/>
        </w:rPr>
      </w:pPr>
    </w:p>
    <w:p w14:paraId="3695D31D">
      <w:pPr>
        <w:spacing w:line="282" w:lineRule="auto"/>
        <w:rPr>
          <w:rFonts w:ascii="Arial"/>
          <w:sz w:val="21"/>
        </w:rPr>
      </w:pPr>
    </w:p>
    <w:p w14:paraId="4870E86E">
      <w:pPr>
        <w:spacing w:line="282" w:lineRule="auto"/>
        <w:rPr>
          <w:rFonts w:ascii="Arial"/>
          <w:sz w:val="21"/>
        </w:rPr>
      </w:pPr>
    </w:p>
    <w:p w14:paraId="4EC69BFC">
      <w:pPr>
        <w:pStyle w:val="3"/>
        <w:spacing w:before="91" w:line="220" w:lineRule="auto"/>
        <w:ind w:left="1"/>
        <w:rPr>
          <w:sz w:val="28"/>
          <w:szCs w:val="28"/>
        </w:rPr>
      </w:pPr>
      <w:r>
        <w:rPr>
          <w:b/>
          <w:bCs/>
          <w:spacing w:val="-3"/>
          <w:sz w:val="28"/>
          <w:szCs w:val="28"/>
        </w:rPr>
        <w:t>4.工程完工服务承诺书（必须提供</w:t>
      </w:r>
      <w:r>
        <w:rPr>
          <w:b/>
          <w:bCs/>
          <w:spacing w:val="1"/>
          <w:sz w:val="28"/>
          <w:szCs w:val="28"/>
        </w:rPr>
        <w:t>）；</w:t>
      </w:r>
    </w:p>
    <w:p w14:paraId="2671D529">
      <w:pPr>
        <w:spacing w:line="396" w:lineRule="auto"/>
        <w:rPr>
          <w:rFonts w:ascii="Arial"/>
          <w:sz w:val="21"/>
        </w:rPr>
      </w:pPr>
    </w:p>
    <w:p w14:paraId="0604CA09">
      <w:pPr>
        <w:pStyle w:val="3"/>
        <w:spacing w:before="78" w:line="219" w:lineRule="auto"/>
        <w:ind w:left="2977"/>
        <w:rPr>
          <w:sz w:val="24"/>
          <w:szCs w:val="24"/>
        </w:rPr>
      </w:pPr>
      <w:r>
        <w:rPr>
          <w:b/>
          <w:bCs/>
          <w:spacing w:val="-3"/>
          <w:sz w:val="24"/>
          <w:szCs w:val="24"/>
        </w:rPr>
        <w:t>工程完工服务承诺书（格式）</w:t>
      </w:r>
    </w:p>
    <w:p w14:paraId="58B734A4">
      <w:pPr>
        <w:pStyle w:val="3"/>
        <w:spacing w:before="177" w:line="228" w:lineRule="auto"/>
        <w:ind w:left="1399"/>
        <w:rPr>
          <w:sz w:val="20"/>
          <w:szCs w:val="20"/>
        </w:rPr>
      </w:pPr>
      <w:r>
        <w:rPr>
          <w:spacing w:val="9"/>
          <w:sz w:val="20"/>
          <w:szCs w:val="20"/>
        </w:rPr>
        <w:t>（由供应商按《工程量清单》中工程完工服务及要求自行分别</w:t>
      </w:r>
      <w:r>
        <w:rPr>
          <w:spacing w:val="8"/>
          <w:sz w:val="20"/>
          <w:szCs w:val="20"/>
        </w:rPr>
        <w:t>填写）</w:t>
      </w:r>
    </w:p>
    <w:p w14:paraId="28192F08">
      <w:pPr>
        <w:spacing w:line="256" w:lineRule="auto"/>
        <w:rPr>
          <w:rFonts w:ascii="Arial"/>
          <w:sz w:val="21"/>
        </w:rPr>
      </w:pPr>
    </w:p>
    <w:p w14:paraId="561A03D3">
      <w:pPr>
        <w:spacing w:line="257" w:lineRule="auto"/>
        <w:rPr>
          <w:rFonts w:ascii="Arial"/>
          <w:sz w:val="21"/>
        </w:rPr>
      </w:pPr>
    </w:p>
    <w:p w14:paraId="0613D0F0">
      <w:pPr>
        <w:spacing w:line="257" w:lineRule="auto"/>
        <w:rPr>
          <w:rFonts w:ascii="Arial"/>
          <w:sz w:val="21"/>
        </w:rPr>
      </w:pPr>
    </w:p>
    <w:p w14:paraId="122DED6E">
      <w:pPr>
        <w:pStyle w:val="3"/>
        <w:spacing w:before="65" w:line="228" w:lineRule="auto"/>
        <w:ind w:left="1470"/>
        <w:rPr>
          <w:sz w:val="20"/>
          <w:szCs w:val="20"/>
        </w:rPr>
      </w:pPr>
      <w:r>
        <w:rPr>
          <w:spacing w:val="6"/>
          <w:sz w:val="20"/>
          <w:szCs w:val="20"/>
        </w:rPr>
        <w:t>磋商供应商[公章(</w:t>
      </w:r>
      <w:r>
        <w:rPr>
          <w:sz w:val="20"/>
          <w:szCs w:val="20"/>
        </w:rPr>
        <w:t>CA</w:t>
      </w:r>
      <w:r>
        <w:rPr>
          <w:spacing w:val="-30"/>
          <w:sz w:val="20"/>
          <w:szCs w:val="20"/>
        </w:rPr>
        <w:t xml:space="preserve"> </w:t>
      </w:r>
      <w:r>
        <w:rPr>
          <w:spacing w:val="6"/>
          <w:sz w:val="20"/>
          <w:szCs w:val="20"/>
        </w:rPr>
        <w:t>签章)，</w:t>
      </w:r>
      <w:r>
        <w:rPr>
          <w:spacing w:val="-53"/>
          <w:sz w:val="20"/>
          <w:szCs w:val="20"/>
        </w:rPr>
        <w:t xml:space="preserve"> </w:t>
      </w:r>
      <w:r>
        <w:rPr>
          <w:spacing w:val="6"/>
          <w:sz w:val="20"/>
          <w:szCs w:val="20"/>
        </w:rPr>
        <w:t>自然人签字或个人</w:t>
      </w:r>
      <w:r>
        <w:rPr>
          <w:spacing w:val="-41"/>
          <w:sz w:val="20"/>
          <w:szCs w:val="20"/>
        </w:rPr>
        <w:t xml:space="preserve"> </w:t>
      </w:r>
      <w:r>
        <w:rPr>
          <w:sz w:val="20"/>
          <w:szCs w:val="20"/>
        </w:rPr>
        <w:t>CA</w:t>
      </w:r>
      <w:r>
        <w:rPr>
          <w:spacing w:val="-37"/>
          <w:sz w:val="20"/>
          <w:szCs w:val="20"/>
        </w:rPr>
        <w:t xml:space="preserve"> </w:t>
      </w:r>
      <w:r>
        <w:rPr>
          <w:spacing w:val="6"/>
          <w:sz w:val="20"/>
          <w:szCs w:val="20"/>
        </w:rPr>
        <w:t>签章]：</w:t>
      </w:r>
    </w:p>
    <w:p w14:paraId="35670840">
      <w:pPr>
        <w:spacing w:line="260" w:lineRule="auto"/>
        <w:rPr>
          <w:rFonts w:ascii="Arial"/>
          <w:sz w:val="21"/>
        </w:rPr>
      </w:pPr>
    </w:p>
    <w:p w14:paraId="0BCDC59D">
      <w:pPr>
        <w:pStyle w:val="3"/>
        <w:spacing w:before="65" w:line="229" w:lineRule="auto"/>
        <w:ind w:left="1507"/>
        <w:rPr>
          <w:sz w:val="20"/>
          <w:szCs w:val="20"/>
        </w:rPr>
      </w:pPr>
      <w:r>
        <w:rPr>
          <w:spacing w:val="-13"/>
          <w:sz w:val="20"/>
          <w:szCs w:val="20"/>
        </w:rPr>
        <w:t>日</w:t>
      </w:r>
      <w:r>
        <w:rPr>
          <w:spacing w:val="6"/>
          <w:sz w:val="20"/>
          <w:szCs w:val="20"/>
        </w:rPr>
        <w:t xml:space="preserve">          </w:t>
      </w:r>
      <w:r>
        <w:rPr>
          <w:spacing w:val="-13"/>
          <w:sz w:val="20"/>
          <w:szCs w:val="20"/>
        </w:rPr>
        <w:t>期：</w:t>
      </w:r>
    </w:p>
    <w:p w14:paraId="781F18D9">
      <w:pPr>
        <w:spacing w:line="243" w:lineRule="auto"/>
        <w:rPr>
          <w:rFonts w:ascii="Arial"/>
          <w:sz w:val="21"/>
        </w:rPr>
      </w:pPr>
    </w:p>
    <w:p w14:paraId="3B155719">
      <w:pPr>
        <w:spacing w:line="243" w:lineRule="auto"/>
        <w:rPr>
          <w:rFonts w:ascii="Arial"/>
          <w:sz w:val="21"/>
        </w:rPr>
      </w:pPr>
    </w:p>
    <w:p w14:paraId="441FBAD7">
      <w:pPr>
        <w:spacing w:line="243" w:lineRule="auto"/>
        <w:rPr>
          <w:rFonts w:ascii="Arial"/>
          <w:sz w:val="21"/>
        </w:rPr>
      </w:pPr>
    </w:p>
    <w:p w14:paraId="78093D73">
      <w:pPr>
        <w:spacing w:line="243" w:lineRule="auto"/>
        <w:rPr>
          <w:rFonts w:ascii="Arial"/>
          <w:sz w:val="21"/>
        </w:rPr>
      </w:pPr>
    </w:p>
    <w:p w14:paraId="79C5934A">
      <w:pPr>
        <w:spacing w:line="243" w:lineRule="auto"/>
        <w:rPr>
          <w:rFonts w:ascii="Arial"/>
          <w:sz w:val="21"/>
        </w:rPr>
      </w:pPr>
    </w:p>
    <w:p w14:paraId="036DF4BE">
      <w:pPr>
        <w:spacing w:line="243" w:lineRule="auto"/>
        <w:rPr>
          <w:rFonts w:ascii="Arial"/>
          <w:sz w:val="21"/>
        </w:rPr>
      </w:pPr>
    </w:p>
    <w:p w14:paraId="57F5B4C6">
      <w:pPr>
        <w:spacing w:line="244" w:lineRule="auto"/>
        <w:rPr>
          <w:rFonts w:ascii="Arial"/>
          <w:sz w:val="21"/>
        </w:rPr>
      </w:pPr>
    </w:p>
    <w:p w14:paraId="11D4BD0F">
      <w:pPr>
        <w:pStyle w:val="3"/>
        <w:spacing w:before="92" w:line="220" w:lineRule="auto"/>
        <w:ind w:left="8"/>
        <w:outlineLvl w:val="1"/>
        <w:rPr>
          <w:sz w:val="28"/>
          <w:szCs w:val="28"/>
        </w:rPr>
      </w:pPr>
      <w:r>
        <w:rPr>
          <w:b/>
          <w:bCs/>
          <w:spacing w:val="-3"/>
          <w:sz w:val="28"/>
          <w:szCs w:val="28"/>
        </w:rPr>
        <w:t>5.农民工工资保障金交纳与使用承诺书（必须提供</w:t>
      </w:r>
      <w:r>
        <w:rPr>
          <w:b/>
          <w:bCs/>
          <w:spacing w:val="1"/>
          <w:sz w:val="28"/>
          <w:szCs w:val="28"/>
        </w:rPr>
        <w:t>）；</w:t>
      </w:r>
    </w:p>
    <w:p w14:paraId="6D290A68">
      <w:pPr>
        <w:spacing w:line="281" w:lineRule="auto"/>
        <w:rPr>
          <w:rFonts w:ascii="Arial"/>
          <w:sz w:val="21"/>
        </w:rPr>
      </w:pPr>
    </w:p>
    <w:p w14:paraId="71912BED">
      <w:pPr>
        <w:spacing w:line="282" w:lineRule="auto"/>
        <w:rPr>
          <w:rFonts w:ascii="Arial"/>
          <w:sz w:val="21"/>
        </w:rPr>
      </w:pPr>
    </w:p>
    <w:p w14:paraId="50D0EED2">
      <w:pPr>
        <w:pStyle w:val="3"/>
        <w:spacing w:before="79" w:line="219" w:lineRule="auto"/>
        <w:ind w:left="2370"/>
        <w:rPr>
          <w:sz w:val="24"/>
          <w:szCs w:val="24"/>
        </w:rPr>
      </w:pPr>
      <w:r>
        <w:rPr>
          <w:b/>
          <w:bCs/>
          <w:spacing w:val="-3"/>
          <w:sz w:val="24"/>
          <w:szCs w:val="24"/>
        </w:rPr>
        <w:t>农民工工资保证金交纳与使用承诺书（格式）</w:t>
      </w:r>
    </w:p>
    <w:p w14:paraId="753D02D8">
      <w:pPr>
        <w:spacing w:line="255" w:lineRule="auto"/>
        <w:rPr>
          <w:rFonts w:ascii="Arial"/>
          <w:sz w:val="21"/>
        </w:rPr>
      </w:pPr>
    </w:p>
    <w:p w14:paraId="150831A9">
      <w:pPr>
        <w:spacing w:line="255" w:lineRule="auto"/>
        <w:rPr>
          <w:rFonts w:ascii="Arial"/>
          <w:sz w:val="21"/>
        </w:rPr>
      </w:pPr>
    </w:p>
    <w:p w14:paraId="127B6973">
      <w:pPr>
        <w:pStyle w:val="3"/>
        <w:spacing w:before="65" w:line="388" w:lineRule="auto"/>
        <w:ind w:left="420" w:right="5773" w:hanging="421"/>
        <w:rPr>
          <w:sz w:val="20"/>
          <w:szCs w:val="20"/>
        </w:rPr>
      </w:pPr>
      <w:r>
        <w:rPr>
          <w:spacing w:val="9"/>
          <w:sz w:val="20"/>
          <w:szCs w:val="20"/>
        </w:rPr>
        <w:t>致：</w:t>
      </w:r>
      <w:r>
        <w:rPr>
          <w:rFonts w:hint="eastAsia"/>
          <w:spacing w:val="9"/>
          <w:sz w:val="20"/>
          <w:szCs w:val="20"/>
          <w:u w:val="single" w:color="auto"/>
          <w:lang w:eastAsia="zh-CN"/>
        </w:rPr>
        <w:t>广西合士嘉项目咨询有限公司</w:t>
      </w:r>
      <w:r>
        <w:rPr>
          <w:spacing w:val="4"/>
          <w:sz w:val="20"/>
          <w:szCs w:val="20"/>
        </w:rPr>
        <w:t xml:space="preserve"> </w:t>
      </w:r>
      <w:r>
        <w:rPr>
          <w:spacing w:val="6"/>
          <w:sz w:val="20"/>
          <w:szCs w:val="20"/>
        </w:rPr>
        <w:t>我方在此承诺：</w:t>
      </w:r>
    </w:p>
    <w:p w14:paraId="5BC59DD7">
      <w:pPr>
        <w:pStyle w:val="3"/>
        <w:spacing w:line="308" w:lineRule="auto"/>
        <w:ind w:left="1" w:firstLine="539"/>
        <w:rPr>
          <w:sz w:val="20"/>
          <w:szCs w:val="20"/>
        </w:rPr>
      </w:pPr>
      <w:r>
        <w:rPr>
          <w:spacing w:val="6"/>
          <w:sz w:val="20"/>
          <w:szCs w:val="20"/>
        </w:rPr>
        <w:t>1.我方在本项目</w:t>
      </w:r>
      <w:r>
        <w:rPr>
          <w:spacing w:val="-99"/>
          <w:sz w:val="20"/>
          <w:szCs w:val="20"/>
        </w:rPr>
        <w:t xml:space="preserve"> </w:t>
      </w:r>
      <w:r>
        <w:rPr>
          <w:spacing w:val="6"/>
          <w:sz w:val="20"/>
          <w:szCs w:val="20"/>
          <w:u w:val="single" w:color="auto"/>
        </w:rPr>
        <w:t xml:space="preserve">               </w:t>
      </w:r>
      <w:r>
        <w:rPr>
          <w:spacing w:val="6"/>
          <w:sz w:val="20"/>
          <w:szCs w:val="20"/>
        </w:rPr>
        <w:t>（项目名称及</w:t>
      </w:r>
      <w:r>
        <w:rPr>
          <w:spacing w:val="5"/>
          <w:sz w:val="20"/>
          <w:szCs w:val="20"/>
        </w:rPr>
        <w:t>编号）响应文件递交截止之日前所承建工程中，</w:t>
      </w:r>
      <w:r>
        <w:rPr>
          <w:sz w:val="20"/>
          <w:szCs w:val="20"/>
        </w:rPr>
        <w:t xml:space="preserve"> </w:t>
      </w:r>
      <w:r>
        <w:rPr>
          <w:spacing w:val="8"/>
          <w:sz w:val="20"/>
          <w:szCs w:val="20"/>
        </w:rPr>
        <w:t>无拖欠或克扣农民工工资的行为。</w:t>
      </w:r>
    </w:p>
    <w:p w14:paraId="7340B1B1">
      <w:pPr>
        <w:pStyle w:val="3"/>
        <w:spacing w:before="172" w:line="308" w:lineRule="auto"/>
        <w:ind w:left="9" w:right="56" w:firstLine="489"/>
        <w:rPr>
          <w:sz w:val="20"/>
          <w:szCs w:val="20"/>
        </w:rPr>
      </w:pPr>
      <w:r>
        <w:rPr>
          <w:spacing w:val="10"/>
          <w:sz w:val="20"/>
          <w:szCs w:val="20"/>
        </w:rPr>
        <w:t>2. 我方参与磋商的</w:t>
      </w:r>
      <w:r>
        <w:rPr>
          <w:spacing w:val="-97"/>
          <w:sz w:val="20"/>
          <w:szCs w:val="20"/>
        </w:rPr>
        <w:t xml:space="preserve"> </w:t>
      </w:r>
      <w:r>
        <w:rPr>
          <w:spacing w:val="1"/>
          <w:sz w:val="20"/>
          <w:szCs w:val="20"/>
          <w:u w:val="single" w:color="auto"/>
        </w:rPr>
        <w:t xml:space="preserve">                     </w:t>
      </w:r>
      <w:r>
        <w:rPr>
          <w:spacing w:val="-79"/>
          <w:sz w:val="20"/>
          <w:szCs w:val="20"/>
        </w:rPr>
        <w:t xml:space="preserve"> </w:t>
      </w:r>
      <w:r>
        <w:rPr>
          <w:spacing w:val="10"/>
          <w:sz w:val="20"/>
          <w:szCs w:val="20"/>
        </w:rPr>
        <w:t>项目，一旦成交，我方保证在签订施工合同后，及</w:t>
      </w:r>
      <w:r>
        <w:rPr>
          <w:sz w:val="20"/>
          <w:szCs w:val="20"/>
        </w:rPr>
        <w:t xml:space="preserve"> </w:t>
      </w:r>
      <w:r>
        <w:rPr>
          <w:spacing w:val="9"/>
          <w:sz w:val="20"/>
          <w:szCs w:val="20"/>
        </w:rPr>
        <w:t>时并足额将农民工工资保证金足额存入指定的账户，作为本项目农民工工资保证金。</w:t>
      </w:r>
    </w:p>
    <w:p w14:paraId="5BFBFFCE">
      <w:pPr>
        <w:pStyle w:val="3"/>
        <w:spacing w:before="174" w:line="228" w:lineRule="auto"/>
        <w:ind w:left="500"/>
        <w:rPr>
          <w:sz w:val="20"/>
          <w:szCs w:val="20"/>
        </w:rPr>
      </w:pPr>
      <w:r>
        <w:rPr>
          <w:spacing w:val="9"/>
          <w:sz w:val="20"/>
          <w:szCs w:val="20"/>
        </w:rPr>
        <w:t>3. 如我方在承包的</w:t>
      </w:r>
      <w:r>
        <w:rPr>
          <w:spacing w:val="-97"/>
          <w:sz w:val="20"/>
          <w:szCs w:val="20"/>
        </w:rPr>
        <w:t xml:space="preserve"> </w:t>
      </w:r>
      <w:r>
        <w:rPr>
          <w:spacing w:val="1"/>
          <w:sz w:val="20"/>
          <w:szCs w:val="20"/>
          <w:u w:val="single" w:color="auto"/>
        </w:rPr>
        <w:t xml:space="preserve">                     </w:t>
      </w:r>
      <w:r>
        <w:rPr>
          <w:spacing w:val="-79"/>
          <w:sz w:val="20"/>
          <w:szCs w:val="20"/>
        </w:rPr>
        <w:t xml:space="preserve"> </w:t>
      </w:r>
      <w:r>
        <w:rPr>
          <w:spacing w:val="9"/>
          <w:sz w:val="20"/>
          <w:szCs w:val="20"/>
        </w:rPr>
        <w:t>项目中出现拖欠农民工和工</w:t>
      </w:r>
      <w:r>
        <w:rPr>
          <w:spacing w:val="8"/>
          <w:sz w:val="20"/>
          <w:szCs w:val="20"/>
        </w:rPr>
        <w:t>人工资情况的，</w:t>
      </w:r>
      <w:r>
        <w:rPr>
          <w:spacing w:val="-59"/>
          <w:sz w:val="20"/>
          <w:szCs w:val="20"/>
        </w:rPr>
        <w:t xml:space="preserve"> </w:t>
      </w:r>
      <w:r>
        <w:rPr>
          <w:spacing w:val="8"/>
          <w:sz w:val="20"/>
          <w:szCs w:val="20"/>
        </w:rPr>
        <w:t>由相关</w:t>
      </w:r>
    </w:p>
    <w:p w14:paraId="25D043EF">
      <w:pPr>
        <w:pStyle w:val="3"/>
        <w:spacing w:before="173" w:line="228" w:lineRule="auto"/>
        <w:ind w:left="2"/>
        <w:rPr>
          <w:sz w:val="20"/>
          <w:szCs w:val="20"/>
        </w:rPr>
      </w:pPr>
      <w:r>
        <w:rPr>
          <w:spacing w:val="8"/>
          <w:sz w:val="20"/>
          <w:szCs w:val="20"/>
        </w:rPr>
        <w:t>部门从其农民工工资保证金中先予划支。</w:t>
      </w:r>
    </w:p>
    <w:p w14:paraId="23303EE6">
      <w:pPr>
        <w:pStyle w:val="3"/>
        <w:spacing w:before="47" w:line="228" w:lineRule="auto"/>
        <w:ind w:left="419"/>
        <w:rPr>
          <w:sz w:val="20"/>
          <w:szCs w:val="20"/>
        </w:rPr>
      </w:pPr>
      <w:r>
        <w:rPr>
          <w:spacing w:val="9"/>
          <w:sz w:val="20"/>
          <w:szCs w:val="20"/>
        </w:rPr>
        <w:t>4. 如我方不按时、足额存入农民工工资保证金，采购人有权取消我方承包资格。</w:t>
      </w:r>
    </w:p>
    <w:p w14:paraId="149AC3C5">
      <w:pPr>
        <w:spacing w:line="243" w:lineRule="auto"/>
        <w:rPr>
          <w:rFonts w:ascii="Arial"/>
          <w:sz w:val="21"/>
        </w:rPr>
      </w:pPr>
    </w:p>
    <w:p w14:paraId="13B15CDA">
      <w:pPr>
        <w:spacing w:line="244" w:lineRule="auto"/>
        <w:rPr>
          <w:rFonts w:ascii="Arial"/>
          <w:sz w:val="21"/>
        </w:rPr>
      </w:pPr>
    </w:p>
    <w:p w14:paraId="042A962D">
      <w:pPr>
        <w:spacing w:line="244" w:lineRule="auto"/>
        <w:rPr>
          <w:rFonts w:ascii="Arial"/>
          <w:sz w:val="21"/>
        </w:rPr>
      </w:pPr>
    </w:p>
    <w:p w14:paraId="0F3C7567">
      <w:pPr>
        <w:spacing w:line="244" w:lineRule="auto"/>
        <w:rPr>
          <w:rFonts w:ascii="Arial"/>
          <w:sz w:val="21"/>
        </w:rPr>
      </w:pPr>
    </w:p>
    <w:p w14:paraId="241CCB1C">
      <w:pPr>
        <w:pStyle w:val="3"/>
        <w:spacing w:before="66" w:line="228" w:lineRule="auto"/>
        <w:ind w:left="1470"/>
        <w:rPr>
          <w:sz w:val="20"/>
          <w:szCs w:val="20"/>
        </w:rPr>
      </w:pPr>
      <w:r>
        <w:rPr>
          <w:spacing w:val="6"/>
          <w:sz w:val="20"/>
          <w:szCs w:val="20"/>
        </w:rPr>
        <w:t>磋商供应商[公章(</w:t>
      </w:r>
      <w:r>
        <w:rPr>
          <w:sz w:val="20"/>
          <w:szCs w:val="20"/>
        </w:rPr>
        <w:t>CA</w:t>
      </w:r>
      <w:r>
        <w:rPr>
          <w:spacing w:val="-30"/>
          <w:sz w:val="20"/>
          <w:szCs w:val="20"/>
        </w:rPr>
        <w:t xml:space="preserve"> </w:t>
      </w:r>
      <w:r>
        <w:rPr>
          <w:spacing w:val="6"/>
          <w:sz w:val="20"/>
          <w:szCs w:val="20"/>
        </w:rPr>
        <w:t>签章)，</w:t>
      </w:r>
      <w:r>
        <w:rPr>
          <w:spacing w:val="-53"/>
          <w:sz w:val="20"/>
          <w:szCs w:val="20"/>
        </w:rPr>
        <w:t xml:space="preserve"> </w:t>
      </w:r>
      <w:r>
        <w:rPr>
          <w:spacing w:val="6"/>
          <w:sz w:val="20"/>
          <w:szCs w:val="20"/>
        </w:rPr>
        <w:t>自然人签字或个人</w:t>
      </w:r>
      <w:r>
        <w:rPr>
          <w:spacing w:val="-41"/>
          <w:sz w:val="20"/>
          <w:szCs w:val="20"/>
        </w:rPr>
        <w:t xml:space="preserve"> </w:t>
      </w:r>
      <w:r>
        <w:rPr>
          <w:sz w:val="20"/>
          <w:szCs w:val="20"/>
        </w:rPr>
        <w:t>CA</w:t>
      </w:r>
      <w:r>
        <w:rPr>
          <w:spacing w:val="-37"/>
          <w:sz w:val="20"/>
          <w:szCs w:val="20"/>
        </w:rPr>
        <w:t xml:space="preserve"> </w:t>
      </w:r>
      <w:r>
        <w:rPr>
          <w:spacing w:val="6"/>
          <w:sz w:val="20"/>
          <w:szCs w:val="20"/>
        </w:rPr>
        <w:t>签章]：</w:t>
      </w:r>
    </w:p>
    <w:p w14:paraId="60AD8560">
      <w:pPr>
        <w:spacing w:line="317" w:lineRule="auto"/>
        <w:rPr>
          <w:rFonts w:ascii="Arial"/>
          <w:sz w:val="21"/>
        </w:rPr>
      </w:pPr>
    </w:p>
    <w:p w14:paraId="72CCFA31">
      <w:pPr>
        <w:pStyle w:val="3"/>
        <w:spacing w:before="66" w:line="229" w:lineRule="auto"/>
        <w:ind w:left="3945"/>
        <w:rPr>
          <w:sz w:val="20"/>
          <w:szCs w:val="20"/>
        </w:rPr>
      </w:pPr>
      <w:r>
        <w:rPr>
          <w:spacing w:val="-13"/>
          <w:sz w:val="20"/>
          <w:szCs w:val="20"/>
        </w:rPr>
        <w:t>日</w:t>
      </w:r>
      <w:r>
        <w:rPr>
          <w:spacing w:val="6"/>
          <w:sz w:val="20"/>
          <w:szCs w:val="20"/>
        </w:rPr>
        <w:t xml:space="preserve">          </w:t>
      </w:r>
      <w:r>
        <w:rPr>
          <w:spacing w:val="-13"/>
          <w:sz w:val="20"/>
          <w:szCs w:val="20"/>
        </w:rPr>
        <w:t>期：</w:t>
      </w:r>
    </w:p>
    <w:p w14:paraId="5913C9F8">
      <w:pPr>
        <w:spacing w:line="229" w:lineRule="auto"/>
        <w:rPr>
          <w:sz w:val="20"/>
          <w:szCs w:val="20"/>
        </w:rPr>
        <w:sectPr>
          <w:footerReference r:id="rId82" w:type="default"/>
          <w:pgSz w:w="11910" w:h="16850"/>
          <w:pgMar w:top="1432" w:right="1363" w:bottom="1288" w:left="1424" w:header="0" w:footer="1052" w:gutter="0"/>
          <w:cols w:space="720" w:num="1"/>
        </w:sectPr>
      </w:pPr>
    </w:p>
    <w:p w14:paraId="29BF1372">
      <w:pPr>
        <w:spacing w:line="272" w:lineRule="auto"/>
        <w:rPr>
          <w:rFonts w:ascii="Arial"/>
          <w:sz w:val="21"/>
        </w:rPr>
      </w:pPr>
    </w:p>
    <w:p w14:paraId="7F346319">
      <w:pPr>
        <w:spacing w:line="272" w:lineRule="auto"/>
        <w:rPr>
          <w:rFonts w:ascii="Arial"/>
          <w:sz w:val="21"/>
        </w:rPr>
      </w:pPr>
    </w:p>
    <w:p w14:paraId="25DC6869">
      <w:pPr>
        <w:spacing w:line="272" w:lineRule="auto"/>
        <w:rPr>
          <w:rFonts w:ascii="Arial"/>
          <w:sz w:val="21"/>
        </w:rPr>
      </w:pPr>
    </w:p>
    <w:p w14:paraId="2736D524">
      <w:pPr>
        <w:pStyle w:val="3"/>
        <w:spacing w:before="91" w:line="220" w:lineRule="auto"/>
        <w:outlineLvl w:val="1"/>
        <w:rPr>
          <w:sz w:val="28"/>
          <w:szCs w:val="28"/>
        </w:rPr>
      </w:pPr>
      <w:r>
        <w:rPr>
          <w:b/>
          <w:bCs/>
          <w:spacing w:val="-3"/>
          <w:sz w:val="28"/>
          <w:szCs w:val="28"/>
        </w:rPr>
        <w:t>6.城乡清洁工程渣土清运承诺书（必须提供）。</w:t>
      </w:r>
    </w:p>
    <w:p w14:paraId="1D3F9F48">
      <w:pPr>
        <w:spacing w:line="220" w:lineRule="auto"/>
        <w:rPr>
          <w:sz w:val="28"/>
          <w:szCs w:val="28"/>
        </w:rPr>
        <w:sectPr>
          <w:footerReference r:id="rId83" w:type="default"/>
          <w:pgSz w:w="11910" w:h="16850"/>
          <w:pgMar w:top="1432" w:right="1786" w:bottom="1288" w:left="1429" w:header="0" w:footer="1052" w:gutter="0"/>
          <w:cols w:space="720" w:num="1"/>
        </w:sectPr>
      </w:pPr>
    </w:p>
    <w:p w14:paraId="2869EED0">
      <w:pPr>
        <w:pStyle w:val="3"/>
        <w:spacing w:before="224" w:line="222" w:lineRule="auto"/>
        <w:ind w:left="2680"/>
      </w:pPr>
      <w:r>
        <w:rPr>
          <w:b/>
          <w:bCs/>
          <w:spacing w:val="5"/>
        </w:rPr>
        <w:t>（三）其他有效证明材料目录</w:t>
      </w:r>
    </w:p>
    <w:p w14:paraId="2E0CDD40">
      <w:pPr>
        <w:pStyle w:val="3"/>
        <w:spacing w:line="377" w:lineRule="auto"/>
        <w:ind w:firstLine="437"/>
        <w:jc w:val="both"/>
        <w:rPr>
          <w:sz w:val="20"/>
          <w:szCs w:val="20"/>
        </w:rPr>
      </w:pPr>
      <w:r>
        <w:rPr>
          <w:spacing w:val="4"/>
          <w:sz w:val="20"/>
          <w:szCs w:val="20"/>
        </w:rPr>
        <w:t>1.</w:t>
      </w:r>
      <w:r>
        <w:rPr>
          <w:rFonts w:hint="eastAsia"/>
          <w:spacing w:val="4"/>
          <w:sz w:val="20"/>
          <w:szCs w:val="20"/>
          <w:lang w:eastAsia="zh-CN"/>
        </w:rPr>
        <w:t>供应商 202</w:t>
      </w:r>
      <w:r>
        <w:rPr>
          <w:rFonts w:hint="eastAsia"/>
          <w:spacing w:val="4"/>
          <w:sz w:val="20"/>
          <w:szCs w:val="20"/>
          <w:lang w:val="en-US" w:eastAsia="zh-CN"/>
        </w:rPr>
        <w:t>3</w:t>
      </w:r>
      <w:r>
        <w:rPr>
          <w:rFonts w:hint="eastAsia"/>
          <w:spacing w:val="4"/>
          <w:sz w:val="20"/>
          <w:szCs w:val="20"/>
          <w:lang w:eastAsia="zh-CN"/>
        </w:rPr>
        <w:t xml:space="preserve">年 1 月 1 </w:t>
      </w:r>
      <w:r>
        <w:rPr>
          <w:spacing w:val="4"/>
          <w:sz w:val="20"/>
          <w:szCs w:val="20"/>
        </w:rPr>
        <w:t>日以来具有同类项目的业绩相关证明材料（无不良记录，以中标、成交</w:t>
      </w:r>
      <w:r>
        <w:rPr>
          <w:sz w:val="20"/>
          <w:szCs w:val="20"/>
        </w:rPr>
        <w:t xml:space="preserve"> </w:t>
      </w:r>
      <w:r>
        <w:rPr>
          <w:spacing w:val="11"/>
          <w:sz w:val="20"/>
          <w:szCs w:val="20"/>
        </w:rPr>
        <w:t>通知书或签订的合同为准，并能清晰反映项目的名称、采购内容、采购金额、采购时间</w:t>
      </w:r>
      <w:r>
        <w:rPr>
          <w:spacing w:val="3"/>
          <w:sz w:val="20"/>
          <w:szCs w:val="20"/>
        </w:rPr>
        <w:t>）</w:t>
      </w:r>
      <w:r>
        <w:rPr>
          <w:b/>
          <w:bCs/>
          <w:spacing w:val="3"/>
          <w:sz w:val="20"/>
          <w:szCs w:val="20"/>
        </w:rPr>
        <w:t>（</w:t>
      </w:r>
      <w:r>
        <w:rPr>
          <w:b/>
          <w:bCs/>
          <w:spacing w:val="11"/>
          <w:sz w:val="20"/>
          <w:szCs w:val="20"/>
        </w:rPr>
        <w:t>如有，</w:t>
      </w:r>
      <w:r>
        <w:rPr>
          <w:spacing w:val="1"/>
          <w:sz w:val="20"/>
          <w:szCs w:val="20"/>
        </w:rPr>
        <w:t xml:space="preserve"> </w:t>
      </w:r>
      <w:r>
        <w:rPr>
          <w:b/>
          <w:bCs/>
          <w:spacing w:val="6"/>
          <w:sz w:val="20"/>
          <w:szCs w:val="20"/>
        </w:rPr>
        <w:t>请提供</w:t>
      </w:r>
      <w:r>
        <w:rPr>
          <w:b/>
          <w:bCs/>
          <w:spacing w:val="-3"/>
          <w:sz w:val="20"/>
          <w:szCs w:val="20"/>
        </w:rPr>
        <w:t>）；</w:t>
      </w:r>
    </w:p>
    <w:p w14:paraId="53280B1E">
      <w:pPr>
        <w:spacing w:line="248" w:lineRule="auto"/>
        <w:rPr>
          <w:rFonts w:ascii="Arial"/>
          <w:sz w:val="21"/>
        </w:rPr>
      </w:pPr>
    </w:p>
    <w:p w14:paraId="771E0CE8">
      <w:pPr>
        <w:spacing w:line="249" w:lineRule="auto"/>
        <w:rPr>
          <w:rFonts w:ascii="Arial"/>
          <w:sz w:val="21"/>
        </w:rPr>
      </w:pPr>
    </w:p>
    <w:p w14:paraId="1654FB20">
      <w:pPr>
        <w:spacing w:line="249" w:lineRule="auto"/>
        <w:rPr>
          <w:rFonts w:ascii="Arial"/>
          <w:sz w:val="21"/>
        </w:rPr>
      </w:pPr>
    </w:p>
    <w:p w14:paraId="0618D084">
      <w:pPr>
        <w:pStyle w:val="3"/>
        <w:spacing w:before="65" w:line="228" w:lineRule="auto"/>
        <w:ind w:left="424"/>
        <w:rPr>
          <w:sz w:val="20"/>
          <w:szCs w:val="20"/>
        </w:rPr>
      </w:pPr>
      <w:r>
        <w:rPr>
          <w:spacing w:val="9"/>
          <w:sz w:val="20"/>
          <w:szCs w:val="20"/>
        </w:rPr>
        <w:t>2.供应商可结合本项目的评审办法视自身情况自行提交其它相关证明材料。</w:t>
      </w:r>
    </w:p>
    <w:p w14:paraId="40F38829">
      <w:pPr>
        <w:spacing w:line="228" w:lineRule="auto"/>
        <w:rPr>
          <w:sz w:val="20"/>
          <w:szCs w:val="20"/>
        </w:rPr>
        <w:sectPr>
          <w:footerReference r:id="rId84" w:type="default"/>
          <w:pgSz w:w="11910" w:h="16850"/>
          <w:pgMar w:top="1432" w:right="1419" w:bottom="1288" w:left="1422" w:header="0" w:footer="1052" w:gutter="0"/>
          <w:cols w:space="720" w:num="1"/>
        </w:sectPr>
      </w:pPr>
    </w:p>
    <w:p w14:paraId="069E2D81">
      <w:pPr>
        <w:spacing w:line="242" w:lineRule="auto"/>
        <w:rPr>
          <w:rFonts w:ascii="Arial"/>
          <w:sz w:val="21"/>
        </w:rPr>
      </w:pPr>
    </w:p>
    <w:p w14:paraId="75FF7719">
      <w:pPr>
        <w:pStyle w:val="3"/>
        <w:spacing w:before="91" w:line="241" w:lineRule="auto"/>
        <w:ind w:firstLine="21"/>
        <w:jc w:val="both"/>
        <w:rPr>
          <w:sz w:val="28"/>
          <w:szCs w:val="28"/>
        </w:rPr>
      </w:pPr>
      <w:r>
        <w:rPr>
          <w:b/>
          <w:bCs/>
          <w:spacing w:val="-9"/>
          <w:sz w:val="28"/>
          <w:szCs w:val="28"/>
        </w:rPr>
        <w:t>1.</w:t>
      </w:r>
      <w:r>
        <w:rPr>
          <w:rFonts w:hint="eastAsia"/>
          <w:b/>
          <w:bCs/>
          <w:spacing w:val="-9"/>
          <w:sz w:val="28"/>
          <w:szCs w:val="28"/>
          <w:lang w:eastAsia="zh-CN"/>
        </w:rPr>
        <w:t>供应商 2023年 1 月 1 日以来</w:t>
      </w:r>
      <w:r>
        <w:rPr>
          <w:b/>
          <w:bCs/>
          <w:spacing w:val="-9"/>
          <w:sz w:val="28"/>
          <w:szCs w:val="28"/>
        </w:rPr>
        <w:t>具有同类</w:t>
      </w:r>
      <w:r>
        <w:rPr>
          <w:b/>
          <w:bCs/>
          <w:spacing w:val="-10"/>
          <w:sz w:val="28"/>
          <w:szCs w:val="28"/>
        </w:rPr>
        <w:t>项目的业绩相关证明材料（无不良</w:t>
      </w:r>
      <w:r>
        <w:rPr>
          <w:sz w:val="28"/>
          <w:szCs w:val="28"/>
        </w:rPr>
        <w:t xml:space="preserve">  </w:t>
      </w:r>
      <w:r>
        <w:rPr>
          <w:b/>
          <w:bCs/>
          <w:spacing w:val="-5"/>
          <w:sz w:val="28"/>
          <w:szCs w:val="28"/>
        </w:rPr>
        <w:t>记录，以中标、成交通知书或签订的合同为准，并能清晰</w:t>
      </w:r>
      <w:r>
        <w:rPr>
          <w:b/>
          <w:bCs/>
          <w:spacing w:val="-6"/>
          <w:sz w:val="28"/>
          <w:szCs w:val="28"/>
        </w:rPr>
        <w:t>反映项目的名称、</w:t>
      </w:r>
      <w:r>
        <w:rPr>
          <w:sz w:val="28"/>
          <w:szCs w:val="28"/>
        </w:rPr>
        <w:t xml:space="preserve"> </w:t>
      </w:r>
      <w:r>
        <w:rPr>
          <w:b/>
          <w:bCs/>
          <w:spacing w:val="-1"/>
          <w:sz w:val="28"/>
          <w:szCs w:val="28"/>
        </w:rPr>
        <w:t>采购内容、采购金额、采购时间</w:t>
      </w:r>
      <w:r>
        <w:rPr>
          <w:b/>
          <w:bCs/>
          <w:spacing w:val="-17"/>
          <w:sz w:val="28"/>
          <w:szCs w:val="28"/>
        </w:rPr>
        <w:t>）（</w:t>
      </w:r>
      <w:r>
        <w:rPr>
          <w:b/>
          <w:bCs/>
          <w:spacing w:val="-1"/>
          <w:sz w:val="28"/>
          <w:szCs w:val="28"/>
        </w:rPr>
        <w:t>如有，请提供）</w:t>
      </w:r>
    </w:p>
    <w:p w14:paraId="4547BD7D">
      <w:pPr>
        <w:spacing w:line="285" w:lineRule="auto"/>
        <w:rPr>
          <w:rFonts w:ascii="Arial"/>
          <w:sz w:val="21"/>
        </w:rPr>
      </w:pPr>
    </w:p>
    <w:p w14:paraId="5121EE6F">
      <w:pPr>
        <w:spacing w:line="285" w:lineRule="auto"/>
        <w:rPr>
          <w:rFonts w:ascii="Arial"/>
          <w:sz w:val="21"/>
        </w:rPr>
      </w:pPr>
    </w:p>
    <w:p w14:paraId="3C684D2F">
      <w:pPr>
        <w:spacing w:line="285" w:lineRule="auto"/>
        <w:rPr>
          <w:rFonts w:ascii="Arial"/>
          <w:sz w:val="21"/>
        </w:rPr>
      </w:pPr>
    </w:p>
    <w:p w14:paraId="3E3B955B">
      <w:pPr>
        <w:spacing w:line="286" w:lineRule="auto"/>
        <w:rPr>
          <w:rFonts w:ascii="Arial"/>
          <w:sz w:val="21"/>
        </w:rPr>
      </w:pPr>
    </w:p>
    <w:p w14:paraId="75C9B04A">
      <w:pPr>
        <w:pStyle w:val="3"/>
        <w:spacing w:before="91" w:line="220" w:lineRule="auto"/>
        <w:ind w:left="4"/>
        <w:rPr>
          <w:sz w:val="28"/>
          <w:szCs w:val="28"/>
        </w:rPr>
      </w:pPr>
      <w:r>
        <w:rPr>
          <w:b/>
          <w:bCs/>
          <w:spacing w:val="-3"/>
          <w:sz w:val="28"/>
          <w:szCs w:val="28"/>
        </w:rPr>
        <w:t>2.供应商可结合本项目自身情况自行提交其它相关证明材料。</w:t>
      </w:r>
    </w:p>
    <w:p w14:paraId="3543566C">
      <w:pPr>
        <w:spacing w:line="220" w:lineRule="auto"/>
        <w:rPr>
          <w:sz w:val="28"/>
          <w:szCs w:val="28"/>
        </w:rPr>
        <w:sectPr>
          <w:footerReference r:id="rId85" w:type="default"/>
          <w:pgSz w:w="11910" w:h="16850"/>
          <w:pgMar w:top="1432" w:right="1319" w:bottom="1288" w:left="1425" w:header="0" w:footer="1052" w:gutter="0"/>
          <w:cols w:space="720" w:num="1"/>
        </w:sectPr>
      </w:pPr>
    </w:p>
    <w:p w14:paraId="0B53F45F">
      <w:pPr>
        <w:spacing w:line="263" w:lineRule="auto"/>
        <w:rPr>
          <w:rFonts w:ascii="Arial"/>
          <w:sz w:val="21"/>
        </w:rPr>
      </w:pPr>
    </w:p>
    <w:p w14:paraId="3736B821">
      <w:pPr>
        <w:spacing w:line="263" w:lineRule="auto"/>
        <w:rPr>
          <w:rFonts w:ascii="Arial"/>
          <w:sz w:val="21"/>
        </w:rPr>
      </w:pPr>
    </w:p>
    <w:p w14:paraId="2ABDBFC0">
      <w:pPr>
        <w:spacing w:line="263" w:lineRule="auto"/>
        <w:rPr>
          <w:rFonts w:ascii="Arial"/>
          <w:sz w:val="21"/>
        </w:rPr>
      </w:pPr>
    </w:p>
    <w:p w14:paraId="1BDC80F2">
      <w:pPr>
        <w:spacing w:line="263" w:lineRule="auto"/>
        <w:rPr>
          <w:rFonts w:ascii="Arial"/>
          <w:sz w:val="21"/>
        </w:rPr>
      </w:pPr>
    </w:p>
    <w:p w14:paraId="1B747FFC">
      <w:pPr>
        <w:spacing w:line="263" w:lineRule="auto"/>
        <w:rPr>
          <w:rFonts w:ascii="Arial"/>
          <w:sz w:val="21"/>
        </w:rPr>
      </w:pPr>
    </w:p>
    <w:p w14:paraId="02A62582">
      <w:pPr>
        <w:spacing w:line="264" w:lineRule="auto"/>
        <w:rPr>
          <w:rFonts w:ascii="Arial"/>
          <w:sz w:val="21"/>
        </w:rPr>
      </w:pPr>
    </w:p>
    <w:p w14:paraId="1818D275">
      <w:pPr>
        <w:pStyle w:val="3"/>
        <w:spacing w:before="114" w:line="225" w:lineRule="auto"/>
        <w:ind w:left="3188"/>
        <w:outlineLvl w:val="0"/>
        <w:rPr>
          <w:sz w:val="35"/>
          <w:szCs w:val="35"/>
        </w:rPr>
      </w:pPr>
      <w:bookmarkStart w:id="9" w:name="bookmark7"/>
      <w:bookmarkEnd w:id="9"/>
      <w:r>
        <w:rPr>
          <w:b/>
          <w:bCs/>
          <w:spacing w:val="-6"/>
          <w:sz w:val="35"/>
          <w:szCs w:val="35"/>
        </w:rPr>
        <w:t>第七章</w:t>
      </w:r>
      <w:r>
        <w:rPr>
          <w:spacing w:val="58"/>
          <w:sz w:val="35"/>
          <w:szCs w:val="35"/>
        </w:rPr>
        <w:t xml:space="preserve"> </w:t>
      </w:r>
      <w:r>
        <w:rPr>
          <w:b/>
          <w:bCs/>
          <w:spacing w:val="-6"/>
          <w:sz w:val="35"/>
          <w:szCs w:val="35"/>
        </w:rPr>
        <w:t>图纸</w:t>
      </w:r>
    </w:p>
    <w:p w14:paraId="0733AA08">
      <w:pPr>
        <w:spacing w:line="284" w:lineRule="auto"/>
        <w:rPr>
          <w:rFonts w:ascii="Arial"/>
          <w:sz w:val="21"/>
        </w:rPr>
      </w:pPr>
    </w:p>
    <w:p w14:paraId="3313728A">
      <w:pPr>
        <w:pStyle w:val="3"/>
        <w:spacing w:before="65" w:line="228" w:lineRule="auto"/>
        <w:ind w:left="3972"/>
        <w:rPr>
          <w:sz w:val="20"/>
          <w:szCs w:val="20"/>
        </w:rPr>
      </w:pPr>
      <w:r>
        <w:rPr>
          <w:spacing w:val="2"/>
          <w:sz w:val="20"/>
          <w:szCs w:val="20"/>
        </w:rPr>
        <w:t>另附</w:t>
      </w:r>
    </w:p>
    <w:sectPr>
      <w:footerReference r:id="rId86" w:type="default"/>
      <w:pgSz w:w="11910" w:h="16850"/>
      <w:pgMar w:top="1432" w:right="1786" w:bottom="1288" w:left="1786" w:header="0" w:footer="105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8FB7">
    <w:pPr>
      <w:spacing w:line="226" w:lineRule="exact"/>
      <w:ind w:left="4526"/>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79C9D">
    <w:pPr>
      <w:spacing w:line="226" w:lineRule="exact"/>
      <w:ind w:left="4753"/>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0690">
    <w:pPr>
      <w:spacing w:line="226" w:lineRule="exact"/>
      <w:ind w:left="4756"/>
      <w:rPr>
        <w:rFonts w:ascii="Times New Roman" w:hAnsi="Times New Roman" w:eastAsia="Times New Roman" w:cs="Times New Roman"/>
        <w:sz w:val="18"/>
        <w:szCs w:val="18"/>
      </w:rPr>
    </w:pPr>
    <w:r>
      <w:rPr>
        <w:rFonts w:ascii="Times New Roman" w:hAnsi="Times New Roman" w:eastAsia="Times New Roman" w:cs="Times New Roman"/>
        <w:spacing w:val="-11"/>
        <w:position w:val="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EEF3">
    <w:pPr>
      <w:spacing w:line="226" w:lineRule="exact"/>
      <w:ind w:left="476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DF95">
    <w:pPr>
      <w:spacing w:line="226" w:lineRule="exact"/>
      <w:ind w:left="4752"/>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2E83">
    <w:pPr>
      <w:spacing w:line="226" w:lineRule="exact"/>
      <w:ind w:left="475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F554">
    <w:pPr>
      <w:spacing w:line="226" w:lineRule="exact"/>
      <w:ind w:left="475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9C7F">
    <w:pPr>
      <w:spacing w:line="226" w:lineRule="exact"/>
      <w:ind w:left="4753"/>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D0D4C">
    <w:pPr>
      <w:spacing w:line="226" w:lineRule="exact"/>
      <w:ind w:left="4753"/>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36BA9">
    <w:pPr>
      <w:spacing w:line="226" w:lineRule="exact"/>
      <w:ind w:left="4754"/>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E6C62">
    <w:pPr>
      <w:spacing w:line="226" w:lineRule="exact"/>
      <w:ind w:left="4753"/>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C50FC">
    <w:pPr>
      <w:spacing w:line="226" w:lineRule="exact"/>
      <w:ind w:left="4778"/>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152B">
    <w:pPr>
      <w:spacing w:line="226" w:lineRule="exact"/>
      <w:ind w:left="473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FF1F">
    <w:pPr>
      <w:spacing w:line="226" w:lineRule="exact"/>
      <w:ind w:left="473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E6C3">
    <w:pPr>
      <w:spacing w:line="226" w:lineRule="exact"/>
      <w:ind w:left="4736"/>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4FF2">
    <w:pPr>
      <w:spacing w:line="226" w:lineRule="exact"/>
      <w:ind w:left="473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C70B">
    <w:pPr>
      <w:spacing w:line="226" w:lineRule="exact"/>
      <w:ind w:left="473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103BC">
    <w:pPr>
      <w:spacing w:line="226" w:lineRule="exact"/>
      <w:ind w:left="4736"/>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7D0F">
    <w:pPr>
      <w:spacing w:line="226" w:lineRule="exact"/>
      <w:ind w:left="473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42E8">
    <w:pPr>
      <w:spacing w:line="226" w:lineRule="exact"/>
      <w:ind w:left="473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63A2C">
    <w:pPr>
      <w:spacing w:line="226" w:lineRule="exact"/>
      <w:ind w:left="4735"/>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10E70">
    <w:pPr>
      <w:spacing w:line="226" w:lineRule="exact"/>
      <w:ind w:left="47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0261">
    <w:pPr>
      <w:spacing w:line="226" w:lineRule="exact"/>
      <w:ind w:left="4785"/>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694A9">
    <w:pPr>
      <w:spacing w:line="226" w:lineRule="exact"/>
      <w:ind w:left="47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FCC9F">
    <w:pPr>
      <w:spacing w:line="226" w:lineRule="exact"/>
      <w:ind w:left="47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BF74">
    <w:pPr>
      <w:spacing w:line="226" w:lineRule="exact"/>
      <w:ind w:left="47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107E5">
    <w:pPr>
      <w:spacing w:line="226" w:lineRule="exact"/>
      <w:ind w:left="473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DCBC8">
    <w:pPr>
      <w:spacing w:line="226" w:lineRule="exact"/>
      <w:ind w:left="47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991B">
    <w:pPr>
      <w:spacing w:line="226" w:lineRule="exact"/>
      <w:ind w:left="473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077B">
    <w:pPr>
      <w:spacing w:line="226" w:lineRule="exact"/>
      <w:ind w:left="47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B64D">
    <w:pPr>
      <w:spacing w:line="226" w:lineRule="exact"/>
      <w:ind w:left="47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FF98">
    <w:pPr>
      <w:spacing w:line="226" w:lineRule="exact"/>
      <w:ind w:left="4735"/>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F9A5F">
    <w:pPr>
      <w:spacing w:line="226" w:lineRule="exact"/>
      <w:ind w:left="4735"/>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C0D3A">
    <w:pPr>
      <w:spacing w:line="226" w:lineRule="exact"/>
      <w:ind w:left="479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5EE2">
    <w:pPr>
      <w:spacing w:line="226" w:lineRule="exact"/>
      <w:ind w:left="474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4DFBA">
    <w:pPr>
      <w:spacing w:line="226" w:lineRule="exact"/>
      <w:ind w:left="4735"/>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CF2C">
    <w:pPr>
      <w:spacing w:line="226" w:lineRule="exact"/>
      <w:ind w:left="4735"/>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08E0D">
    <w:pPr>
      <w:spacing w:line="226" w:lineRule="exact"/>
      <w:ind w:left="473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514E9">
    <w:pPr>
      <w:spacing w:line="226" w:lineRule="exact"/>
      <w:ind w:left="474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5984">
    <w:pPr>
      <w:spacing w:line="226" w:lineRule="exact"/>
      <w:ind w:left="474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72B6B">
    <w:pPr>
      <w:spacing w:line="226" w:lineRule="exact"/>
      <w:ind w:left="473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48</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A735">
    <w:pPr>
      <w:spacing w:line="226" w:lineRule="exact"/>
      <w:ind w:left="4734"/>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9132D">
    <w:pPr>
      <w:spacing w:line="226" w:lineRule="exact"/>
      <w:ind w:left="474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50</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D4137">
    <w:pPr>
      <w:spacing w:line="226" w:lineRule="exact"/>
      <w:ind w:left="474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A4D9">
    <w:pPr>
      <w:spacing w:line="173" w:lineRule="auto"/>
      <w:ind w:left="478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F1AAA">
    <w:pPr>
      <w:spacing w:line="226" w:lineRule="exact"/>
      <w:ind w:left="473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F71B">
    <w:pPr>
      <w:spacing w:line="226" w:lineRule="exact"/>
      <w:ind w:left="735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975F">
    <w:pPr>
      <w:spacing w:line="226" w:lineRule="exact"/>
      <w:ind w:left="4433"/>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CFBD0">
    <w:pPr>
      <w:spacing w:line="173"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B4CC">
    <w:pPr>
      <w:spacing w:line="226" w:lineRule="exact"/>
      <w:ind w:left="445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9FE1C">
    <w:pPr>
      <w:spacing w:line="173" w:lineRule="auto"/>
      <w:ind w:left="443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9C43">
    <w:pPr>
      <w:spacing w:line="226" w:lineRule="exact"/>
      <w:ind w:left="4433"/>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BE7A">
    <w:pPr>
      <w:spacing w:line="226" w:lineRule="exact"/>
      <w:ind w:left="4433"/>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FFAA0">
    <w:pPr>
      <w:spacing w:line="226" w:lineRule="exact"/>
      <w:ind w:left="443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F793F">
    <w:pPr>
      <w:spacing w:line="226" w:lineRule="exact"/>
      <w:ind w:left="445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B2FE5">
    <w:pPr>
      <w:spacing w:line="226" w:lineRule="exact"/>
      <w:ind w:left="511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3107">
    <w:pPr>
      <w:spacing w:line="226" w:lineRule="exact"/>
      <w:ind w:left="445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DAD9">
    <w:pPr>
      <w:spacing w:line="226" w:lineRule="exact"/>
      <w:ind w:left="445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63CE6">
    <w:pPr>
      <w:spacing w:line="226" w:lineRule="exact"/>
      <w:ind w:left="4450"/>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0E268">
    <w:pPr>
      <w:spacing w:line="226" w:lineRule="exact"/>
      <w:ind w:left="449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B057">
    <w:pPr>
      <w:spacing w:line="226" w:lineRule="exact"/>
      <w:ind w:left="449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E0EA">
    <w:pPr>
      <w:spacing w:line="226" w:lineRule="exact"/>
      <w:ind w:left="449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679A">
    <w:pPr>
      <w:spacing w:line="226" w:lineRule="exact"/>
      <w:ind w:left="443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68</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6F3D">
    <w:pPr>
      <w:spacing w:line="226" w:lineRule="exact"/>
      <w:ind w:left="4439"/>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23A9">
    <w:pPr>
      <w:spacing w:line="226" w:lineRule="exact"/>
      <w:ind w:left="444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F965">
    <w:pPr>
      <w:spacing w:line="226" w:lineRule="exact"/>
      <w:ind w:left="445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0AB4">
    <w:pPr>
      <w:spacing w:line="173" w:lineRule="auto"/>
      <w:ind w:left="511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D5369">
    <w:pPr>
      <w:spacing w:line="226" w:lineRule="exact"/>
      <w:ind w:left="444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72</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4D8D">
    <w:pPr>
      <w:spacing w:line="226" w:lineRule="exact"/>
      <w:ind w:left="4456"/>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73</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F3914">
    <w:pPr>
      <w:spacing w:line="226" w:lineRule="exact"/>
      <w:ind w:left="4459"/>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74</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E5D27">
    <w:pPr>
      <w:spacing w:line="173"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03EC">
    <w:pPr>
      <w:spacing w:line="226" w:lineRule="exact"/>
      <w:ind w:left="4456"/>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76</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53298">
    <w:pPr>
      <w:spacing w:line="173"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D8AA">
    <w:pPr>
      <w:spacing w:line="226" w:lineRule="exact"/>
      <w:ind w:left="444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78</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3400B">
    <w:pPr>
      <w:spacing w:line="226" w:lineRule="exact"/>
      <w:ind w:left="4449"/>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79</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120A">
    <w:pPr>
      <w:spacing w:line="226" w:lineRule="exact"/>
      <w:ind w:left="4452"/>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80</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3CA56">
    <w:pPr>
      <w:spacing w:line="226" w:lineRule="exact"/>
      <w:ind w:left="4447"/>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29A8B">
    <w:pPr>
      <w:spacing w:line="226" w:lineRule="exact"/>
      <w:ind w:left="5116"/>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456F8">
    <w:pPr>
      <w:spacing w:line="226" w:lineRule="exact"/>
      <w:ind w:left="4454"/>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82</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D99F1">
    <w:pPr>
      <w:spacing w:line="226" w:lineRule="exact"/>
      <w:ind w:left="4450"/>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83</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64E5">
    <w:pPr>
      <w:spacing w:line="226" w:lineRule="exact"/>
      <w:ind w:left="4090"/>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84A44">
    <w:pPr>
      <w:spacing w:line="226" w:lineRule="exact"/>
      <w:ind w:left="511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A65FA9"/>
    <w:rsid w:val="047C28FE"/>
    <w:rsid w:val="0581005C"/>
    <w:rsid w:val="08DD09D6"/>
    <w:rsid w:val="0A6C3242"/>
    <w:rsid w:val="10E31976"/>
    <w:rsid w:val="11D21F61"/>
    <w:rsid w:val="12EA441C"/>
    <w:rsid w:val="17117C8A"/>
    <w:rsid w:val="1A197AA6"/>
    <w:rsid w:val="1B1475F7"/>
    <w:rsid w:val="1FF575A9"/>
    <w:rsid w:val="20796BBC"/>
    <w:rsid w:val="22DA61B8"/>
    <w:rsid w:val="23DA7B95"/>
    <w:rsid w:val="25F27417"/>
    <w:rsid w:val="29147206"/>
    <w:rsid w:val="29FA1C71"/>
    <w:rsid w:val="2CAC7510"/>
    <w:rsid w:val="2CBB2E56"/>
    <w:rsid w:val="2E427CFF"/>
    <w:rsid w:val="2E6D7F83"/>
    <w:rsid w:val="3A777CB4"/>
    <w:rsid w:val="427C0E32"/>
    <w:rsid w:val="44824365"/>
    <w:rsid w:val="45241E47"/>
    <w:rsid w:val="45A2455E"/>
    <w:rsid w:val="45B636E8"/>
    <w:rsid w:val="48733F90"/>
    <w:rsid w:val="4C4E396B"/>
    <w:rsid w:val="4FB81BAF"/>
    <w:rsid w:val="502D78E6"/>
    <w:rsid w:val="50F10148"/>
    <w:rsid w:val="54240834"/>
    <w:rsid w:val="54E30B57"/>
    <w:rsid w:val="55B47FD1"/>
    <w:rsid w:val="56242D6E"/>
    <w:rsid w:val="597271B7"/>
    <w:rsid w:val="60053871"/>
    <w:rsid w:val="60107EBF"/>
    <w:rsid w:val="6D940381"/>
    <w:rsid w:val="73723F22"/>
    <w:rsid w:val="786E55CE"/>
    <w:rsid w:val="78BC468F"/>
    <w:rsid w:val="7B7D5C87"/>
    <w:rsid w:val="7CD97B5E"/>
    <w:rsid w:val="7F1D6A7B"/>
    <w:rsid w:val="7F9C6F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firstLine="0"/>
    </w:pPr>
  </w:style>
  <w:style w:type="paragraph" w:styleId="3">
    <w:name w:val="Body Text"/>
    <w:basedOn w:val="1"/>
    <w:semiHidden/>
    <w:qFormat/>
    <w:uiPriority w:val="0"/>
    <w:rPr>
      <w:rFonts w:ascii="宋体" w:hAnsi="宋体" w:eastAsia="宋体" w:cs="宋体"/>
      <w:sz w:val="31"/>
      <w:szCs w:val="31"/>
      <w:lang w:val="en-US" w:eastAsia="en-US" w:bidi="ar-SA"/>
    </w:rPr>
  </w:style>
  <w:style w:type="paragraph" w:styleId="4">
    <w:name w:val="Body Text Indent"/>
    <w:basedOn w:val="1"/>
    <w:next w:val="5"/>
    <w:qFormat/>
    <w:uiPriority w:val="0"/>
    <w:pPr>
      <w:spacing w:after="120" w:line="360" w:lineRule="exact"/>
      <w:ind w:left="420" w:leftChars="200" w:firstLine="200" w:firstLineChars="20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Plain Text"/>
    <w:basedOn w:val="1"/>
    <w:next w:val="2"/>
    <w:qFormat/>
    <w:uiPriority w:val="0"/>
    <w:rPr>
      <w:rFonts w:ascii="宋体" w:hAnsi="Courier New" w:cs="Times New Roman"/>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unhideWhenUsed/>
    <w:qFormat/>
    <w:uiPriority w:val="99"/>
    <w:pPr>
      <w:ind w:firstLine="420" w:firstLineChars="200"/>
    </w:p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paragraph" w:customStyle="1" w:styleId="13">
    <w:name w:val="Other|1"/>
    <w:basedOn w:val="1"/>
    <w:qFormat/>
    <w:uiPriority w:val="0"/>
    <w:pPr>
      <w:spacing w:line="314" w:lineRule="exact"/>
    </w:pPr>
    <w:rPr>
      <w:rFonts w:ascii="宋体" w:hAnsi="宋体" w:eastAsia="宋体" w:cs="宋体"/>
      <w:sz w:val="20"/>
      <w:szCs w:val="20"/>
      <w:lang w:val="zh-TW" w:eastAsia="zh-TW" w:bidi="zh-TW"/>
    </w:rPr>
  </w:style>
  <w:style w:type="paragraph" w:customStyle="1" w:styleId="14">
    <w:name w:val="首行缩进"/>
    <w:basedOn w:val="1"/>
    <w:qFormat/>
    <w:uiPriority w:val="0"/>
    <w:pPr>
      <w:spacing w:line="360" w:lineRule="auto"/>
      <w:ind w:firstLine="480" w:firstLineChars="200"/>
    </w:pPr>
    <w:rPr>
      <w:rFonts w:ascii="宋体" w:hAnsi="宋体"/>
      <w:kern w:val="0"/>
      <w:sz w:val="24"/>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customXml" Target="../customXml/item1.xml"/><Relationship Id="rId9" Type="http://schemas.openxmlformats.org/officeDocument/2006/relationships/footer" Target="footer5.xml"/><Relationship Id="rId89" Type="http://schemas.openxmlformats.org/officeDocument/2006/relationships/image" Target="media/image2.png"/><Relationship Id="rId88" Type="http://schemas.openxmlformats.org/officeDocument/2006/relationships/image" Target="media/image1.png"/><Relationship Id="rId87" Type="http://schemas.openxmlformats.org/officeDocument/2006/relationships/theme" Target="theme/theme1.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48810</Words>
  <Characters>51949</Characters>
  <TotalTime>17</TotalTime>
  <ScaleCrop>false</ScaleCrop>
  <LinksUpToDate>false</LinksUpToDate>
  <CharactersWithSpaces>57889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2025-04-03T09:26:00Z</dcterms:created>
  <dc:creator>NTKO</dc:creator>
  <cp:lastModifiedBy>梁浮图。</cp:lastModifiedBy>
  <dcterms:modified xsi:type="dcterms:W3CDTF">2025-04-14T08:45:07Z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2025-04-10T16:05:56Z</vt:filetime>
  </property>
  <property fmtid="{D5CDD505-2E9C-101B-9397-08002B2CF9AE}" pid="4" name="KSOTemplateDocerSaveRecord">
    <vt:lpwstr>eyJoZGlkIjoiZGM3NGE3Y2JkODUxYWIzMjA1MzU4YmEwZDY0YTE1NDIiLCJ1c2VySWQiOiIyNzEwNDk4MDUifQ==</vt:lpwstr>
  </property>
  <property fmtid="{D5CDD505-2E9C-101B-9397-08002B2CF9AE}" pid="5" name="KSOProductBuildVer">
    <vt:lpwstr>2052-12.1.0.20305</vt:lpwstr>
  </property>
  <property fmtid="{D5CDD505-2E9C-101B-9397-08002B2CF9AE}" pid="6" name="ICV">
    <vt:lpwstr>24C4CB89783840A9A1C4E1148B692B63_12</vt:lpwstr>
  </property>
</Properties>
</file>