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1C34EE">
      <w:pPr>
        <w:pStyle w:val="25"/>
        <w:rPr>
          <w:color w:val="auto"/>
          <w:highlight w:val="none"/>
        </w:rPr>
      </w:pPr>
      <w:bookmarkStart w:id="0" w:name="_Toc217446030"/>
      <w:bookmarkStart w:id="1" w:name="_Toc183682338"/>
    </w:p>
    <w:p w14:paraId="66525B01">
      <w:pPr>
        <w:tabs>
          <w:tab w:val="left" w:pos="1710"/>
        </w:tabs>
        <w:rPr>
          <w:color w:val="auto"/>
          <w:highlight w:val="none"/>
        </w:rPr>
      </w:pPr>
    </w:p>
    <w:p w14:paraId="40ED6DB8">
      <w:pPr>
        <w:tabs>
          <w:tab w:val="left" w:pos="1710"/>
        </w:tabs>
        <w:rPr>
          <w:color w:val="auto"/>
          <w:highlight w:val="none"/>
        </w:rPr>
      </w:pPr>
    </w:p>
    <w:p w14:paraId="4D96F205">
      <w:pPr>
        <w:tabs>
          <w:tab w:val="left" w:pos="1710"/>
        </w:tabs>
        <w:rPr>
          <w:color w:val="auto"/>
          <w:highlight w:val="none"/>
        </w:rPr>
      </w:pPr>
    </w:p>
    <w:p w14:paraId="7B410DE5">
      <w:pPr>
        <w:tabs>
          <w:tab w:val="left" w:pos="1710"/>
        </w:tabs>
        <w:rPr>
          <w:color w:val="auto"/>
          <w:highlight w:val="none"/>
        </w:rPr>
      </w:pPr>
    </w:p>
    <w:p w14:paraId="0C903E60">
      <w:pPr>
        <w:tabs>
          <w:tab w:val="left" w:pos="1710"/>
        </w:tabs>
        <w:rPr>
          <w:color w:val="auto"/>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228A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14:paraId="48F6A9EF">
            <w:pPr>
              <w:snapToGrid w:val="0"/>
              <w:spacing w:line="240" w:lineRule="atLeast"/>
              <w:jc w:val="center"/>
              <w:rPr>
                <w:b/>
                <w:color w:val="auto"/>
                <w:sz w:val="60"/>
                <w:szCs w:val="60"/>
                <w:highlight w:val="none"/>
              </w:rPr>
            </w:pPr>
            <w:r>
              <w:rPr>
                <w:rFonts w:hint="eastAsia"/>
                <w:b/>
                <w:color w:val="auto"/>
                <w:sz w:val="60"/>
                <w:szCs w:val="60"/>
                <w:highlight w:val="none"/>
              </w:rPr>
              <w:t>采购文件</w:t>
            </w:r>
          </w:p>
        </w:tc>
      </w:tr>
      <w:tr w14:paraId="2A98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1277D6E9">
            <w:pPr>
              <w:rPr>
                <w:b/>
                <w:color w:val="auto"/>
                <w:sz w:val="32"/>
                <w:szCs w:val="32"/>
                <w:highlight w:val="none"/>
              </w:rPr>
            </w:pPr>
            <w:r>
              <w:rPr>
                <w:b/>
                <w:color w:val="auto"/>
                <w:sz w:val="32"/>
                <w:szCs w:val="32"/>
                <w:highlight w:val="none"/>
              </w:rPr>
              <w:t>项目名称：</w:t>
            </w:r>
          </w:p>
        </w:tc>
        <w:tc>
          <w:tcPr>
            <w:tcW w:w="5433" w:type="dxa"/>
            <w:vAlign w:val="center"/>
          </w:tcPr>
          <w:p w14:paraId="5FD6DF44">
            <w:pPr>
              <w:rPr>
                <w:b/>
                <w:color w:val="auto"/>
                <w:sz w:val="32"/>
                <w:szCs w:val="32"/>
                <w:highlight w:val="none"/>
              </w:rPr>
            </w:pPr>
            <w:r>
              <w:rPr>
                <w:rFonts w:hint="eastAsia"/>
                <w:b/>
                <w:color w:val="auto"/>
                <w:sz w:val="32"/>
                <w:szCs w:val="32"/>
                <w:highlight w:val="none"/>
              </w:rPr>
              <w:t>营养制剂采购</w:t>
            </w:r>
          </w:p>
        </w:tc>
      </w:tr>
      <w:tr w14:paraId="4FF7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1823311E">
            <w:pPr>
              <w:rPr>
                <w:b/>
                <w:color w:val="auto"/>
                <w:sz w:val="32"/>
                <w:szCs w:val="32"/>
                <w:highlight w:val="none"/>
              </w:rPr>
            </w:pPr>
            <w:r>
              <w:rPr>
                <w:b/>
                <w:color w:val="auto"/>
                <w:sz w:val="32"/>
                <w:szCs w:val="32"/>
                <w:highlight w:val="none"/>
              </w:rPr>
              <w:t>项目编号：</w:t>
            </w:r>
          </w:p>
        </w:tc>
        <w:tc>
          <w:tcPr>
            <w:tcW w:w="5433" w:type="dxa"/>
            <w:vAlign w:val="center"/>
          </w:tcPr>
          <w:p w14:paraId="609CADBE">
            <w:pPr>
              <w:rPr>
                <w:b/>
                <w:color w:val="auto"/>
                <w:sz w:val="32"/>
                <w:szCs w:val="32"/>
                <w:highlight w:val="none"/>
              </w:rPr>
            </w:pPr>
            <w:r>
              <w:rPr>
                <w:rFonts w:hint="eastAsia"/>
                <w:b/>
                <w:color w:val="auto"/>
                <w:sz w:val="32"/>
                <w:szCs w:val="32"/>
                <w:highlight w:val="none"/>
              </w:rPr>
              <w:t>GGZC2025-J1-810026-JDZB</w:t>
            </w:r>
          </w:p>
        </w:tc>
      </w:tr>
      <w:tr w14:paraId="709F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63D8B3B0">
            <w:pPr>
              <w:rPr>
                <w:b/>
                <w:color w:val="auto"/>
                <w:sz w:val="32"/>
                <w:szCs w:val="32"/>
                <w:highlight w:val="none"/>
              </w:rPr>
            </w:pPr>
            <w:r>
              <w:rPr>
                <w:b/>
                <w:color w:val="auto"/>
                <w:sz w:val="32"/>
                <w:szCs w:val="32"/>
                <w:highlight w:val="none"/>
              </w:rPr>
              <w:t>联系电话：</w:t>
            </w:r>
          </w:p>
        </w:tc>
        <w:tc>
          <w:tcPr>
            <w:tcW w:w="5433" w:type="dxa"/>
            <w:vAlign w:val="center"/>
          </w:tcPr>
          <w:p w14:paraId="5C364CC5">
            <w:pPr>
              <w:rPr>
                <w:b/>
                <w:color w:val="auto"/>
                <w:sz w:val="32"/>
                <w:szCs w:val="32"/>
                <w:highlight w:val="none"/>
              </w:rPr>
            </w:pPr>
            <w:r>
              <w:rPr>
                <w:rFonts w:hint="eastAsia"/>
                <w:b/>
                <w:color w:val="auto"/>
                <w:sz w:val="32"/>
                <w:szCs w:val="32"/>
                <w:highlight w:val="none"/>
              </w:rPr>
              <w:t>0775-4368013</w:t>
            </w:r>
          </w:p>
        </w:tc>
      </w:tr>
      <w:tr w14:paraId="23DF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060402D4">
            <w:pPr>
              <w:rPr>
                <w:b/>
                <w:color w:val="auto"/>
                <w:sz w:val="32"/>
                <w:szCs w:val="32"/>
                <w:highlight w:val="none"/>
              </w:rPr>
            </w:pPr>
            <w:r>
              <w:rPr>
                <w:rFonts w:hint="eastAsia"/>
                <w:b/>
                <w:color w:val="auto"/>
                <w:sz w:val="32"/>
                <w:szCs w:val="32"/>
                <w:highlight w:val="none"/>
              </w:rPr>
              <w:t>采购方式</w:t>
            </w:r>
          </w:p>
        </w:tc>
        <w:tc>
          <w:tcPr>
            <w:tcW w:w="5433" w:type="dxa"/>
            <w:vAlign w:val="center"/>
          </w:tcPr>
          <w:p w14:paraId="5FD4BC32">
            <w:pPr>
              <w:rPr>
                <w:b/>
                <w:color w:val="auto"/>
                <w:sz w:val="32"/>
                <w:szCs w:val="32"/>
                <w:highlight w:val="none"/>
              </w:rPr>
            </w:pPr>
            <w:r>
              <w:rPr>
                <w:rFonts w:hint="eastAsia"/>
                <w:b/>
                <w:color w:val="auto"/>
                <w:sz w:val="32"/>
                <w:szCs w:val="32"/>
                <w:highlight w:val="none"/>
              </w:rPr>
              <w:t>竞争性谈判</w:t>
            </w:r>
          </w:p>
        </w:tc>
      </w:tr>
    </w:tbl>
    <w:p w14:paraId="69E724E7">
      <w:pPr>
        <w:tabs>
          <w:tab w:val="left" w:pos="1710"/>
        </w:tabs>
        <w:rPr>
          <w:color w:val="auto"/>
          <w:highlight w:val="none"/>
        </w:rPr>
      </w:pPr>
    </w:p>
    <w:p w14:paraId="78C68D1F">
      <w:pPr>
        <w:rPr>
          <w:color w:val="auto"/>
          <w:highlight w:val="none"/>
        </w:rPr>
      </w:pPr>
    </w:p>
    <w:p w14:paraId="2450AF70">
      <w:pPr>
        <w:rPr>
          <w:color w:val="auto"/>
          <w:highlight w:val="none"/>
        </w:rPr>
      </w:pPr>
    </w:p>
    <w:p w14:paraId="7A27B993">
      <w:pPr>
        <w:rPr>
          <w:color w:val="auto"/>
          <w:highlight w:val="none"/>
        </w:rPr>
      </w:pPr>
    </w:p>
    <w:p w14:paraId="18DB7D8A">
      <w:pPr>
        <w:rPr>
          <w:color w:val="auto"/>
          <w:highlight w:val="none"/>
        </w:rPr>
      </w:pPr>
    </w:p>
    <w:p w14:paraId="25A44AAA">
      <w:pPr>
        <w:rPr>
          <w:color w:val="auto"/>
          <w:highlight w:val="none"/>
        </w:rPr>
      </w:pPr>
    </w:p>
    <w:p w14:paraId="5587C10D">
      <w:pPr>
        <w:rPr>
          <w:color w:val="auto"/>
          <w:highlight w:val="none"/>
        </w:rPr>
      </w:pPr>
    </w:p>
    <w:p w14:paraId="50CAB7C3">
      <w:pPr>
        <w:rPr>
          <w:color w:val="auto"/>
          <w:highlight w:val="none"/>
        </w:rPr>
      </w:pPr>
    </w:p>
    <w:p w14:paraId="0BE50E32">
      <w:pPr>
        <w:rPr>
          <w:color w:val="auto"/>
          <w:highlight w:val="none"/>
        </w:rPr>
      </w:pPr>
    </w:p>
    <w:p w14:paraId="37B2A863">
      <w:pPr>
        <w:rPr>
          <w:color w:val="auto"/>
          <w:highlight w:val="none"/>
        </w:rPr>
      </w:pPr>
    </w:p>
    <w:p w14:paraId="35DFC30B">
      <w:pPr>
        <w:rPr>
          <w:color w:val="auto"/>
          <w:highlight w:val="none"/>
        </w:rPr>
      </w:pPr>
    </w:p>
    <w:p w14:paraId="61A05C59">
      <w:pPr>
        <w:rPr>
          <w:color w:val="auto"/>
          <w:highlight w:val="none"/>
        </w:rPr>
      </w:pPr>
    </w:p>
    <w:p w14:paraId="01803EB7">
      <w:pPr>
        <w:rPr>
          <w:color w:val="auto"/>
          <w:highlight w:val="none"/>
        </w:rPr>
      </w:pPr>
    </w:p>
    <w:p w14:paraId="7045F411">
      <w:pPr>
        <w:rPr>
          <w:color w:val="auto"/>
          <w:highlight w:val="none"/>
        </w:rPr>
      </w:pPr>
    </w:p>
    <w:p w14:paraId="24CBC8B9">
      <w:pPr>
        <w:rPr>
          <w:color w:val="auto"/>
          <w:highlight w:val="none"/>
        </w:rPr>
      </w:pPr>
    </w:p>
    <w:tbl>
      <w:tblPr>
        <w:tblStyle w:val="53"/>
        <w:tblW w:w="0" w:type="auto"/>
        <w:jc w:val="center"/>
        <w:tblLayout w:type="fixed"/>
        <w:tblCellMar>
          <w:top w:w="0" w:type="dxa"/>
          <w:left w:w="108" w:type="dxa"/>
          <w:bottom w:w="0" w:type="dxa"/>
          <w:right w:w="108" w:type="dxa"/>
        </w:tblCellMar>
      </w:tblPr>
      <w:tblGrid>
        <w:gridCol w:w="2707"/>
        <w:gridCol w:w="6"/>
        <w:gridCol w:w="5571"/>
      </w:tblGrid>
      <w:tr w14:paraId="65071A51">
        <w:tblPrEx>
          <w:tblCellMar>
            <w:top w:w="0" w:type="dxa"/>
            <w:left w:w="108" w:type="dxa"/>
            <w:bottom w:w="0" w:type="dxa"/>
            <w:right w:w="108" w:type="dxa"/>
          </w:tblCellMar>
        </w:tblPrEx>
        <w:trPr>
          <w:trHeight w:val="703" w:hRule="atLeast"/>
          <w:jc w:val="center"/>
        </w:trPr>
        <w:tc>
          <w:tcPr>
            <w:tcW w:w="2707" w:type="dxa"/>
            <w:vAlign w:val="center"/>
          </w:tcPr>
          <w:p w14:paraId="22661D30">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5BA3E7D4">
            <w:pPr>
              <w:autoSpaceDE w:val="0"/>
              <w:autoSpaceDN w:val="0"/>
              <w:adjustRightInd w:val="0"/>
              <w:jc w:val="left"/>
              <w:rPr>
                <w:b/>
                <w:color w:val="auto"/>
                <w:sz w:val="32"/>
                <w:szCs w:val="32"/>
                <w:highlight w:val="none"/>
              </w:rPr>
            </w:pPr>
            <w:r>
              <w:rPr>
                <w:rFonts w:hint="eastAsia"/>
                <w:b/>
                <w:color w:val="auto"/>
                <w:sz w:val="32"/>
                <w:szCs w:val="32"/>
                <w:highlight w:val="none"/>
              </w:rPr>
              <w:t>桂平市人民医院</w:t>
            </w:r>
          </w:p>
        </w:tc>
      </w:tr>
      <w:tr w14:paraId="394F96F4">
        <w:tblPrEx>
          <w:tblCellMar>
            <w:top w:w="0" w:type="dxa"/>
            <w:left w:w="108" w:type="dxa"/>
            <w:bottom w:w="0" w:type="dxa"/>
            <w:right w:w="108" w:type="dxa"/>
          </w:tblCellMar>
        </w:tblPrEx>
        <w:trPr>
          <w:trHeight w:val="703" w:hRule="atLeast"/>
          <w:jc w:val="center"/>
        </w:trPr>
        <w:tc>
          <w:tcPr>
            <w:tcW w:w="2713" w:type="dxa"/>
            <w:gridSpan w:val="2"/>
          </w:tcPr>
          <w:p w14:paraId="6F21D958">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493A3E44">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0C0F7373">
      <w:pPr>
        <w:rPr>
          <w:color w:val="auto"/>
          <w:highlight w:val="none"/>
        </w:rPr>
      </w:pPr>
    </w:p>
    <w:p w14:paraId="3FC69D08">
      <w:pPr>
        <w:ind w:firstLine="321" w:firstLineChars="100"/>
        <w:jc w:val="center"/>
        <w:rPr>
          <w:color w:val="auto"/>
          <w:sz w:val="32"/>
          <w:szCs w:val="32"/>
          <w:highlight w:val="none"/>
        </w:rPr>
        <w:sectPr>
          <w:footerReference r:id="rId3" w:type="default"/>
          <w:pgSz w:w="11906" w:h="16838"/>
          <w:pgMar w:top="1418" w:right="1418" w:bottom="1246" w:left="1418" w:header="851" w:footer="992" w:gutter="0"/>
          <w:pgNumType w:start="0"/>
          <w:cols w:space="720" w:num="1"/>
          <w:titlePg/>
          <w:docGrid w:linePitch="312" w:charSpace="0"/>
        </w:sectPr>
      </w:pPr>
      <w:r>
        <w:rPr>
          <w:rFonts w:hint="eastAsia"/>
          <w:b/>
          <w:color w:val="auto"/>
          <w:sz w:val="32"/>
          <w:szCs w:val="32"/>
          <w:highlight w:val="none"/>
        </w:rPr>
        <w:t>2025年3月</w:t>
      </w:r>
    </w:p>
    <w:p w14:paraId="59F32FDC">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485803390"/>
      <w:bookmarkStart w:id="3" w:name="_Toc489863683"/>
      <w:r>
        <w:rPr>
          <w:rFonts w:ascii="Times New Roman" w:hAnsi="Times New Roman" w:cs="Times New Roman"/>
          <w:color w:val="auto"/>
          <w:sz w:val="32"/>
          <w:szCs w:val="32"/>
          <w:highlight w:val="none"/>
        </w:rPr>
        <w:t>目    录</w:t>
      </w:r>
      <w:bookmarkEnd w:id="2"/>
      <w:bookmarkEnd w:id="3"/>
    </w:p>
    <w:p w14:paraId="255184B4">
      <w:pPr>
        <w:pStyle w:val="34"/>
        <w:ind w:firstLine="241"/>
        <w:rPr>
          <w:rFonts w:ascii="Times New Roman" w:hAnsi="Times New Roman"/>
          <w:b w:val="0"/>
          <w:bCs w:val="0"/>
          <w:caps w:val="0"/>
          <w:color w:val="auto"/>
          <w:sz w:val="21"/>
          <w:szCs w:val="22"/>
          <w:highlight w:val="none"/>
        </w:rPr>
      </w:pPr>
      <w:r>
        <w:rPr>
          <w:rFonts w:ascii="Times New Roman" w:hAnsi="Times New Roman"/>
          <w:color w:val="auto"/>
          <w:highlight w:val="none"/>
        </w:rPr>
        <w:fldChar w:fldCharType="begin"/>
      </w:r>
      <w:r>
        <w:rPr>
          <w:rStyle w:val="59"/>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"_Toc489863684" </w:instrText>
      </w:r>
      <w:r>
        <w:rPr>
          <w:color w:val="auto"/>
          <w:highlight w:val="none"/>
        </w:rPr>
        <w:fldChar w:fldCharType="separate"/>
      </w:r>
      <w:r>
        <w:rPr>
          <w:rStyle w:val="59"/>
          <w:rFonts w:ascii="Times New Roman" w:hAnsi="Times New Roman"/>
          <w:color w:val="auto"/>
          <w:highlight w:val="none"/>
        </w:rPr>
        <w:t>第一章  竞争性谈判公告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_Toc489863684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ED55CA7">
      <w:pPr>
        <w:pStyle w:val="34"/>
        <w:ind w:firstLine="241"/>
        <w:rPr>
          <w:rFonts w:ascii="Times New Roman" w:hAnsi="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"_Toc489863685" </w:instrText>
      </w:r>
      <w:r>
        <w:rPr>
          <w:color w:val="auto"/>
          <w:highlight w:val="none"/>
        </w:rPr>
        <w:fldChar w:fldCharType="separate"/>
      </w:r>
      <w:r>
        <w:rPr>
          <w:rStyle w:val="59"/>
          <w:rFonts w:ascii="Times New Roman" w:hAnsi="Times New Roman"/>
          <w:color w:val="auto"/>
          <w:highlight w:val="none"/>
        </w:rPr>
        <w:t>第二章  采购</w:t>
      </w:r>
      <w:bookmarkStart w:id="4" w:name="_Hlt9352719"/>
      <w:bookmarkStart w:id="5" w:name="_Hlt9352718"/>
      <w:r>
        <w:rPr>
          <w:rStyle w:val="59"/>
          <w:rFonts w:ascii="Times New Roman" w:hAnsi="Times New Roman"/>
          <w:color w:val="auto"/>
          <w:highlight w:val="none"/>
        </w:rPr>
        <w:t>需</w:t>
      </w:r>
      <w:bookmarkEnd w:id="4"/>
      <w:bookmarkEnd w:id="5"/>
      <w:r>
        <w:rPr>
          <w:rStyle w:val="59"/>
          <w:rFonts w:ascii="Times New Roman" w:hAnsi="Times New Roman"/>
          <w:color w:val="auto"/>
          <w:highlight w:val="none"/>
        </w:rPr>
        <w:t>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_Toc489863685 \h </w:instrText>
      </w:r>
      <w:r>
        <w:rPr>
          <w:rFonts w:ascii="Times New Roman" w:hAnsi="Times New Roman"/>
          <w:color w:val="auto"/>
          <w:highlight w:val="none"/>
        </w:rPr>
        <w:fldChar w:fldCharType="separate"/>
      </w:r>
      <w:r>
        <w:rPr>
          <w:rFonts w:ascii="Times New Roman" w:hAnsi="Times New Roman"/>
          <w:color w:val="auto"/>
          <w:highlight w:val="none"/>
        </w:rPr>
        <w:t>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757F16E">
      <w:pPr>
        <w:pStyle w:val="34"/>
        <w:ind w:firstLine="241"/>
        <w:rPr>
          <w:rFonts w:ascii="Times New Roman" w:hAnsi="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"_Toc489863686" </w:instrText>
      </w:r>
      <w:r>
        <w:rPr>
          <w:color w:val="auto"/>
          <w:highlight w:val="none"/>
        </w:rPr>
        <w:fldChar w:fldCharType="separate"/>
      </w:r>
      <w:r>
        <w:rPr>
          <w:rStyle w:val="59"/>
          <w:rFonts w:ascii="Times New Roman" w:hAnsi="Times New Roman"/>
          <w:color w:val="auto"/>
          <w:highlight w:val="none"/>
        </w:rPr>
        <w:t>第三章  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_Toc489863686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FB1C22D">
      <w:pPr>
        <w:pStyle w:val="34"/>
        <w:ind w:firstLine="241"/>
        <w:rPr>
          <w:rFonts w:ascii="Times New Roman" w:hAnsi="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"_Toc489863687" </w:instrText>
      </w:r>
      <w:r>
        <w:rPr>
          <w:color w:val="auto"/>
          <w:highlight w:val="none"/>
        </w:rPr>
        <w:fldChar w:fldCharType="separate"/>
      </w:r>
      <w:r>
        <w:rPr>
          <w:rStyle w:val="59"/>
          <w:rFonts w:ascii="Times New Roman" w:hAnsi="Times New Roman"/>
          <w:color w:val="auto"/>
          <w:highlight w:val="none"/>
        </w:rPr>
        <w:t>第四章  评审方法及标准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_Toc489863687 \h </w:instrText>
      </w:r>
      <w:r>
        <w:rPr>
          <w:rFonts w:ascii="Times New Roman" w:hAnsi="Times New Roman"/>
          <w:color w:val="auto"/>
          <w:highlight w:val="none"/>
        </w:rPr>
        <w:fldChar w:fldCharType="separate"/>
      </w:r>
      <w:r>
        <w:rPr>
          <w:rFonts w:ascii="Times New Roman" w:hAnsi="Times New Roman"/>
          <w:color w:val="auto"/>
          <w:highlight w:val="none"/>
        </w:rPr>
        <w:t>34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0421739">
      <w:pPr>
        <w:pStyle w:val="34"/>
        <w:ind w:firstLine="241"/>
        <w:rPr>
          <w:rFonts w:ascii="Times New Roman" w:hAnsi="Times New Roman"/>
          <w:b w:val="0"/>
          <w:bCs w:val="0"/>
          <w:caps w:val="0"/>
          <w:color w:val="auto"/>
          <w:sz w:val="21"/>
          <w:szCs w:val="22"/>
          <w:highlight w:val="none"/>
        </w:rPr>
      </w:pPr>
      <w:r>
        <w:rPr>
          <w:color w:val="auto"/>
          <w:highlight w:val="none"/>
        </w:rPr>
        <w:fldChar w:fldCharType="begin"/>
      </w:r>
      <w:r>
        <w:rPr>
          <w:color w:val="auto"/>
          <w:highlight w:val="none"/>
        </w:rPr>
        <w:instrText xml:space="preserve"> HYPERLINK \l "_Toc489863688" </w:instrText>
      </w:r>
      <w:r>
        <w:rPr>
          <w:color w:val="auto"/>
          <w:highlight w:val="none"/>
        </w:rPr>
        <w:fldChar w:fldCharType="separate"/>
      </w:r>
      <w:r>
        <w:rPr>
          <w:rStyle w:val="59"/>
          <w:rFonts w:ascii="Times New Roman" w:hAnsi="Times New Roman"/>
          <w:color w:val="auto"/>
          <w:highlight w:val="none"/>
        </w:rPr>
        <w:t>第五章  合同主要条款格式</w:t>
      </w:r>
      <w:r>
        <w:rPr>
          <w:rFonts w:ascii="Times New Roman" w:hAnsi="Times New Roman"/>
          <w:color w:val="auto"/>
          <w:highlight w:val="none"/>
        </w:rPr>
        <w:tab/>
      </w:r>
      <w:r>
        <w:rPr>
          <w:rFonts w:hint="eastAsia" w:ascii="Times New Roman" w:hAnsi="Times New Roman"/>
          <w:color w:val="auto"/>
          <w:highlight w:val="none"/>
        </w:rPr>
        <w:t>3</w:t>
      </w:r>
      <w:r>
        <w:rPr>
          <w:rFonts w:hint="eastAsia" w:ascii="Times New Roman" w:hAnsi="Times New Roman"/>
          <w:color w:val="auto"/>
          <w:highlight w:val="none"/>
        </w:rPr>
        <w:fldChar w:fldCharType="end"/>
      </w:r>
      <w:r>
        <w:rPr>
          <w:rStyle w:val="59"/>
          <w:rFonts w:hint="eastAsia" w:ascii="Times New Roman" w:hAnsi="Times New Roman"/>
          <w:color w:val="auto"/>
          <w:highlight w:val="none"/>
        </w:rPr>
        <w:t>0</w:t>
      </w:r>
    </w:p>
    <w:p w14:paraId="0D70CCD7">
      <w:pPr>
        <w:pStyle w:val="34"/>
        <w:ind w:firstLine="241"/>
        <w:rPr>
          <w:rStyle w:val="59"/>
          <w:rFonts w:ascii="Times New Roman" w:hAnsi="Times New Roman"/>
          <w:color w:val="auto"/>
          <w:highlight w:val="none"/>
        </w:rPr>
        <w:sectPr>
          <w:headerReference r:id="rId5" w:type="first"/>
          <w:footerReference r:id="rId7" w:type="first"/>
          <w:headerReference r:id="rId4" w:type="default"/>
          <w:footerReference r:id="rId6" w:type="default"/>
          <w:pgSz w:w="11906" w:h="16838"/>
          <w:pgMar w:top="1135" w:right="1133" w:bottom="1246" w:left="1418" w:header="851" w:footer="903" w:gutter="0"/>
          <w:pgNumType w:start="1"/>
          <w:cols w:space="720" w:num="1"/>
          <w:docGrid w:linePitch="312" w:charSpace="0"/>
        </w:sectPr>
      </w:pPr>
      <w:r>
        <w:rPr>
          <w:color w:val="auto"/>
          <w:highlight w:val="none"/>
        </w:rPr>
        <w:fldChar w:fldCharType="begin"/>
      </w:r>
      <w:r>
        <w:rPr>
          <w:color w:val="auto"/>
          <w:highlight w:val="none"/>
        </w:rPr>
        <w:instrText xml:space="preserve"> HYPERLINK \l "_Toc489863689" </w:instrText>
      </w:r>
      <w:r>
        <w:rPr>
          <w:color w:val="auto"/>
          <w:highlight w:val="none"/>
        </w:rPr>
        <w:fldChar w:fldCharType="separate"/>
      </w:r>
      <w:r>
        <w:rPr>
          <w:rStyle w:val="59"/>
          <w:rFonts w:ascii="Times New Roman" w:hAnsi="Times New Roman"/>
          <w:color w:val="auto"/>
          <w:highlight w:val="none"/>
        </w:rPr>
        <w:t>第六章  响应文件格式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_Toc489863689 \h </w:instrText>
      </w:r>
      <w:r>
        <w:rPr>
          <w:rFonts w:ascii="Times New Roman" w:hAnsi="Times New Roman"/>
          <w:color w:val="auto"/>
          <w:highlight w:val="none"/>
        </w:rPr>
        <w:fldChar w:fldCharType="separate"/>
      </w:r>
      <w:r>
        <w:rPr>
          <w:rFonts w:ascii="Times New Roman" w:hAnsi="Times New Roman"/>
          <w:color w:val="auto"/>
          <w:highlight w:val="none"/>
        </w:rPr>
        <w:t>58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BAA39E1">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Cs w:val="28"/>
          <w:highlight w:val="none"/>
        </w:rPr>
        <w:fldChar w:fldCharType="end"/>
      </w:r>
      <w:bookmarkStart w:id="6" w:name="_Toc489863684"/>
      <w:bookmarkStart w:id="7" w:name="_Toc254970630"/>
      <w:bookmarkStart w:id="8" w:name="_Toc254970489"/>
      <w:r>
        <w:rPr>
          <w:rFonts w:ascii="Times New Roman" w:hAnsi="Times New Roman" w:cs="Times New Roman"/>
          <w:color w:val="auto"/>
          <w:sz w:val="32"/>
          <w:szCs w:val="32"/>
          <w:highlight w:val="none"/>
        </w:rPr>
        <w:t>第一章  竞争性谈判公告</w:t>
      </w:r>
    </w:p>
    <w:bookmarkEnd w:id="6"/>
    <w:bookmarkEnd w:id="7"/>
    <w:bookmarkEnd w:id="8"/>
    <w:p w14:paraId="1585FFA3">
      <w:pPr>
        <w:spacing w:line="400" w:lineRule="exact"/>
        <w:jc w:val="center"/>
        <w:rPr>
          <w:color w:val="auto"/>
          <w:kern w:val="0"/>
          <w:sz w:val="36"/>
          <w:szCs w:val="36"/>
          <w:highlight w:val="none"/>
        </w:rPr>
      </w:pPr>
      <w:r>
        <w:rPr>
          <w:color w:val="auto"/>
          <w:kern w:val="0"/>
          <w:sz w:val="36"/>
          <w:szCs w:val="36"/>
          <w:highlight w:val="none"/>
        </w:rPr>
        <w:t>广西机电设备招标有限公司关于</w:t>
      </w:r>
      <w:r>
        <w:rPr>
          <w:rFonts w:hint="eastAsia"/>
          <w:color w:val="auto"/>
          <w:kern w:val="0"/>
          <w:sz w:val="36"/>
          <w:szCs w:val="36"/>
          <w:highlight w:val="none"/>
        </w:rPr>
        <w:t>营养制剂采购</w:t>
      </w:r>
    </w:p>
    <w:p w14:paraId="656FFFB2">
      <w:pPr>
        <w:spacing w:line="400" w:lineRule="exact"/>
        <w:jc w:val="center"/>
        <w:rPr>
          <w:b/>
          <w:color w:val="auto"/>
          <w:sz w:val="36"/>
          <w:szCs w:val="36"/>
          <w:highlight w:val="none"/>
        </w:rPr>
      </w:pPr>
      <w:r>
        <w:rPr>
          <w:color w:val="auto"/>
          <w:sz w:val="36"/>
          <w:szCs w:val="36"/>
          <w:highlight w:val="none"/>
        </w:rPr>
        <w:t>(</w:t>
      </w:r>
      <w:r>
        <w:rPr>
          <w:rFonts w:hint="eastAsia"/>
          <w:color w:val="auto"/>
          <w:sz w:val="36"/>
          <w:szCs w:val="36"/>
          <w:highlight w:val="none"/>
        </w:rPr>
        <w:t>GGZC2025-J1-810026-JDZB</w:t>
      </w:r>
      <w:r>
        <w:rPr>
          <w:color w:val="auto"/>
          <w:sz w:val="36"/>
          <w:szCs w:val="36"/>
          <w:highlight w:val="none"/>
        </w:rPr>
        <w:t>)</w:t>
      </w:r>
      <w:r>
        <w:rPr>
          <w:color w:val="auto"/>
          <w:kern w:val="0"/>
          <w:sz w:val="36"/>
          <w:szCs w:val="36"/>
          <w:highlight w:val="none"/>
        </w:rPr>
        <w:t>竞争性谈判公告</w:t>
      </w:r>
    </w:p>
    <w:p w14:paraId="66B51085">
      <w:pPr>
        <w:jc w:val="left"/>
        <w:rPr>
          <w:color w:val="auto"/>
          <w:kern w:val="0"/>
          <w:szCs w:val="21"/>
          <w:highlight w:val="none"/>
        </w:rPr>
      </w:pPr>
    </w:p>
    <w:p w14:paraId="1EA6A072">
      <w:pPr>
        <w:spacing w:line="312" w:lineRule="auto"/>
        <w:ind w:firstLine="420" w:firstLineChars="200"/>
        <w:jc w:val="left"/>
        <w:rPr>
          <w:rFonts w:hint="eastAsia" w:ascii="仿宋" w:hAnsi="仿宋" w:eastAsia="仿宋" w:cs="仿宋"/>
          <w:b/>
          <w:bCs/>
          <w:color w:val="auto"/>
          <w:kern w:val="0"/>
          <w:sz w:val="22"/>
          <w:szCs w:val="22"/>
          <w:highlight w:val="none"/>
        </w:rPr>
      </w:pPr>
      <w:bookmarkStart w:id="9" w:name="_Toc489863685"/>
      <w:r>
        <w:rPr>
          <w:rFonts w:hint="eastAsia" w:ascii="仿宋" w:hAnsi="仿宋" w:eastAsia="仿宋" w:cs="仿宋"/>
          <w:color w:val="auto"/>
          <w:szCs w:val="21"/>
          <w:highlight w:val="none"/>
        </w:rPr>
        <w:t>项目概况： 营养制剂采购采购项目的潜在供应商应在广西政府采购云平台（https://www.gcy.zfcg.gxzf.gov.cn/）获取采购文件，并于2025年03月26日 09:00（北京时间）前提交响应文件。</w:t>
      </w:r>
    </w:p>
    <w:p w14:paraId="47D53D23">
      <w:pPr>
        <w:pStyle w:val="47"/>
        <w:keepNext w:val="0"/>
        <w:keepLines w:val="0"/>
        <w:widowControl/>
        <w:suppressLineNumbers w:val="0"/>
        <w:spacing w:before="255" w:beforeAutospacing="0" w:after="255" w:afterAutospacing="0" w:line="450" w:lineRule="atLeast"/>
        <w:ind w:left="0" w:right="0"/>
        <w:jc w:val="both"/>
        <w:rPr>
          <w:rFonts w:ascii="黑体" w:hAnsi="宋体" w:eastAsia="黑体" w:cs="黑体"/>
          <w:sz w:val="21"/>
          <w:szCs w:val="21"/>
        </w:rPr>
      </w:pPr>
      <w:r>
        <w:rPr>
          <w:rStyle w:val="56"/>
          <w:rFonts w:ascii="黑体" w:hAnsi="宋体" w:eastAsia="黑体" w:cs="黑体"/>
          <w:sz w:val="21"/>
          <w:szCs w:val="21"/>
        </w:rPr>
        <w:t>一、项目基本情况</w:t>
      </w:r>
      <w:r>
        <w:rPr>
          <w:rFonts w:ascii="黑体" w:hAnsi="宋体" w:eastAsia="黑体" w:cs="黑体"/>
          <w:sz w:val="21"/>
          <w:szCs w:val="21"/>
        </w:rPr>
        <w:t>                                            </w:t>
      </w:r>
    </w:p>
    <w:p w14:paraId="0CD2D1D6">
      <w:pPr>
        <w:pStyle w:val="47"/>
        <w:keepNext w:val="0"/>
        <w:keepLines w:val="0"/>
        <w:widowControl/>
        <w:suppressLineNumbers w:val="0"/>
        <w:spacing w:before="75" w:beforeAutospacing="0" w:after="75" w:afterAutospacing="0" w:line="300" w:lineRule="atLeast"/>
        <w:ind w:left="0" w:right="0"/>
        <w:rPr>
          <w:sz w:val="21"/>
          <w:szCs w:val="21"/>
        </w:rPr>
      </w:pPr>
      <w:r>
        <w:rPr>
          <w:rFonts w:ascii="仿宋" w:hAnsi="仿宋" w:eastAsia="仿宋" w:cs="仿宋"/>
          <w:sz w:val="21"/>
          <w:szCs w:val="21"/>
        </w:rPr>
        <w:t>    项目编号：</w:t>
      </w:r>
      <w:r>
        <w:rPr>
          <w:rFonts w:hint="eastAsia" w:ascii="仿宋" w:hAnsi="仿宋" w:eastAsia="仿宋" w:cs="仿宋"/>
          <w:sz w:val="21"/>
          <w:szCs w:val="21"/>
        </w:rPr>
        <w:t>GGZC2025-J1-810026-JDZB </w:t>
      </w:r>
    </w:p>
    <w:p w14:paraId="31EA6C59">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项目名称：营养制剂采购 </w:t>
      </w:r>
    </w:p>
    <w:p w14:paraId="15BA065F">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采购方式：竞争性谈判 </w:t>
      </w:r>
    </w:p>
    <w:p w14:paraId="333884DA">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预算总金额（元）：1606005 </w:t>
      </w:r>
    </w:p>
    <w:p w14:paraId="32F803E9">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采购需求：</w:t>
      </w:r>
    </w:p>
    <w:p w14:paraId="144BA10E">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标项一</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标项名称:营养制剂采购1分标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预算金额（元）:108250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3E6351B8">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108250</w:t>
      </w:r>
    </w:p>
    <w:p w14:paraId="70A5B5C6">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0A7C254B">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69BE4671">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标项二</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标项名称:营养制剂采购2分标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预算金额（元）:436988</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5656ECFE">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436988</w:t>
      </w:r>
    </w:p>
    <w:p w14:paraId="3919250C">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4268B27E">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7486D5B0">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标项三</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标项名称:营养制剂采购3分标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预算金额（元）:315942</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14486068">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315942</w:t>
      </w:r>
    </w:p>
    <w:p w14:paraId="33D84827">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3EFCC5E8">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44450CB1">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标项四</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标项名称:营养制剂采购4分标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预算金额（元）:278620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120E82E5">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278620</w:t>
      </w:r>
    </w:p>
    <w:p w14:paraId="496A47FB">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319A6225">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0386B5D1">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标项五</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标项名称:营养制剂采购5分标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预算金额（元）:195000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2D41DF05">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195000</w:t>
      </w:r>
    </w:p>
    <w:p w14:paraId="101FA8B6">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5BD53A31">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779CB9BF">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标项六</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标项名称:营养制剂采购6分标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预算金额（元）:138700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60B432A6">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138700</w:t>
      </w:r>
    </w:p>
    <w:p w14:paraId="0ADA68F0">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695090E1">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439F5FB0">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标项七</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标项名称:营养制剂采购7分标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预算金额（元）:46950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2B03CCDA">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46950</w:t>
      </w:r>
    </w:p>
    <w:p w14:paraId="1825EDBC">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03A85BFB">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7A82F80D">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标项八</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标项名称:营养制剂采购8分标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预算金额（元）:40095</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101A54C6">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40095</w:t>
      </w:r>
    </w:p>
    <w:p w14:paraId="10C3025B">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75B7E157">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167DE16B">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标项九</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标项名称:营养制剂采购9分标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预算金额（元）:45460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简要规格描述或项目基本概况介绍、用途：采购营养制剂一批；详见采购文件第二章《采购需求》</w:t>
      </w:r>
    </w:p>
    <w:p w14:paraId="6A57FD33">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最高限价（如有）：</w:t>
      </w:r>
      <w:r>
        <w:rPr>
          <w:rStyle w:val="61"/>
          <w:rFonts w:hint="eastAsia" w:ascii="仿宋" w:hAnsi="仿宋" w:eastAsia="仿宋" w:cs="仿宋"/>
          <w:sz w:val="21"/>
          <w:szCs w:val="21"/>
          <w:shd w:val="clear" w:fill="F7F7F7"/>
        </w:rPr>
        <w:t>45460</w:t>
      </w:r>
    </w:p>
    <w:p w14:paraId="10D08C03">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合同履约期限：</w:t>
      </w:r>
      <w:r>
        <w:rPr>
          <w:rStyle w:val="61"/>
          <w:rFonts w:hint="eastAsia" w:ascii="仿宋" w:hAnsi="仿宋" w:eastAsia="仿宋" w:cs="仿宋"/>
          <w:sz w:val="21"/>
          <w:szCs w:val="21"/>
          <w:shd w:val="clear" w:fill="F7F7F7"/>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2A09137A">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shd w:val="clear" w:fill="F7F7F7"/>
        </w:rPr>
        <w:t>本项目（</w:t>
      </w:r>
      <w:r>
        <w:rPr>
          <w:rStyle w:val="61"/>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20065A3B">
      <w:pPr>
        <w:pStyle w:val="47"/>
        <w:keepNext w:val="0"/>
        <w:keepLines w:val="0"/>
        <w:widowControl/>
        <w:suppressLineNumbers w:val="0"/>
        <w:spacing w:before="75" w:beforeAutospacing="0" w:after="75" w:afterAutospacing="0" w:line="300" w:lineRule="atLeast"/>
        <w:ind w:left="0" w:right="0"/>
        <w:rPr>
          <w:sz w:val="21"/>
          <w:szCs w:val="21"/>
        </w:rPr>
      </w:pPr>
    </w:p>
    <w:p w14:paraId="1455CB9E">
      <w:pPr>
        <w:pStyle w:val="47"/>
        <w:keepNext w:val="0"/>
        <w:keepLines w:val="0"/>
        <w:widowControl/>
        <w:suppressLineNumbers w:val="0"/>
        <w:spacing w:before="75" w:beforeAutospacing="0" w:after="75" w:afterAutospacing="0" w:line="300" w:lineRule="atLeast"/>
        <w:ind w:left="0" w:right="0"/>
        <w:rPr>
          <w:sz w:val="21"/>
          <w:szCs w:val="21"/>
        </w:rPr>
      </w:pPr>
      <w:r>
        <w:rPr>
          <w:rStyle w:val="56"/>
          <w:rFonts w:ascii="黑体" w:hAnsi="宋体" w:eastAsia="黑体" w:cs="黑体"/>
          <w:sz w:val="21"/>
          <w:szCs w:val="21"/>
        </w:rPr>
        <w:t>二、申请人的资格要求：</w:t>
      </w:r>
    </w:p>
    <w:p w14:paraId="670D34B2">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1.满足《中华人民共和国政府采购法》第二十二条规定；</w:t>
      </w:r>
    </w:p>
    <w:p w14:paraId="6AA2AFEA">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2.落实政府采购政策需满足的资格要求：分标1、2、3、4、5、6、7、8、9：专门面向中小企业采购的项目；供应商所提供产品制造商均应为中小微企业或残疾人福利企业或监狱企业。 </w:t>
      </w:r>
    </w:p>
    <w:p w14:paraId="625C97C0">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3.本项目的特定资格要求：</w:t>
      </w:r>
      <w:r>
        <w:rPr>
          <w:rFonts w:hint="eastAsia" w:ascii="仿宋" w:hAnsi="仿宋" w:eastAsia="仿宋" w:cs="仿宋"/>
          <w:sz w:val="21"/>
          <w:szCs w:val="21"/>
        </w:rPr>
        <w:br w:type="textWrapping"/>
      </w:r>
      <w:r>
        <w:rPr>
          <w:rFonts w:hint="eastAsia" w:ascii="仿宋" w:hAnsi="仿宋" w:eastAsia="仿宋" w:cs="仿宋"/>
          <w:sz w:val="21"/>
          <w:szCs w:val="21"/>
        </w:rPr>
        <w:t>【分标1、2、3、4、5、6、7、8、9】</w:t>
      </w:r>
      <w:r>
        <w:rPr>
          <w:rFonts w:hint="eastAsia" w:ascii="仿宋" w:hAnsi="仿宋" w:eastAsia="仿宋" w:cs="仿宋"/>
          <w:sz w:val="21"/>
          <w:szCs w:val="21"/>
        </w:rPr>
        <w:br w:type="textWrapping"/>
      </w:r>
      <w:r>
        <w:rPr>
          <w:rFonts w:hint="eastAsia" w:ascii="仿宋" w:hAnsi="仿宋" w:eastAsia="仿宋" w:cs="仿宋"/>
          <w:sz w:val="21"/>
          <w:szCs w:val="21"/>
        </w:rPr>
        <w:t>（1）资质要求：响应供应商应具有有效的食品生产许可证或经营许可证或食品经营备案证。</w:t>
      </w:r>
      <w:r>
        <w:rPr>
          <w:rFonts w:hint="eastAsia" w:ascii="仿宋" w:hAnsi="仿宋" w:eastAsia="仿宋" w:cs="仿宋"/>
          <w:sz w:val="21"/>
          <w:szCs w:val="21"/>
        </w:rPr>
        <w:br w:type="textWrapping"/>
      </w:r>
      <w:r>
        <w:rPr>
          <w:rFonts w:hint="eastAsia" w:ascii="仿宋" w:hAnsi="仿宋" w:eastAsia="仿宋" w:cs="仿宋"/>
          <w:sz w:val="21"/>
          <w:szCs w:val="21"/>
        </w:rPr>
        <w:t>（2）业绩要求：无。</w:t>
      </w:r>
      <w:r>
        <w:rPr>
          <w:rFonts w:hint="eastAsia" w:ascii="仿宋" w:hAnsi="仿宋" w:eastAsia="仿宋" w:cs="仿宋"/>
          <w:sz w:val="21"/>
          <w:szCs w:val="21"/>
        </w:rPr>
        <w:br w:type="textWrapping"/>
      </w:r>
      <w:r>
        <w:rPr>
          <w:rFonts w:hint="eastAsia" w:ascii="仿宋" w:hAnsi="仿宋" w:eastAsia="仿宋" w:cs="仿宋"/>
          <w:sz w:val="21"/>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仿宋" w:hAnsi="仿宋" w:eastAsia="仿宋" w:cs="仿宋"/>
          <w:sz w:val="21"/>
          <w:szCs w:val="21"/>
        </w:rPr>
        <w:br w:type="textWrapping"/>
      </w:r>
      <w:r>
        <w:rPr>
          <w:rFonts w:hint="eastAsia" w:ascii="仿宋" w:hAnsi="仿宋" w:eastAsia="仿宋" w:cs="仿宋"/>
          <w:sz w:val="21"/>
          <w:szCs w:val="21"/>
        </w:rPr>
        <w:t>（4）未被列入失信被执行人、重大税收违法失信主体、政府采购严重违法失信行为记录名单。</w:t>
      </w:r>
      <w:r>
        <w:rPr>
          <w:rFonts w:hint="eastAsia" w:ascii="仿宋" w:hAnsi="仿宋" w:eastAsia="仿宋" w:cs="仿宋"/>
          <w:sz w:val="21"/>
          <w:szCs w:val="21"/>
        </w:rPr>
        <w:br w:type="textWrapping"/>
      </w:r>
      <w:r>
        <w:rPr>
          <w:rFonts w:hint="eastAsia" w:ascii="仿宋" w:hAnsi="仿宋" w:eastAsia="仿宋" w:cs="仿宋"/>
          <w:sz w:val="21"/>
          <w:szCs w:val="21"/>
        </w:rPr>
        <w:t>（5）本项目不允许分公司参与响应。</w:t>
      </w:r>
      <w:r>
        <w:rPr>
          <w:rFonts w:hint="eastAsia" w:ascii="仿宋" w:hAnsi="仿宋" w:eastAsia="仿宋" w:cs="仿宋"/>
          <w:sz w:val="21"/>
          <w:szCs w:val="21"/>
        </w:rPr>
        <w:br w:type="textWrapping"/>
      </w:r>
      <w:r>
        <w:rPr>
          <w:rFonts w:hint="eastAsia" w:ascii="仿宋" w:hAnsi="仿宋" w:eastAsia="仿宋" w:cs="仿宋"/>
          <w:sz w:val="21"/>
          <w:szCs w:val="21"/>
        </w:rPr>
        <w:t>（6）本项目不允许分包。</w:t>
      </w:r>
      <w:r>
        <w:rPr>
          <w:rFonts w:hint="eastAsia" w:ascii="仿宋" w:hAnsi="仿宋" w:eastAsia="仿宋" w:cs="仿宋"/>
          <w:sz w:val="21"/>
          <w:szCs w:val="21"/>
        </w:rPr>
        <w:br w:type="textWrapping"/>
      </w:r>
      <w:r>
        <w:rPr>
          <w:rFonts w:hint="eastAsia" w:ascii="仿宋" w:hAnsi="仿宋" w:eastAsia="仿宋" w:cs="仿宋"/>
          <w:sz w:val="21"/>
          <w:szCs w:val="21"/>
        </w:rPr>
        <w:t>（7）本项目不接受联合体。</w:t>
      </w:r>
      <w:r>
        <w:rPr>
          <w:rFonts w:hint="eastAsia" w:ascii="仿宋" w:hAnsi="仿宋" w:eastAsia="仿宋" w:cs="仿宋"/>
          <w:sz w:val="21"/>
          <w:szCs w:val="21"/>
        </w:rPr>
        <w:br w:type="textWrapping"/>
      </w:r>
      <w:r>
        <w:rPr>
          <w:rFonts w:hint="eastAsia" w:ascii="仿宋" w:hAnsi="仿宋" w:eastAsia="仿宋" w:cs="仿宋"/>
          <w:sz w:val="21"/>
          <w:szCs w:val="21"/>
        </w:rPr>
        <w:t>（8）按照谈判公告的规定获得采购文件。采购文件有规定时按要求提交谈判保证金。 </w:t>
      </w:r>
    </w:p>
    <w:p w14:paraId="3CD9DE8D">
      <w:pPr>
        <w:pStyle w:val="47"/>
        <w:keepNext w:val="0"/>
        <w:keepLines w:val="0"/>
        <w:widowControl/>
        <w:suppressLineNumbers w:val="0"/>
        <w:spacing w:before="255" w:beforeAutospacing="0" w:after="255" w:afterAutospacing="0" w:line="450" w:lineRule="atLeast"/>
        <w:ind w:left="0" w:right="0"/>
        <w:jc w:val="both"/>
        <w:rPr>
          <w:rFonts w:ascii="黑体" w:hAnsi="宋体" w:eastAsia="黑体" w:cs="黑体"/>
          <w:sz w:val="21"/>
          <w:szCs w:val="21"/>
        </w:rPr>
      </w:pPr>
      <w:r>
        <w:rPr>
          <w:rStyle w:val="56"/>
          <w:rFonts w:ascii="黑体" w:hAnsi="宋体" w:eastAsia="黑体" w:cs="黑体"/>
          <w:sz w:val="21"/>
          <w:szCs w:val="21"/>
        </w:rPr>
        <w:t>三、获取采购文件</w:t>
      </w:r>
    </w:p>
    <w:p w14:paraId="3049991D">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w:t>
      </w:r>
      <w:r>
        <w:rPr>
          <w:rFonts w:hint="eastAsia" w:ascii="仿宋" w:hAnsi="仿宋" w:eastAsia="仿宋" w:cs="仿宋"/>
          <w:sz w:val="21"/>
          <w:szCs w:val="21"/>
          <w:u w:val="none"/>
        </w:rPr>
        <w:t>时间：2025年03月20日至2025年03月26日，每天上午00:00至12:00，下午12:00至23:59（北京时间，法定节假日除外）</w:t>
      </w:r>
    </w:p>
    <w:p w14:paraId="63EF5C2D">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地点（网址）：广西政府采购云平台（https://www.gcy.zfcg.gxzf.gov.cn/）  </w:t>
      </w:r>
    </w:p>
    <w:p w14:paraId="6D838D6E">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方式：供应商登录广西政府采购云平台https://www.gcy.zfcg.gxzf.gov.cn/在线申请获取采购文件（进入“项目采购”应用，在获取采购文件菜单中选择项目，申请获取采购文件）  </w:t>
      </w:r>
    </w:p>
    <w:p w14:paraId="034BA7CD">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售价（元）：0 </w:t>
      </w:r>
    </w:p>
    <w:p w14:paraId="0573360E">
      <w:pPr>
        <w:pStyle w:val="47"/>
        <w:keepNext w:val="0"/>
        <w:keepLines w:val="0"/>
        <w:widowControl/>
        <w:suppressLineNumbers w:val="0"/>
        <w:spacing w:before="255" w:beforeAutospacing="0" w:after="255" w:afterAutospacing="0" w:line="450" w:lineRule="atLeast"/>
        <w:ind w:left="0" w:right="0"/>
        <w:jc w:val="both"/>
        <w:rPr>
          <w:rFonts w:ascii="黑体" w:hAnsi="宋体" w:eastAsia="黑体" w:cs="黑体"/>
          <w:sz w:val="21"/>
          <w:szCs w:val="21"/>
        </w:rPr>
      </w:pPr>
      <w:r>
        <w:rPr>
          <w:rStyle w:val="56"/>
          <w:rFonts w:ascii="黑体" w:hAnsi="宋体" w:eastAsia="黑体" w:cs="黑体"/>
          <w:sz w:val="21"/>
          <w:szCs w:val="21"/>
        </w:rPr>
        <w:t>四、响应文件提交</w:t>
      </w:r>
    </w:p>
    <w:p w14:paraId="7104C5DC">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截止时间：2025年03月26日 09:00（北京时间）</w:t>
      </w:r>
    </w:p>
    <w:p w14:paraId="666A0C1D">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地点（网址）：请登录广西政府采购云平台（https://www.gcy.zfcg.gxzf.gov.cn/）投标客户端投标。 </w:t>
      </w:r>
    </w:p>
    <w:p w14:paraId="52A772D2">
      <w:pPr>
        <w:pStyle w:val="47"/>
        <w:keepNext w:val="0"/>
        <w:keepLines w:val="0"/>
        <w:widowControl/>
        <w:suppressLineNumbers w:val="0"/>
        <w:spacing w:before="255" w:beforeAutospacing="0" w:after="255" w:afterAutospacing="0" w:line="450" w:lineRule="atLeast"/>
        <w:ind w:left="0" w:right="0"/>
        <w:jc w:val="both"/>
        <w:rPr>
          <w:rFonts w:ascii="黑体" w:hAnsi="宋体" w:eastAsia="黑体" w:cs="黑体"/>
          <w:sz w:val="21"/>
          <w:szCs w:val="21"/>
        </w:rPr>
      </w:pPr>
      <w:r>
        <w:rPr>
          <w:rStyle w:val="56"/>
          <w:rFonts w:ascii="黑体" w:hAnsi="宋体" w:eastAsia="黑体" w:cs="黑体"/>
          <w:sz w:val="21"/>
          <w:szCs w:val="21"/>
        </w:rPr>
        <w:t>五、响应文件开启</w:t>
      </w:r>
      <w:r>
        <w:rPr>
          <w:rFonts w:ascii="黑体" w:hAnsi="宋体" w:eastAsia="黑体" w:cs="黑体"/>
          <w:sz w:val="21"/>
          <w:szCs w:val="21"/>
        </w:rPr>
        <w:t> </w:t>
      </w:r>
    </w:p>
    <w:p w14:paraId="53D9090C">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开启时间：2025年03月26日 09:00（北京时间）</w:t>
      </w:r>
    </w:p>
    <w:p w14:paraId="1E0C6BB4">
      <w:pPr>
        <w:pStyle w:val="47"/>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sz w:val="21"/>
          <w:szCs w:val="21"/>
        </w:rPr>
        <w:t>    地点：供应商登录广西政府采购云平台电子开标大厅截标。 </w:t>
      </w:r>
    </w:p>
    <w:p w14:paraId="7E304518">
      <w:pPr>
        <w:pStyle w:val="47"/>
        <w:keepNext w:val="0"/>
        <w:keepLines w:val="0"/>
        <w:widowControl/>
        <w:suppressLineNumbers w:val="0"/>
        <w:spacing w:before="255" w:beforeAutospacing="0" w:after="255" w:afterAutospacing="0" w:line="450" w:lineRule="atLeast"/>
        <w:ind w:left="0" w:right="0"/>
        <w:jc w:val="both"/>
        <w:rPr>
          <w:rFonts w:ascii="黑体" w:hAnsi="宋体" w:eastAsia="黑体" w:cs="黑体"/>
          <w:sz w:val="21"/>
          <w:szCs w:val="21"/>
        </w:rPr>
      </w:pPr>
      <w:r>
        <w:rPr>
          <w:rStyle w:val="56"/>
          <w:rFonts w:ascii="黑体" w:hAnsi="宋体" w:eastAsia="黑体" w:cs="黑体"/>
          <w:sz w:val="21"/>
          <w:szCs w:val="21"/>
        </w:rPr>
        <w:t>六、公告期限</w:t>
      </w:r>
      <w:r>
        <w:rPr>
          <w:rFonts w:ascii="黑体" w:hAnsi="宋体" w:eastAsia="黑体" w:cs="黑体"/>
          <w:sz w:val="21"/>
          <w:szCs w:val="21"/>
        </w:rPr>
        <w:t> </w:t>
      </w:r>
    </w:p>
    <w:p w14:paraId="37AF8CA0">
      <w:pPr>
        <w:pStyle w:val="47"/>
        <w:keepNext w:val="0"/>
        <w:keepLines w:val="0"/>
        <w:widowControl/>
        <w:suppressLineNumbers w:val="0"/>
        <w:spacing w:before="75" w:beforeAutospacing="0" w:after="75" w:afterAutospacing="0"/>
        <w:ind w:left="0" w:right="0"/>
        <w:rPr>
          <w:sz w:val="21"/>
          <w:szCs w:val="21"/>
        </w:rPr>
      </w:pPr>
      <w:r>
        <w:rPr>
          <w:rFonts w:hint="eastAsia" w:ascii="仿宋" w:hAnsi="仿宋" w:eastAsia="仿宋" w:cs="仿宋"/>
          <w:sz w:val="21"/>
          <w:szCs w:val="21"/>
        </w:rPr>
        <w:t>    自本公告发布之日起3个工作日。</w:t>
      </w:r>
    </w:p>
    <w:p w14:paraId="7BC0B46D">
      <w:pPr>
        <w:pStyle w:val="47"/>
        <w:keepNext w:val="0"/>
        <w:keepLines w:val="0"/>
        <w:widowControl/>
        <w:suppressLineNumbers w:val="0"/>
        <w:spacing w:before="255" w:beforeAutospacing="0" w:after="255" w:afterAutospacing="0" w:line="450" w:lineRule="atLeast"/>
        <w:ind w:left="0" w:right="0"/>
        <w:jc w:val="both"/>
        <w:rPr>
          <w:rFonts w:ascii="黑体" w:hAnsi="宋体" w:eastAsia="黑体" w:cs="黑体"/>
          <w:sz w:val="21"/>
          <w:szCs w:val="21"/>
        </w:rPr>
      </w:pPr>
      <w:r>
        <w:rPr>
          <w:rStyle w:val="56"/>
          <w:rFonts w:ascii="黑体" w:hAnsi="宋体" w:eastAsia="黑体" w:cs="黑体"/>
          <w:sz w:val="21"/>
          <w:szCs w:val="21"/>
        </w:rPr>
        <w:t>七、其他补充事宜</w:t>
      </w:r>
      <w:r>
        <w:rPr>
          <w:rFonts w:ascii="黑体" w:hAnsi="宋体" w:eastAsia="黑体" w:cs="黑体"/>
          <w:sz w:val="21"/>
          <w:szCs w:val="21"/>
        </w:rPr>
        <w:t> </w:t>
      </w:r>
    </w:p>
    <w:p w14:paraId="68A7B7A6">
      <w:pPr>
        <w:pStyle w:val="47"/>
        <w:keepNext w:val="0"/>
        <w:keepLines w:val="0"/>
        <w:widowControl/>
        <w:suppressLineNumbers w:val="0"/>
        <w:spacing w:before="75" w:beforeAutospacing="0" w:after="75" w:afterAutospacing="0" w:line="315" w:lineRule="atLeast"/>
        <w:ind w:left="0" w:right="0"/>
        <w:rPr>
          <w:sz w:val="21"/>
          <w:szCs w:val="21"/>
        </w:rPr>
      </w:pPr>
      <w:r>
        <w:rPr>
          <w:rFonts w:hint="eastAsia" w:ascii="仿宋" w:hAnsi="仿宋" w:eastAsia="仿宋" w:cs="仿宋"/>
          <w:sz w:val="21"/>
          <w:szCs w:val="21"/>
        </w:rPr>
        <w:t>   1.公告发布媒体：中国政府采购网、广西壮族自治区政府采购网、全国公共资源交易平台（广西 ·贵港）、贵港市政府采购网。</w:t>
      </w:r>
      <w:r>
        <w:rPr>
          <w:rFonts w:hint="eastAsia" w:ascii="仿宋" w:hAnsi="仿宋" w:eastAsia="仿宋" w:cs="仿宋"/>
          <w:sz w:val="21"/>
          <w:szCs w:val="21"/>
        </w:rPr>
        <w:br w:type="textWrapping"/>
      </w:r>
      <w:r>
        <w:rPr>
          <w:rFonts w:hint="eastAsia" w:ascii="仿宋" w:hAnsi="仿宋" w:eastAsia="仿宋" w:cs="仿宋"/>
          <w:sz w:val="21"/>
          <w:szCs w:val="21"/>
        </w:rPr>
        <w:t>2.需落实的政府采购政策：本项目适用政府采购促进中小企业、监狱企业发展、促进残疾人就业、节能环保等有关政策，具体详见采购文件。</w:t>
      </w:r>
      <w:r>
        <w:rPr>
          <w:rFonts w:hint="eastAsia" w:ascii="仿宋" w:hAnsi="仿宋" w:eastAsia="仿宋" w:cs="仿宋"/>
          <w:sz w:val="21"/>
          <w:szCs w:val="21"/>
        </w:rPr>
        <w:br w:type="textWrapping"/>
      </w:r>
      <w:r>
        <w:rPr>
          <w:rFonts w:hint="eastAsia" w:ascii="仿宋" w:hAnsi="仿宋" w:eastAsia="仿宋" w:cs="仿宋"/>
          <w:sz w:val="21"/>
          <w:szCs w:val="21"/>
        </w:rPr>
        <w:t>3.本项目不收取谈判保证金。</w:t>
      </w:r>
      <w:r>
        <w:rPr>
          <w:rFonts w:hint="eastAsia" w:ascii="仿宋" w:hAnsi="仿宋" w:eastAsia="仿宋" w:cs="仿宋"/>
          <w:sz w:val="21"/>
          <w:szCs w:val="21"/>
        </w:rPr>
        <w:br w:type="textWrapping"/>
      </w:r>
      <w:r>
        <w:rPr>
          <w:rFonts w:hint="eastAsia" w:ascii="仿宋" w:hAnsi="仿宋" w:eastAsia="仿宋" w:cs="仿宋"/>
          <w:sz w:val="21"/>
          <w:szCs w:val="21"/>
        </w:rPr>
        <w:t>4.注意事项：</w:t>
      </w:r>
      <w:r>
        <w:rPr>
          <w:rFonts w:hint="eastAsia" w:ascii="仿宋" w:hAnsi="仿宋" w:eastAsia="仿宋" w:cs="仿宋"/>
          <w:sz w:val="21"/>
          <w:szCs w:val="21"/>
        </w:rPr>
        <w:br w:type="textWrapping"/>
      </w:r>
      <w:r>
        <w:rPr>
          <w:rFonts w:hint="eastAsia" w:ascii="仿宋" w:hAnsi="仿宋" w:eastAsia="仿宋" w:cs="仿宋"/>
          <w:sz w:val="21"/>
          <w:szCs w:val="21"/>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r>
        <w:rPr>
          <w:rFonts w:hint="eastAsia" w:ascii="仿宋" w:hAnsi="仿宋" w:eastAsia="仿宋" w:cs="仿宋"/>
          <w:sz w:val="21"/>
          <w:szCs w:val="21"/>
        </w:rPr>
        <w:br w:type="textWrapping"/>
      </w:r>
      <w:r>
        <w:rPr>
          <w:rFonts w:hint="eastAsia" w:ascii="仿宋" w:hAnsi="仿宋" w:eastAsia="仿宋" w:cs="仿宋"/>
          <w:sz w:val="21"/>
          <w:szCs w:val="21"/>
        </w:rPr>
        <w:t>（2）为确保网上操作合法、有效和安全，请供应商确保在电子投标过程中能够对相关数据电文进行加密和使用电子签章，妥善保管CA数字证书并使用有效的CA数字证书参与整个招标活动。</w:t>
      </w:r>
      <w:r>
        <w:rPr>
          <w:rFonts w:hint="eastAsia" w:ascii="仿宋" w:hAnsi="仿宋" w:eastAsia="仿宋" w:cs="仿宋"/>
          <w:sz w:val="21"/>
          <w:szCs w:val="21"/>
        </w:rPr>
        <w:br w:type="textWrapping"/>
      </w:r>
      <w:r>
        <w:rPr>
          <w:rFonts w:hint="eastAsia" w:ascii="仿宋" w:hAnsi="仿宋" w:eastAsia="仿宋" w:cs="仿宋"/>
          <w:sz w:val="21"/>
          <w:szCs w:val="21"/>
        </w:rPr>
        <w:t>（3）若对项目采购电子交易系统操作有疑问，可登录广西政府采购云平台（https://www.gcy.zfcg.gxzf.gov.cn/），点击右侧咨询小采或帮助文档或拨打客服热线95763。</w:t>
      </w:r>
      <w:r>
        <w:rPr>
          <w:rFonts w:hint="eastAsia" w:ascii="仿宋" w:hAnsi="仿宋" w:eastAsia="仿宋" w:cs="仿宋"/>
          <w:sz w:val="21"/>
          <w:szCs w:val="21"/>
        </w:rPr>
        <w:br w:type="textWrapping"/>
      </w:r>
      <w:r>
        <w:rPr>
          <w:rFonts w:hint="eastAsia" w:ascii="仿宋" w:hAnsi="仿宋" w:eastAsia="仿宋" w:cs="仿宋"/>
          <w:sz w:val="21"/>
          <w:szCs w:val="21"/>
        </w:rPr>
        <w:t>5.同级政府采购监督管理部门</w:t>
      </w:r>
      <w:r>
        <w:rPr>
          <w:rFonts w:hint="eastAsia" w:ascii="仿宋" w:hAnsi="仿宋" w:eastAsia="仿宋" w:cs="仿宋"/>
          <w:sz w:val="21"/>
          <w:szCs w:val="21"/>
        </w:rPr>
        <w:br w:type="textWrapping"/>
      </w:r>
      <w:r>
        <w:rPr>
          <w:rFonts w:hint="eastAsia" w:ascii="仿宋" w:hAnsi="仿宋" w:eastAsia="仿宋" w:cs="仿宋"/>
          <w:sz w:val="21"/>
          <w:szCs w:val="21"/>
        </w:rPr>
        <w:t>名称：桂平市财政局政府采购监督管理股</w:t>
      </w:r>
      <w:r>
        <w:rPr>
          <w:rFonts w:hint="eastAsia" w:ascii="仿宋" w:hAnsi="仿宋" w:eastAsia="仿宋" w:cs="仿宋"/>
          <w:sz w:val="21"/>
          <w:szCs w:val="21"/>
        </w:rPr>
        <w:br w:type="textWrapping"/>
      </w:r>
      <w:r>
        <w:rPr>
          <w:rFonts w:hint="eastAsia" w:ascii="仿宋" w:hAnsi="仿宋" w:eastAsia="仿宋" w:cs="仿宋"/>
          <w:sz w:val="21"/>
          <w:szCs w:val="21"/>
        </w:rPr>
        <w:t>地址：桂平市财政局</w:t>
      </w:r>
      <w:r>
        <w:rPr>
          <w:rFonts w:hint="eastAsia" w:ascii="仿宋" w:hAnsi="仿宋" w:eastAsia="仿宋" w:cs="仿宋"/>
          <w:sz w:val="21"/>
          <w:szCs w:val="21"/>
        </w:rPr>
        <w:br w:type="textWrapping"/>
      </w:r>
      <w:r>
        <w:rPr>
          <w:rFonts w:hint="eastAsia" w:ascii="仿宋" w:hAnsi="仿宋" w:eastAsia="仿宋" w:cs="仿宋"/>
          <w:sz w:val="21"/>
          <w:szCs w:val="21"/>
        </w:rPr>
        <w:t>联系人 ：桂平市财政局政府采购监督管理股</w:t>
      </w:r>
      <w:r>
        <w:rPr>
          <w:rFonts w:hint="eastAsia" w:ascii="仿宋" w:hAnsi="仿宋" w:eastAsia="仿宋" w:cs="仿宋"/>
          <w:sz w:val="21"/>
          <w:szCs w:val="21"/>
        </w:rPr>
        <w:br w:type="textWrapping"/>
      </w:r>
      <w:r>
        <w:rPr>
          <w:rFonts w:hint="eastAsia" w:ascii="仿宋" w:hAnsi="仿宋" w:eastAsia="仿宋" w:cs="仿宋"/>
          <w:sz w:val="21"/>
          <w:szCs w:val="21"/>
        </w:rPr>
        <w:t>监督投诉电话：0775-3380263  </w:t>
      </w:r>
    </w:p>
    <w:p w14:paraId="4F40B640">
      <w:pPr>
        <w:pStyle w:val="47"/>
        <w:keepNext w:val="0"/>
        <w:keepLines w:val="0"/>
        <w:widowControl/>
        <w:suppressLineNumbers w:val="0"/>
        <w:spacing w:before="255" w:beforeAutospacing="0" w:after="255" w:afterAutospacing="0" w:line="480" w:lineRule="atLeast"/>
        <w:ind w:left="0" w:right="0"/>
        <w:jc w:val="both"/>
        <w:rPr>
          <w:rFonts w:ascii="黑体" w:hAnsi="宋体" w:eastAsia="黑体" w:cs="黑体"/>
          <w:sz w:val="21"/>
          <w:szCs w:val="21"/>
        </w:rPr>
      </w:pPr>
      <w:r>
        <w:rPr>
          <w:rStyle w:val="56"/>
          <w:rFonts w:ascii="黑体" w:hAnsi="宋体" w:eastAsia="黑体" w:cs="黑体"/>
          <w:sz w:val="21"/>
          <w:szCs w:val="21"/>
        </w:rPr>
        <w:t>八、凡对本次招标提出询问，请按以下方式联系</w:t>
      </w:r>
    </w:p>
    <w:p w14:paraId="763EFF4E">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1.采购人信息 </w:t>
      </w:r>
    </w:p>
    <w:p w14:paraId="74F76566">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名    称：桂平市人民医院 </w:t>
      </w:r>
    </w:p>
    <w:p w14:paraId="5C3AB0FA">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地    址：广西桂平市西山镇人民西路7号  </w:t>
      </w:r>
    </w:p>
    <w:p w14:paraId="66238083">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项目联系人：容工 、招标采购管理办公室 </w:t>
      </w:r>
    </w:p>
    <w:p w14:paraId="2AFCCF20">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项目联系方式：0775-3371263 </w:t>
      </w:r>
    </w:p>
    <w:p w14:paraId="31E2280F">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2.采购代理机构信息</w:t>
      </w:r>
    </w:p>
    <w:p w14:paraId="4676EB6A">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名    称：广西机电设备招标有限公司 </w:t>
      </w:r>
    </w:p>
    <w:p w14:paraId="6D154436">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地    址：贵港市解放北路龙圣新区四小区217号 </w:t>
      </w:r>
    </w:p>
    <w:p w14:paraId="75DC4BFF">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项目联系人（询问）：韦文龙 </w:t>
      </w:r>
    </w:p>
    <w:p w14:paraId="7E8919B5">
      <w:pPr>
        <w:pStyle w:val="47"/>
        <w:keepNext w:val="0"/>
        <w:keepLines w:val="0"/>
        <w:widowControl/>
        <w:suppressLineNumbers w:val="0"/>
        <w:spacing w:before="75" w:beforeAutospacing="0" w:after="75" w:afterAutospacing="0" w:line="240" w:lineRule="auto"/>
        <w:ind w:left="0" w:right="0"/>
        <w:rPr>
          <w:sz w:val="21"/>
          <w:szCs w:val="21"/>
        </w:rPr>
      </w:pPr>
      <w:r>
        <w:rPr>
          <w:rFonts w:hint="eastAsia" w:ascii="仿宋" w:hAnsi="仿宋" w:eastAsia="仿宋" w:cs="仿宋"/>
          <w:sz w:val="21"/>
          <w:szCs w:val="21"/>
        </w:rPr>
        <w:t>    项目联系方式（询问）：0775-4368013 </w:t>
      </w:r>
    </w:p>
    <w:p w14:paraId="55E07FCD">
      <w:pPr>
        <w:pStyle w:val="47"/>
        <w:keepNext w:val="0"/>
        <w:keepLines w:val="0"/>
        <w:widowControl/>
        <w:suppressLineNumbers w:val="0"/>
        <w:spacing w:before="75" w:beforeAutospacing="0" w:after="75" w:afterAutospacing="0"/>
        <w:ind w:left="0" w:right="0"/>
      </w:pPr>
    </w:p>
    <w:p w14:paraId="0E2FBBF9">
      <w:pPr>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br w:type="page"/>
      </w:r>
    </w:p>
    <w:p w14:paraId="1AA150CD">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第二章  采购需求</w:t>
      </w:r>
      <w:bookmarkEnd w:id="9"/>
    </w:p>
    <w:p w14:paraId="7C658C15">
      <w:pPr>
        <w:pStyle w:val="27"/>
        <w:snapToGrid w:val="0"/>
        <w:jc w:val="center"/>
        <w:rPr>
          <w:rFonts w:ascii="Times New Roman" w:hAnsi="Times New Roman" w:cs="Times New Roman"/>
          <w:b/>
          <w:color w:val="auto"/>
          <w:highlight w:val="none"/>
        </w:rPr>
      </w:pPr>
      <w:bookmarkStart w:id="10" w:name="_Toc254970490"/>
      <w:bookmarkStart w:id="11" w:name="_Toc254970631"/>
    </w:p>
    <w:p w14:paraId="4E544598">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7656B29A">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5AFE4365">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5AB0B561">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5DE46D5A">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164D639E">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1B8B19F4">
      <w:pPr>
        <w:spacing w:line="360" w:lineRule="auto"/>
        <w:rPr>
          <w:color w:val="auto"/>
          <w:szCs w:val="21"/>
          <w:highlight w:val="none"/>
        </w:rPr>
      </w:pPr>
      <w:r>
        <w:rPr>
          <w:rFonts w:hint="eastAsia"/>
          <w:color w:val="auto"/>
          <w:szCs w:val="21"/>
          <w:highlight w:val="none"/>
        </w:rPr>
        <w:t>1.需实现的功能、目标及应用场景</w:t>
      </w:r>
    </w:p>
    <w:p w14:paraId="7D04F613">
      <w:pPr>
        <w:spacing w:line="360" w:lineRule="auto"/>
        <w:rPr>
          <w:color w:val="auto"/>
          <w:szCs w:val="21"/>
          <w:highlight w:val="none"/>
        </w:rPr>
      </w:pPr>
      <w:r>
        <w:rPr>
          <w:rFonts w:hint="eastAsia"/>
          <w:color w:val="auto"/>
          <w:szCs w:val="21"/>
          <w:highlight w:val="none"/>
        </w:rPr>
        <w:t>满足采购文件要求，验收达到合格标准</w:t>
      </w:r>
    </w:p>
    <w:p w14:paraId="7F377CF4">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p>
    <w:p w14:paraId="43BDE800">
      <w:pPr>
        <w:spacing w:line="360" w:lineRule="auto"/>
        <w:rPr>
          <w:color w:val="auto"/>
          <w:szCs w:val="21"/>
          <w:highlight w:val="none"/>
        </w:rPr>
      </w:pPr>
      <w:r>
        <w:rPr>
          <w:color w:val="auto"/>
          <w:szCs w:val="21"/>
          <w:highlight w:val="none"/>
        </w:rPr>
        <w:sym w:font="Wingdings 2" w:char="F052"/>
      </w:r>
      <w:r>
        <w:rPr>
          <w:rFonts w:hint="eastAsia"/>
          <w:color w:val="auto"/>
          <w:szCs w:val="21"/>
          <w:highlight w:val="none"/>
        </w:rPr>
        <w:t>否</w:t>
      </w:r>
    </w:p>
    <w:p w14:paraId="4D10F8DC">
      <w:pPr>
        <w:spacing w:line="360" w:lineRule="auto"/>
        <w:rPr>
          <w:color w:val="auto"/>
          <w:szCs w:val="21"/>
          <w:highlight w:val="none"/>
        </w:rPr>
      </w:pPr>
      <w:r>
        <w:rPr>
          <w:rFonts w:hint="eastAsia"/>
          <w:color w:val="auto"/>
          <w:szCs w:val="21"/>
          <w:highlight w:val="none"/>
        </w:rPr>
        <w:t>□是</w:t>
      </w:r>
    </w:p>
    <w:p w14:paraId="7C6E63DE">
      <w:pPr>
        <w:spacing w:line="360" w:lineRule="auto"/>
        <w:rPr>
          <w:color w:val="auto"/>
          <w:szCs w:val="21"/>
          <w:highlight w:val="none"/>
        </w:rPr>
      </w:pPr>
      <w:r>
        <w:rPr>
          <w:rFonts w:hint="eastAsia"/>
          <w:color w:val="auto"/>
          <w:szCs w:val="21"/>
          <w:highlight w:val="none"/>
        </w:rPr>
        <w:t>本项目</w:t>
      </w:r>
      <w:r>
        <w:rPr>
          <w:rFonts w:hint="eastAsia"/>
          <w:color w:val="auto"/>
          <w:szCs w:val="21"/>
          <w:highlight w:val="none"/>
          <w:u w:val="single"/>
        </w:rPr>
        <w:t xml:space="preserve">  /  接</w:t>
      </w:r>
      <w:r>
        <w:rPr>
          <w:rFonts w:hint="eastAsia"/>
          <w:color w:val="auto"/>
          <w:szCs w:val="21"/>
          <w:highlight w:val="none"/>
        </w:rPr>
        <w:t>受进口产品，其余货物不接受进口产品。</w:t>
      </w:r>
    </w:p>
    <w:p w14:paraId="4A6A987F">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1）以上所述不接受进口产品的，供应商不得选用进口产品参与响应，否则响应按无效响应处理；列明接受进口产品的分项，供应商可以选用进口产品参与响应，但不排斥国内产品。</w:t>
      </w:r>
    </w:p>
    <w:p w14:paraId="4EDEC41E">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34EE7829">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3A9AB947">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61622CAC">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350372DB">
      <w:pPr>
        <w:spacing w:line="360" w:lineRule="auto"/>
        <w:rPr>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12" w:name="_Hlk89182885"/>
      <w:r>
        <w:rPr>
          <w:rFonts w:hint="eastAsia"/>
          <w:i/>
          <w:color w:val="auto"/>
          <w:szCs w:val="21"/>
          <w:highlight w:val="none"/>
          <w:u w:val="single"/>
        </w:rPr>
        <w:t>详见技术指标要求</w:t>
      </w:r>
      <w:r>
        <w:rPr>
          <w:i/>
          <w:color w:val="auto"/>
          <w:szCs w:val="21"/>
          <w:highlight w:val="none"/>
          <w:u w:val="single"/>
        </w:rPr>
        <w:t xml:space="preserve">   </w:t>
      </w:r>
      <w:r>
        <w:rPr>
          <w:color w:val="auto"/>
          <w:szCs w:val="21"/>
          <w:highlight w:val="none"/>
          <w:u w:val="single"/>
        </w:rPr>
        <w:t xml:space="preserve"> </w:t>
      </w:r>
    </w:p>
    <w:bookmarkEnd w:id="12"/>
    <w:p w14:paraId="706E4E9A">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2D09421F">
      <w:pPr>
        <w:spacing w:line="360" w:lineRule="auto"/>
        <w:rPr>
          <w:color w:val="auto"/>
          <w:szCs w:val="21"/>
          <w:highlight w:val="none"/>
        </w:rPr>
      </w:pPr>
      <w:r>
        <w:rPr>
          <w:rFonts w:hint="eastAsia"/>
          <w:color w:val="auto"/>
          <w:szCs w:val="21"/>
          <w:highlight w:val="none"/>
        </w:rPr>
        <w:t>（</w:t>
      </w:r>
      <w:r>
        <w:rPr>
          <w:color w:val="auto"/>
          <w:szCs w:val="21"/>
          <w:highlight w:val="none"/>
        </w:rPr>
        <w:t>1）本</w:t>
      </w:r>
      <w:r>
        <w:rPr>
          <w:rFonts w:hint="eastAsia"/>
          <w:color w:val="auto"/>
          <w:szCs w:val="21"/>
          <w:highlight w:val="none"/>
        </w:rPr>
        <w:t>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425EDA42">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13"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13"/>
      <w:r>
        <w:rPr>
          <w:color w:val="auto"/>
          <w:szCs w:val="21"/>
          <w:highlight w:val="none"/>
        </w:rPr>
        <w:t>。</w:t>
      </w:r>
      <w:r>
        <w:rPr>
          <w:rFonts w:hint="eastAsia"/>
          <w:color w:val="auto"/>
          <w:szCs w:val="21"/>
          <w:highlight w:val="none"/>
        </w:rPr>
        <w:t xml:space="preserve"> </w:t>
      </w:r>
    </w:p>
    <w:p w14:paraId="6C38CC40">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0BE39D48">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u w:val="single"/>
        </w:rPr>
        <w:t xml:space="preserve">  </w:t>
      </w:r>
      <w:r>
        <w:rPr>
          <w:rFonts w:hint="eastAsia"/>
          <w:b/>
          <w:bCs/>
          <w:color w:val="auto"/>
          <w:szCs w:val="21"/>
          <w:highlight w:val="none"/>
          <w:u w:val="single"/>
        </w:rPr>
        <w:t xml:space="preserve">各分标中序号带“*”为该分标的核心产品  </w:t>
      </w:r>
      <w:r>
        <w:rPr>
          <w:rFonts w:hint="eastAsia"/>
          <w:color w:val="auto"/>
          <w:szCs w:val="21"/>
          <w:highlight w:val="none"/>
          <w:u w:val="single"/>
        </w:rPr>
        <w:t xml:space="preserve">  </w:t>
      </w:r>
      <w:r>
        <w:rPr>
          <w:color w:val="auto"/>
          <w:szCs w:val="21"/>
          <w:highlight w:val="none"/>
          <w:u w:val="single"/>
        </w:rPr>
        <w:t xml:space="preserve"> </w:t>
      </w:r>
    </w:p>
    <w:p w14:paraId="63376839">
      <w:pPr>
        <w:numPr>
          <w:ilvl w:val="0"/>
          <w:numId w:val="1"/>
        </w:numPr>
        <w:spacing w:line="360" w:lineRule="auto"/>
        <w:rPr>
          <w:color w:val="auto"/>
          <w:szCs w:val="21"/>
          <w:highlight w:val="none"/>
        </w:rPr>
      </w:pPr>
      <w:r>
        <w:rPr>
          <w:rFonts w:hint="eastAsia"/>
          <w:color w:val="auto"/>
          <w:szCs w:val="21"/>
          <w:highlight w:val="none"/>
        </w:rPr>
        <w:t>标的名称、数量、需满足的质量、技术规格、物理特性、性能、材料、结构、外观、安全，或者服务内容和标准一览表</w:t>
      </w:r>
    </w:p>
    <w:p w14:paraId="10E6A4D6">
      <w:pPr>
        <w:numPr>
          <w:ilvl w:val="0"/>
          <w:numId w:val="1"/>
        </w:numPr>
        <w:spacing w:line="360" w:lineRule="auto"/>
        <w:rPr>
          <w:color w:val="auto"/>
          <w:szCs w:val="21"/>
          <w:highlight w:val="none"/>
        </w:rPr>
      </w:pPr>
      <w:bookmarkStart w:id="116" w:name="_GoBack"/>
      <w:bookmarkEnd w:id="116"/>
    </w:p>
    <w:tbl>
      <w:tblPr>
        <w:tblStyle w:val="53"/>
        <w:tblW w:w="9638" w:type="dxa"/>
        <w:tblInd w:w="91" w:type="dxa"/>
        <w:tblLayout w:type="fixed"/>
        <w:tblCellMar>
          <w:top w:w="0" w:type="dxa"/>
          <w:left w:w="108" w:type="dxa"/>
          <w:bottom w:w="0" w:type="dxa"/>
          <w:right w:w="108" w:type="dxa"/>
        </w:tblCellMar>
      </w:tblPr>
      <w:tblGrid>
        <w:gridCol w:w="601"/>
        <w:gridCol w:w="525"/>
        <w:gridCol w:w="2145"/>
        <w:gridCol w:w="1088"/>
        <w:gridCol w:w="862"/>
        <w:gridCol w:w="4417"/>
      </w:tblGrid>
      <w:tr w14:paraId="2E009711">
        <w:tblPrEx>
          <w:tblCellMar>
            <w:top w:w="0" w:type="dxa"/>
            <w:left w:w="108" w:type="dxa"/>
            <w:bottom w:w="0" w:type="dxa"/>
            <w:right w:w="108" w:type="dxa"/>
          </w:tblCellMar>
        </w:tblPrEx>
        <w:trPr>
          <w:trHeight w:val="43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36A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标号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F09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AB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货物名称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2FA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0E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所属行业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B0C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技术指标要求</w:t>
            </w:r>
          </w:p>
        </w:tc>
      </w:tr>
      <w:tr w14:paraId="71AAEECC">
        <w:tblPrEx>
          <w:tblCellMar>
            <w:top w:w="0" w:type="dxa"/>
            <w:left w:w="108" w:type="dxa"/>
            <w:bottom w:w="0" w:type="dxa"/>
            <w:right w:w="108" w:type="dxa"/>
          </w:tblCellMar>
        </w:tblPrEx>
        <w:trPr>
          <w:trHeight w:val="150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9D4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B48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B7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匀浆膳（常规型）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93A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FA1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6B1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规格：50g/袋；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03A4A11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能量≤1885KJ</w:t>
            </w:r>
          </w:p>
          <w:p w14:paraId="1009A60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蛋白质≥19g</w:t>
            </w:r>
          </w:p>
          <w:p w14:paraId="1DF2B0A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脂肪≤14g</w:t>
            </w:r>
          </w:p>
          <w:p w14:paraId="1FAC043C">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碳水化合物≥60g</w:t>
            </w:r>
            <w:r>
              <w:rPr>
                <w:rFonts w:hint="eastAsia" w:ascii="宋体" w:hAnsi="宋体" w:cs="宋体"/>
                <w:color w:val="auto"/>
                <w:kern w:val="0"/>
                <w:sz w:val="22"/>
                <w:szCs w:val="22"/>
                <w:highlight w:val="none"/>
                <w:lang w:eastAsia="zh-CN" w:bidi="ar"/>
              </w:rPr>
              <w:t>。</w:t>
            </w:r>
          </w:p>
          <w:p w14:paraId="222ECF9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添加大米粉、麦芽糊精、大豆分离蛋白、乳粉、鸡全蛋粉。</w:t>
            </w:r>
          </w:p>
        </w:tc>
      </w:tr>
      <w:tr w14:paraId="38E92883">
        <w:tblPrEx>
          <w:tblCellMar>
            <w:top w:w="0" w:type="dxa"/>
            <w:left w:w="108" w:type="dxa"/>
            <w:bottom w:w="0" w:type="dxa"/>
            <w:right w:w="108" w:type="dxa"/>
          </w:tblCellMar>
        </w:tblPrEx>
        <w:trPr>
          <w:trHeight w:val="1404"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2839">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EBE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A89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匀浆膳（高纤维型）（便秘、</w:t>
            </w:r>
            <w:r>
              <w:rPr>
                <w:rStyle w:val="253"/>
                <w:rFonts w:hint="default"/>
                <w:color w:val="auto"/>
                <w:highlight w:val="none"/>
                <w:lang w:bidi="ar"/>
              </w:rPr>
              <w:t>DM）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99E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B54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31A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规格：50g/袋；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42F592C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能量≥1784KJ</w:t>
            </w:r>
          </w:p>
          <w:p w14:paraId="6BA85DB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蛋白质≥20g</w:t>
            </w:r>
          </w:p>
          <w:p w14:paraId="47193F7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脂肪≥12g</w:t>
            </w:r>
          </w:p>
          <w:p w14:paraId="5C48AE3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碳水化合物≥54g</w:t>
            </w:r>
          </w:p>
          <w:p w14:paraId="155DFCE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膳食纤维≥6g</w:t>
            </w:r>
          </w:p>
          <w:p w14:paraId="67E9C06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添加大豆分离蛋白、乳粉；含2种及以上不同的膳食纤维。</w:t>
            </w:r>
          </w:p>
        </w:tc>
      </w:tr>
      <w:tr w14:paraId="037B1028">
        <w:tblPrEx>
          <w:tblCellMar>
            <w:top w:w="0" w:type="dxa"/>
            <w:left w:w="108" w:type="dxa"/>
            <w:bottom w:w="0" w:type="dxa"/>
            <w:right w:w="108" w:type="dxa"/>
          </w:tblCellMar>
        </w:tblPrEx>
        <w:trPr>
          <w:trHeight w:val="15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F014">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08C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467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匀浆膳（低蛋白型）（肾病）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A78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4A2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62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规格：50g/袋；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4D14C52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能量≥1779KJ</w:t>
            </w:r>
          </w:p>
          <w:p w14:paraId="45F3CD8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蛋白质≤5.2g</w:t>
            </w:r>
          </w:p>
          <w:p w14:paraId="4D039EA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脂肪≤12.8g</w:t>
            </w:r>
          </w:p>
          <w:p w14:paraId="7092228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碳水化合物≤75g</w:t>
            </w:r>
          </w:p>
          <w:p w14:paraId="7DE6013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钠≤100mg</w:t>
            </w:r>
          </w:p>
          <w:p w14:paraId="62A6846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钾≤100mg</w:t>
            </w:r>
          </w:p>
          <w:p w14:paraId="2EBC547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磷≤95mg。</w:t>
            </w:r>
          </w:p>
        </w:tc>
      </w:tr>
      <w:tr w14:paraId="56176E1C">
        <w:tblPrEx>
          <w:tblCellMar>
            <w:top w:w="0" w:type="dxa"/>
            <w:left w:w="108" w:type="dxa"/>
            <w:bottom w:w="0" w:type="dxa"/>
            <w:right w:w="108" w:type="dxa"/>
          </w:tblCellMar>
        </w:tblPrEx>
        <w:trPr>
          <w:trHeight w:val="134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FB80">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F2C">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E9CC">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匀浆膳（低渗型）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17B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3C4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59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规格：40g/袋；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2894155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能量≥1725KJ</w:t>
            </w:r>
          </w:p>
          <w:p w14:paraId="1C04A34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蛋白质≥15g</w:t>
            </w:r>
          </w:p>
          <w:p w14:paraId="26E07E1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脂肪≤7.3g</w:t>
            </w:r>
          </w:p>
          <w:p w14:paraId="2D6057A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碳水化合物≥72g</w:t>
            </w:r>
          </w:p>
          <w:p w14:paraId="0C97870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钠≤153mg</w:t>
            </w:r>
          </w:p>
          <w:p w14:paraId="22E57D6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渗透压≤250mosm/L 。</w:t>
            </w:r>
          </w:p>
        </w:tc>
      </w:tr>
      <w:tr w14:paraId="2F9AF245">
        <w:tblPrEx>
          <w:tblCellMar>
            <w:top w:w="0" w:type="dxa"/>
            <w:left w:w="108" w:type="dxa"/>
            <w:bottom w:w="0" w:type="dxa"/>
            <w:right w:w="108" w:type="dxa"/>
          </w:tblCellMar>
        </w:tblPrEx>
        <w:trPr>
          <w:trHeight w:val="12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11AA">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184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E83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糊化大米粉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B0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509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DD0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规格：40g/袋；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529A1F1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能量≥1540KJ</w:t>
            </w:r>
          </w:p>
          <w:p w14:paraId="6892830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蛋白质≥8.0g</w:t>
            </w:r>
          </w:p>
          <w:p w14:paraId="214A03A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脂肪≥1g</w:t>
            </w:r>
          </w:p>
          <w:p w14:paraId="49C8735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碳水化合物≥78.0g。</w:t>
            </w:r>
          </w:p>
        </w:tc>
      </w:tr>
      <w:tr w14:paraId="32AAEF23">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1A4">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188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E3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酶解米粉（小）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7C9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2000盒</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73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3BF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规格：20g/盒；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0E874CE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能量≥1613KJ</w:t>
            </w:r>
          </w:p>
          <w:p w14:paraId="7E509B7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蛋白质0g</w:t>
            </w:r>
          </w:p>
          <w:p w14:paraId="701CF09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脂肪0g</w:t>
            </w:r>
          </w:p>
          <w:p w14:paraId="199332E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碳水化合物≥94g。</w:t>
            </w:r>
          </w:p>
        </w:tc>
      </w:tr>
      <w:tr w14:paraId="680B1935">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5219">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2D6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C8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水溶性膳食纤维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557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DC9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4E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规格：5g/条；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3AA7F18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能量≥804KJ</w:t>
            </w:r>
          </w:p>
          <w:p w14:paraId="03C0445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蛋白质0g</w:t>
            </w:r>
          </w:p>
          <w:p w14:paraId="3F3A5AC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脂肪0g</w:t>
            </w:r>
          </w:p>
          <w:p w14:paraId="6F16456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膳食纤维≥80g</w:t>
            </w:r>
          </w:p>
          <w:p w14:paraId="3BC28F9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碳水化合物≥4g</w:t>
            </w:r>
          </w:p>
          <w:p w14:paraId="49BD42F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含抗性糊精。</w:t>
            </w:r>
          </w:p>
        </w:tc>
      </w:tr>
      <w:tr w14:paraId="0F6D3A59">
        <w:tblPrEx>
          <w:tblCellMar>
            <w:top w:w="0" w:type="dxa"/>
            <w:left w:w="108" w:type="dxa"/>
            <w:bottom w:w="0" w:type="dxa"/>
            <w:right w:w="108" w:type="dxa"/>
          </w:tblCellMar>
        </w:tblPrEx>
        <w:trPr>
          <w:trHeight w:val="10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C11B">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2D6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665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中链甘油三酯（</w:t>
            </w:r>
            <w:r>
              <w:rPr>
                <w:rStyle w:val="253"/>
                <w:rFonts w:hint="default"/>
                <w:color w:val="auto"/>
                <w:highlight w:val="none"/>
                <w:lang w:bidi="ar"/>
              </w:rPr>
              <w:t>MCT）粉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0CA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542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415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规格：5g/条；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38C4CE0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能量≥2964KJ</w:t>
            </w:r>
          </w:p>
          <w:p w14:paraId="299A031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蛋白质≥3.8g</w:t>
            </w:r>
          </w:p>
          <w:p w14:paraId="2DB1ADF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脂肪≥68g</w:t>
            </w:r>
          </w:p>
          <w:p w14:paraId="6013EA8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碳水化合物≥17g </w:t>
            </w:r>
          </w:p>
          <w:p w14:paraId="1980593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配以抗性糊精。</w:t>
            </w:r>
          </w:p>
        </w:tc>
      </w:tr>
      <w:tr w14:paraId="477C0785">
        <w:tblPrEx>
          <w:tblCellMar>
            <w:top w:w="0" w:type="dxa"/>
            <w:left w:w="108" w:type="dxa"/>
            <w:bottom w:w="0" w:type="dxa"/>
            <w:right w:w="108" w:type="dxa"/>
          </w:tblCellMar>
        </w:tblPrEx>
        <w:trPr>
          <w:trHeight w:val="13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820F">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AD9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538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助咽营养剂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3B2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51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CC8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规格：200g/罐；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2208EFD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能量≥1166KJ</w:t>
            </w:r>
          </w:p>
          <w:p w14:paraId="6453FEE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蛋白质0g</w:t>
            </w:r>
          </w:p>
          <w:p w14:paraId="624D981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脂肪0g</w:t>
            </w:r>
          </w:p>
          <w:p w14:paraId="4838669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碳水化合物≥46g</w:t>
            </w:r>
          </w:p>
          <w:p w14:paraId="0D96147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膳食纤维≥42g</w:t>
            </w:r>
          </w:p>
          <w:p w14:paraId="1C93646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含圆苞车前子壳粉、抗性糊精、魔芋粉。</w:t>
            </w:r>
          </w:p>
        </w:tc>
      </w:tr>
      <w:tr w14:paraId="400595EE">
        <w:tblPrEx>
          <w:tblCellMar>
            <w:top w:w="0" w:type="dxa"/>
            <w:left w:w="108" w:type="dxa"/>
            <w:bottom w:w="0" w:type="dxa"/>
            <w:right w:w="108" w:type="dxa"/>
          </w:tblCellMar>
        </w:tblPrEx>
        <w:trPr>
          <w:trHeight w:val="152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3FA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F56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6DF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短肽型营养素（胃</w:t>
            </w:r>
            <w:r>
              <w:rPr>
                <w:rStyle w:val="253"/>
                <w:rFonts w:hint="default"/>
                <w:color w:val="auto"/>
                <w:highlight w:val="none"/>
                <w:lang w:bidi="ar"/>
              </w:rPr>
              <w:t>.肠）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CC4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AD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106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规格：360g/罐；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3F93BCD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能量≥1671(KJ)</w:t>
            </w:r>
          </w:p>
          <w:p w14:paraId="41B215F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蛋白质≥15.54(g)</w:t>
            </w:r>
          </w:p>
          <w:p w14:paraId="7E8900D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碳水化合物≥73.0(g)</w:t>
            </w:r>
          </w:p>
          <w:p w14:paraId="6C0D086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脂肪≥3.4(g)</w:t>
            </w:r>
          </w:p>
          <w:p w14:paraId="4EAFBFC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钠≥320(mg)。</w:t>
            </w:r>
          </w:p>
        </w:tc>
      </w:tr>
      <w:tr w14:paraId="1B1C0028">
        <w:tblPrEx>
          <w:tblCellMar>
            <w:top w:w="0" w:type="dxa"/>
            <w:left w:w="108" w:type="dxa"/>
            <w:bottom w:w="0" w:type="dxa"/>
            <w:right w:w="108" w:type="dxa"/>
          </w:tblCellMar>
        </w:tblPrEx>
        <w:trPr>
          <w:trHeight w:val="149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5FD2">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3BA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6DD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支链氨基酸粉剂(肝病型营养素）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AA7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D74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6C1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规格：360g/罐；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62E98BA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能量≥1688(kj)</w:t>
            </w:r>
          </w:p>
          <w:p w14:paraId="045C4AC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蛋白质≥15.0(g)</w:t>
            </w:r>
          </w:p>
          <w:p w14:paraId="00F0907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碳水化合物≥63.0(g)</w:t>
            </w:r>
          </w:p>
          <w:p w14:paraId="488EB2C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脂肪≥7.9(g)</w:t>
            </w:r>
          </w:p>
          <w:p w14:paraId="223262E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钠≤326(mg)。</w:t>
            </w:r>
          </w:p>
        </w:tc>
      </w:tr>
      <w:tr w14:paraId="3F924D5B">
        <w:tblPrEx>
          <w:tblCellMar>
            <w:top w:w="0" w:type="dxa"/>
            <w:left w:w="108" w:type="dxa"/>
            <w:bottom w:w="0" w:type="dxa"/>
            <w:right w:w="108" w:type="dxa"/>
          </w:tblCellMar>
        </w:tblPrEx>
        <w:trPr>
          <w:trHeight w:val="11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DB6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82A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BB9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低脂型营养素（胰</w:t>
            </w:r>
            <w:r>
              <w:rPr>
                <w:rStyle w:val="253"/>
                <w:rFonts w:hint="default"/>
                <w:color w:val="auto"/>
                <w:highlight w:val="none"/>
                <w:lang w:bidi="ar"/>
              </w:rPr>
              <w:t>.胆）（滴注型）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B51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20E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87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规格：360g/罐；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7848907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能量≥1658kJ</w:t>
            </w:r>
          </w:p>
          <w:p w14:paraId="021CD43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蛋白质：≥17.8g </w:t>
            </w:r>
          </w:p>
          <w:p w14:paraId="523BDE6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脂肪：≤1.8g</w:t>
            </w:r>
          </w:p>
          <w:p w14:paraId="3A2593C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碳水化合物：≤75.5g</w:t>
            </w:r>
          </w:p>
          <w:p w14:paraId="228A222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钠≤375Mg。</w:t>
            </w:r>
          </w:p>
        </w:tc>
      </w:tr>
      <w:tr w14:paraId="04B2114E">
        <w:tblPrEx>
          <w:tblCellMar>
            <w:top w:w="0" w:type="dxa"/>
            <w:left w:w="108" w:type="dxa"/>
            <w:bottom w:w="0" w:type="dxa"/>
            <w:right w:w="108" w:type="dxa"/>
          </w:tblCellMar>
        </w:tblPrEx>
        <w:trPr>
          <w:trHeight w:val="10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A4AC">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C91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7C8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低蛋白营养素（肾）滴注型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6D1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824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8F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规格：360g/罐；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7B3C96E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能量：≥1882KJ</w:t>
            </w:r>
          </w:p>
          <w:p w14:paraId="794EC47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蛋白质≤4.0g </w:t>
            </w:r>
          </w:p>
          <w:p w14:paraId="6C03FBD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脂肪：≤15.3g</w:t>
            </w:r>
          </w:p>
          <w:p w14:paraId="34260D1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碳水化合物：≤71.9g</w:t>
            </w:r>
          </w:p>
          <w:p w14:paraId="15CB16A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钠≤147Mg。</w:t>
            </w:r>
          </w:p>
        </w:tc>
      </w:tr>
      <w:tr w14:paraId="0600CDBC">
        <w:tblPrEx>
          <w:tblCellMar>
            <w:top w:w="0" w:type="dxa"/>
            <w:left w:w="108" w:type="dxa"/>
            <w:bottom w:w="0" w:type="dxa"/>
            <w:right w:w="108" w:type="dxa"/>
          </w:tblCellMar>
        </w:tblPrEx>
        <w:trPr>
          <w:trHeight w:val="12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9684">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FD9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088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高蛋白营养素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ACD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FB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F1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规格：360g/罐；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5243430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能量≥1847(KJ)</w:t>
            </w:r>
          </w:p>
          <w:p w14:paraId="3455C70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蛋白质≥22.0(g)</w:t>
            </w:r>
          </w:p>
          <w:p w14:paraId="4F6A0B8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碳水化合物≥52.2(g)</w:t>
            </w:r>
          </w:p>
          <w:p w14:paraId="710BAE8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脂肪≥14.5(g)</w:t>
            </w:r>
          </w:p>
          <w:p w14:paraId="785F520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钠≤339(mg)。</w:t>
            </w:r>
          </w:p>
        </w:tc>
      </w:tr>
      <w:tr w14:paraId="2D916541">
        <w:tblPrEx>
          <w:tblCellMar>
            <w:top w:w="0" w:type="dxa"/>
            <w:left w:w="108" w:type="dxa"/>
            <w:bottom w:w="0" w:type="dxa"/>
            <w:right w:w="108" w:type="dxa"/>
          </w:tblCellMar>
        </w:tblPrEx>
        <w:trPr>
          <w:trHeight w:val="132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2E97">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60C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8A3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整蛋白全营养粉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A00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89F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A4C2">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规格：1000g/袋；</w:t>
            </w:r>
          </w:p>
          <w:p w14:paraId="3CD0905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每100G产品含：</w:t>
            </w:r>
          </w:p>
          <w:p w14:paraId="5F928A7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能量≥1839（KJ）</w:t>
            </w:r>
          </w:p>
          <w:p w14:paraId="62A8DB4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蛋白质≥16.2(g)</w:t>
            </w:r>
          </w:p>
          <w:p w14:paraId="4FC989E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碳水化合物≥58.8(g)</w:t>
            </w:r>
          </w:p>
          <w:p w14:paraId="62FDE80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脂肪≥13.8(g)</w:t>
            </w:r>
          </w:p>
          <w:p w14:paraId="411221B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钠≤387(mg)。</w:t>
            </w:r>
          </w:p>
        </w:tc>
      </w:tr>
      <w:tr w14:paraId="42422C47">
        <w:tblPrEx>
          <w:tblCellMar>
            <w:top w:w="0" w:type="dxa"/>
            <w:left w:w="108" w:type="dxa"/>
            <w:bottom w:w="0" w:type="dxa"/>
            <w:right w:w="108" w:type="dxa"/>
          </w:tblCellMar>
        </w:tblPrEx>
        <w:trPr>
          <w:trHeight w:val="130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126A">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AFCA">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201E">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低GI营养素（糖尿病型）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D25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 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548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A50E">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规格：400g/罐；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369EFEC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▲能量≥1853（KJ）</w:t>
            </w:r>
          </w:p>
          <w:p w14:paraId="4613669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▲蛋白质≥18g</w:t>
            </w:r>
          </w:p>
          <w:p w14:paraId="3F195D5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▲碳水化合物≥43.0(g)</w:t>
            </w:r>
          </w:p>
          <w:p w14:paraId="480A11C8">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▲脂肪≥14.8g</w:t>
            </w:r>
          </w:p>
          <w:p w14:paraId="1ABFAA6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▲钠≤300mg。</w:t>
            </w:r>
          </w:p>
        </w:tc>
      </w:tr>
      <w:tr w14:paraId="120DE17F">
        <w:tblPrEx>
          <w:tblCellMar>
            <w:top w:w="0" w:type="dxa"/>
            <w:left w:w="108" w:type="dxa"/>
            <w:bottom w:w="0" w:type="dxa"/>
            <w:right w:w="108" w:type="dxa"/>
          </w:tblCellMar>
        </w:tblPrEx>
        <w:trPr>
          <w:trHeight w:val="118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411F">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2EE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D8C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麦芽糊精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51F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D9E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0E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规格：500g/袋；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20DE469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能量≥1598（KJ）</w:t>
            </w:r>
          </w:p>
          <w:p w14:paraId="343C92F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蛋白质:0g</w:t>
            </w:r>
          </w:p>
          <w:p w14:paraId="4626199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碳水化合物≥94g</w:t>
            </w:r>
          </w:p>
          <w:p w14:paraId="12EE707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脂肪:0</w:t>
            </w:r>
          </w:p>
          <w:p w14:paraId="105C345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钠≤359mg。</w:t>
            </w:r>
          </w:p>
        </w:tc>
      </w:tr>
      <w:tr w14:paraId="5CDFAA73">
        <w:tblPrEx>
          <w:tblCellMar>
            <w:top w:w="0" w:type="dxa"/>
            <w:left w:w="108" w:type="dxa"/>
            <w:bottom w:w="0" w:type="dxa"/>
            <w:right w:w="108" w:type="dxa"/>
          </w:tblCellMar>
        </w:tblPrEx>
        <w:trPr>
          <w:trHeight w:val="154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6B08">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173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E86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高能型营养素（肺</w:t>
            </w:r>
            <w:r>
              <w:rPr>
                <w:rStyle w:val="253"/>
                <w:rFonts w:hint="default"/>
                <w:color w:val="auto"/>
                <w:highlight w:val="none"/>
                <w:lang w:bidi="ar"/>
              </w:rPr>
              <w:t>.肿瘤）</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5E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441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2CB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规格：360g/罐；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7FE4066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能量≥2098(kj)</w:t>
            </w:r>
          </w:p>
          <w:p w14:paraId="4A98928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蛋白质≥24.0(g)</w:t>
            </w:r>
          </w:p>
          <w:p w14:paraId="3965515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碳水化合物≥43.5(g)</w:t>
            </w:r>
          </w:p>
          <w:p w14:paraId="19FCD58E">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脂肪≥25.2(g)</w:t>
            </w:r>
          </w:p>
          <w:p w14:paraId="005D413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钠≤428mg。</w:t>
            </w:r>
          </w:p>
        </w:tc>
      </w:tr>
      <w:tr w14:paraId="5860E3F3">
        <w:tblPrEx>
          <w:tblCellMar>
            <w:top w:w="0" w:type="dxa"/>
            <w:left w:w="108" w:type="dxa"/>
            <w:bottom w:w="0" w:type="dxa"/>
            <w:right w:w="108" w:type="dxa"/>
          </w:tblCellMar>
        </w:tblPrEx>
        <w:trPr>
          <w:trHeight w:val="15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205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03E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CCF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纤维型匀浆膳</w:t>
            </w:r>
            <w:r>
              <w:rPr>
                <w:rStyle w:val="253"/>
                <w:rFonts w:hint="default"/>
                <w:color w:val="auto"/>
                <w:highlight w:val="none"/>
                <w:lang w:bidi="ar"/>
              </w:rPr>
              <w:t>(滴注型)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08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135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9D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规格：1000g/袋；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每100G含量含：</w:t>
            </w:r>
          </w:p>
          <w:p w14:paraId="39E139E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能量≥1726(KJ)</w:t>
            </w:r>
          </w:p>
          <w:p w14:paraId="7C086D5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蛋白质≥15.3(g)</w:t>
            </w:r>
          </w:p>
          <w:p w14:paraId="6594A78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碳水化合物≥55(g)</w:t>
            </w:r>
          </w:p>
          <w:p w14:paraId="6A1F201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脂肪≥11.2(g)</w:t>
            </w:r>
          </w:p>
          <w:p w14:paraId="520F361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膳食纤维≥10.7(g)</w:t>
            </w:r>
          </w:p>
          <w:p w14:paraId="14D4192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钠≤488(mg)。</w:t>
            </w:r>
          </w:p>
        </w:tc>
      </w:tr>
      <w:tr w14:paraId="6C50DD68">
        <w:tblPrEx>
          <w:tblCellMar>
            <w:top w:w="0" w:type="dxa"/>
            <w:left w:w="108" w:type="dxa"/>
            <w:bottom w:w="0" w:type="dxa"/>
            <w:right w:w="108" w:type="dxa"/>
          </w:tblCellMar>
        </w:tblPrEx>
        <w:trPr>
          <w:trHeight w:val="1294"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9BF4">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0C6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E45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赖氨酸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0E9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7B6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2035">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规格：0.650g/条</w:t>
            </w:r>
          </w:p>
          <w:p w14:paraId="2F0756F3">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赖氨酸≥0.620g</w:t>
            </w:r>
          </w:p>
          <w:p w14:paraId="522C16D8">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色氨酸≥0.028g</w:t>
            </w:r>
          </w:p>
          <w:p w14:paraId="0AA8F66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能量≥10（KJ）</w:t>
            </w:r>
          </w:p>
        </w:tc>
      </w:tr>
      <w:tr w14:paraId="739F925F">
        <w:tblPrEx>
          <w:tblCellMar>
            <w:top w:w="0" w:type="dxa"/>
            <w:left w:w="108" w:type="dxa"/>
            <w:bottom w:w="0" w:type="dxa"/>
            <w:right w:w="108" w:type="dxa"/>
          </w:tblCellMar>
        </w:tblPrEx>
        <w:trPr>
          <w:trHeight w:val="20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7C5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828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F2A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复配微量元素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88C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5A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AA8D">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规格：3g/条；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能量≥47(KJ)</w:t>
            </w:r>
          </w:p>
          <w:p w14:paraId="04A05FF4">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铁：≥17.1(mg)</w:t>
            </w:r>
          </w:p>
          <w:p w14:paraId="07D0BC4B">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锌：≥14.9(mg)</w:t>
            </w:r>
          </w:p>
          <w:p w14:paraId="0A8D97F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锰：≥1.3(mg)</w:t>
            </w:r>
          </w:p>
          <w:p w14:paraId="2DAED0B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铜：≥1.9(mg)</w:t>
            </w:r>
          </w:p>
        </w:tc>
      </w:tr>
      <w:tr w14:paraId="6F671D2D">
        <w:tblPrEx>
          <w:tblCellMar>
            <w:top w:w="0" w:type="dxa"/>
            <w:left w:w="108" w:type="dxa"/>
            <w:bottom w:w="0" w:type="dxa"/>
            <w:right w:w="108" w:type="dxa"/>
          </w:tblCellMar>
        </w:tblPrEx>
        <w:trPr>
          <w:trHeight w:val="18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E99B">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4EE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B5A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脂溶性维生素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872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96D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0CF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规格：3g/条；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能量≥49（KJ）</w:t>
            </w:r>
          </w:p>
          <w:p w14:paraId="60DD24F7">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维生素A ≥1204μg RE</w:t>
            </w:r>
          </w:p>
          <w:p w14:paraId="0D8F66D1">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维生素D ≥17μg</w:t>
            </w:r>
          </w:p>
          <w:p w14:paraId="2819F57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维生素E ≥17㎎a-RE</w:t>
            </w:r>
          </w:p>
          <w:p w14:paraId="0D34983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维生素K ≥148μg</w:t>
            </w:r>
          </w:p>
        </w:tc>
      </w:tr>
      <w:tr w14:paraId="07E40415">
        <w:tblPrEx>
          <w:tblCellMar>
            <w:top w:w="0" w:type="dxa"/>
            <w:left w:w="108" w:type="dxa"/>
            <w:bottom w:w="0" w:type="dxa"/>
            <w:right w:w="108" w:type="dxa"/>
          </w:tblCellMar>
        </w:tblPrEx>
        <w:trPr>
          <w:trHeight w:val="297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F86D">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4C8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211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水溶性维生素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D68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92C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79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规格：10g/条；</w:t>
            </w:r>
          </w:p>
          <w:p w14:paraId="15A81CD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能量为≥167KJ/条</w:t>
            </w:r>
          </w:p>
          <w:p w14:paraId="457D54CE">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维生素B1：≥1.3(mg)</w:t>
            </w:r>
          </w:p>
          <w:p w14:paraId="083C1C8E">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维生素B2：≥1.3(mg)</w:t>
            </w:r>
          </w:p>
          <w:p w14:paraId="2EB0D88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维生素B6：≥1.3(mg)</w:t>
            </w:r>
          </w:p>
          <w:p w14:paraId="244738E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维生素B12：≥2.6(μg)</w:t>
            </w:r>
          </w:p>
          <w:p w14:paraId="340A0CD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维生素C：≥124(mg)</w:t>
            </w:r>
          </w:p>
          <w:p w14:paraId="694A70C4">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泛酸：≥4.8(mg)</w:t>
            </w:r>
          </w:p>
          <w:p w14:paraId="3C57CD0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烟酸：≥13.8(mg)</w:t>
            </w:r>
          </w:p>
          <w:p w14:paraId="52E79B7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叶酸：≥398(μg)</w:t>
            </w:r>
          </w:p>
          <w:p w14:paraId="1A3E5A4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生物素：≥28(μg)</w:t>
            </w:r>
          </w:p>
          <w:p w14:paraId="087A8DC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胆碱：≥383(mg)</w:t>
            </w:r>
          </w:p>
        </w:tc>
      </w:tr>
      <w:tr w14:paraId="05DE5F43">
        <w:tblPrEx>
          <w:tblCellMar>
            <w:top w:w="0" w:type="dxa"/>
            <w:left w:w="108" w:type="dxa"/>
            <w:bottom w:w="0" w:type="dxa"/>
            <w:right w:w="108" w:type="dxa"/>
          </w:tblCellMar>
        </w:tblPrEx>
        <w:trPr>
          <w:trHeight w:val="27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8007">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D65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D0B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复合钠元素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38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E58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561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规格：4.3g/条（钠含量/条≥1000mg）</w:t>
            </w:r>
          </w:p>
        </w:tc>
      </w:tr>
      <w:tr w14:paraId="0814BB5F">
        <w:tblPrEx>
          <w:tblCellMar>
            <w:top w:w="0" w:type="dxa"/>
            <w:left w:w="108" w:type="dxa"/>
            <w:bottom w:w="0" w:type="dxa"/>
            <w:right w:w="108" w:type="dxa"/>
          </w:tblCellMar>
        </w:tblPrEx>
        <w:trPr>
          <w:trHeight w:val="27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ED66">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F2D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3A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复合钾元素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395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AB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3E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规格：4g/条（钾含量/条）≥1250mg</w:t>
            </w:r>
          </w:p>
        </w:tc>
      </w:tr>
      <w:tr w14:paraId="154F413D">
        <w:tblPrEx>
          <w:tblCellMar>
            <w:top w:w="0" w:type="dxa"/>
            <w:left w:w="108" w:type="dxa"/>
            <w:bottom w:w="0" w:type="dxa"/>
            <w:right w:w="108" w:type="dxa"/>
          </w:tblCellMar>
        </w:tblPrEx>
        <w:trPr>
          <w:trHeight w:val="135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C68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3标</w:t>
            </w: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46B1A7E0">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B340">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整蛋白全营养粉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7EB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168罐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5FB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BF9D">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规格：800克/罐；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4FAAE0E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能量≥1798KJ；蛋白质：≥17g；</w:t>
            </w:r>
          </w:p>
          <w:p w14:paraId="6E5BB3C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脂肪：14g-16g；膳食纤维：≥3.8g；</w:t>
            </w:r>
          </w:p>
          <w:p w14:paraId="618ED25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碳水化合物55g-60g。</w:t>
            </w:r>
          </w:p>
          <w:p w14:paraId="0FE891C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▲要求添加Gastro-AD大豆蛋白粉。</w:t>
            </w:r>
          </w:p>
        </w:tc>
      </w:tr>
      <w:tr w14:paraId="7129EC26">
        <w:tblPrEx>
          <w:tblCellMar>
            <w:top w:w="0" w:type="dxa"/>
            <w:left w:w="108" w:type="dxa"/>
            <w:bottom w:w="0" w:type="dxa"/>
            <w:right w:w="108" w:type="dxa"/>
          </w:tblCellMar>
        </w:tblPrEx>
        <w:trPr>
          <w:trHeight w:val="17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DAA2">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1A1AFB6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490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液囊空肠导管（有导丝）</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AEE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96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580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用于肠内营养输注的管道，由鼻腔插入,经咽部、食管、胃,置入十二指肠或空肠。输液管长度 L：1100-1500mm,球囊容积 B：2-3ml，引导管长度（L1)：900-1100mm；输液速度不小于 100ml/min；具有良好的抗弯曲性。</w:t>
            </w:r>
          </w:p>
        </w:tc>
      </w:tr>
      <w:tr w14:paraId="0F805687">
        <w:tblPrEx>
          <w:tblCellMar>
            <w:top w:w="0" w:type="dxa"/>
            <w:left w:w="108" w:type="dxa"/>
            <w:bottom w:w="0" w:type="dxa"/>
            <w:right w:w="108" w:type="dxa"/>
          </w:tblCellMar>
        </w:tblPrEx>
        <w:trPr>
          <w:trHeight w:val="10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99C5">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14D0BD5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6B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儿童型短肽</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AD1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921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B5B9">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规格：400克/罐：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54F290F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能量≥1868KJ；</w:t>
            </w:r>
          </w:p>
          <w:p w14:paraId="003D372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蛋白质：≥17g；</w:t>
            </w:r>
          </w:p>
          <w:p w14:paraId="07EF1F9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脂肪：18g-20g；</w:t>
            </w:r>
          </w:p>
          <w:p w14:paraId="43EE928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膳食纤维≥4.8g；</w:t>
            </w:r>
          </w:p>
          <w:p w14:paraId="28FE82D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碳水化合物50g-55g。</w:t>
            </w:r>
          </w:p>
          <w:p w14:paraId="67FA8D2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▲蛋白来源纯水解乳清蛋白</w:t>
            </w:r>
          </w:p>
        </w:tc>
      </w:tr>
      <w:tr w14:paraId="4FCE7EA4">
        <w:tblPrEx>
          <w:tblCellMar>
            <w:top w:w="0" w:type="dxa"/>
            <w:left w:w="108" w:type="dxa"/>
            <w:bottom w:w="0" w:type="dxa"/>
            <w:right w:w="108" w:type="dxa"/>
          </w:tblCellMar>
        </w:tblPrEx>
        <w:trPr>
          <w:trHeight w:val="30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A50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52B5F72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6EA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儿童型全营养素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BBF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C3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F33">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规格：400克/罐；</w:t>
            </w:r>
          </w:p>
          <w:p w14:paraId="035FD7CB">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78CDF53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能量≥1890KJ；</w:t>
            </w:r>
          </w:p>
          <w:p w14:paraId="6732453B">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蛋白质≥15g；</w:t>
            </w:r>
          </w:p>
          <w:p w14:paraId="040B517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脂肪：16g-20g；</w:t>
            </w:r>
          </w:p>
          <w:p w14:paraId="0C45AA8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膳食纤维≥3.9g；</w:t>
            </w:r>
          </w:p>
          <w:p w14:paraId="69A5D28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碳水化合物55g-60g。</w:t>
            </w:r>
          </w:p>
          <w:p w14:paraId="01DB405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▲要求添加γ-氨基丁酸</w:t>
            </w:r>
          </w:p>
        </w:tc>
      </w:tr>
      <w:tr w14:paraId="25BD8680">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F35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2940609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20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谷氨酰胺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424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CB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A755">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规格：5克/条；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307E612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能量≥1688KJ；</w:t>
            </w:r>
          </w:p>
          <w:p w14:paraId="6110DA02">
            <w:pPr>
              <w:widowControl/>
              <w:numPr>
                <w:ilvl w:val="0"/>
                <w:numId w:val="2"/>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谷氨酰胺：≥95%；</w:t>
            </w:r>
          </w:p>
          <w:p w14:paraId="214C1D56">
            <w:pPr>
              <w:widowControl/>
              <w:numPr>
                <w:ilvl w:val="0"/>
                <w:numId w:val="2"/>
              </w:num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蛋白质≥95g；</w:t>
            </w:r>
          </w:p>
          <w:p w14:paraId="50690796">
            <w:pPr>
              <w:widowControl/>
              <w:numPr>
                <w:ilvl w:val="0"/>
                <w:numId w:val="2"/>
              </w:num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脂肪1-5g；</w:t>
            </w:r>
          </w:p>
          <w:p w14:paraId="19F08837">
            <w:pPr>
              <w:widowControl/>
              <w:numPr>
                <w:ilvl w:val="0"/>
                <w:numId w:val="2"/>
              </w:num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碳水化合物2g-5g；</w:t>
            </w:r>
          </w:p>
          <w:p w14:paraId="35749840">
            <w:pPr>
              <w:widowControl/>
              <w:numPr>
                <w:ilvl w:val="0"/>
                <w:numId w:val="2"/>
              </w:numPr>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钠≤50mg。</w:t>
            </w:r>
          </w:p>
        </w:tc>
      </w:tr>
      <w:tr w14:paraId="3CF735E3">
        <w:tblPrEx>
          <w:tblCellMar>
            <w:top w:w="0" w:type="dxa"/>
            <w:left w:w="108" w:type="dxa"/>
            <w:bottom w:w="0" w:type="dxa"/>
            <w:right w:w="108" w:type="dxa"/>
          </w:tblCellMar>
        </w:tblPrEx>
        <w:trPr>
          <w:trHeight w:val="135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9DD5">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2148C16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90E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益生菌颗粒（12联500亿/条）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A27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9F3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364F">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规格：2克/条；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428342D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能量≥1598KJ；</w:t>
            </w:r>
          </w:p>
          <w:p w14:paraId="3CCA0BB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蛋白质≥2.8g；</w:t>
            </w:r>
          </w:p>
          <w:p w14:paraId="4211827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脂肪：0g；</w:t>
            </w:r>
          </w:p>
          <w:p w14:paraId="5B9F981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碳水化合物90g-95g；</w:t>
            </w:r>
          </w:p>
          <w:p w14:paraId="4618701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▲≥十二种益生菌、每条≥500亿CFU活性菌</w:t>
            </w:r>
          </w:p>
        </w:tc>
      </w:tr>
      <w:tr w14:paraId="206EE629">
        <w:tblPrEx>
          <w:tblCellMar>
            <w:top w:w="0" w:type="dxa"/>
            <w:left w:w="108" w:type="dxa"/>
            <w:bottom w:w="0" w:type="dxa"/>
            <w:right w:w="108" w:type="dxa"/>
          </w:tblCellMar>
        </w:tblPrEx>
        <w:trPr>
          <w:trHeight w:val="10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61F5">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1BB6168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EAB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淮山营养米粉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8AD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600盒</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286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86A">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规格：400克/盒；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4F244CB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能量≥1398KJ；</w:t>
            </w:r>
          </w:p>
          <w:p w14:paraId="3ADE3D6E">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蛋白质：≥6.8g；</w:t>
            </w:r>
          </w:p>
          <w:p w14:paraId="004DBAD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脂肪：0.1g-1g；</w:t>
            </w:r>
          </w:p>
          <w:p w14:paraId="2453D8BD">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碳水化合物73g-75g。</w:t>
            </w:r>
          </w:p>
          <w:p w14:paraId="0419CC7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要求添加淮山粉。</w:t>
            </w:r>
          </w:p>
        </w:tc>
      </w:tr>
      <w:tr w14:paraId="091EC788">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2340">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2C703B4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67C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低蛋白大米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B3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80盒</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90E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A38">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规格：1000克/盒；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05E49FDE">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能量≥1449KJ；</w:t>
            </w:r>
          </w:p>
          <w:p w14:paraId="66887A68">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蛋白质：0g；</w:t>
            </w:r>
          </w:p>
          <w:p w14:paraId="29C3844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脂肪：≤1g；</w:t>
            </w:r>
          </w:p>
          <w:p w14:paraId="2CEE6B5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碳水化合物≥83g。</w:t>
            </w:r>
          </w:p>
        </w:tc>
      </w:tr>
      <w:tr w14:paraId="7264E728">
        <w:tblPrEx>
          <w:tblCellMar>
            <w:top w:w="0" w:type="dxa"/>
            <w:left w:w="108" w:type="dxa"/>
            <w:bottom w:w="0" w:type="dxa"/>
            <w:right w:w="108" w:type="dxa"/>
          </w:tblCellMar>
        </w:tblPrEx>
        <w:trPr>
          <w:trHeight w:val="10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0DC4">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0C15B1D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72F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糊化酶解淮山米粉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884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200盒</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6B1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A3E">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规格：400克/盒；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7C7DDF2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能量≥1548KJ；</w:t>
            </w:r>
          </w:p>
          <w:p w14:paraId="16781806">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蛋白质：≥4.8g；</w:t>
            </w:r>
          </w:p>
          <w:p w14:paraId="39880EA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脂肪：0.1g-2g；</w:t>
            </w:r>
          </w:p>
          <w:p w14:paraId="19645CA5">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碳水化合物83g-85g。</w:t>
            </w:r>
          </w:p>
          <w:p w14:paraId="0CD8905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要求添加淮山粉。</w:t>
            </w:r>
          </w:p>
        </w:tc>
      </w:tr>
      <w:tr w14:paraId="6CFC724B">
        <w:tblPrEx>
          <w:tblCellMar>
            <w:top w:w="0" w:type="dxa"/>
            <w:left w:w="108" w:type="dxa"/>
            <w:bottom w:w="0" w:type="dxa"/>
            <w:right w:w="108" w:type="dxa"/>
          </w:tblCellMar>
        </w:tblPrEx>
        <w:trPr>
          <w:trHeight w:val="10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208B">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0B12202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69A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肠内营养袋（管饲）</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798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60000个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9A0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DF0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采用PE食品级材料，口服管饲通用，有防盗环（安全扣），可与针式泵管连接，袋身印制标签和刻度，有消毒标识，容量：350ml±50ml；口径：16mm-22MM；口服、管饲双用型。</w:t>
            </w:r>
          </w:p>
        </w:tc>
      </w:tr>
      <w:tr w14:paraId="286CD2D5">
        <w:tblPrEx>
          <w:tblCellMar>
            <w:top w:w="0" w:type="dxa"/>
            <w:left w:w="108" w:type="dxa"/>
            <w:bottom w:w="0" w:type="dxa"/>
            <w:right w:w="108" w:type="dxa"/>
          </w:tblCellMar>
        </w:tblPrEx>
        <w:trPr>
          <w:trHeight w:val="10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BB2A">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1F6CB08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74E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肠内营养袋（管饲）</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371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3000个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520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9E6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采用PE食品级材料，口服管饲通用，有防盗环（安全扣），可与针式泵管连接，袋身印制标签和刻度，有消毒标识，容量：500ml±50ml；口径：16mm-22MM；口服、管饲双用型。</w:t>
            </w:r>
          </w:p>
        </w:tc>
      </w:tr>
      <w:tr w14:paraId="1047F77D">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263A">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4526F6D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264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血蛋白低聚肽</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CDC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2D2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CAD2">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规格：5克/条；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4F49E4A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能量≥1398KJ；</w:t>
            </w:r>
          </w:p>
          <w:p w14:paraId="428E33E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蛋白质≥54g；</w:t>
            </w:r>
          </w:p>
          <w:p w14:paraId="30480F5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脂肪≤1.1g；</w:t>
            </w:r>
          </w:p>
          <w:p w14:paraId="3E9CD5A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碳水化合物≥28g。</w:t>
            </w:r>
          </w:p>
        </w:tc>
      </w:tr>
      <w:tr w14:paraId="21FA7EF5">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3A1A">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4E321D3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EDF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纳豆红曲</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8CC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071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7804">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规格：3克/条；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293F27B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能量≥1548KJ；</w:t>
            </w:r>
          </w:p>
          <w:p w14:paraId="6DE7AC4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蛋白质≥3.9g；</w:t>
            </w:r>
          </w:p>
          <w:p w14:paraId="476F824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脂肪&lt;1g；</w:t>
            </w:r>
          </w:p>
          <w:p w14:paraId="1E52611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碳水化合物≥85g；</w:t>
            </w:r>
          </w:p>
          <w:p w14:paraId="3272AAE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钠≤97g。</w:t>
            </w:r>
          </w:p>
        </w:tc>
      </w:tr>
      <w:tr w14:paraId="0742B3F0">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1FB2">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1B13536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73B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分离乳清蛋白（蛋白质含量≥90%）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547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A68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FB91">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规格：300g/罐；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5FE9C79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能量≥1498KJ；</w:t>
            </w:r>
          </w:p>
          <w:p w14:paraId="7B3B369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蛋白质：≥89g；</w:t>
            </w:r>
          </w:p>
          <w:p w14:paraId="7A66294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脂肪：≤1.1g；</w:t>
            </w:r>
          </w:p>
          <w:p w14:paraId="333E978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碳水化合物：≤1.1g；</w:t>
            </w:r>
          </w:p>
          <w:p w14:paraId="2D744A8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钠：≤350mg。</w:t>
            </w:r>
          </w:p>
          <w:p w14:paraId="43890E0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纯分离乳清蛋白</w:t>
            </w:r>
          </w:p>
        </w:tc>
      </w:tr>
      <w:tr w14:paraId="2716ADE9">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E0B9">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nil"/>
              <w:right w:val="single" w:color="000000" w:sz="4" w:space="0"/>
            </w:tcBorders>
            <w:shd w:val="clear" w:color="auto" w:fill="auto"/>
            <w:noWrap/>
            <w:vAlign w:val="center"/>
          </w:tcPr>
          <w:p w14:paraId="586F5C5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18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儿童口服营养补充剂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EC5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100盒</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AEE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51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规格：210克/盒；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p>
          <w:p w14:paraId="0A76010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能量：≥1498KJ；</w:t>
            </w:r>
          </w:p>
          <w:p w14:paraId="3F9FF14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蛋白质：≥49g；</w:t>
            </w:r>
          </w:p>
          <w:p w14:paraId="5F0417E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脂肪：1g-10g；</w:t>
            </w:r>
          </w:p>
          <w:p w14:paraId="6F87F94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膳食纤维：≥10g；</w:t>
            </w:r>
          </w:p>
          <w:p w14:paraId="53FFC15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碳水化合物：≥13.9g</w:t>
            </w:r>
          </w:p>
        </w:tc>
      </w:tr>
      <w:tr w14:paraId="1A19A747">
        <w:tblPrEx>
          <w:tblCellMar>
            <w:top w:w="0" w:type="dxa"/>
            <w:left w:w="108" w:type="dxa"/>
            <w:bottom w:w="0" w:type="dxa"/>
            <w:right w:w="108" w:type="dxa"/>
          </w:tblCellMar>
        </w:tblPrEx>
        <w:trPr>
          <w:trHeight w:val="81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836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71C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2B0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围手术期多维碳水化合物饮品</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0D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144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E6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规格：≤355ml/瓶；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每100ml含有：</w:t>
            </w:r>
          </w:p>
          <w:p w14:paraId="33B56DE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能量≥208KJ,</w:t>
            </w:r>
          </w:p>
          <w:p w14:paraId="5543DAC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不含蛋白质、脂肪，</w:t>
            </w:r>
          </w:p>
          <w:p w14:paraId="6AF8FC6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碳水化合物≥12.5g，</w:t>
            </w:r>
          </w:p>
          <w:p w14:paraId="45FDF55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钠≤45mg。</w:t>
            </w:r>
          </w:p>
        </w:tc>
      </w:tr>
      <w:tr w14:paraId="44BFB4EF">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433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802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FD8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特殊医学用途电解质配方食品</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E03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8F0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2AE">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规格：200ml/瓶；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每100ml含有：</w:t>
            </w:r>
          </w:p>
          <w:p w14:paraId="0F25AC9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能量≥20KJ，</w:t>
            </w:r>
          </w:p>
          <w:p w14:paraId="6335347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不含蛋白质、脂肪，</w:t>
            </w:r>
          </w:p>
          <w:p w14:paraId="0939800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碳水化合物≥1.34g，</w:t>
            </w:r>
          </w:p>
          <w:p w14:paraId="6A0148D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钠≤100mg</w:t>
            </w:r>
          </w:p>
        </w:tc>
      </w:tr>
      <w:tr w14:paraId="18874DFA">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2D4C">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43D2">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C353">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乳清蛋白粉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2F4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1600听</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8E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CCF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规格：320g/听；</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每100g含有：</w:t>
            </w:r>
          </w:p>
          <w:p w14:paraId="228CE8B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▲能量≥1598KJ，</w:t>
            </w:r>
          </w:p>
          <w:p w14:paraId="39204CC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蛋白质≥79g，</w:t>
            </w:r>
          </w:p>
          <w:p w14:paraId="1F11548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▲脂肪≥5g，</w:t>
            </w:r>
          </w:p>
          <w:p w14:paraId="5831C31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碳水化合物≥3g</w:t>
            </w:r>
          </w:p>
          <w:p w14:paraId="38CF45F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钠≤198mg</w:t>
            </w:r>
          </w:p>
        </w:tc>
      </w:tr>
      <w:tr w14:paraId="74731CB4">
        <w:tblPrEx>
          <w:tblCellMar>
            <w:top w:w="0" w:type="dxa"/>
            <w:left w:w="108" w:type="dxa"/>
            <w:bottom w:w="0" w:type="dxa"/>
            <w:right w:w="108" w:type="dxa"/>
          </w:tblCellMar>
        </w:tblPrEx>
        <w:trPr>
          <w:trHeight w:val="44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BE89">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AF0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D39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铁元素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76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1200条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5CA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30D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规格：2g/条；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每1g含铁量有：≥3mg</w:t>
            </w:r>
          </w:p>
        </w:tc>
      </w:tr>
      <w:tr w14:paraId="53D12EE6">
        <w:tblPrEx>
          <w:tblCellMar>
            <w:top w:w="0" w:type="dxa"/>
            <w:left w:w="108" w:type="dxa"/>
            <w:bottom w:w="0" w:type="dxa"/>
            <w:right w:w="108" w:type="dxa"/>
          </w:tblCellMar>
        </w:tblPrEx>
        <w:trPr>
          <w:trHeight w:val="81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0F2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4D5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23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高纤营养素代餐粉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D29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E7C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FD7">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规格：25g/袋；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6696BC6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能量：1150-1620KJ，</w:t>
            </w:r>
          </w:p>
          <w:p w14:paraId="596A760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蛋白质≥27g，</w:t>
            </w:r>
          </w:p>
          <w:p w14:paraId="2BE5D9C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脂肪≤10g，</w:t>
            </w:r>
          </w:p>
          <w:p w14:paraId="65044A3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碳水化合物≤45g，</w:t>
            </w:r>
          </w:p>
          <w:p w14:paraId="1FFB362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膳食纤维≥5g。</w:t>
            </w:r>
          </w:p>
        </w:tc>
      </w:tr>
      <w:tr w14:paraId="339D8B2D">
        <w:tblPrEx>
          <w:tblCellMar>
            <w:top w:w="0" w:type="dxa"/>
            <w:left w:w="108" w:type="dxa"/>
            <w:bottom w:w="0" w:type="dxa"/>
            <w:right w:w="108"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05D9">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3240">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7458">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减重食物棒</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B7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6000包</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FF1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6A17">
            <w:pPr>
              <w:widowControl/>
              <w:jc w:val="left"/>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规格：55g/包；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每100g产品含</w:t>
            </w:r>
            <w:r>
              <w:rPr>
                <w:rFonts w:hint="eastAsia" w:ascii="宋体" w:hAnsi="宋体" w:cs="宋体"/>
                <w:color w:val="auto"/>
                <w:kern w:val="0"/>
                <w:sz w:val="22"/>
                <w:szCs w:val="22"/>
                <w:highlight w:val="none"/>
                <w:lang w:eastAsia="zh-CN" w:bidi="ar"/>
              </w:rPr>
              <w:t>：</w:t>
            </w:r>
          </w:p>
          <w:p w14:paraId="5D6C79B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▲能量：1450-1650KJ</w:t>
            </w:r>
          </w:p>
          <w:p w14:paraId="1B55BCA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▲蛋白质：29g-35g</w:t>
            </w:r>
          </w:p>
          <w:p w14:paraId="4C5DEE2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▲脂肪≤20g</w:t>
            </w:r>
          </w:p>
          <w:p w14:paraId="357CD00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▲碳水化合物≤31g</w:t>
            </w:r>
          </w:p>
          <w:p w14:paraId="628BC68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▲膳食纤维≥9.8g。</w:t>
            </w:r>
          </w:p>
        </w:tc>
      </w:tr>
      <w:tr w14:paraId="73EBDEF5">
        <w:tblPrEx>
          <w:tblCellMar>
            <w:top w:w="0" w:type="dxa"/>
            <w:left w:w="108" w:type="dxa"/>
            <w:bottom w:w="0" w:type="dxa"/>
            <w:right w:w="108" w:type="dxa"/>
          </w:tblCellMar>
        </w:tblPrEx>
        <w:trPr>
          <w:trHeight w:val="351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BD3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8A2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6D8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乳清乳铁蛋白胶囊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AC8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1200粒</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1C7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C777">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规格：0.25g/粒；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水分≤6.0g/100g</w:t>
            </w:r>
          </w:p>
          <w:p w14:paraId="4BD7CE1D">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崩解时限≤31min</w:t>
            </w:r>
          </w:p>
          <w:p w14:paraId="6F52EEB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乳铁蛋白≥9620mg/100g</w:t>
            </w:r>
          </w:p>
          <w:p w14:paraId="5CE7640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蛋白质≥29g/100g</w:t>
            </w:r>
          </w:p>
          <w:p w14:paraId="7D7717A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总砷mg/kg≤1</w:t>
            </w:r>
          </w:p>
          <w:p w14:paraId="2A4D6D94">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总铅mg/kg≤1</w:t>
            </w:r>
          </w:p>
          <w:p w14:paraId="4FD5307E">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总汞mg/kg≤0.1</w:t>
            </w:r>
          </w:p>
          <w:p w14:paraId="515FB754">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铜mg/kg≤2</w:t>
            </w:r>
          </w:p>
          <w:p w14:paraId="43C42E55">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铁mg/kg：21-25</w:t>
            </w:r>
          </w:p>
          <w:p w14:paraId="384BC6A1">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总糖：g/100g≤0.49</w:t>
            </w:r>
          </w:p>
          <w:p w14:paraId="516F3136">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菌落总数≤30000CFU/g</w:t>
            </w:r>
          </w:p>
          <w:p w14:paraId="796DC85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大肠菌群≤0.92MPN/g</w:t>
            </w:r>
          </w:p>
        </w:tc>
      </w:tr>
      <w:tr w14:paraId="325F34BA">
        <w:tblPrEx>
          <w:tblCellMar>
            <w:top w:w="0" w:type="dxa"/>
            <w:left w:w="108" w:type="dxa"/>
            <w:bottom w:w="0" w:type="dxa"/>
            <w:right w:w="108" w:type="dxa"/>
          </w:tblCellMar>
        </w:tblPrEx>
        <w:trPr>
          <w:trHeight w:val="16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9CA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34EB">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D134">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水苏糖益生菌固体饮料</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093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FC5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F28D">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规格：2.5g/袋；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无肉眼可见的外来杂质</w:t>
            </w:r>
          </w:p>
          <w:p w14:paraId="48463DB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▲水分/%≤5.0</w:t>
            </w:r>
          </w:p>
          <w:p w14:paraId="4B92362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净含量：≥2.4g/袋</w:t>
            </w:r>
          </w:p>
          <w:p w14:paraId="2DAEE991">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▲乳酸菌数(CFU/g)≥1x10 8</w:t>
            </w:r>
          </w:p>
          <w:p w14:paraId="4CFE57E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▲大肠菌群/ (CFU/g)：n≤5, c≤2, m≤10, M≤100</w:t>
            </w:r>
          </w:p>
        </w:tc>
      </w:tr>
      <w:tr w14:paraId="3D923C76">
        <w:tblPrEx>
          <w:tblCellMar>
            <w:top w:w="0" w:type="dxa"/>
            <w:left w:w="108" w:type="dxa"/>
            <w:bottom w:w="0" w:type="dxa"/>
            <w:right w:w="108" w:type="dxa"/>
          </w:tblCellMar>
        </w:tblPrEx>
        <w:trPr>
          <w:trHeight w:val="21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4501">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310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0A4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多种维生素片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34C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3000粒</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E6B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117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水分，%≤6</w:t>
            </w:r>
          </w:p>
          <w:p w14:paraId="7DF588C8">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灰分，%≤60</w:t>
            </w:r>
          </w:p>
          <w:p w14:paraId="37A17F8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崩解时限，min≤31</w:t>
            </w:r>
          </w:p>
          <w:p w14:paraId="5E4F9FF1">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净含量g/瓶≥55.2</w:t>
            </w:r>
          </w:p>
          <w:p w14:paraId="66D302F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菌落总数，CFU/g≤2.98X 104</w:t>
            </w:r>
          </w:p>
          <w:p w14:paraId="0ED74A32">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霉菌和酵母，CFU/g≤50</w:t>
            </w:r>
          </w:p>
          <w:p w14:paraId="7BC57A7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大肠菌群，MPN/g≤0.92</w:t>
            </w:r>
          </w:p>
        </w:tc>
      </w:tr>
      <w:tr w14:paraId="32AF644E">
        <w:tblPrEx>
          <w:tblCellMar>
            <w:top w:w="0" w:type="dxa"/>
            <w:left w:w="108" w:type="dxa"/>
            <w:bottom w:w="0" w:type="dxa"/>
            <w:right w:w="108" w:type="dxa"/>
          </w:tblCellMar>
        </w:tblPrEx>
        <w:trPr>
          <w:trHeight w:val="37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7BAF">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608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090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乳糖酶水解蛋白调制乳粉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45C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A0C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3846">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规格：1g/袋；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水分/%≤5.0</w:t>
            </w:r>
          </w:p>
          <w:p w14:paraId="71C9EA0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蛋白质/%≥16.4</w:t>
            </w:r>
          </w:p>
          <w:p w14:paraId="22BC2BA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总砷mg/kg≤0.49</w:t>
            </w:r>
          </w:p>
          <w:p w14:paraId="466928F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总铅mg/kg≤0.21</w:t>
            </w:r>
          </w:p>
          <w:p w14:paraId="28C8A8E8">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总铬mg/kg≤2.1</w:t>
            </w:r>
          </w:p>
          <w:p w14:paraId="06A8925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亚硝酸盐mg/kg≤2.0</w:t>
            </w:r>
          </w:p>
          <w:p w14:paraId="079B334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黄曲霉毒素M1,µg/kg≤0.5</w:t>
            </w:r>
          </w:p>
          <w:p w14:paraId="772FB05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三聚氰胺，mg/kg≤2.5</w:t>
            </w:r>
          </w:p>
          <w:p w14:paraId="42FCE13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菌落总数，CFU/g：n≤5.1，c≤2,m≤5x104,M≤2x105</w:t>
            </w:r>
          </w:p>
          <w:p w14:paraId="0486FB8B">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大肠菌群，CFU/g：n≤5，c≤1,m≤10,M≤100</w:t>
            </w:r>
          </w:p>
          <w:p w14:paraId="464A920E">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沙门氏菌n≤5.1，c≤0，m≤0/25g</w:t>
            </w:r>
          </w:p>
          <w:p w14:paraId="3BDB6E13">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金黄色葡萄球菌CFU/g：n≤5，c≤2,m≤10,M≤100</w:t>
            </w:r>
          </w:p>
          <w:p w14:paraId="0B6B00D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乳糖酶含量≥5998ALU/g</w:t>
            </w:r>
          </w:p>
        </w:tc>
      </w:tr>
      <w:tr w14:paraId="60111656">
        <w:tblPrEx>
          <w:tblCellMar>
            <w:top w:w="0" w:type="dxa"/>
            <w:left w:w="108" w:type="dxa"/>
            <w:bottom w:w="0" w:type="dxa"/>
            <w:right w:w="108" w:type="dxa"/>
          </w:tblCellMar>
        </w:tblPrEx>
        <w:trPr>
          <w:trHeight w:val="243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A98A">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6C0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6C3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红枣提取液</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A8A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2000瓶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0A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BC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规格：30mL/瓶；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可溶性固形物，%≥60</w:t>
            </w:r>
          </w:p>
          <w:p w14:paraId="354DC782">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pH3-5</w:t>
            </w:r>
          </w:p>
          <w:p w14:paraId="26E1478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净含量30土0. 5ml</w:t>
            </w:r>
          </w:p>
          <w:p w14:paraId="3DAD5EA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环磷酸腺苷(CAMP) mg/ 100g≥9.8</w:t>
            </w:r>
          </w:p>
          <w:p w14:paraId="3F5653B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菌落总数1-5CFU/g：n≤5，c≤2,m≤100,M≤10000</w:t>
            </w:r>
          </w:p>
          <w:p w14:paraId="09DEE244">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大肠菌群1-5CFU/g：n≤5，c≤2,m≤1,M≤10</w:t>
            </w:r>
          </w:p>
          <w:p w14:paraId="2D7287A8">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霉菌，cfu/g≤20.1</w:t>
            </w:r>
          </w:p>
          <w:p w14:paraId="2E95B7E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酵母菌，cfu/g≤20.1</w:t>
            </w:r>
          </w:p>
        </w:tc>
      </w:tr>
      <w:tr w14:paraId="627E4576">
        <w:tblPrEx>
          <w:tblCellMar>
            <w:top w:w="0" w:type="dxa"/>
            <w:left w:w="108" w:type="dxa"/>
            <w:bottom w:w="0" w:type="dxa"/>
            <w:right w:w="108" w:type="dxa"/>
          </w:tblCellMar>
        </w:tblPrEx>
        <w:trPr>
          <w:trHeight w:val="270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666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310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1EF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γ-氨基丁酸复合营养饮品</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AC3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1000瓶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2B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5D06">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规格：25ml/瓶；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能量（kJ/100g）≥269</w:t>
            </w:r>
          </w:p>
          <w:p w14:paraId="4134148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蛋白质(g)：≥≥2.0</w:t>
            </w:r>
          </w:p>
          <w:p w14:paraId="700717E4">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脂肪（g）：0</w:t>
            </w:r>
          </w:p>
          <w:p w14:paraId="477AD411">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碳水化合物（g）：≥15.4</w:t>
            </w:r>
          </w:p>
          <w:p w14:paraId="6CBDE426">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钠（mg）：≤100</w:t>
            </w:r>
          </w:p>
          <w:p w14:paraId="068CD7B6">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维生素B12（ug）：≥0.1</w:t>
            </w:r>
          </w:p>
          <w:p w14:paraId="25FD86D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钙（mg）：≥80</w:t>
            </w:r>
          </w:p>
          <w:p w14:paraId="4B1B4AD3">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铁（mg）：≥1.6</w:t>
            </w:r>
          </w:p>
          <w:p w14:paraId="5AB988CB">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锌（mg）：≥1.6</w:t>
            </w:r>
          </w:p>
        </w:tc>
      </w:tr>
      <w:tr w14:paraId="2682062A">
        <w:tblPrEx>
          <w:tblCellMar>
            <w:top w:w="0" w:type="dxa"/>
            <w:left w:w="108" w:type="dxa"/>
            <w:bottom w:w="0" w:type="dxa"/>
            <w:right w:w="108" w:type="dxa"/>
          </w:tblCellMar>
        </w:tblPrEx>
        <w:trPr>
          <w:trHeight w:val="16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1A85">
            <w:pPr>
              <w:jc w:val="left"/>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5B53">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6AA6">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儿童功能性食品</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496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6ED4">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E4A3">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规格：6g/袋；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▲能量（kJ/100g）：≥1634</w:t>
            </w:r>
          </w:p>
          <w:p w14:paraId="7E0700F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▲蛋白质(g)：≥1.79</w:t>
            </w:r>
          </w:p>
          <w:p w14:paraId="4B3EA19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脂肪（g）：≥1.0</w:t>
            </w:r>
          </w:p>
          <w:p w14:paraId="443DE3E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▲碳水化合物（g）：≥91</w:t>
            </w:r>
          </w:p>
          <w:p w14:paraId="3E943989">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▲钠（mg）：≤47</w:t>
            </w:r>
          </w:p>
        </w:tc>
      </w:tr>
      <w:tr w14:paraId="07FAAA5A">
        <w:tblPrEx>
          <w:tblCellMar>
            <w:top w:w="0" w:type="dxa"/>
            <w:left w:w="108" w:type="dxa"/>
            <w:bottom w:w="0" w:type="dxa"/>
            <w:right w:w="108" w:type="dxa"/>
          </w:tblCellMar>
        </w:tblPrEx>
        <w:trPr>
          <w:trHeight w:val="1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CC3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A609">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E560">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精神型益生菌</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F75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182250包</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1D2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981">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规格：2G/包；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添加低聚异麦芽糖、复合益生菌（植物乳杆菌、凝结芽孢杆菌、长双歧杆菌）、抗性糊精、菊粉、百香果粉、茶叶茶氨基酸1.5%、γ-氨基丁酸≥10.0%、磷脂酰丝氨酸≥4.0%、灭活性乳酸菌菌粉</w:t>
            </w:r>
          </w:p>
          <w:p w14:paraId="67D678E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▲无添加剂   </w:t>
            </w:r>
          </w:p>
        </w:tc>
      </w:tr>
      <w:tr w14:paraId="0D90463B">
        <w:tblPrEx>
          <w:tblCellMar>
            <w:top w:w="0" w:type="dxa"/>
            <w:left w:w="108" w:type="dxa"/>
            <w:bottom w:w="0" w:type="dxa"/>
            <w:right w:w="108" w:type="dxa"/>
          </w:tblCellMar>
        </w:tblPrEx>
        <w:trPr>
          <w:trHeight w:val="162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52F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99EB">
            <w:pPr>
              <w:widowControl/>
              <w:jc w:val="righ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C31">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开味颗粒</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714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EDB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832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规格：15g/袋；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▲能量（KJ/100g）≥1556KJ</w:t>
            </w:r>
          </w:p>
          <w:p w14:paraId="606C9807">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▲蛋白质（g/100g）≥5g</w:t>
            </w:r>
          </w:p>
          <w:p w14:paraId="4A69005A">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▲脂肪（g/100g） 0g</w:t>
            </w:r>
          </w:p>
          <w:p w14:paraId="258D999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碳水化合物（g/100g）≥86g</w:t>
            </w:r>
          </w:p>
          <w:p w14:paraId="1BE93AB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▲钠（mg/100g）≤50mg</w:t>
            </w:r>
          </w:p>
        </w:tc>
      </w:tr>
      <w:tr w14:paraId="5A447D0A">
        <w:tblPrEx>
          <w:tblCellMar>
            <w:top w:w="0" w:type="dxa"/>
            <w:left w:w="108" w:type="dxa"/>
            <w:bottom w:w="0" w:type="dxa"/>
            <w:right w:w="108" w:type="dxa"/>
          </w:tblCellMar>
        </w:tblPrEx>
        <w:trPr>
          <w:trHeight w:val="243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68CF">
            <w:pPr>
              <w:rPr>
                <w:rFonts w:ascii="宋体" w:hAnsi="宋体" w:cs="宋体"/>
                <w:color w:val="auto"/>
                <w:sz w:val="22"/>
                <w:szCs w:val="22"/>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B90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F32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产妇营养粉</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C07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49B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AB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规格：20g/袋；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动植物双蛋白，添加DHA</w:t>
            </w:r>
          </w:p>
          <w:p w14:paraId="08AFABDB">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能量（KJ/100g）≥ 1702KJ </w:t>
            </w:r>
          </w:p>
          <w:p w14:paraId="0A1B9982">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蛋白质（g/100g）≥ 18g </w:t>
            </w:r>
          </w:p>
          <w:p w14:paraId="15DE28FD">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脂肪（g/100g）≥ 10g </w:t>
            </w:r>
          </w:p>
          <w:p w14:paraId="206F7A9B">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碳水化合物（g/100g）≥ 50g </w:t>
            </w:r>
          </w:p>
          <w:p w14:paraId="12856267">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膳食纤维（g/100g） ≥6g </w:t>
            </w:r>
          </w:p>
          <w:p w14:paraId="3FBC805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钠（mg/100g）≤ 120mg</w:t>
            </w:r>
          </w:p>
          <w:p w14:paraId="66997413">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二十二碳六烯酸（DHA）（mg/100g）≥ 186mg。</w:t>
            </w:r>
          </w:p>
        </w:tc>
      </w:tr>
    </w:tbl>
    <w:p w14:paraId="707B6CEE">
      <w:pPr>
        <w:spacing w:line="360" w:lineRule="auto"/>
        <w:rPr>
          <w:color w:val="auto"/>
          <w:szCs w:val="21"/>
          <w:highlight w:val="none"/>
        </w:rPr>
      </w:pPr>
    </w:p>
    <w:p w14:paraId="1AD15735">
      <w:pPr>
        <w:spacing w:line="360" w:lineRule="auto"/>
        <w:rPr>
          <w:color w:val="auto"/>
          <w:szCs w:val="21"/>
          <w:highlight w:val="none"/>
        </w:rPr>
      </w:pPr>
      <w:r>
        <w:rPr>
          <w:rFonts w:hint="eastAsia"/>
          <w:color w:val="auto"/>
          <w:szCs w:val="21"/>
          <w:highlight w:val="none"/>
        </w:rPr>
        <w:t>注：1、所属行业标明“/”的采购标的，无需在中小企业声明函中填写。</w:t>
      </w:r>
    </w:p>
    <w:p w14:paraId="51DF690B">
      <w:pPr>
        <w:spacing w:line="360" w:lineRule="auto"/>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4D2D9018">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09CF63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1．报价要求</w:t>
      </w:r>
    </w:p>
    <w:p w14:paraId="5C48DA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报价须为人民币报价，包含产品价、运输费（含装卸费）、保险费、安装调试费、税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5F0D16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2.合同签订日期</w:t>
      </w:r>
    </w:p>
    <w:p w14:paraId="2B0DC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成交通知书发出后20日内。</w:t>
      </w:r>
    </w:p>
    <w:p w14:paraId="6D84B0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3.交货（实施）时间</w:t>
      </w:r>
    </w:p>
    <w:p w14:paraId="41D6D5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在合同签订后 30日历天内完成首次供货(首批产品具体数量由采购人确定) ，其余产品在首次供货完成后原则上每个月供货一次，每次供货的时间在每个月的20日前完成，具体按照使用科室的需求进行供货，采购人有权根据医院实际执行进度，要求供货商提前或推迟供货，确保医院营养制剂连续供应。</w:t>
      </w:r>
    </w:p>
    <w:p w14:paraId="6B500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4.交货地点或服务地点</w:t>
      </w:r>
    </w:p>
    <w:p w14:paraId="450D1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桂平市人民医院指定地点</w:t>
      </w:r>
    </w:p>
    <w:p w14:paraId="0DFB54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5.验收标准</w:t>
      </w:r>
    </w:p>
    <w:p w14:paraId="186496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产品卫生指标、生产工艺及包装符合食品安全国家标准及预包装食品标签通则要求，中标供应商供货</w:t>
      </w:r>
      <w:r>
        <w:rPr>
          <w:rFonts w:hint="eastAsia" w:ascii="宋体" w:hAnsi="宋体" w:eastAsia="宋体" w:cs="宋体"/>
          <w:color w:val="auto"/>
          <w:szCs w:val="21"/>
          <w:highlight w:val="none"/>
          <w:lang w:eastAsia="zh-CN"/>
        </w:rPr>
        <w:t>的同时</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将每批次产品的厂家检验合格证明货第三方检测合格证明提供给采购方存档备查</w:t>
      </w:r>
      <w:r>
        <w:rPr>
          <w:rFonts w:hint="eastAsia" w:ascii="宋体" w:hAnsi="宋体" w:eastAsia="宋体" w:cs="宋体"/>
          <w:color w:val="auto"/>
          <w:szCs w:val="21"/>
          <w:highlight w:val="none"/>
        </w:rPr>
        <w:t>。其它：详见采购文件合同主要条款格式部分</w:t>
      </w:r>
    </w:p>
    <w:p w14:paraId="47F66A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6.付款方式、时间及条件</w:t>
      </w:r>
    </w:p>
    <w:p w14:paraId="7B370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详见采购文件合同主要条款格式部分</w:t>
      </w:r>
    </w:p>
    <w:p w14:paraId="0081C6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7.履约保证金</w:t>
      </w:r>
    </w:p>
    <w:p w14:paraId="1C75D6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详见采购文件合同主要条款格式部分</w:t>
      </w:r>
    </w:p>
    <w:p w14:paraId="5E546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8.包装和运输要求</w:t>
      </w:r>
    </w:p>
    <w:p w14:paraId="6AB004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229BB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运输要求详见采购文件合同主要条款格式部分。</w:t>
      </w:r>
    </w:p>
    <w:p w14:paraId="699791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9.售后服务</w:t>
      </w:r>
    </w:p>
    <w:p w14:paraId="599F6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65E14D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9.2产品质保期按国家有关产品“三包”规定执行“三包”，质保期有效期至少 12 个月（如个别产品有相关国家标准，按国家标准执行）， 自运抵采购人指定交货地点起剩余有效期保持6个月以上；成交供应商负责送货上门。</w:t>
      </w:r>
    </w:p>
    <w:p w14:paraId="03B379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9.3货物出现质量问题接到采购人服务请求后 24 小时内上门服务。服务方式：提供 7×24 小时电话咨询、重大质量问题 8 小时内 到达现场处理。”如产品验收不合格供应商需要7日内更换或修复，否</w:t>
      </w:r>
      <w:r>
        <w:rPr>
          <w:rFonts w:hint="eastAsia" w:ascii="宋体" w:hAnsi="宋体" w:eastAsia="宋体" w:cs="宋体"/>
          <w:color w:val="auto"/>
          <w:szCs w:val="21"/>
          <w:highlight w:val="none"/>
          <w:lang w:eastAsia="zh-CN"/>
        </w:rPr>
        <w:t>则按合同金额5%扣罚违约金。</w:t>
      </w:r>
    </w:p>
    <w:p w14:paraId="10725A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9.4配送</w:t>
      </w:r>
    </w:p>
    <w:p w14:paraId="670284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9.4.1中标（成交）人接到采购人制定的配送计划后将产品运送到指定地点的仓库，抵运采购人指定交货地点所需一切费用包括搬运费、保险费等均由中标（成交）人全额负担。采购人有权根据医院实际需求调整供货时间及数量，但需提前15日书面通知供应商，供应商应无条件配合。</w:t>
      </w:r>
    </w:p>
    <w:p w14:paraId="448E66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9.4.2发送货物之前，中标（成交）人须向采购人提供发货日程表。</w:t>
      </w:r>
    </w:p>
    <w:p w14:paraId="20976A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9.4.3发送货物时，中标（成交）人须附带批次有厂家检验合格证明或出厂检测报告、送货单及发票，中标（成交）人要及时向采购人提供营养制剂的生产日期、批号及数量。</w:t>
      </w:r>
    </w:p>
    <w:p w14:paraId="1239E1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9.5产品包装应标明产品名称、厂名和地址、产品规格、营养素含量、生产日期以及保质期，包装清洁干燥。</w:t>
      </w:r>
    </w:p>
    <w:p w14:paraId="43884B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9.6退换货：产品若离保质期三个月未使用完，须无条件退货或换货。</w:t>
      </w:r>
    </w:p>
    <w:p w14:paraId="318099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9.7益生菌等有冷链需求的产品在库存及运输途中需严格按照相关标准执行。</w:t>
      </w:r>
    </w:p>
    <w:p w14:paraId="708C9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9.8若在供货期内出现产品配方或包装有更改，供应商需提前说明并提供相应证明材料，且供货价格不得有变，否则采购人有权无条件退货并立即终止合同。</w:t>
      </w:r>
    </w:p>
    <w:p w14:paraId="787539B8">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709C21E4">
      <w:pPr>
        <w:rPr>
          <w:color w:val="auto"/>
          <w:sz w:val="2"/>
          <w:szCs w:val="2"/>
          <w:highlight w:val="none"/>
        </w:rPr>
      </w:pPr>
      <w:r>
        <w:rPr>
          <w:rFonts w:hint="eastAsia"/>
          <w:color w:val="auto"/>
          <w:szCs w:val="21"/>
          <w:highlight w:val="none"/>
        </w:rPr>
        <w:t>无</w:t>
      </w:r>
    </w:p>
    <w:p w14:paraId="74ED9628">
      <w:pPr>
        <w:spacing w:line="528" w:lineRule="exact"/>
        <w:ind w:firstLine="210" w:firstLineChars="100"/>
        <w:rPr>
          <w:color w:val="auto"/>
          <w:sz w:val="28"/>
          <w:szCs w:val="28"/>
          <w:highlight w:val="none"/>
        </w:rPr>
      </w:pPr>
      <w:r>
        <w:rPr>
          <w:color w:val="auto"/>
          <w:szCs w:val="21"/>
          <w:highlight w:val="none"/>
        </w:rPr>
        <w:br w:type="page"/>
      </w:r>
      <w:r>
        <w:rPr>
          <w:rFonts w:hint="eastAsia"/>
          <w:color w:val="auto"/>
          <w:sz w:val="28"/>
          <w:szCs w:val="28"/>
          <w:highlight w:val="none"/>
        </w:rPr>
        <w:t xml:space="preserve">附件1： </w:t>
      </w:r>
      <w:r>
        <w:rPr>
          <w:color w:val="auto"/>
          <w:sz w:val="28"/>
          <w:szCs w:val="28"/>
          <w:highlight w:val="none"/>
        </w:rPr>
        <w:t xml:space="preserve">                              </w:t>
      </w:r>
    </w:p>
    <w:p w14:paraId="34E7E58C">
      <w:pPr>
        <w:spacing w:line="528" w:lineRule="exact"/>
        <w:ind w:firstLine="3500" w:firstLineChars="1250"/>
        <w:rPr>
          <w:color w:val="auto"/>
          <w:sz w:val="28"/>
          <w:szCs w:val="28"/>
          <w:highlight w:val="none"/>
        </w:rPr>
      </w:pPr>
      <w:r>
        <w:rPr>
          <w:rFonts w:hint="eastAsia"/>
          <w:color w:val="auto"/>
          <w:sz w:val="28"/>
          <w:szCs w:val="28"/>
          <w:highlight w:val="none"/>
        </w:rPr>
        <w:t>中小微企业划型标准</w:t>
      </w:r>
    </w:p>
    <w:tbl>
      <w:tblPr>
        <w:tblStyle w:val="53"/>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3284179">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0B4928B5">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414CB501">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2F2294AF">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314C2B1B">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323D1F53">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116AE542">
            <w:pPr>
              <w:widowControl/>
              <w:jc w:val="left"/>
              <w:rPr>
                <w:color w:val="auto"/>
                <w:szCs w:val="21"/>
                <w:highlight w:val="none"/>
              </w:rPr>
            </w:pPr>
            <w:r>
              <w:rPr>
                <w:rFonts w:hint="eastAsia"/>
                <w:color w:val="auto"/>
                <w:szCs w:val="21"/>
                <w:highlight w:val="none"/>
              </w:rPr>
              <w:t>微型</w:t>
            </w:r>
          </w:p>
        </w:tc>
      </w:tr>
      <w:tr w14:paraId="34F8F321">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09E2267">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51C9FCA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E39B34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83FE383">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02C355FC">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77E3E9C1">
            <w:pPr>
              <w:widowControl/>
              <w:jc w:val="left"/>
              <w:rPr>
                <w:color w:val="auto"/>
                <w:szCs w:val="21"/>
                <w:highlight w:val="none"/>
              </w:rPr>
            </w:pPr>
            <w:r>
              <w:rPr>
                <w:rFonts w:hint="eastAsia"/>
                <w:color w:val="auto"/>
                <w:szCs w:val="21"/>
                <w:highlight w:val="none"/>
              </w:rPr>
              <w:t>Y＜50</w:t>
            </w:r>
          </w:p>
        </w:tc>
      </w:tr>
      <w:tr w14:paraId="5CA9C19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AFE54A">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2A4D3B3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42F668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EE86BB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EEC4BA5">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240A7B13">
            <w:pPr>
              <w:widowControl/>
              <w:jc w:val="left"/>
              <w:rPr>
                <w:color w:val="auto"/>
                <w:szCs w:val="21"/>
                <w:highlight w:val="none"/>
              </w:rPr>
            </w:pPr>
            <w:r>
              <w:rPr>
                <w:rFonts w:hint="eastAsia"/>
                <w:color w:val="auto"/>
                <w:szCs w:val="21"/>
                <w:highlight w:val="none"/>
              </w:rPr>
              <w:t>X＜20</w:t>
            </w:r>
          </w:p>
        </w:tc>
      </w:tr>
      <w:tr w14:paraId="5B4C799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4F1236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5E33AF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EE57A8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EE84AC0">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2692F6F4">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321B6C44">
            <w:pPr>
              <w:widowControl/>
              <w:jc w:val="left"/>
              <w:rPr>
                <w:color w:val="auto"/>
                <w:szCs w:val="21"/>
                <w:highlight w:val="none"/>
              </w:rPr>
            </w:pPr>
            <w:r>
              <w:rPr>
                <w:rFonts w:hint="eastAsia"/>
                <w:color w:val="auto"/>
                <w:szCs w:val="21"/>
                <w:highlight w:val="none"/>
              </w:rPr>
              <w:t>Y＜300</w:t>
            </w:r>
          </w:p>
        </w:tc>
      </w:tr>
      <w:tr w14:paraId="612EAC2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4C1F310">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5BFDBDB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3B5C9A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443A9CD">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7545A3A1">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2D6FC7B0">
            <w:pPr>
              <w:widowControl/>
              <w:jc w:val="left"/>
              <w:rPr>
                <w:color w:val="auto"/>
                <w:szCs w:val="21"/>
                <w:highlight w:val="none"/>
              </w:rPr>
            </w:pPr>
            <w:r>
              <w:rPr>
                <w:rFonts w:hint="eastAsia"/>
                <w:color w:val="auto"/>
                <w:szCs w:val="21"/>
                <w:highlight w:val="none"/>
              </w:rPr>
              <w:t>Y＜300</w:t>
            </w:r>
          </w:p>
        </w:tc>
      </w:tr>
      <w:tr w14:paraId="1254E0A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B513B2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9649D3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541AAC6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4CFDB79">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2FE1DDF3">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3EEF1960">
            <w:pPr>
              <w:widowControl/>
              <w:jc w:val="left"/>
              <w:rPr>
                <w:color w:val="auto"/>
                <w:szCs w:val="21"/>
                <w:highlight w:val="none"/>
              </w:rPr>
            </w:pPr>
            <w:r>
              <w:rPr>
                <w:rFonts w:hint="eastAsia"/>
                <w:color w:val="auto"/>
                <w:szCs w:val="21"/>
                <w:highlight w:val="none"/>
              </w:rPr>
              <w:t>Z＜300</w:t>
            </w:r>
          </w:p>
        </w:tc>
      </w:tr>
      <w:tr w14:paraId="63E5117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A5A408A">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7319AA1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4EF11E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931A0F4">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36CFAFCE">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6E770209">
            <w:pPr>
              <w:widowControl/>
              <w:jc w:val="left"/>
              <w:rPr>
                <w:color w:val="auto"/>
                <w:szCs w:val="21"/>
                <w:highlight w:val="none"/>
              </w:rPr>
            </w:pPr>
            <w:r>
              <w:rPr>
                <w:rFonts w:hint="eastAsia"/>
                <w:color w:val="auto"/>
                <w:szCs w:val="21"/>
                <w:highlight w:val="none"/>
              </w:rPr>
              <w:t>X＜5</w:t>
            </w:r>
          </w:p>
        </w:tc>
      </w:tr>
      <w:tr w14:paraId="408081A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C8B347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1E838C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3359D9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532818B">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458381DD">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0AF15CB2">
            <w:pPr>
              <w:widowControl/>
              <w:jc w:val="left"/>
              <w:rPr>
                <w:color w:val="auto"/>
                <w:szCs w:val="21"/>
                <w:highlight w:val="none"/>
              </w:rPr>
            </w:pPr>
            <w:r>
              <w:rPr>
                <w:rFonts w:hint="eastAsia"/>
                <w:color w:val="auto"/>
                <w:szCs w:val="21"/>
                <w:highlight w:val="none"/>
              </w:rPr>
              <w:t>Y＜1000</w:t>
            </w:r>
          </w:p>
        </w:tc>
      </w:tr>
      <w:tr w14:paraId="0C5175D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EDB55E7">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4C54AA2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1A6484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4A01A82">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7F5DA7BD">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34E9EA23">
            <w:pPr>
              <w:widowControl/>
              <w:jc w:val="left"/>
              <w:rPr>
                <w:color w:val="auto"/>
                <w:szCs w:val="21"/>
                <w:highlight w:val="none"/>
              </w:rPr>
            </w:pPr>
            <w:r>
              <w:rPr>
                <w:rFonts w:hint="eastAsia"/>
                <w:color w:val="auto"/>
                <w:szCs w:val="21"/>
                <w:highlight w:val="none"/>
              </w:rPr>
              <w:t>X＜10</w:t>
            </w:r>
          </w:p>
        </w:tc>
      </w:tr>
      <w:tr w14:paraId="7256B49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EC92A0B">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DAADBA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57EBB3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6433BED">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7A7784D9">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36B4E1CE">
            <w:pPr>
              <w:widowControl/>
              <w:jc w:val="left"/>
              <w:rPr>
                <w:color w:val="auto"/>
                <w:szCs w:val="21"/>
                <w:highlight w:val="none"/>
              </w:rPr>
            </w:pPr>
            <w:r>
              <w:rPr>
                <w:rFonts w:hint="eastAsia"/>
                <w:color w:val="auto"/>
                <w:szCs w:val="21"/>
                <w:highlight w:val="none"/>
              </w:rPr>
              <w:t>Y＜100</w:t>
            </w:r>
          </w:p>
        </w:tc>
      </w:tr>
      <w:tr w14:paraId="572A5A3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8900AF6">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2A2E680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8166B8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6A3B36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66951685">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388FBDD6">
            <w:pPr>
              <w:widowControl/>
              <w:jc w:val="left"/>
              <w:rPr>
                <w:color w:val="auto"/>
                <w:szCs w:val="21"/>
                <w:highlight w:val="none"/>
              </w:rPr>
            </w:pPr>
            <w:r>
              <w:rPr>
                <w:rFonts w:hint="eastAsia"/>
                <w:color w:val="auto"/>
                <w:szCs w:val="21"/>
                <w:highlight w:val="none"/>
              </w:rPr>
              <w:t>X＜20</w:t>
            </w:r>
          </w:p>
        </w:tc>
      </w:tr>
      <w:tr w14:paraId="5985DD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8C9803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B06516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E3781A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51A3863">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1CC72805">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35F8DA08">
            <w:pPr>
              <w:widowControl/>
              <w:jc w:val="left"/>
              <w:rPr>
                <w:color w:val="auto"/>
                <w:szCs w:val="21"/>
                <w:highlight w:val="none"/>
              </w:rPr>
            </w:pPr>
            <w:r>
              <w:rPr>
                <w:rFonts w:hint="eastAsia"/>
                <w:color w:val="auto"/>
                <w:szCs w:val="21"/>
                <w:highlight w:val="none"/>
              </w:rPr>
              <w:t>Y＜200</w:t>
            </w:r>
          </w:p>
        </w:tc>
      </w:tr>
      <w:tr w14:paraId="242E2F8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DA382B">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21F2F51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DF82BA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F8EB2DD">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02ECD1E5">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3D57B0EB">
            <w:pPr>
              <w:widowControl/>
              <w:jc w:val="left"/>
              <w:rPr>
                <w:color w:val="auto"/>
                <w:szCs w:val="21"/>
                <w:highlight w:val="none"/>
              </w:rPr>
            </w:pPr>
            <w:r>
              <w:rPr>
                <w:rFonts w:hint="eastAsia"/>
                <w:color w:val="auto"/>
                <w:szCs w:val="21"/>
                <w:highlight w:val="none"/>
              </w:rPr>
              <w:t>X＜20</w:t>
            </w:r>
          </w:p>
        </w:tc>
      </w:tr>
      <w:tr w14:paraId="670E433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7FB1D6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638273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06D4E8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309060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37F7A0A0">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73A2BAB8">
            <w:pPr>
              <w:widowControl/>
              <w:jc w:val="left"/>
              <w:rPr>
                <w:color w:val="auto"/>
                <w:szCs w:val="21"/>
                <w:highlight w:val="none"/>
              </w:rPr>
            </w:pPr>
            <w:r>
              <w:rPr>
                <w:rFonts w:hint="eastAsia"/>
                <w:color w:val="auto"/>
                <w:szCs w:val="21"/>
                <w:highlight w:val="none"/>
              </w:rPr>
              <w:t>Y＜100</w:t>
            </w:r>
          </w:p>
        </w:tc>
      </w:tr>
      <w:tr w14:paraId="1736B3CC">
        <w:tblPrEx>
          <w:tblCellMar>
            <w:top w:w="0" w:type="dxa"/>
            <w:left w:w="108" w:type="dxa"/>
            <w:bottom w:w="0" w:type="dxa"/>
            <w:right w:w="108" w:type="dxa"/>
          </w:tblCellMar>
        </w:tblPrEx>
        <w:trPr>
          <w:trHeight w:val="257" w:hRule="atLeast"/>
        </w:trPr>
        <w:tc>
          <w:tcPr>
            <w:tcW w:w="1446" w:type="dxa"/>
            <w:vMerge w:val="restart"/>
            <w:tcBorders>
              <w:top w:val="nil"/>
              <w:left w:val="single" w:color="auto" w:sz="4" w:space="0"/>
              <w:bottom w:val="single" w:color="auto" w:sz="4" w:space="0"/>
              <w:right w:val="single" w:color="auto" w:sz="4" w:space="0"/>
            </w:tcBorders>
            <w:vAlign w:val="bottom"/>
          </w:tcPr>
          <w:p w14:paraId="6ADD4288">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3CF4A37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F83833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A2BB2C4">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5D239762">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02B3967F">
            <w:pPr>
              <w:widowControl/>
              <w:jc w:val="left"/>
              <w:rPr>
                <w:color w:val="auto"/>
                <w:szCs w:val="21"/>
                <w:highlight w:val="none"/>
              </w:rPr>
            </w:pPr>
            <w:r>
              <w:rPr>
                <w:rFonts w:hint="eastAsia"/>
                <w:color w:val="auto"/>
                <w:szCs w:val="21"/>
                <w:highlight w:val="none"/>
              </w:rPr>
              <w:t>X＜20</w:t>
            </w:r>
          </w:p>
        </w:tc>
      </w:tr>
      <w:tr w14:paraId="6BD45E6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8AB99B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3359D2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96A02B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FC63FB7">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2C1E02F1">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72635733">
            <w:pPr>
              <w:widowControl/>
              <w:jc w:val="left"/>
              <w:rPr>
                <w:color w:val="auto"/>
                <w:szCs w:val="21"/>
                <w:highlight w:val="none"/>
              </w:rPr>
            </w:pPr>
            <w:r>
              <w:rPr>
                <w:rFonts w:hint="eastAsia"/>
                <w:color w:val="auto"/>
                <w:szCs w:val="21"/>
                <w:highlight w:val="none"/>
              </w:rPr>
              <w:t>Y＜100</w:t>
            </w:r>
          </w:p>
        </w:tc>
      </w:tr>
      <w:tr w14:paraId="6DA5720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4EEF971">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2E79955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E73579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85CDEA8">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0EA0618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01CA6654">
            <w:pPr>
              <w:widowControl/>
              <w:jc w:val="left"/>
              <w:rPr>
                <w:color w:val="auto"/>
                <w:szCs w:val="21"/>
                <w:highlight w:val="none"/>
              </w:rPr>
            </w:pPr>
            <w:r>
              <w:rPr>
                <w:rFonts w:hint="eastAsia"/>
                <w:color w:val="auto"/>
                <w:szCs w:val="21"/>
                <w:highlight w:val="none"/>
              </w:rPr>
              <w:t>X＜10</w:t>
            </w:r>
          </w:p>
        </w:tc>
      </w:tr>
      <w:tr w14:paraId="52CBB34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34D064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AF3119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9EBAB4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D2F980D">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6AAF4A6A">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188FE216">
            <w:pPr>
              <w:widowControl/>
              <w:jc w:val="left"/>
              <w:rPr>
                <w:color w:val="auto"/>
                <w:szCs w:val="21"/>
                <w:highlight w:val="none"/>
              </w:rPr>
            </w:pPr>
            <w:r>
              <w:rPr>
                <w:rFonts w:hint="eastAsia"/>
                <w:color w:val="auto"/>
                <w:szCs w:val="21"/>
                <w:highlight w:val="none"/>
              </w:rPr>
              <w:t>Y＜100</w:t>
            </w:r>
          </w:p>
        </w:tc>
      </w:tr>
      <w:tr w14:paraId="5CB687E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5E7DF0">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1FCAEFF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48A32E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748873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4E7985F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4A12E789">
            <w:pPr>
              <w:widowControl/>
              <w:jc w:val="left"/>
              <w:rPr>
                <w:color w:val="auto"/>
                <w:szCs w:val="21"/>
                <w:highlight w:val="none"/>
              </w:rPr>
            </w:pPr>
            <w:r>
              <w:rPr>
                <w:rFonts w:hint="eastAsia"/>
                <w:color w:val="auto"/>
                <w:szCs w:val="21"/>
                <w:highlight w:val="none"/>
              </w:rPr>
              <w:t>X＜10</w:t>
            </w:r>
          </w:p>
        </w:tc>
      </w:tr>
      <w:tr w14:paraId="60786C5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608B03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1AE6AD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6C9856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2D22065">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2D340342">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2983901B">
            <w:pPr>
              <w:widowControl/>
              <w:jc w:val="left"/>
              <w:rPr>
                <w:color w:val="auto"/>
                <w:szCs w:val="21"/>
                <w:highlight w:val="none"/>
              </w:rPr>
            </w:pPr>
            <w:r>
              <w:rPr>
                <w:rFonts w:hint="eastAsia"/>
                <w:color w:val="auto"/>
                <w:szCs w:val="21"/>
                <w:highlight w:val="none"/>
              </w:rPr>
              <w:t>Y＜100</w:t>
            </w:r>
          </w:p>
        </w:tc>
      </w:tr>
      <w:tr w14:paraId="14A2FA9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C794D8D">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4004F74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EF9D6C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BBF7411">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22B11B4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1C0447AC">
            <w:pPr>
              <w:widowControl/>
              <w:jc w:val="left"/>
              <w:rPr>
                <w:color w:val="auto"/>
                <w:szCs w:val="21"/>
                <w:highlight w:val="none"/>
              </w:rPr>
            </w:pPr>
            <w:r>
              <w:rPr>
                <w:rFonts w:hint="eastAsia"/>
                <w:color w:val="auto"/>
                <w:szCs w:val="21"/>
                <w:highlight w:val="none"/>
              </w:rPr>
              <w:t>X＜10</w:t>
            </w:r>
          </w:p>
        </w:tc>
      </w:tr>
      <w:tr w14:paraId="258F3CA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5D67D9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2CA4D1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1175AF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2097E69">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664B8144">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21B19135">
            <w:pPr>
              <w:widowControl/>
              <w:jc w:val="left"/>
              <w:rPr>
                <w:color w:val="auto"/>
                <w:szCs w:val="21"/>
                <w:highlight w:val="none"/>
              </w:rPr>
            </w:pPr>
            <w:r>
              <w:rPr>
                <w:rFonts w:hint="eastAsia"/>
                <w:color w:val="auto"/>
                <w:szCs w:val="21"/>
                <w:highlight w:val="none"/>
              </w:rPr>
              <w:t>Y＜100</w:t>
            </w:r>
          </w:p>
        </w:tc>
      </w:tr>
      <w:tr w14:paraId="235169B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0EFE497">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6C1336C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F24695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4262B8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707DE2E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6A6357C2">
            <w:pPr>
              <w:widowControl/>
              <w:jc w:val="left"/>
              <w:rPr>
                <w:color w:val="auto"/>
                <w:szCs w:val="21"/>
                <w:highlight w:val="none"/>
              </w:rPr>
            </w:pPr>
            <w:r>
              <w:rPr>
                <w:rFonts w:hint="eastAsia"/>
                <w:color w:val="auto"/>
                <w:szCs w:val="21"/>
                <w:highlight w:val="none"/>
              </w:rPr>
              <w:t>X＜10</w:t>
            </w:r>
          </w:p>
        </w:tc>
      </w:tr>
      <w:tr w14:paraId="56A6CA6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4B8F90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78A49C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205F8B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C0DED84">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2C1493AE">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2FB34D34">
            <w:pPr>
              <w:widowControl/>
              <w:jc w:val="left"/>
              <w:rPr>
                <w:color w:val="auto"/>
                <w:szCs w:val="21"/>
                <w:highlight w:val="none"/>
              </w:rPr>
            </w:pPr>
            <w:r>
              <w:rPr>
                <w:rFonts w:hint="eastAsia"/>
                <w:color w:val="auto"/>
                <w:szCs w:val="21"/>
                <w:highlight w:val="none"/>
              </w:rPr>
              <w:t>Y＜50</w:t>
            </w:r>
          </w:p>
        </w:tc>
      </w:tr>
      <w:tr w14:paraId="4D51340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ACFA89F">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76A9EBD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636ECC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80D8DA6">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12478235">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42A47BEC">
            <w:pPr>
              <w:widowControl/>
              <w:jc w:val="left"/>
              <w:rPr>
                <w:color w:val="auto"/>
                <w:szCs w:val="21"/>
                <w:highlight w:val="none"/>
              </w:rPr>
            </w:pPr>
            <w:r>
              <w:rPr>
                <w:rFonts w:hint="eastAsia"/>
                <w:color w:val="auto"/>
                <w:szCs w:val="21"/>
                <w:highlight w:val="none"/>
              </w:rPr>
              <w:t>X＜100</w:t>
            </w:r>
          </w:p>
        </w:tc>
      </w:tr>
      <w:tr w14:paraId="3CD7543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73FD68F">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7EB7DA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54D856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5C3F59D">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5C7C054F">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32FDC06F">
            <w:pPr>
              <w:widowControl/>
              <w:jc w:val="left"/>
              <w:rPr>
                <w:color w:val="auto"/>
                <w:szCs w:val="21"/>
                <w:highlight w:val="none"/>
              </w:rPr>
            </w:pPr>
            <w:r>
              <w:rPr>
                <w:rFonts w:hint="eastAsia"/>
                <w:color w:val="auto"/>
                <w:szCs w:val="21"/>
                <w:highlight w:val="none"/>
              </w:rPr>
              <w:t>Y＜2000</w:t>
            </w:r>
          </w:p>
        </w:tc>
      </w:tr>
      <w:tr w14:paraId="365B837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FD8AABE">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2624C48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D127D9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6D920A6">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7175FA2E">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2AC541B9">
            <w:pPr>
              <w:widowControl/>
              <w:jc w:val="left"/>
              <w:rPr>
                <w:color w:val="auto"/>
                <w:szCs w:val="21"/>
                <w:highlight w:val="none"/>
              </w:rPr>
            </w:pPr>
            <w:r>
              <w:rPr>
                <w:rFonts w:hint="eastAsia"/>
                <w:color w:val="auto"/>
                <w:szCs w:val="21"/>
                <w:highlight w:val="none"/>
              </w:rPr>
              <w:t>X＜100</w:t>
            </w:r>
          </w:p>
        </w:tc>
      </w:tr>
      <w:tr w14:paraId="652E1BA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5E6FB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8D9446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064EF5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66E9C8F">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3BEA41B3">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6BCCC90B">
            <w:pPr>
              <w:widowControl/>
              <w:jc w:val="left"/>
              <w:rPr>
                <w:color w:val="auto"/>
                <w:szCs w:val="21"/>
                <w:highlight w:val="none"/>
              </w:rPr>
            </w:pPr>
            <w:r>
              <w:rPr>
                <w:rFonts w:hint="eastAsia"/>
                <w:color w:val="auto"/>
                <w:szCs w:val="21"/>
                <w:highlight w:val="none"/>
              </w:rPr>
              <w:t>Y＜500</w:t>
            </w:r>
          </w:p>
        </w:tc>
      </w:tr>
      <w:tr w14:paraId="5D183B2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FF5C143">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3C32D91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6A57F9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E6575C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F8F886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1B076658">
            <w:pPr>
              <w:widowControl/>
              <w:jc w:val="left"/>
              <w:rPr>
                <w:color w:val="auto"/>
                <w:szCs w:val="21"/>
                <w:highlight w:val="none"/>
              </w:rPr>
            </w:pPr>
            <w:r>
              <w:rPr>
                <w:rFonts w:hint="eastAsia"/>
                <w:color w:val="auto"/>
                <w:szCs w:val="21"/>
                <w:highlight w:val="none"/>
              </w:rPr>
              <w:t>X＜10</w:t>
            </w:r>
          </w:p>
        </w:tc>
      </w:tr>
      <w:tr w14:paraId="6D2E655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9449BE3">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9B83043">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29C7574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DA189A5">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09FB1EA0">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5B62CA46">
            <w:pPr>
              <w:widowControl/>
              <w:jc w:val="left"/>
              <w:rPr>
                <w:color w:val="auto"/>
                <w:szCs w:val="21"/>
                <w:highlight w:val="none"/>
              </w:rPr>
            </w:pPr>
            <w:r>
              <w:rPr>
                <w:rFonts w:hint="eastAsia"/>
                <w:color w:val="auto"/>
                <w:szCs w:val="21"/>
                <w:highlight w:val="none"/>
              </w:rPr>
              <w:t>Y＜100</w:t>
            </w:r>
          </w:p>
        </w:tc>
      </w:tr>
      <w:tr w14:paraId="2CB5C895">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4B59819F">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7014CB7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12A0DF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49D50DC">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A797590">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61AB011A">
            <w:pPr>
              <w:widowControl/>
              <w:jc w:val="left"/>
              <w:rPr>
                <w:color w:val="auto"/>
                <w:szCs w:val="21"/>
                <w:highlight w:val="none"/>
              </w:rPr>
            </w:pPr>
            <w:r>
              <w:rPr>
                <w:rFonts w:hint="eastAsia"/>
                <w:color w:val="auto"/>
                <w:szCs w:val="21"/>
                <w:highlight w:val="none"/>
              </w:rPr>
              <w:t>X＜10</w:t>
            </w:r>
          </w:p>
        </w:tc>
      </w:tr>
    </w:tbl>
    <w:p w14:paraId="1081490F">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C029755">
      <w:pPr>
        <w:spacing w:line="360" w:lineRule="auto"/>
        <w:rPr>
          <w:color w:val="auto"/>
          <w:sz w:val="28"/>
          <w:szCs w:val="28"/>
          <w:highlight w:val="none"/>
        </w:rPr>
      </w:pPr>
      <w:r>
        <w:rPr>
          <w:color w:val="auto"/>
          <w:szCs w:val="21"/>
          <w:highlight w:val="none"/>
        </w:rPr>
        <w:br w:type="page"/>
      </w:r>
      <w:bookmarkStart w:id="14" w:name="_Hlk132788258"/>
      <w:r>
        <w:rPr>
          <w:rFonts w:hint="eastAsia"/>
          <w:color w:val="auto"/>
          <w:sz w:val="28"/>
          <w:szCs w:val="28"/>
          <w:highlight w:val="none"/>
        </w:rPr>
        <w:t>附件2：</w:t>
      </w:r>
    </w:p>
    <w:p w14:paraId="135C507D">
      <w:pPr>
        <w:spacing w:line="360" w:lineRule="auto"/>
        <w:rPr>
          <w:color w:val="auto"/>
          <w:szCs w:val="21"/>
          <w:highlight w:val="none"/>
        </w:rPr>
        <w:sectPr>
          <w:footerReference r:id="rId9" w:type="first"/>
          <w:headerReference r:id="rId8" w:type="default"/>
          <w:pgSz w:w="11906" w:h="16838"/>
          <w:pgMar w:top="851" w:right="1133" w:bottom="1246" w:left="1418" w:header="851" w:footer="797" w:gutter="0"/>
          <w:cols w:space="720" w:num="1"/>
          <w:docGrid w:linePitch="312" w:charSpace="0"/>
        </w:sectPr>
      </w:pPr>
      <w:r>
        <w:rPr>
          <w:color w:val="auto"/>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205105</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tretch>
                      <a:fillRect/>
                    </a:stretch>
                  </pic:blipFill>
                  <pic:spPr>
                    <a:xfrm>
                      <a:off x="0" y="0"/>
                      <a:ext cx="5573395" cy="8125460"/>
                    </a:xfrm>
                    <a:prstGeom prst="rect">
                      <a:avLst/>
                    </a:prstGeom>
                    <a:noFill/>
                    <a:ln>
                      <a:noFill/>
                    </a:ln>
                  </pic:spPr>
                </pic:pic>
              </a:graphicData>
            </a:graphic>
          </wp:anchor>
        </w:drawing>
      </w:r>
      <w:bookmarkEnd w:id="14"/>
    </w:p>
    <w:bookmarkEnd w:id="10"/>
    <w:bookmarkEnd w:id="11"/>
    <w:p w14:paraId="539C01C0">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5" w:name="_Toc489863686"/>
      <w:r>
        <w:rPr>
          <w:rFonts w:ascii="Times New Roman" w:hAnsi="Times New Roman" w:cs="Times New Roman"/>
          <w:color w:val="auto"/>
          <w:sz w:val="32"/>
          <w:szCs w:val="32"/>
          <w:highlight w:val="none"/>
        </w:rPr>
        <w:t>第三章  供应商须知</w:t>
      </w:r>
      <w:bookmarkEnd w:id="15"/>
      <w:bookmarkStart w:id="16" w:name="_投标人须知前附表"/>
      <w:bookmarkEnd w:id="16"/>
    </w:p>
    <w:p w14:paraId="6F508211">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p>
    <w:tbl>
      <w:tblPr>
        <w:tblStyle w:val="5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04130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5FA637E6">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vAlign w:val="center"/>
          </w:tcPr>
          <w:p w14:paraId="3AA8F2E2">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7285073C">
            <w:pPr>
              <w:jc w:val="center"/>
              <w:rPr>
                <w:b/>
                <w:color w:val="auto"/>
                <w:szCs w:val="21"/>
                <w:highlight w:val="none"/>
              </w:rPr>
            </w:pPr>
            <w:r>
              <w:rPr>
                <w:b/>
                <w:color w:val="auto"/>
                <w:szCs w:val="21"/>
                <w:highlight w:val="none"/>
              </w:rPr>
              <w:t>内容、要求</w:t>
            </w:r>
          </w:p>
        </w:tc>
      </w:tr>
      <w:tr w14:paraId="56836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737" w:type="dxa"/>
            <w:tcBorders>
              <w:top w:val="single" w:color="auto" w:sz="4" w:space="0"/>
              <w:left w:val="single" w:color="auto" w:sz="4" w:space="0"/>
              <w:bottom w:val="single" w:color="auto" w:sz="4" w:space="0"/>
              <w:right w:val="single" w:color="auto" w:sz="4" w:space="0"/>
            </w:tcBorders>
            <w:vAlign w:val="center"/>
          </w:tcPr>
          <w:p w14:paraId="05F0E3E3">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vAlign w:val="center"/>
          </w:tcPr>
          <w:p w14:paraId="7968D89D">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3B12D1DD">
            <w:pPr>
              <w:spacing w:line="300" w:lineRule="exact"/>
              <w:jc w:val="left"/>
              <w:rPr>
                <w:color w:val="auto"/>
                <w:szCs w:val="21"/>
                <w:highlight w:val="none"/>
              </w:rPr>
            </w:pPr>
            <w:r>
              <w:rPr>
                <w:color w:val="auto"/>
                <w:szCs w:val="21"/>
                <w:highlight w:val="none"/>
              </w:rPr>
              <w:t>项目名称：</w:t>
            </w:r>
            <w:r>
              <w:rPr>
                <w:rFonts w:hint="eastAsia"/>
                <w:color w:val="auto"/>
                <w:szCs w:val="21"/>
                <w:highlight w:val="none"/>
              </w:rPr>
              <w:t>营养制剂采购</w:t>
            </w:r>
          </w:p>
          <w:p w14:paraId="6AF22193">
            <w:pPr>
              <w:spacing w:line="300" w:lineRule="exact"/>
              <w:jc w:val="left"/>
              <w:rPr>
                <w:color w:val="auto"/>
                <w:szCs w:val="21"/>
                <w:highlight w:val="none"/>
              </w:rPr>
            </w:pPr>
            <w:r>
              <w:rPr>
                <w:color w:val="auto"/>
                <w:szCs w:val="21"/>
                <w:highlight w:val="none"/>
              </w:rPr>
              <w:t>项目编号：</w:t>
            </w:r>
            <w:r>
              <w:rPr>
                <w:rFonts w:hint="eastAsia"/>
                <w:color w:val="auto"/>
                <w:szCs w:val="21"/>
                <w:highlight w:val="none"/>
              </w:rPr>
              <w:t>GGZC2025-J1-810026-JDZB</w:t>
            </w:r>
          </w:p>
          <w:p w14:paraId="4179616B">
            <w:pPr>
              <w:widowControl/>
              <w:jc w:val="left"/>
              <w:rPr>
                <w:color w:val="auto"/>
                <w:szCs w:val="21"/>
                <w:highlight w:val="none"/>
              </w:rPr>
            </w:pPr>
            <w:r>
              <w:rPr>
                <w:rFonts w:hint="eastAsia"/>
                <w:color w:val="auto"/>
                <w:szCs w:val="21"/>
                <w:highlight w:val="none"/>
              </w:rPr>
              <w:t>采购计划号：GPZC2025-J1-00345</w:t>
            </w:r>
          </w:p>
        </w:tc>
      </w:tr>
      <w:tr w14:paraId="6B0F0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6FC7DBF3">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vAlign w:val="center"/>
          </w:tcPr>
          <w:p w14:paraId="08F6AB11">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4BC1C4A6">
            <w:pPr>
              <w:spacing w:line="300" w:lineRule="exact"/>
              <w:jc w:val="left"/>
              <w:rPr>
                <w:color w:val="auto"/>
                <w:szCs w:val="21"/>
                <w:highlight w:val="none"/>
              </w:rPr>
            </w:pPr>
            <w:r>
              <w:rPr>
                <w:rFonts w:hint="eastAsia"/>
                <w:color w:val="auto"/>
                <w:szCs w:val="21"/>
                <w:highlight w:val="none"/>
              </w:rPr>
              <w:t>竞争性谈判。</w:t>
            </w:r>
          </w:p>
        </w:tc>
      </w:tr>
      <w:tr w14:paraId="61C6B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BAB10BC">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vAlign w:val="center"/>
          </w:tcPr>
          <w:p w14:paraId="2F869806">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7A358F18">
            <w:pPr>
              <w:spacing w:line="300" w:lineRule="exact"/>
              <w:jc w:val="left"/>
              <w:rPr>
                <w:color w:val="auto"/>
                <w:szCs w:val="21"/>
                <w:highlight w:val="none"/>
              </w:rPr>
            </w:pPr>
            <w:r>
              <w:rPr>
                <w:rFonts w:hint="eastAsia" w:ascii="仿宋" w:hAnsi="仿宋" w:eastAsia="仿宋" w:cs="仿宋"/>
                <w:color w:val="auto"/>
                <w:kern w:val="0"/>
                <w:szCs w:val="21"/>
                <w:highlight w:val="none"/>
              </w:rPr>
              <w:t>分标1、2、3、4、5、6、7、8、9</w:t>
            </w:r>
            <w:r>
              <w:rPr>
                <w:rFonts w:hint="eastAsia" w:ascii="仿宋" w:hAnsi="仿宋" w:eastAsia="仿宋" w:cs="仿宋"/>
                <w:color w:val="auto"/>
                <w:szCs w:val="21"/>
                <w:highlight w:val="none"/>
              </w:rPr>
              <w:t>：</w:t>
            </w:r>
            <w:r>
              <w:rPr>
                <w:rFonts w:hint="eastAsia"/>
                <w:color w:val="auto"/>
                <w:kern w:val="0"/>
                <w:szCs w:val="21"/>
                <w:highlight w:val="none"/>
              </w:rPr>
              <w:t>专门面向中小企业采购的项目；</w:t>
            </w:r>
            <w:r>
              <w:rPr>
                <w:rFonts w:hint="eastAsia"/>
                <w:color w:val="auto"/>
                <w:szCs w:val="21"/>
                <w:highlight w:val="none"/>
              </w:rPr>
              <w:t>供应商所提供产品制造商均为中小微企业或残疾人福利企业或监狱企业。</w:t>
            </w:r>
          </w:p>
        </w:tc>
      </w:tr>
      <w:tr w14:paraId="0AD7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2E2BB646">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vAlign w:val="center"/>
          </w:tcPr>
          <w:p w14:paraId="161BAB83">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029718CE">
            <w:pPr>
              <w:spacing w:line="300" w:lineRule="exact"/>
              <w:jc w:val="left"/>
              <w:rPr>
                <w:color w:val="auto"/>
                <w:szCs w:val="21"/>
                <w:highlight w:val="none"/>
              </w:rPr>
            </w:pPr>
            <w:r>
              <w:rPr>
                <w:rFonts w:hint="eastAsia"/>
                <w:color w:val="auto"/>
                <w:szCs w:val="21"/>
                <w:highlight w:val="none"/>
              </w:rPr>
              <w:t>详</w:t>
            </w:r>
            <w:r>
              <w:rPr>
                <w:color w:val="auto"/>
                <w:szCs w:val="21"/>
                <w:highlight w:val="none"/>
              </w:rPr>
              <w:t>见谈判公告</w:t>
            </w:r>
            <w:r>
              <w:rPr>
                <w:rFonts w:hint="eastAsia"/>
                <w:color w:val="auto"/>
                <w:szCs w:val="21"/>
                <w:highlight w:val="none"/>
              </w:rPr>
              <w:t>。</w:t>
            </w:r>
          </w:p>
        </w:tc>
      </w:tr>
      <w:tr w14:paraId="5364B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799731C0">
            <w:pPr>
              <w:spacing w:line="300" w:lineRule="exact"/>
              <w:jc w:val="center"/>
              <w:rPr>
                <w:b/>
                <w:color w:val="auto"/>
                <w:szCs w:val="21"/>
                <w:highlight w:val="none"/>
              </w:rPr>
            </w:pPr>
            <w:bookmarkStart w:id="17" w:name="_Hlk85555568"/>
            <w:r>
              <w:rPr>
                <w:b/>
                <w:color w:val="auto"/>
                <w:szCs w:val="21"/>
                <w:highlight w:val="none"/>
              </w:rPr>
              <w:t>1.5.3</w:t>
            </w:r>
          </w:p>
        </w:tc>
        <w:tc>
          <w:tcPr>
            <w:tcW w:w="1248" w:type="dxa"/>
            <w:tcBorders>
              <w:top w:val="single" w:color="auto" w:sz="4" w:space="0"/>
              <w:left w:val="single" w:color="auto" w:sz="4" w:space="0"/>
              <w:right w:val="single" w:color="auto" w:sz="4" w:space="0"/>
            </w:tcBorders>
            <w:vAlign w:val="center"/>
          </w:tcPr>
          <w:p w14:paraId="1B126E34">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4E28E6D8">
            <w:pPr>
              <w:spacing w:line="300" w:lineRule="exact"/>
              <w:jc w:val="left"/>
              <w:rPr>
                <w:color w:val="auto"/>
                <w:szCs w:val="21"/>
                <w:highlight w:val="none"/>
              </w:rPr>
            </w:pPr>
            <w:r>
              <w:rPr>
                <w:rFonts w:hint="eastAsia"/>
                <w:color w:val="auto"/>
                <w:szCs w:val="21"/>
                <w:highlight w:val="none"/>
              </w:rPr>
              <w:t>是否接受联合体详见谈判公告</w:t>
            </w:r>
          </w:p>
        </w:tc>
      </w:tr>
      <w:bookmarkEnd w:id="17"/>
      <w:tr w14:paraId="783D2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6D5BCE8">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vAlign w:val="center"/>
          </w:tcPr>
          <w:p w14:paraId="3756BFDB">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78A6E33C">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2E2394DE">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6F19D3C0">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10C6FD0E">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53732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33F6512B">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vAlign w:val="center"/>
          </w:tcPr>
          <w:p w14:paraId="237E180E">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28415AB1">
            <w:pPr>
              <w:spacing w:line="300" w:lineRule="exact"/>
              <w:jc w:val="left"/>
              <w:rPr>
                <w:color w:val="auto"/>
                <w:szCs w:val="21"/>
                <w:highlight w:val="none"/>
                <w:u w:val="single"/>
              </w:rPr>
            </w:pPr>
            <w:r>
              <w:rPr>
                <w:rFonts w:hint="eastAsia"/>
                <w:color w:val="auto"/>
                <w:szCs w:val="21"/>
                <w:highlight w:val="none"/>
              </w:rPr>
              <w:t>是否接受分包详见谈判公告</w:t>
            </w:r>
          </w:p>
        </w:tc>
      </w:tr>
      <w:tr w14:paraId="0E894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408FA8E1">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vAlign w:val="center"/>
          </w:tcPr>
          <w:p w14:paraId="5B5CE361">
            <w:pPr>
              <w:spacing w:line="300" w:lineRule="exact"/>
              <w:jc w:val="center"/>
              <w:rPr>
                <w:color w:val="auto"/>
                <w:szCs w:val="21"/>
                <w:highlight w:val="none"/>
              </w:rPr>
            </w:pPr>
            <w:r>
              <w:rPr>
                <w:color w:val="auto"/>
                <w:szCs w:val="21"/>
                <w:highlight w:val="none"/>
              </w:rPr>
              <w:t>采购文件澄清、修改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52E91B2">
            <w:pPr>
              <w:spacing w:line="300" w:lineRule="exact"/>
              <w:jc w:val="left"/>
              <w:rPr>
                <w:color w:val="auto"/>
                <w:szCs w:val="21"/>
                <w:highlight w:val="none"/>
              </w:rPr>
            </w:pPr>
            <w:r>
              <w:rPr>
                <w:color w:val="auto"/>
                <w:szCs w:val="21"/>
                <w:highlight w:val="none"/>
              </w:rPr>
              <w:t>在谈判公告发布媒介发布</w:t>
            </w:r>
            <w:r>
              <w:rPr>
                <w:rFonts w:hint="eastAsia"/>
                <w:color w:val="auto"/>
                <w:szCs w:val="21"/>
                <w:highlight w:val="none"/>
              </w:rPr>
              <w:t>。</w:t>
            </w:r>
          </w:p>
        </w:tc>
      </w:tr>
      <w:tr w14:paraId="113CA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5F4AF220">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vAlign w:val="center"/>
          </w:tcPr>
          <w:p w14:paraId="1E1AFFEE">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238E58A4">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自谈判公告</w:t>
            </w:r>
            <w:r>
              <w:rPr>
                <w:color w:val="auto"/>
                <w:szCs w:val="21"/>
                <w:highlight w:val="none"/>
              </w:rPr>
              <w:t>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谈判公告</w:t>
            </w:r>
            <w:r>
              <w:rPr>
                <w:color w:val="auto"/>
                <w:szCs w:val="21"/>
                <w:highlight w:val="none"/>
              </w:rPr>
              <w:t>发布媒</w:t>
            </w:r>
            <w:r>
              <w:rPr>
                <w:rFonts w:hint="eastAsia"/>
                <w:color w:val="auto"/>
                <w:szCs w:val="21"/>
                <w:highlight w:val="none"/>
              </w:rPr>
              <w:t>体</w:t>
            </w:r>
            <w:r>
              <w:rPr>
                <w:color w:val="auto"/>
                <w:szCs w:val="21"/>
                <w:highlight w:val="none"/>
              </w:rPr>
              <w:t>造成的损失，由供应商自行负责。</w:t>
            </w:r>
          </w:p>
        </w:tc>
      </w:tr>
      <w:tr w14:paraId="68714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4F222C0D">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vAlign w:val="center"/>
          </w:tcPr>
          <w:p w14:paraId="4F1F1723">
            <w:pPr>
              <w:spacing w:line="300" w:lineRule="exact"/>
              <w:jc w:val="center"/>
              <w:rPr>
                <w:color w:val="auto"/>
                <w:szCs w:val="21"/>
                <w:highlight w:val="none"/>
              </w:rPr>
            </w:pPr>
            <w:r>
              <w:rPr>
                <w:color w:val="auto"/>
                <w:szCs w:val="21"/>
                <w:highlight w:val="none"/>
              </w:rPr>
              <w:t>响应有效期</w:t>
            </w:r>
          </w:p>
        </w:tc>
        <w:tc>
          <w:tcPr>
            <w:tcW w:w="7229" w:type="dxa"/>
            <w:tcBorders>
              <w:top w:val="single" w:color="auto" w:sz="4" w:space="0"/>
              <w:left w:val="single" w:color="auto" w:sz="4" w:space="0"/>
              <w:bottom w:val="single" w:color="auto" w:sz="4" w:space="0"/>
              <w:right w:val="single" w:color="auto" w:sz="4" w:space="0"/>
            </w:tcBorders>
            <w:vAlign w:val="center"/>
          </w:tcPr>
          <w:p w14:paraId="39521372">
            <w:pPr>
              <w:spacing w:line="300" w:lineRule="exact"/>
              <w:jc w:val="left"/>
              <w:rPr>
                <w:color w:val="auto"/>
                <w:szCs w:val="21"/>
                <w:highlight w:val="none"/>
              </w:rPr>
            </w:pPr>
            <w:r>
              <w:rPr>
                <w:color w:val="auto"/>
                <w:szCs w:val="21"/>
                <w:highlight w:val="none"/>
              </w:rPr>
              <w:t>响应截止之日起90天。</w:t>
            </w:r>
          </w:p>
        </w:tc>
      </w:tr>
      <w:tr w14:paraId="078B0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2DF94993">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vAlign w:val="center"/>
          </w:tcPr>
          <w:p w14:paraId="02519214">
            <w:pPr>
              <w:spacing w:line="300" w:lineRule="exact"/>
              <w:jc w:val="center"/>
              <w:rPr>
                <w:color w:val="auto"/>
                <w:szCs w:val="21"/>
                <w:highlight w:val="none"/>
              </w:rPr>
            </w:pPr>
            <w:r>
              <w:rPr>
                <w:color w:val="auto"/>
                <w:szCs w:val="21"/>
                <w:highlight w:val="none"/>
              </w:rPr>
              <w:t>谈判保证金</w:t>
            </w:r>
          </w:p>
        </w:tc>
        <w:tc>
          <w:tcPr>
            <w:tcW w:w="7229" w:type="dxa"/>
            <w:tcBorders>
              <w:top w:val="single" w:color="auto" w:sz="4" w:space="0"/>
              <w:left w:val="single" w:color="auto" w:sz="4" w:space="0"/>
              <w:bottom w:val="single" w:color="auto" w:sz="4" w:space="0"/>
              <w:right w:val="single" w:color="auto" w:sz="4" w:space="0"/>
            </w:tcBorders>
            <w:vAlign w:val="center"/>
          </w:tcPr>
          <w:p w14:paraId="7886A429">
            <w:pPr>
              <w:spacing w:line="300" w:lineRule="exact"/>
              <w:jc w:val="left"/>
              <w:rPr>
                <w:b/>
                <w:bCs/>
                <w:color w:val="auto"/>
                <w:szCs w:val="21"/>
                <w:highlight w:val="none"/>
              </w:rPr>
            </w:pPr>
            <w:r>
              <w:rPr>
                <w:rFonts w:hint="eastAsia"/>
                <w:b/>
                <w:bCs/>
                <w:color w:val="auto"/>
                <w:szCs w:val="21"/>
                <w:highlight w:val="none"/>
              </w:rPr>
              <w:t>本项目不要求缴纳谈判保证金；正文中关于谈判保证金的约定均可忽略。</w:t>
            </w:r>
          </w:p>
        </w:tc>
      </w:tr>
      <w:tr w14:paraId="32E8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71DCE366">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vAlign w:val="center"/>
          </w:tcPr>
          <w:p w14:paraId="2EEEB5B2">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vAlign w:val="center"/>
          </w:tcPr>
          <w:p w14:paraId="286A1A4C">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响应文件应按第六章响应文件格式分别编制并使用下载的广西政府采购云平台新版客户端上传。</w:t>
            </w:r>
          </w:p>
        </w:tc>
      </w:tr>
      <w:tr w14:paraId="6AFB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31154DEC">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vAlign w:val="center"/>
          </w:tcPr>
          <w:p w14:paraId="2443AAAE">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14:paraId="16956E3F">
            <w:pPr>
              <w:spacing w:line="300" w:lineRule="exact"/>
              <w:jc w:val="left"/>
              <w:rPr>
                <w:color w:val="auto"/>
                <w:szCs w:val="21"/>
                <w:highlight w:val="none"/>
              </w:rPr>
            </w:pPr>
            <w:r>
              <w:rPr>
                <w:rFonts w:hint="eastAsia"/>
                <w:color w:val="auto"/>
                <w:kern w:val="0"/>
                <w:szCs w:val="21"/>
                <w:highlight w:val="none"/>
              </w:rPr>
              <w:t>见谈判公告要求</w:t>
            </w:r>
            <w:r>
              <w:rPr>
                <w:rFonts w:hint="eastAsia"/>
                <w:color w:val="auto"/>
                <w:szCs w:val="21"/>
                <w:highlight w:val="none"/>
              </w:rPr>
              <w:t>。</w:t>
            </w:r>
          </w:p>
        </w:tc>
      </w:tr>
      <w:tr w14:paraId="6FE54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8EA2F42">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vAlign w:val="center"/>
          </w:tcPr>
          <w:p w14:paraId="1EDAF37F">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14:paraId="274DA1E4">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A3"/>
            </w:r>
            <w:r>
              <w:rPr>
                <w:rFonts w:hint="eastAsia"/>
                <w:color w:val="auto"/>
                <w:szCs w:val="21"/>
                <w:highlight w:val="none"/>
              </w:rPr>
              <w:t>接受   ☑不接受</w:t>
            </w:r>
            <w:r>
              <w:rPr>
                <w:rFonts w:hint="eastAsia" w:ascii="宋体" w:hAnsi="宋体"/>
                <w:color w:val="auto"/>
                <w:szCs w:val="21"/>
                <w:highlight w:val="none"/>
              </w:rPr>
              <w:t>备份响应文件</w:t>
            </w:r>
          </w:p>
          <w:p w14:paraId="1C12DBC2">
            <w:pPr>
              <w:spacing w:line="276" w:lineRule="auto"/>
              <w:rPr>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6923B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4E70C42A">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vAlign w:val="center"/>
          </w:tcPr>
          <w:p w14:paraId="3F69F7B9">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39C3020">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54D10653">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2DDF732D">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25E43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D44CA88">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vAlign w:val="center"/>
          </w:tcPr>
          <w:p w14:paraId="5C27B60A">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302473E0">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6451C914">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72EE8278">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27A1D2E1">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048C5FB3">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62915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20A8FE24">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vAlign w:val="center"/>
          </w:tcPr>
          <w:p w14:paraId="1DE5D94C">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248674DB">
            <w:pPr>
              <w:spacing w:line="276" w:lineRule="auto"/>
              <w:rPr>
                <w:color w:val="auto"/>
                <w:szCs w:val="21"/>
                <w:highlight w:val="none"/>
              </w:rPr>
            </w:pPr>
            <w:r>
              <w:rPr>
                <w:color w:val="auto"/>
                <w:sz w:val="22"/>
                <w:szCs w:val="22"/>
                <w:highlight w:val="none"/>
              </w:rPr>
              <w:sym w:font="Wingdings 2" w:char="0052"/>
            </w:r>
            <w:r>
              <w:rPr>
                <w:rFonts w:hint="eastAsia"/>
                <w:color w:val="auto"/>
                <w:szCs w:val="21"/>
                <w:highlight w:val="none"/>
              </w:rPr>
              <w:t>采购人委托谈判小组确定   □采购人确定</w:t>
            </w:r>
          </w:p>
        </w:tc>
      </w:tr>
      <w:tr w14:paraId="7CFAE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76EDC5BC">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vAlign w:val="center"/>
          </w:tcPr>
          <w:p w14:paraId="3907A187">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4EBAB715">
            <w:pPr>
              <w:spacing w:line="300" w:lineRule="exact"/>
              <w:jc w:val="left"/>
              <w:rPr>
                <w:color w:val="auto"/>
                <w:szCs w:val="21"/>
                <w:highlight w:val="none"/>
              </w:rPr>
            </w:pPr>
            <w:r>
              <w:rPr>
                <w:color w:val="auto"/>
                <w:szCs w:val="21"/>
                <w:highlight w:val="none"/>
              </w:rPr>
              <w:t>采购代理机构在采购人依法确认成交供应商后2个工作日内在</w:t>
            </w:r>
            <w:r>
              <w:rPr>
                <w:rFonts w:hint="eastAsia"/>
                <w:color w:val="auto"/>
                <w:szCs w:val="21"/>
                <w:highlight w:val="none"/>
              </w:rPr>
              <w:t>谈判</w:t>
            </w:r>
            <w:r>
              <w:rPr>
                <w:color w:val="auto"/>
                <w:szCs w:val="21"/>
                <w:highlight w:val="none"/>
              </w:rPr>
              <w:t>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1D8F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0A4FAE98">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vAlign w:val="center"/>
          </w:tcPr>
          <w:p w14:paraId="14168641">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14:paraId="499A431A">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6AB61531">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20DB4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32F6713">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vAlign w:val="center"/>
          </w:tcPr>
          <w:p w14:paraId="6D60B3A0">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3AF685EE">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3D389CD1">
            <w:pPr>
              <w:spacing w:line="300"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，供应商可通过现场或邮寄方式递交书面质疑材料。供应商应于质疑有效期内将质疑函原件递交或邮寄至谈判公告中采购代理机构信息中的联系人。</w:t>
            </w:r>
          </w:p>
        </w:tc>
      </w:tr>
      <w:tr w14:paraId="0DE45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4" w:space="0"/>
              <w:bottom w:val="single" w:color="auto" w:sz="4" w:space="0"/>
              <w:right w:val="single" w:color="auto" w:sz="4" w:space="0"/>
            </w:tcBorders>
            <w:vAlign w:val="center"/>
          </w:tcPr>
          <w:p w14:paraId="5E281ABE">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vAlign w:val="center"/>
          </w:tcPr>
          <w:p w14:paraId="2DEA3878">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2F2BBCAC">
            <w:pPr>
              <w:rPr>
                <w:color w:val="auto"/>
                <w:szCs w:val="21"/>
                <w:highlight w:val="none"/>
              </w:rPr>
            </w:pPr>
            <w:r>
              <w:rPr>
                <w:color w:val="auto"/>
                <w:szCs w:val="21"/>
                <w:highlight w:val="none"/>
              </w:rPr>
              <w:t>（1）</w:t>
            </w:r>
            <w:r>
              <w:rPr>
                <w:color w:val="auto"/>
                <w:szCs w:val="20"/>
                <w:highlight w:val="none"/>
              </w:rPr>
              <w:t>代理服务费</w:t>
            </w:r>
          </w:p>
          <w:p w14:paraId="6AC8474D">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rFonts w:hint="eastAsia" w:ascii="Arial" w:hAnsi="Arial" w:cs="Arial"/>
                <w:color w:val="auto"/>
                <w:szCs w:val="21"/>
                <w:highlight w:val="none"/>
              </w:rPr>
              <w:t>本项目按收费标准的80%计取。</w:t>
            </w:r>
            <w:r>
              <w:rPr>
                <w:color w:val="auto"/>
                <w:szCs w:val="21"/>
                <w:highlight w:val="none"/>
              </w:rPr>
              <w:t>具体费率</w:t>
            </w:r>
            <w:r>
              <w:rPr>
                <w:rFonts w:hint="eastAsia"/>
                <w:color w:val="auto"/>
                <w:szCs w:val="21"/>
                <w:highlight w:val="none"/>
              </w:rPr>
              <w:t>如下：</w:t>
            </w:r>
          </w:p>
          <w:p w14:paraId="29B29ACE">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19E10647">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2E7B6BC9">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2AADFAA5">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7239D97C">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3BBA644C">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69286859">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73917DB3">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4083E0C0">
            <w:pPr>
              <w:spacing w:line="300" w:lineRule="exact"/>
              <w:jc w:val="left"/>
              <w:rPr>
                <w:color w:val="auto"/>
                <w:szCs w:val="21"/>
                <w:highlight w:val="none"/>
              </w:rPr>
            </w:pPr>
            <w:r>
              <w:rPr>
                <w:rFonts w:hint="eastAsia"/>
                <w:color w:val="auto"/>
                <w:szCs w:val="21"/>
                <w:highlight w:val="none"/>
              </w:rPr>
              <w:t>……</w:t>
            </w:r>
          </w:p>
          <w:p w14:paraId="0E3A42B7">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62BD6818">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697888F7">
            <w:pPr>
              <w:spacing w:line="300" w:lineRule="exact"/>
              <w:jc w:val="left"/>
              <w:rPr>
                <w:color w:val="auto"/>
                <w:szCs w:val="21"/>
                <w:highlight w:val="none"/>
              </w:rPr>
            </w:pPr>
            <w:r>
              <w:rPr>
                <w:color w:val="auto"/>
                <w:szCs w:val="21"/>
                <w:highlight w:val="none"/>
              </w:rPr>
              <w:t>100万元×1.5%＝1.5万元</w:t>
            </w:r>
          </w:p>
          <w:p w14:paraId="6D59957F">
            <w:pPr>
              <w:spacing w:line="300" w:lineRule="exact"/>
              <w:jc w:val="left"/>
              <w:rPr>
                <w:color w:val="auto"/>
                <w:szCs w:val="21"/>
                <w:highlight w:val="none"/>
              </w:rPr>
            </w:pPr>
            <w:r>
              <w:rPr>
                <w:color w:val="auto"/>
                <w:szCs w:val="21"/>
                <w:highlight w:val="none"/>
              </w:rPr>
              <w:t>（300－100）万元×1.1%＝2.2万元</w:t>
            </w:r>
          </w:p>
          <w:p w14:paraId="06D04020">
            <w:pPr>
              <w:spacing w:line="300" w:lineRule="exact"/>
              <w:jc w:val="left"/>
              <w:rPr>
                <w:color w:val="auto"/>
                <w:szCs w:val="21"/>
                <w:highlight w:val="none"/>
              </w:rPr>
            </w:pPr>
            <w:r>
              <w:rPr>
                <w:color w:val="auto"/>
                <w:szCs w:val="21"/>
                <w:highlight w:val="none"/>
              </w:rPr>
              <w:t>合计收费＝1.5＋2.2=3.7万元</w:t>
            </w:r>
          </w:p>
          <w:p w14:paraId="38FBC232">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3860C0A2">
            <w:pPr>
              <w:spacing w:line="300" w:lineRule="exact"/>
              <w:jc w:val="left"/>
              <w:rPr>
                <w:color w:val="auto"/>
                <w:szCs w:val="21"/>
                <w:highlight w:val="none"/>
              </w:rPr>
            </w:pPr>
            <w:r>
              <w:rPr>
                <w:color w:val="auto"/>
                <w:szCs w:val="21"/>
                <w:highlight w:val="none"/>
              </w:rPr>
              <w:t>（2）成交供应商在</w:t>
            </w:r>
            <w:r>
              <w:rPr>
                <w:rFonts w:hint="eastAsia"/>
                <w:color w:val="auto"/>
                <w:szCs w:val="21"/>
                <w:highlight w:val="none"/>
              </w:rPr>
              <w:t>签订合同</w:t>
            </w:r>
            <w:r>
              <w:rPr>
                <w:color w:val="auto"/>
                <w:szCs w:val="21"/>
                <w:highlight w:val="none"/>
              </w:rPr>
              <w:t>前以银行转账或现金形式支付代理服务费。</w:t>
            </w:r>
          </w:p>
          <w:p w14:paraId="2F48936A">
            <w:pPr>
              <w:snapToGrid w:val="0"/>
              <w:spacing w:line="360" w:lineRule="auto"/>
              <w:jc w:val="left"/>
              <w:rPr>
                <w:color w:val="auto"/>
                <w:szCs w:val="21"/>
                <w:highlight w:val="none"/>
              </w:rPr>
            </w:pPr>
            <w:r>
              <w:rPr>
                <w:rFonts w:hint="eastAsia"/>
                <w:color w:val="auto"/>
                <w:szCs w:val="21"/>
                <w:highlight w:val="none"/>
              </w:rPr>
              <w:t>（3）服务费账号信息：</w:t>
            </w:r>
          </w:p>
          <w:p w14:paraId="096D2EBD">
            <w:pPr>
              <w:snapToGrid w:val="0"/>
              <w:spacing w:line="360" w:lineRule="auto"/>
              <w:jc w:val="left"/>
              <w:rPr>
                <w:color w:val="auto"/>
                <w:szCs w:val="21"/>
                <w:highlight w:val="none"/>
              </w:rPr>
            </w:pPr>
            <w:r>
              <w:rPr>
                <w:rFonts w:hint="eastAsia"/>
                <w:color w:val="auto"/>
                <w:szCs w:val="21"/>
                <w:highlight w:val="none"/>
              </w:rPr>
              <w:t>开户银行：交通银行南宁桃源支行</w:t>
            </w:r>
          </w:p>
          <w:p w14:paraId="3216E141">
            <w:pPr>
              <w:snapToGrid w:val="0"/>
              <w:spacing w:line="360" w:lineRule="auto"/>
              <w:jc w:val="left"/>
              <w:rPr>
                <w:color w:val="auto"/>
                <w:szCs w:val="21"/>
                <w:highlight w:val="none"/>
              </w:rPr>
            </w:pPr>
            <w:r>
              <w:rPr>
                <w:rFonts w:hint="eastAsia"/>
                <w:color w:val="auto"/>
                <w:szCs w:val="21"/>
                <w:highlight w:val="none"/>
              </w:rPr>
              <w:t>开户名称：广西机电设备招标有限公司贵港分公司</w:t>
            </w:r>
          </w:p>
          <w:p w14:paraId="71E30592">
            <w:pPr>
              <w:spacing w:line="300" w:lineRule="exact"/>
              <w:jc w:val="left"/>
              <w:rPr>
                <w:color w:val="auto"/>
                <w:kern w:val="0"/>
                <w:szCs w:val="21"/>
                <w:highlight w:val="none"/>
              </w:rPr>
            </w:pPr>
            <w:r>
              <w:rPr>
                <w:rFonts w:hint="eastAsia"/>
                <w:color w:val="auto"/>
                <w:szCs w:val="21"/>
                <w:highlight w:val="none"/>
              </w:rPr>
              <w:t>银行账号：451060500013000632966</w:t>
            </w:r>
          </w:p>
        </w:tc>
      </w:tr>
      <w:tr w14:paraId="3368B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1D811A68">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vAlign w:val="center"/>
          </w:tcPr>
          <w:p w14:paraId="0CEF3E7D">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2032516">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4B8F707D">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3F921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70B135A4">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vAlign w:val="center"/>
          </w:tcPr>
          <w:p w14:paraId="28BDAA1D">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2218EB9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50A5973A">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50003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restart"/>
            <w:tcBorders>
              <w:top w:val="single" w:color="auto" w:sz="4" w:space="0"/>
              <w:left w:val="single" w:color="auto" w:sz="4" w:space="0"/>
              <w:right w:val="single" w:color="auto" w:sz="4" w:space="0"/>
            </w:tcBorders>
            <w:vAlign w:val="center"/>
          </w:tcPr>
          <w:p w14:paraId="2EB8D337">
            <w:pPr>
              <w:spacing w:line="300" w:lineRule="exact"/>
              <w:jc w:val="center"/>
              <w:rPr>
                <w:b/>
                <w:color w:val="auto"/>
                <w:szCs w:val="21"/>
                <w:highlight w:val="none"/>
              </w:rPr>
            </w:pPr>
            <w:r>
              <w:rPr>
                <w:b/>
                <w:color w:val="auto"/>
                <w:szCs w:val="21"/>
                <w:highlight w:val="none"/>
              </w:rPr>
              <w:t>9.4</w:t>
            </w:r>
          </w:p>
        </w:tc>
        <w:tc>
          <w:tcPr>
            <w:tcW w:w="1248" w:type="dxa"/>
            <w:vMerge w:val="restart"/>
            <w:tcBorders>
              <w:top w:val="single" w:color="auto" w:sz="4" w:space="0"/>
              <w:left w:val="single" w:color="auto" w:sz="4" w:space="0"/>
              <w:right w:val="single" w:color="auto" w:sz="4" w:space="0"/>
            </w:tcBorders>
            <w:vAlign w:val="center"/>
          </w:tcPr>
          <w:p w14:paraId="7146538D">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77557C36">
            <w:pPr>
              <w:spacing w:line="276" w:lineRule="auto"/>
              <w:rPr>
                <w:color w:val="auto"/>
                <w:szCs w:val="21"/>
                <w:highlight w:val="none"/>
              </w:rPr>
            </w:pPr>
            <w:r>
              <w:rPr>
                <w:rFonts w:hint="eastAsia"/>
                <w:color w:val="auto"/>
                <w:szCs w:val="21"/>
                <w:highlight w:val="none"/>
              </w:rPr>
              <w:t>构成本采购文件的各个组成文件应互为解释，互为说明：</w:t>
            </w:r>
          </w:p>
          <w:p w14:paraId="50CDBD96">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谈判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r w14:paraId="04093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continue"/>
            <w:tcBorders>
              <w:left w:val="single" w:color="auto" w:sz="4" w:space="0"/>
              <w:bottom w:val="single" w:color="auto" w:sz="4" w:space="0"/>
              <w:right w:val="single" w:color="auto" w:sz="4" w:space="0"/>
            </w:tcBorders>
            <w:vAlign w:val="center"/>
          </w:tcPr>
          <w:p w14:paraId="7A1B7E08">
            <w:pPr>
              <w:spacing w:line="300" w:lineRule="exact"/>
              <w:jc w:val="center"/>
              <w:rPr>
                <w:b/>
                <w:color w:val="auto"/>
                <w:szCs w:val="21"/>
                <w:highlight w:val="none"/>
              </w:rPr>
            </w:pPr>
          </w:p>
        </w:tc>
        <w:tc>
          <w:tcPr>
            <w:tcW w:w="1248" w:type="dxa"/>
            <w:vMerge w:val="continue"/>
            <w:tcBorders>
              <w:left w:val="single" w:color="auto" w:sz="4" w:space="0"/>
              <w:bottom w:val="single" w:color="auto" w:sz="4" w:space="0"/>
              <w:right w:val="single" w:color="auto" w:sz="4" w:space="0"/>
            </w:tcBorders>
            <w:vAlign w:val="center"/>
          </w:tcPr>
          <w:p w14:paraId="236036D6">
            <w:pPr>
              <w:spacing w:line="300" w:lineRule="exact"/>
              <w:jc w:val="center"/>
              <w:rPr>
                <w:color w:val="auto"/>
                <w:szCs w:val="20"/>
                <w:highlight w:val="none"/>
              </w:rPr>
            </w:pPr>
          </w:p>
        </w:tc>
        <w:tc>
          <w:tcPr>
            <w:tcW w:w="7229" w:type="dxa"/>
            <w:tcBorders>
              <w:top w:val="single" w:color="auto" w:sz="4" w:space="0"/>
              <w:left w:val="single" w:color="auto" w:sz="4" w:space="0"/>
              <w:bottom w:val="single" w:color="auto" w:sz="4" w:space="0"/>
              <w:right w:val="single" w:color="auto" w:sz="4" w:space="0"/>
            </w:tcBorders>
            <w:vAlign w:val="center"/>
          </w:tcPr>
          <w:p w14:paraId="5E917D37">
            <w:pPr>
              <w:spacing w:line="360" w:lineRule="auto"/>
              <w:jc w:val="left"/>
              <w:rPr>
                <w:color w:val="auto"/>
                <w:szCs w:val="21"/>
                <w:highlight w:val="none"/>
              </w:rPr>
            </w:pPr>
            <w:r>
              <w:rPr>
                <w:rFonts w:hint="eastAsia"/>
                <w:color w:val="auto"/>
                <w:szCs w:val="21"/>
                <w:highlight w:val="none"/>
              </w:rPr>
              <w:t>广西线上“政采贷”政策告知函</w:t>
            </w:r>
          </w:p>
          <w:p w14:paraId="10D1D308">
            <w:pPr>
              <w:spacing w:line="360" w:lineRule="auto"/>
              <w:jc w:val="left"/>
              <w:rPr>
                <w:color w:val="auto"/>
                <w:szCs w:val="21"/>
                <w:highlight w:val="none"/>
              </w:rPr>
            </w:pPr>
            <w:r>
              <w:rPr>
                <w:rFonts w:hint="eastAsia"/>
                <w:color w:val="auto"/>
                <w:szCs w:val="21"/>
                <w:highlight w:val="none"/>
              </w:rPr>
              <w:t>各供应商：</w:t>
            </w:r>
          </w:p>
          <w:p w14:paraId="5D11AE82">
            <w:pPr>
              <w:spacing w:line="360" w:lineRule="auto"/>
              <w:jc w:val="left"/>
              <w:rPr>
                <w:color w:val="auto"/>
                <w:szCs w:val="21"/>
                <w:highlight w:val="none"/>
              </w:rPr>
            </w:pPr>
            <w:r>
              <w:rPr>
                <w:rFonts w:hint="eastAsia"/>
                <w:color w:val="auto"/>
                <w:szCs w:val="21"/>
                <w:highlight w:val="none"/>
              </w:rPr>
              <w:t>欢迎贵公司参与广西政府采购活动！</w:t>
            </w:r>
          </w:p>
          <w:p w14:paraId="5F2EF463">
            <w:pPr>
              <w:spacing w:line="360" w:lineRule="auto"/>
              <w:jc w:val="left"/>
              <w:rPr>
                <w:color w:val="auto"/>
                <w:szCs w:val="21"/>
                <w:highlight w:val="none"/>
              </w:rPr>
            </w:pPr>
            <w:r>
              <w:rPr>
                <w:rFonts w:hint="eastAsia"/>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07B8D89">
            <w:pPr>
              <w:spacing w:line="276" w:lineRule="auto"/>
              <w:rPr>
                <w:color w:val="auto"/>
                <w:szCs w:val="21"/>
                <w:highlight w:val="none"/>
              </w:rPr>
            </w:pPr>
            <w:r>
              <w:rPr>
                <w:rFonts w:hint="eastAsia"/>
                <w:color w:val="auto"/>
                <w:szCs w:val="21"/>
                <w:highlight w:val="none"/>
              </w:rPr>
              <w:t>相关金融产品和银行业金融机构联系方式，可在中征应收账款融资服务平台查询（网址：https://www.crcrfsp.com/，客服电话：400-009-0001）。</w:t>
            </w:r>
          </w:p>
        </w:tc>
      </w:tr>
    </w:tbl>
    <w:p w14:paraId="72175A33">
      <w:pPr>
        <w:rPr>
          <w:color w:val="auto"/>
          <w:highlight w:val="none"/>
        </w:rPr>
      </w:pPr>
    </w:p>
    <w:p w14:paraId="1FD85149">
      <w:pPr>
        <w:spacing w:before="120" w:line="320" w:lineRule="atLeast"/>
        <w:outlineLvl w:val="1"/>
        <w:rPr>
          <w:b/>
          <w:bCs/>
          <w:color w:val="auto"/>
          <w:kern w:val="0"/>
          <w:szCs w:val="21"/>
          <w:highlight w:val="none"/>
        </w:rPr>
      </w:pPr>
      <w:r>
        <w:rPr>
          <w:color w:val="auto"/>
          <w:highlight w:val="none"/>
        </w:rPr>
        <w:br w:type="page"/>
      </w:r>
      <w:bookmarkStart w:id="18" w:name="_Hlk88949215"/>
      <w:bookmarkStart w:id="19" w:name="_Hlk89180124"/>
      <w:r>
        <w:rPr>
          <w:b/>
          <w:bCs/>
          <w:color w:val="auto"/>
          <w:kern w:val="0"/>
          <w:szCs w:val="21"/>
          <w:highlight w:val="none"/>
        </w:rPr>
        <w:t>1．总则</w:t>
      </w:r>
    </w:p>
    <w:p w14:paraId="25486D99">
      <w:pPr>
        <w:spacing w:before="120" w:line="320" w:lineRule="atLeast"/>
        <w:ind w:firstLine="422" w:firstLineChars="200"/>
        <w:outlineLvl w:val="2"/>
        <w:rPr>
          <w:b/>
          <w:bCs/>
          <w:color w:val="auto"/>
          <w:kern w:val="0"/>
          <w:szCs w:val="21"/>
          <w:highlight w:val="none"/>
        </w:rPr>
      </w:pPr>
      <w:bookmarkStart w:id="20" w:name="_Toc254970527"/>
      <w:bookmarkStart w:id="21" w:name="_Toc254970668"/>
      <w:r>
        <w:rPr>
          <w:b/>
          <w:bCs/>
          <w:color w:val="auto"/>
          <w:kern w:val="0"/>
          <w:szCs w:val="21"/>
          <w:highlight w:val="none"/>
        </w:rPr>
        <w:t>1.1适用范围</w:t>
      </w:r>
      <w:bookmarkEnd w:id="20"/>
      <w:bookmarkEnd w:id="21"/>
    </w:p>
    <w:p w14:paraId="3BDA84C4">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30AA69B9">
      <w:pPr>
        <w:spacing w:before="120" w:line="320" w:lineRule="atLeast"/>
        <w:ind w:firstLine="422" w:firstLineChars="200"/>
        <w:outlineLvl w:val="2"/>
        <w:rPr>
          <w:b/>
          <w:bCs/>
          <w:color w:val="auto"/>
          <w:kern w:val="0"/>
          <w:szCs w:val="21"/>
          <w:highlight w:val="none"/>
        </w:rPr>
      </w:pPr>
      <w:bookmarkStart w:id="22" w:name="_Toc254970669"/>
      <w:bookmarkStart w:id="23" w:name="_Toc254970528"/>
      <w:r>
        <w:rPr>
          <w:b/>
          <w:bCs/>
          <w:color w:val="auto"/>
          <w:kern w:val="0"/>
          <w:szCs w:val="21"/>
          <w:highlight w:val="none"/>
        </w:rPr>
        <w:t>1.2定义</w:t>
      </w:r>
      <w:bookmarkEnd w:id="22"/>
      <w:bookmarkEnd w:id="23"/>
    </w:p>
    <w:p w14:paraId="7C4367EF">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216CFD7E">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指响应招标、参加响应竞争的法人、其他组织或者自然人</w:t>
      </w:r>
      <w:r>
        <w:rPr>
          <w:color w:val="auto"/>
          <w:szCs w:val="21"/>
          <w:highlight w:val="none"/>
        </w:rPr>
        <w:t>。</w:t>
      </w:r>
    </w:p>
    <w:p w14:paraId="53C1837F">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31CA62B">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69E27557">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5737D192">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54564F76">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60929F77">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7276D7E3">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5C7EACC5">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6B1871BE">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1.4促进中小企业发展政策</w:t>
      </w:r>
    </w:p>
    <w:p w14:paraId="1DAEC7C1">
      <w:pPr>
        <w:spacing w:before="120" w:line="320" w:lineRule="atLeast"/>
        <w:ind w:firstLine="420" w:firstLineChars="200"/>
        <w:rPr>
          <w:color w:val="auto"/>
          <w:szCs w:val="21"/>
          <w:highlight w:val="none"/>
        </w:rPr>
      </w:pPr>
      <w:r>
        <w:rPr>
          <w:rFonts w:hint="eastAsia"/>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1FD7A70A">
      <w:pPr>
        <w:spacing w:before="120" w:line="320" w:lineRule="atLeast"/>
        <w:ind w:firstLine="420" w:firstLineChars="200"/>
        <w:rPr>
          <w:color w:val="auto"/>
          <w:szCs w:val="21"/>
          <w:highlight w:val="none"/>
        </w:rPr>
      </w:pPr>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793AA95B">
      <w:pPr>
        <w:spacing w:before="120" w:line="320" w:lineRule="atLeast"/>
        <w:ind w:firstLine="420" w:firstLineChars="200"/>
        <w:rPr>
          <w:color w:val="auto"/>
          <w:szCs w:val="21"/>
          <w:highlight w:val="none"/>
        </w:rPr>
      </w:pPr>
      <w:r>
        <w:rPr>
          <w:rFonts w:hint="eastAsia"/>
          <w:color w:val="auto"/>
          <w:szCs w:val="21"/>
          <w:highlight w:val="none"/>
        </w:rPr>
        <w:t>1.4.2中小企业定义</w:t>
      </w:r>
    </w:p>
    <w:p w14:paraId="70E43AAA">
      <w:pPr>
        <w:spacing w:before="120" w:line="320" w:lineRule="atLeast"/>
        <w:ind w:firstLine="420" w:firstLineChars="200"/>
        <w:rPr>
          <w:color w:val="auto"/>
          <w:szCs w:val="21"/>
          <w:highlight w:val="none"/>
        </w:rPr>
      </w:pPr>
      <w:r>
        <w:rPr>
          <w:rFonts w:hint="eastAsia"/>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0789FEE8">
      <w:pPr>
        <w:spacing w:before="120" w:line="320" w:lineRule="atLeast"/>
        <w:ind w:firstLine="420" w:firstLineChars="200"/>
        <w:rPr>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.2供应商提供的货物、工程或者服务符合下列情形的，享受本款规定的促进中小企业发展政策：</w:t>
      </w:r>
    </w:p>
    <w:p w14:paraId="166955DB">
      <w:pPr>
        <w:spacing w:before="120" w:line="320" w:lineRule="atLeast"/>
        <w:ind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3D2D5FEE">
      <w:pPr>
        <w:spacing w:before="120" w:line="320" w:lineRule="atLeast"/>
        <w:ind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2AE93B1D">
      <w:pPr>
        <w:spacing w:before="120" w:line="320" w:lineRule="atLeast"/>
        <w:ind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0459E709">
      <w:pPr>
        <w:spacing w:before="120" w:line="320" w:lineRule="atLeast"/>
        <w:ind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76D073D7">
      <w:pPr>
        <w:spacing w:before="120" w:line="320" w:lineRule="atLeast"/>
        <w:ind w:firstLine="420" w:firstLineChars="200"/>
        <w:rPr>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.3本项目标的所属行业在第二章采购需求中规定。供应商根据中小企业划分标准（《关于印发中小企业划型标准规定的通知》（工信部联企业〔2011〕300号）判断是否为中小企业。（见附件）</w:t>
      </w:r>
    </w:p>
    <w:p w14:paraId="5C49DE66">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70F05132">
      <w:pPr>
        <w:spacing w:before="120" w:line="320" w:lineRule="atLeast"/>
        <w:ind w:firstLine="420" w:firstLineChars="200"/>
        <w:rPr>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.4视同中小企业情形</w:t>
      </w:r>
    </w:p>
    <w:p w14:paraId="03F08911">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5F431772">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5390A522">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B92274A">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p>
    <w:p w14:paraId="0263FD4D">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562A03F5">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41D66E1A">
      <w:pPr>
        <w:spacing w:before="120" w:line="320" w:lineRule="atLeast"/>
        <w:ind w:firstLine="420" w:firstLineChars="200"/>
        <w:rPr>
          <w:color w:val="auto"/>
          <w:szCs w:val="21"/>
          <w:highlight w:val="none"/>
        </w:rPr>
      </w:pPr>
      <w:r>
        <w:rPr>
          <w:color w:val="auto"/>
          <w:szCs w:val="21"/>
          <w:highlight w:val="none"/>
        </w:rPr>
        <w:t>1.5.2按照谈判公告的规定获得采购文件。</w:t>
      </w:r>
    </w:p>
    <w:p w14:paraId="121EB2AA">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4C3EDD04">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42573E0F">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）供应商可以组成一个响应联合体，以一个供应商的身份共同参加响应。联合体响应的，须提供《联合体协议书》（格式后附）</w:t>
      </w:r>
    </w:p>
    <w:p w14:paraId="3651769C">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261D51FB">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28682CA9">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439A279B">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68BB12D5">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3C7A5BC3">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（7）供应商为联合体的，可以由联合体中的一方或者多方共同交纳谈判保证金，其交纳的保证金对联合体各方均具有约束力。</w:t>
      </w:r>
    </w:p>
    <w:p w14:paraId="0BC5C105">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29732C77">
      <w:pPr>
        <w:spacing w:before="120" w:line="320" w:lineRule="atLeast"/>
        <w:ind w:firstLine="422" w:firstLineChars="200"/>
        <w:outlineLvl w:val="2"/>
        <w:rPr>
          <w:b/>
          <w:bCs/>
          <w:color w:val="auto"/>
          <w:kern w:val="0"/>
          <w:szCs w:val="21"/>
          <w:highlight w:val="none"/>
        </w:rPr>
      </w:pPr>
      <w:bookmarkStart w:id="24" w:name="_Toc254970531"/>
      <w:bookmarkStart w:id="25" w:name="_Toc254970672"/>
      <w:r>
        <w:rPr>
          <w:b/>
          <w:bCs/>
          <w:color w:val="auto"/>
          <w:kern w:val="0"/>
          <w:szCs w:val="21"/>
          <w:highlight w:val="none"/>
        </w:rPr>
        <w:t>1.6现场踏勘及响应费用</w:t>
      </w:r>
      <w:bookmarkEnd w:id="24"/>
      <w:bookmarkEnd w:id="25"/>
    </w:p>
    <w:p w14:paraId="4422A00A">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005ADF37">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31C65513">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4990B73E">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60467091">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632D6584">
      <w:pPr>
        <w:spacing w:before="120" w:line="276" w:lineRule="auto"/>
        <w:ind w:firstLine="422" w:firstLineChars="200"/>
        <w:outlineLvl w:val="2"/>
        <w:rPr>
          <w:b/>
          <w:bCs/>
          <w:color w:val="auto"/>
          <w:kern w:val="0"/>
          <w:szCs w:val="21"/>
          <w:highlight w:val="none"/>
        </w:rPr>
      </w:pPr>
      <w:bookmarkStart w:id="26" w:name="_Toc254970673"/>
      <w:bookmarkStart w:id="27" w:name="_Toc254970532"/>
      <w:r>
        <w:rPr>
          <w:b/>
          <w:bCs/>
          <w:color w:val="auto"/>
          <w:kern w:val="0"/>
          <w:szCs w:val="21"/>
          <w:highlight w:val="none"/>
        </w:rPr>
        <w:t>1.8特别说明</w:t>
      </w:r>
      <w:bookmarkEnd w:id="26"/>
      <w:bookmarkEnd w:id="27"/>
    </w:p>
    <w:p w14:paraId="2EC49DCC">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4C900DE4">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4EC8D7A3">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5FD3C2C3">
      <w:pPr>
        <w:spacing w:before="120" w:line="320" w:lineRule="atLeast"/>
        <w:ind w:left="2" w:leftChars="1" w:firstLine="422" w:firstLineChars="200"/>
        <w:outlineLvl w:val="1"/>
        <w:rPr>
          <w:b/>
          <w:bCs/>
          <w:color w:val="auto"/>
          <w:kern w:val="0"/>
          <w:szCs w:val="21"/>
          <w:highlight w:val="none"/>
        </w:rPr>
      </w:pPr>
      <w:bookmarkStart w:id="28" w:name="_Toc254970675"/>
      <w:bookmarkStart w:id="29" w:name="_Toc254970534"/>
      <w:r>
        <w:rPr>
          <w:b/>
          <w:bCs/>
          <w:color w:val="auto"/>
          <w:kern w:val="0"/>
          <w:szCs w:val="21"/>
          <w:highlight w:val="none"/>
        </w:rPr>
        <w:t>2．采购文件</w:t>
      </w:r>
      <w:bookmarkEnd w:id="28"/>
      <w:bookmarkEnd w:id="29"/>
    </w:p>
    <w:p w14:paraId="0724340F">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7543E4CC">
      <w:pPr>
        <w:spacing w:before="120" w:line="320" w:lineRule="atLeast"/>
        <w:ind w:firstLine="420" w:firstLineChars="200"/>
        <w:rPr>
          <w:color w:val="auto"/>
          <w:szCs w:val="21"/>
          <w:highlight w:val="none"/>
        </w:rPr>
      </w:pPr>
      <w:r>
        <w:rPr>
          <w:color w:val="auto"/>
          <w:szCs w:val="21"/>
          <w:highlight w:val="none"/>
        </w:rPr>
        <w:t>第一章 谈判公告</w:t>
      </w:r>
    </w:p>
    <w:p w14:paraId="2C68DCC6">
      <w:pPr>
        <w:spacing w:before="120" w:line="320" w:lineRule="atLeast"/>
        <w:ind w:firstLine="420" w:firstLineChars="200"/>
        <w:rPr>
          <w:color w:val="auto"/>
          <w:szCs w:val="21"/>
          <w:highlight w:val="none"/>
        </w:rPr>
      </w:pPr>
      <w:r>
        <w:rPr>
          <w:color w:val="auto"/>
          <w:szCs w:val="21"/>
          <w:highlight w:val="none"/>
        </w:rPr>
        <w:t>第二章 采购需求</w:t>
      </w:r>
    </w:p>
    <w:p w14:paraId="6361A42D">
      <w:pPr>
        <w:spacing w:before="120" w:line="320" w:lineRule="atLeast"/>
        <w:ind w:firstLine="420" w:firstLineChars="200"/>
        <w:rPr>
          <w:color w:val="auto"/>
          <w:szCs w:val="21"/>
          <w:highlight w:val="none"/>
        </w:rPr>
      </w:pPr>
      <w:r>
        <w:rPr>
          <w:color w:val="auto"/>
          <w:szCs w:val="21"/>
          <w:highlight w:val="none"/>
        </w:rPr>
        <w:t>第三章 供应商须知</w:t>
      </w:r>
    </w:p>
    <w:p w14:paraId="7A50837C">
      <w:pPr>
        <w:spacing w:before="120" w:line="320" w:lineRule="atLeast"/>
        <w:ind w:firstLine="420" w:firstLineChars="200"/>
        <w:rPr>
          <w:color w:val="auto"/>
          <w:szCs w:val="21"/>
          <w:highlight w:val="none"/>
        </w:rPr>
      </w:pPr>
      <w:r>
        <w:rPr>
          <w:color w:val="auto"/>
          <w:szCs w:val="21"/>
          <w:highlight w:val="none"/>
        </w:rPr>
        <w:t>第四章 评审方法及标准</w:t>
      </w:r>
    </w:p>
    <w:p w14:paraId="764E7E1E">
      <w:pPr>
        <w:spacing w:before="120" w:line="320" w:lineRule="atLeast"/>
        <w:ind w:firstLine="420" w:firstLineChars="200"/>
        <w:rPr>
          <w:color w:val="auto"/>
          <w:szCs w:val="21"/>
          <w:highlight w:val="none"/>
        </w:rPr>
      </w:pPr>
      <w:r>
        <w:rPr>
          <w:color w:val="auto"/>
          <w:szCs w:val="21"/>
          <w:highlight w:val="none"/>
        </w:rPr>
        <w:t>第五章 合同主要条款格式</w:t>
      </w:r>
    </w:p>
    <w:p w14:paraId="1978C97C">
      <w:pPr>
        <w:spacing w:before="120" w:line="320" w:lineRule="atLeast"/>
        <w:ind w:firstLine="420" w:firstLineChars="200"/>
        <w:rPr>
          <w:color w:val="auto"/>
          <w:szCs w:val="21"/>
          <w:highlight w:val="none"/>
        </w:rPr>
      </w:pPr>
      <w:r>
        <w:rPr>
          <w:color w:val="auto"/>
          <w:szCs w:val="21"/>
          <w:highlight w:val="none"/>
        </w:rPr>
        <w:t>第六章 响应文件格式</w:t>
      </w:r>
    </w:p>
    <w:p w14:paraId="75F22B53">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0B243B9B">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03DCE14C">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701F068F">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21290113">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w:t>
      </w:r>
      <w:bookmarkStart w:id="30" w:name="_Hlk132790706"/>
      <w:r>
        <w:rPr>
          <w:rFonts w:hint="eastAsia"/>
          <w:color w:val="auto"/>
          <w:szCs w:val="21"/>
          <w:highlight w:val="none"/>
        </w:rPr>
        <w:t>在供应商须知前附表规定的方式通知所有获取采购文件的潜在</w:t>
      </w:r>
      <w:bookmarkEnd w:id="30"/>
      <w:r>
        <w:rPr>
          <w:rFonts w:hint="eastAsia"/>
          <w:color w:val="auto"/>
          <w:szCs w:val="21"/>
          <w:highlight w:val="none"/>
        </w:rPr>
        <w:t xml:space="preserve">供应商，不足3个工作日的，应当顺延提交首次响应文件截止之日。 </w:t>
      </w:r>
    </w:p>
    <w:p w14:paraId="6832C6CA">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1415DF44">
      <w:pPr>
        <w:spacing w:before="120" w:line="320" w:lineRule="atLeast"/>
        <w:ind w:left="2" w:leftChars="1" w:firstLine="422" w:firstLineChars="200"/>
        <w:outlineLvl w:val="1"/>
        <w:rPr>
          <w:b/>
          <w:bCs/>
          <w:color w:val="auto"/>
          <w:kern w:val="0"/>
          <w:szCs w:val="21"/>
          <w:highlight w:val="none"/>
        </w:rPr>
      </w:pPr>
      <w:bookmarkStart w:id="31" w:name="_Toc254970535"/>
      <w:bookmarkStart w:id="32" w:name="_Toc254970676"/>
      <w:r>
        <w:rPr>
          <w:b/>
          <w:bCs/>
          <w:color w:val="auto"/>
          <w:kern w:val="0"/>
          <w:szCs w:val="21"/>
          <w:highlight w:val="none"/>
        </w:rPr>
        <w:t>3．响应文件</w:t>
      </w:r>
      <w:bookmarkEnd w:id="31"/>
      <w:bookmarkEnd w:id="32"/>
    </w:p>
    <w:p w14:paraId="21A2FD1D">
      <w:pPr>
        <w:spacing w:before="120" w:line="320" w:lineRule="atLeast"/>
        <w:ind w:firstLine="422" w:firstLineChars="200"/>
        <w:outlineLvl w:val="2"/>
        <w:rPr>
          <w:b/>
          <w:bCs/>
          <w:color w:val="auto"/>
          <w:kern w:val="0"/>
          <w:szCs w:val="21"/>
          <w:highlight w:val="none"/>
        </w:rPr>
      </w:pPr>
      <w:bookmarkStart w:id="33" w:name="_Toc254970536"/>
      <w:bookmarkStart w:id="34" w:name="_Toc254970677"/>
      <w:r>
        <w:rPr>
          <w:b/>
          <w:bCs/>
          <w:color w:val="auto"/>
          <w:kern w:val="0"/>
          <w:szCs w:val="21"/>
          <w:highlight w:val="none"/>
        </w:rPr>
        <w:t>3.1响应文件的组成</w:t>
      </w:r>
      <w:bookmarkEnd w:id="33"/>
      <w:bookmarkEnd w:id="34"/>
    </w:p>
    <w:p w14:paraId="3B2EF6E4">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0E450F18">
      <w:pPr>
        <w:spacing w:before="120" w:line="320" w:lineRule="atLeast"/>
        <w:ind w:firstLine="422" w:firstLineChars="200"/>
        <w:outlineLvl w:val="2"/>
        <w:rPr>
          <w:b/>
          <w:bCs/>
          <w:color w:val="auto"/>
          <w:kern w:val="0"/>
          <w:szCs w:val="21"/>
          <w:highlight w:val="none"/>
        </w:rPr>
      </w:pPr>
      <w:bookmarkStart w:id="35" w:name="_Toc254970537"/>
      <w:bookmarkStart w:id="36" w:name="_Toc254970678"/>
      <w:r>
        <w:rPr>
          <w:b/>
          <w:color w:val="auto"/>
          <w:szCs w:val="21"/>
          <w:highlight w:val="none"/>
        </w:rPr>
        <w:t>3.2</w:t>
      </w:r>
      <w:r>
        <w:rPr>
          <w:b/>
          <w:bCs/>
          <w:color w:val="auto"/>
          <w:kern w:val="0"/>
          <w:szCs w:val="21"/>
          <w:highlight w:val="none"/>
        </w:rPr>
        <w:t>响应文件的语言及计量</w:t>
      </w:r>
      <w:bookmarkEnd w:id="35"/>
      <w:bookmarkEnd w:id="36"/>
    </w:p>
    <w:p w14:paraId="638F5B29">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D8BD233">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1A5C3EAC">
      <w:pPr>
        <w:spacing w:before="120" w:line="320" w:lineRule="atLeast"/>
        <w:ind w:firstLine="422" w:firstLineChars="200"/>
        <w:outlineLvl w:val="2"/>
        <w:rPr>
          <w:b/>
          <w:bCs/>
          <w:color w:val="auto"/>
          <w:kern w:val="0"/>
          <w:szCs w:val="21"/>
          <w:highlight w:val="none"/>
        </w:rPr>
      </w:pPr>
      <w:bookmarkStart w:id="37" w:name="_Toc254970538"/>
      <w:bookmarkStart w:id="38" w:name="_Toc254970679"/>
      <w:r>
        <w:rPr>
          <w:b/>
          <w:bCs/>
          <w:color w:val="auto"/>
          <w:kern w:val="0"/>
          <w:szCs w:val="21"/>
          <w:highlight w:val="none"/>
        </w:rPr>
        <w:t>3.3响应报价</w:t>
      </w:r>
      <w:bookmarkEnd w:id="37"/>
      <w:bookmarkEnd w:id="38"/>
    </w:p>
    <w:p w14:paraId="0385C4BD">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36FF2D27">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7BE85C76">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64F64D37">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4DC01691">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4F19205B">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5654FF6C">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003A5988">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供应商同意延长的响应有效期的，如本项目要求提交保证金则应相应延长其谈判保证金的有效期，但不得要求或被允许修改或撤销其响应文件；供应商拒绝延长的，其响应无效，但供应商有权收回其谈判保证金。</w:t>
      </w:r>
    </w:p>
    <w:p w14:paraId="2157D98C">
      <w:pPr>
        <w:spacing w:before="120" w:line="320" w:lineRule="atLeast"/>
        <w:ind w:firstLine="422" w:firstLineChars="200"/>
        <w:outlineLvl w:val="2"/>
        <w:rPr>
          <w:b/>
          <w:bCs/>
          <w:color w:val="auto"/>
          <w:kern w:val="0"/>
          <w:szCs w:val="21"/>
          <w:highlight w:val="none"/>
        </w:rPr>
      </w:pPr>
      <w:bookmarkStart w:id="39" w:name="_Toc254970541"/>
      <w:bookmarkStart w:id="40" w:name="_Toc254970682"/>
      <w:r>
        <w:rPr>
          <w:b/>
          <w:bCs/>
          <w:color w:val="auto"/>
          <w:kern w:val="0"/>
          <w:szCs w:val="21"/>
          <w:highlight w:val="none"/>
        </w:rPr>
        <w:t>3.5谈判保证金</w:t>
      </w:r>
      <w:bookmarkEnd w:id="39"/>
      <w:bookmarkEnd w:id="40"/>
    </w:p>
    <w:p w14:paraId="2DE4B2D6">
      <w:pPr>
        <w:spacing w:before="120" w:line="320" w:lineRule="atLeast"/>
        <w:ind w:firstLine="420" w:firstLineChars="200"/>
        <w:rPr>
          <w:color w:val="auto"/>
          <w:szCs w:val="21"/>
          <w:highlight w:val="none"/>
        </w:rPr>
      </w:pPr>
      <w:r>
        <w:rPr>
          <w:color w:val="auto"/>
          <w:szCs w:val="21"/>
          <w:highlight w:val="none"/>
        </w:rPr>
        <w:t>3.5.1供应商须按须知前附表规定提交谈判保证金，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。除采购文件规定不予退还保证金的情形外，代理机构在规定时间内退回供应商的谈判保证金（供应商自行承担因未按供应商须知前附表要求交纳导致谈判保证金无法及时退还的责任）。</w:t>
      </w:r>
    </w:p>
    <w:p w14:paraId="3D7FEAC8">
      <w:pPr>
        <w:spacing w:before="120" w:line="320" w:lineRule="atLeast"/>
        <w:ind w:firstLine="420" w:firstLineChars="200"/>
        <w:rPr>
          <w:color w:val="auto"/>
          <w:szCs w:val="21"/>
          <w:highlight w:val="none"/>
        </w:rPr>
      </w:pPr>
      <w:r>
        <w:rPr>
          <w:color w:val="auto"/>
          <w:szCs w:val="21"/>
          <w:highlight w:val="none"/>
        </w:rPr>
        <w:t>3.5.2谈判保证金币种应与响应报价币种相同。</w:t>
      </w:r>
    </w:p>
    <w:p w14:paraId="669F9B8E">
      <w:pPr>
        <w:spacing w:before="120" w:line="320" w:lineRule="atLeast"/>
        <w:ind w:firstLine="420" w:firstLineChars="200"/>
        <w:rPr>
          <w:color w:val="auto"/>
          <w:szCs w:val="21"/>
          <w:highlight w:val="none"/>
        </w:rPr>
      </w:pPr>
      <w:r>
        <w:rPr>
          <w:color w:val="auto"/>
          <w:szCs w:val="21"/>
          <w:highlight w:val="none"/>
        </w:rPr>
        <w:t>3.5.3未成交供应商的谈判保证金在成交通知书发出后5个工作日内退还。成交供应商的谈判保证金在合同签订后5个工作日内退还（办理退还手续时需要向采购代理机构提供两份合同复印件）。</w:t>
      </w:r>
    </w:p>
    <w:p w14:paraId="17CDE665">
      <w:pPr>
        <w:spacing w:before="120" w:line="320" w:lineRule="atLeast"/>
        <w:ind w:firstLine="420" w:firstLineChars="200"/>
        <w:rPr>
          <w:color w:val="auto"/>
          <w:szCs w:val="21"/>
          <w:highlight w:val="none"/>
        </w:rPr>
      </w:pPr>
      <w:r>
        <w:rPr>
          <w:color w:val="auto"/>
          <w:szCs w:val="21"/>
          <w:highlight w:val="none"/>
        </w:rPr>
        <w:t>3.5.4供应商有下列情形之一的，谈判保证金将不予退还：</w:t>
      </w:r>
    </w:p>
    <w:p w14:paraId="6934C3B2">
      <w:pPr>
        <w:numPr>
          <w:ilvl w:val="0"/>
          <w:numId w:val="3"/>
        </w:numPr>
        <w:spacing w:before="120" w:line="320" w:lineRule="atLeast"/>
        <w:rPr>
          <w:color w:val="auto"/>
          <w:szCs w:val="21"/>
          <w:highlight w:val="none"/>
        </w:rPr>
      </w:pPr>
      <w:r>
        <w:rPr>
          <w:color w:val="auto"/>
          <w:szCs w:val="21"/>
          <w:highlight w:val="none"/>
        </w:rPr>
        <w:t>供应商在响应有效期内撤销响应文件的；</w:t>
      </w:r>
    </w:p>
    <w:p w14:paraId="07CD9B23">
      <w:pPr>
        <w:numPr>
          <w:ilvl w:val="0"/>
          <w:numId w:val="3"/>
        </w:numPr>
        <w:spacing w:before="120" w:line="320" w:lineRule="atLeast"/>
        <w:rPr>
          <w:color w:val="auto"/>
          <w:szCs w:val="21"/>
          <w:highlight w:val="none"/>
        </w:rPr>
      </w:pPr>
      <w:r>
        <w:rPr>
          <w:rFonts w:hint="eastAsia"/>
          <w:color w:val="auto"/>
          <w:szCs w:val="21"/>
          <w:highlight w:val="none"/>
        </w:rPr>
        <w:t>供应商在提交响应文件截止时间后撤回响应文件的，但采取竞争性谈判方式采购且在提交最后报价之前退出谈判的情况除外；</w:t>
      </w:r>
    </w:p>
    <w:p w14:paraId="52EAB311">
      <w:pPr>
        <w:numPr>
          <w:ilvl w:val="0"/>
          <w:numId w:val="3"/>
        </w:numPr>
        <w:spacing w:before="120" w:line="320" w:lineRule="atLeast"/>
        <w:rPr>
          <w:color w:val="auto"/>
          <w:szCs w:val="21"/>
          <w:highlight w:val="none"/>
        </w:rPr>
      </w:pPr>
      <w:r>
        <w:rPr>
          <w:color w:val="auto"/>
          <w:szCs w:val="21"/>
          <w:highlight w:val="none"/>
        </w:rPr>
        <w:t>供应商在响应过程中弄虚作假，提供虚假材料的；</w:t>
      </w:r>
    </w:p>
    <w:p w14:paraId="4AA4E1E8">
      <w:pPr>
        <w:numPr>
          <w:ilvl w:val="0"/>
          <w:numId w:val="3"/>
        </w:numPr>
        <w:spacing w:before="120" w:line="320" w:lineRule="atLeast"/>
        <w:rPr>
          <w:color w:val="auto"/>
          <w:szCs w:val="21"/>
          <w:highlight w:val="none"/>
        </w:rPr>
      </w:pPr>
      <w:r>
        <w:rPr>
          <w:color w:val="auto"/>
          <w:szCs w:val="21"/>
          <w:highlight w:val="none"/>
        </w:rPr>
        <w:t>成交供应商无正当理由不与采购人签订合同的；</w:t>
      </w:r>
    </w:p>
    <w:p w14:paraId="55D94A0C">
      <w:pPr>
        <w:numPr>
          <w:ilvl w:val="0"/>
          <w:numId w:val="3"/>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71023AE3">
      <w:pPr>
        <w:numPr>
          <w:ilvl w:val="0"/>
          <w:numId w:val="3"/>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30389125">
      <w:pPr>
        <w:numPr>
          <w:ilvl w:val="0"/>
          <w:numId w:val="3"/>
        </w:numPr>
        <w:spacing w:before="120" w:line="320" w:lineRule="atLeast"/>
        <w:rPr>
          <w:color w:val="auto"/>
          <w:szCs w:val="21"/>
          <w:highlight w:val="none"/>
        </w:rPr>
      </w:pPr>
      <w:r>
        <w:rPr>
          <w:color w:val="auto"/>
          <w:szCs w:val="21"/>
          <w:highlight w:val="none"/>
        </w:rPr>
        <w:t>拒绝履行合同义务的；</w:t>
      </w:r>
    </w:p>
    <w:p w14:paraId="390F3FB5">
      <w:pPr>
        <w:numPr>
          <w:ilvl w:val="0"/>
          <w:numId w:val="3"/>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6E06513D">
      <w:pPr>
        <w:spacing w:before="120" w:line="320" w:lineRule="atLeast"/>
        <w:ind w:firstLine="422" w:firstLineChars="200"/>
        <w:outlineLvl w:val="2"/>
        <w:rPr>
          <w:b/>
          <w:bCs/>
          <w:color w:val="auto"/>
          <w:kern w:val="0"/>
          <w:szCs w:val="21"/>
          <w:highlight w:val="none"/>
        </w:rPr>
      </w:pPr>
      <w:bookmarkStart w:id="41" w:name="_Toc254970683"/>
      <w:bookmarkStart w:id="42" w:name="_Toc254970542"/>
      <w:r>
        <w:rPr>
          <w:b/>
          <w:bCs/>
          <w:color w:val="auto"/>
          <w:kern w:val="0"/>
          <w:szCs w:val="21"/>
          <w:highlight w:val="none"/>
        </w:rPr>
        <w:t>3.6响应文件的</w:t>
      </w:r>
      <w:bookmarkEnd w:id="41"/>
      <w:bookmarkEnd w:id="42"/>
      <w:r>
        <w:rPr>
          <w:b/>
          <w:bCs/>
          <w:color w:val="auto"/>
          <w:kern w:val="0"/>
          <w:szCs w:val="21"/>
          <w:highlight w:val="none"/>
        </w:rPr>
        <w:t>编制要求</w:t>
      </w:r>
    </w:p>
    <w:p w14:paraId="7B90E7C7">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5F9E3E28">
      <w:pPr>
        <w:spacing w:before="120" w:line="320" w:lineRule="atLeast"/>
        <w:ind w:firstLine="420" w:firstLineChars="200"/>
        <w:rPr>
          <w:color w:val="auto"/>
          <w:szCs w:val="21"/>
          <w:highlight w:val="none"/>
        </w:rPr>
      </w:pPr>
      <w:r>
        <w:rPr>
          <w:rFonts w:hint="eastAsia"/>
          <w:color w:val="auto"/>
          <w:szCs w:val="21"/>
          <w:highlight w:val="none"/>
        </w:rPr>
        <w:t>3.6.2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如做出对供应商不利的评审由供应商自行承担。响应文件如内容不完整、编排混乱导致响应文件被误读、漏读，或者在按采购文件规定的部位查找不到相关内容的，由供应商自行承担。</w:t>
      </w:r>
    </w:p>
    <w:p w14:paraId="409221FD">
      <w:pPr>
        <w:spacing w:before="120" w:line="320" w:lineRule="atLeast"/>
        <w:ind w:firstLine="420" w:firstLineChars="200"/>
        <w:rPr>
          <w:color w:val="auto"/>
          <w:szCs w:val="21"/>
          <w:highlight w:val="none"/>
        </w:rPr>
      </w:pPr>
      <w:r>
        <w:rPr>
          <w:rFonts w:hint="eastAsia"/>
          <w:color w:val="auto"/>
          <w:szCs w:val="21"/>
          <w:highlight w:val="none"/>
        </w:rPr>
        <w:t>3.6.3 供应商的响应文件未按照采购文件要求签署、盖章的，其响应无效。</w:t>
      </w:r>
    </w:p>
    <w:p w14:paraId="15779172">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5BCD02AD">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43C3CF0A">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7F15F518">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72FB3275">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77A8BA23">
      <w:pPr>
        <w:spacing w:before="120" w:line="320" w:lineRule="atLeast"/>
        <w:ind w:left="2" w:leftChars="1" w:firstLine="420" w:firstLineChars="200"/>
        <w:rPr>
          <w:color w:val="auto"/>
          <w:szCs w:val="21"/>
          <w:highlight w:val="none"/>
        </w:rPr>
      </w:pPr>
      <w:bookmarkStart w:id="43" w:name="_Toc254970544"/>
      <w:bookmarkStart w:id="44"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F43A313">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777FDD93">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5A74BEF0">
      <w:pPr>
        <w:spacing w:before="120" w:line="320" w:lineRule="atLeast"/>
        <w:ind w:left="2" w:leftChars="1" w:firstLine="420" w:firstLineChars="200"/>
        <w:rPr>
          <w:color w:val="auto"/>
          <w:szCs w:val="21"/>
          <w:highlight w:val="none"/>
        </w:rPr>
      </w:pPr>
      <w:bookmarkStart w:id="45"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45"/>
    </w:p>
    <w:p w14:paraId="5B7DC34B">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43"/>
      <w:bookmarkEnd w:id="44"/>
    </w:p>
    <w:p w14:paraId="1062C6CA">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58D5B57A">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04E34709">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6559AA36">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30807BDE">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1E26B1D1">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36CF5DB3">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46" w:name="_Hlk106637960"/>
      <w:r>
        <w:rPr>
          <w:rFonts w:hint="eastAsia"/>
          <w:color w:val="auto"/>
          <w:highlight w:val="none"/>
        </w:rPr>
        <w:t>通知后供应商仍未在上述规定时间内解密响应文件</w:t>
      </w:r>
      <w:bookmarkEnd w:id="46"/>
      <w:r>
        <w:rPr>
          <w:rFonts w:hint="eastAsia"/>
          <w:color w:val="auto"/>
          <w:szCs w:val="21"/>
          <w:highlight w:val="none"/>
        </w:rPr>
        <w:t>，或者供应商没预留联系方式或预留联系方式无效导致代理机构无法联系到供应商进行解密的，均视为无效响应。</w:t>
      </w:r>
    </w:p>
    <w:p w14:paraId="07436232">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bookmarkStart w:id="47"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47"/>
    <w:p w14:paraId="787CD396">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2C71F7C5">
      <w:pPr>
        <w:spacing w:before="120" w:line="320" w:lineRule="atLeast"/>
        <w:ind w:firstLine="420" w:firstLineChars="200"/>
        <w:rPr>
          <w:color w:val="auto"/>
          <w:szCs w:val="21"/>
          <w:highlight w:val="none"/>
        </w:rPr>
      </w:pPr>
      <w:r>
        <w:rPr>
          <w:color w:val="auto"/>
          <w:szCs w:val="21"/>
          <w:highlight w:val="none"/>
        </w:rPr>
        <w:t>4.2.5截标结束。</w:t>
      </w:r>
    </w:p>
    <w:p w14:paraId="748F76E2">
      <w:pPr>
        <w:pStyle w:val="27"/>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174425E4">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042B94B8">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44094F45">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06B057FB">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6E7F7E6B">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5A3BEC37">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437382C6">
      <w:pPr>
        <w:spacing w:before="120" w:line="320" w:lineRule="atLeast"/>
        <w:ind w:firstLine="420" w:firstLineChars="200"/>
        <w:rPr>
          <w:color w:val="auto"/>
          <w:szCs w:val="21"/>
          <w:highlight w:val="none"/>
        </w:rPr>
      </w:pPr>
      <w:bookmarkStart w:id="48" w:name="_Toc254970545"/>
      <w:bookmarkStart w:id="49" w:name="_Toc254970686"/>
      <w:r>
        <w:rPr>
          <w:color w:val="auto"/>
          <w:szCs w:val="21"/>
          <w:highlight w:val="none"/>
        </w:rPr>
        <w:t>4.4.3样品封存或退还的说明请见第六章响应文件格式所附样品递交表。</w:t>
      </w:r>
    </w:p>
    <w:p w14:paraId="01256BD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17CDA788">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谈判小组通过电子交易平台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63DD2ECA">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0CA4953B">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3A8582FB">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0EB6FA3C">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bookmarkEnd w:id="48"/>
    <w:bookmarkEnd w:id="49"/>
    <w:p w14:paraId="0AED5847">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p>
    <w:p w14:paraId="082DA311">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w:t>
      </w:r>
      <w:r>
        <w:rPr>
          <w:rFonts w:hint="eastAsia"/>
          <w:b/>
          <w:bCs/>
          <w:color w:val="auto"/>
          <w:kern w:val="0"/>
          <w:szCs w:val="21"/>
          <w:highlight w:val="none"/>
        </w:rPr>
        <w:t>谈判</w:t>
      </w:r>
      <w:r>
        <w:rPr>
          <w:b/>
          <w:bCs/>
          <w:color w:val="auto"/>
          <w:kern w:val="0"/>
          <w:szCs w:val="21"/>
          <w:highlight w:val="none"/>
        </w:rPr>
        <w:t>小组</w:t>
      </w:r>
    </w:p>
    <w:p w14:paraId="6D189499">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评审工作由谈判</w:t>
      </w:r>
      <w:r>
        <w:rPr>
          <w:color w:val="auto"/>
          <w:szCs w:val="21"/>
          <w:highlight w:val="none"/>
        </w:rPr>
        <w:t>小组</w:t>
      </w:r>
      <w:r>
        <w:rPr>
          <w:rFonts w:hint="eastAsia"/>
          <w:color w:val="auto"/>
          <w:szCs w:val="21"/>
          <w:highlight w:val="none"/>
        </w:rPr>
        <w:t>负责，谈判小组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7118CC52">
      <w:pPr>
        <w:spacing w:before="120" w:line="320" w:lineRule="atLeast"/>
        <w:ind w:firstLine="420" w:firstLineChars="200"/>
        <w:rPr>
          <w:color w:val="auto"/>
          <w:szCs w:val="21"/>
          <w:highlight w:val="none"/>
        </w:rPr>
      </w:pPr>
      <w:r>
        <w:rPr>
          <w:rFonts w:hint="eastAsia"/>
          <w:color w:val="auto"/>
          <w:szCs w:val="21"/>
          <w:highlight w:val="none"/>
        </w:rPr>
        <w:t>6.1.2谈判小组成员应当通过电子交易平台进行独立评审，谈判小组成员对需要共同认定的事项存在争议的，应当按照少数服从多数的原则作出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作出结论并记录在评审报告中。</w:t>
      </w:r>
    </w:p>
    <w:p w14:paraId="5927D364">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DE95993">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15E6B51E">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025FB1CB">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0A5047D4">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谈判小组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3CE17B8B">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6811171B">
      <w:pPr>
        <w:spacing w:before="120" w:line="320" w:lineRule="atLeast"/>
        <w:ind w:firstLine="420" w:firstLineChars="200"/>
        <w:rPr>
          <w:color w:val="auto"/>
          <w:highlight w:val="none"/>
        </w:rPr>
      </w:pPr>
      <w:r>
        <w:rPr>
          <w:color w:val="auto"/>
          <w:highlight w:val="none"/>
        </w:rPr>
        <w:t>6.</w:t>
      </w:r>
      <w:bookmarkStart w:id="50" w:name="_Hlk19175507"/>
      <w:bookmarkStart w:id="51" w:name="_Hlk80956880"/>
      <w:r>
        <w:rPr>
          <w:color w:val="auto"/>
          <w:highlight w:val="none"/>
        </w:rPr>
        <w:t>3.1</w:t>
      </w:r>
      <w:r>
        <w:rPr>
          <w:rFonts w:hint="eastAsia"/>
          <w:color w:val="auto"/>
          <w:highlight w:val="none"/>
        </w:rPr>
        <w:t>符合性审查</w:t>
      </w:r>
    </w:p>
    <w:p w14:paraId="3C906CD2">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谈判小组对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0"/>
    <w:bookmarkEnd w:id="51"/>
    <w:p w14:paraId="4207992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6A5C5607">
      <w:pPr>
        <w:suppressAutoHyphens/>
        <w:spacing w:before="120" w:line="320" w:lineRule="atLeast"/>
        <w:ind w:firstLine="422" w:firstLineChars="201"/>
        <w:rPr>
          <w:color w:val="auto"/>
          <w:szCs w:val="21"/>
          <w:highlight w:val="none"/>
        </w:rPr>
      </w:pPr>
      <w:bookmarkStart w:id="52" w:name="_Hlk47714684"/>
      <w:r>
        <w:rPr>
          <w:rFonts w:hint="eastAsia"/>
          <w:color w:val="auto"/>
          <w:szCs w:val="21"/>
          <w:highlight w:val="none"/>
        </w:rPr>
        <w:t>（1）</w:t>
      </w:r>
      <w:bookmarkEnd w:id="52"/>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0BEE0F17">
      <w:pPr>
        <w:spacing w:before="120" w:line="320" w:lineRule="atLeast"/>
        <w:ind w:firstLine="420" w:firstLineChars="200"/>
        <w:rPr>
          <w:color w:val="auto"/>
          <w:szCs w:val="21"/>
          <w:highlight w:val="none"/>
        </w:rPr>
      </w:pPr>
      <w:bookmarkStart w:id="53" w:name="_Hlk19176155"/>
      <w:r>
        <w:rPr>
          <w:rFonts w:hint="eastAsia"/>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634B29F4">
      <w:pPr>
        <w:spacing w:before="120" w:line="320" w:lineRule="atLeast"/>
        <w:ind w:firstLine="420" w:firstLineChars="200"/>
        <w:rPr>
          <w:color w:val="auto"/>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6678724B">
      <w:pPr>
        <w:spacing w:before="120" w:line="320" w:lineRule="atLeast"/>
        <w:ind w:firstLine="420" w:firstLineChars="200"/>
        <w:rPr>
          <w:color w:val="auto"/>
          <w:highlight w:val="none"/>
        </w:rPr>
      </w:pPr>
      <w:r>
        <w:rPr>
          <w:color w:val="auto"/>
          <w:highlight w:val="none"/>
        </w:rPr>
        <w:t>6.3.3澄清、说明或补正</w:t>
      </w:r>
    </w:p>
    <w:p w14:paraId="656B55FF">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w:t>
      </w:r>
      <w:r>
        <w:rPr>
          <w:rFonts w:hint="eastAsia" w:hAnsi="宋体"/>
          <w:color w:val="auto"/>
          <w:highlight w:val="none"/>
        </w:rPr>
        <w:t>谈判</w:t>
      </w:r>
      <w:r>
        <w:rPr>
          <w:rFonts w:hint="eastAsia"/>
          <w:color w:val="auto"/>
          <w:highlight w:val="none"/>
        </w:rPr>
        <w:t>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w:t>
      </w:r>
      <w:r>
        <w:rPr>
          <w:rFonts w:hint="eastAsia" w:hAnsi="宋体"/>
          <w:color w:val="auto"/>
          <w:highlight w:val="none"/>
        </w:rPr>
        <w:t>谈判</w:t>
      </w:r>
      <w:r>
        <w:rPr>
          <w:rFonts w:hint="eastAsia"/>
          <w:color w:val="auto"/>
          <w:highlight w:val="none"/>
        </w:rPr>
        <w:t>小组。供应商的澄清、说明或者补正不得超出响应文件的范围或者改变响应文件的实质性内容。供应商未在规定时间内进行澄清、说明或者补正的，按无效响应处理。</w:t>
      </w:r>
    </w:p>
    <w:p w14:paraId="0D9EBCF4">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w:t>
      </w:r>
      <w:r>
        <w:rPr>
          <w:rFonts w:hint="eastAsia" w:hAnsi="宋体"/>
          <w:color w:val="auto"/>
          <w:highlight w:val="none"/>
        </w:rPr>
        <w:t>谈判</w:t>
      </w:r>
      <w:r>
        <w:rPr>
          <w:rFonts w:hint="eastAsia"/>
          <w:color w:val="auto"/>
          <w:highlight w:val="none"/>
        </w:rPr>
        <w:t>小组以书面形式要求供应商在规定时间内作出必要的澄清、说明或者补正。供应商的澄清、说明或者补正必须采用书面形式，并加盖公章或者由法定代表人或者其授权的代表签字。</w:t>
      </w:r>
    </w:p>
    <w:p w14:paraId="5C743117">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2F640899">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383CDC51">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37455EDD">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516D710D">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67352E76">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734BF225">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53DD2BC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）经供应商确认修正后的最后报价若超过采购预算金额或者最高限价，其响应文件作无效响应处理。</w:t>
      </w:r>
    </w:p>
    <w:p w14:paraId="7E741A8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）经供应商确认修正后的最后报价作为签订合同的依据，并以此报价计算价格分。</w:t>
      </w:r>
    </w:p>
    <w:p w14:paraId="27033FE0">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w:t>
      </w:r>
      <w:r>
        <w:rPr>
          <w:rFonts w:hint="eastAsia" w:hAnsi="宋体"/>
          <w:color w:val="auto"/>
          <w:highlight w:val="none"/>
        </w:rPr>
        <w:t>谈判</w:t>
      </w:r>
      <w:r>
        <w:rPr>
          <w:rFonts w:hint="eastAsia"/>
          <w:color w:val="auto"/>
          <w:szCs w:val="21"/>
          <w:highlight w:val="none"/>
        </w:rPr>
        <w:t>过程中有多轮报价的，</w:t>
      </w:r>
      <w:r>
        <w:rPr>
          <w:rFonts w:hint="eastAsia" w:hAnsi="宋体"/>
          <w:color w:val="auto"/>
          <w:highlight w:val="none"/>
        </w:rPr>
        <w:t>谈判</w:t>
      </w:r>
      <w:r>
        <w:rPr>
          <w:rFonts w:hint="eastAsia"/>
          <w:color w:val="auto"/>
          <w:szCs w:val="21"/>
          <w:highlight w:val="none"/>
        </w:rPr>
        <w:t>小组在每一轮报价均应按上述规则修正报价。</w:t>
      </w:r>
    </w:p>
    <w:p w14:paraId="48EF37BA">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0EE0E828">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53"/>
    <w:p w14:paraId="0210035E">
      <w:pPr>
        <w:spacing w:before="120" w:line="320" w:lineRule="atLeast"/>
        <w:ind w:firstLine="420" w:firstLineChars="200"/>
        <w:rPr>
          <w:color w:val="auto"/>
          <w:szCs w:val="21"/>
          <w:highlight w:val="none"/>
        </w:rPr>
      </w:pPr>
      <w:r>
        <w:rPr>
          <w:rFonts w:hint="eastAsia"/>
          <w:color w:val="auto"/>
          <w:szCs w:val="21"/>
          <w:highlight w:val="none"/>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14:paraId="3C7DC2BB">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0FF808DE">
      <w:pPr>
        <w:spacing w:before="120" w:line="320" w:lineRule="atLeast"/>
        <w:ind w:firstLine="420" w:firstLineChars="200"/>
        <w:rPr>
          <w:color w:val="auto"/>
          <w:highlight w:val="none"/>
        </w:rPr>
      </w:pPr>
      <w:r>
        <w:rPr>
          <w:color w:val="auto"/>
          <w:highlight w:val="none"/>
        </w:rPr>
        <w:t>6.3.6</w:t>
      </w:r>
      <w:r>
        <w:rPr>
          <w:rFonts w:hint="eastAsia"/>
          <w:color w:val="auto"/>
          <w:highlight w:val="none"/>
        </w:rPr>
        <w:t>谈判</w:t>
      </w:r>
    </w:p>
    <w:p w14:paraId="5DF25749">
      <w:pPr>
        <w:spacing w:before="120" w:line="320" w:lineRule="atLeast"/>
        <w:ind w:firstLine="420" w:firstLineChars="200"/>
        <w:rPr>
          <w:color w:val="auto"/>
          <w:highlight w:val="none"/>
        </w:rPr>
      </w:pPr>
      <w:r>
        <w:rPr>
          <w:rFonts w:hint="eastAsia"/>
          <w:color w:val="auto"/>
          <w:highlight w:val="none"/>
        </w:rPr>
        <w:t>（1）谈判小组按照“供应商须知前附表”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2C53E8B9">
      <w:pPr>
        <w:spacing w:before="120" w:line="320" w:lineRule="atLeast"/>
        <w:ind w:firstLine="420" w:firstLineChars="200"/>
        <w:rPr>
          <w:color w:val="auto"/>
          <w:highlight w:val="none"/>
        </w:rPr>
      </w:pPr>
      <w:r>
        <w:rPr>
          <w:rFonts w:hint="eastAsia"/>
          <w:color w:val="auto"/>
          <w:highlight w:val="none"/>
        </w:rPr>
        <w:t>（2）在谈判过程中，谈判小组可以根据采购文件和谈判情况实质性变动采购需求中的技术、服务要求以及合同草案条款，但不得变动采购文件中的其他内容。实质性变动的内容，须经采购人代表确认。</w:t>
      </w:r>
    </w:p>
    <w:p w14:paraId="1B6F5C59">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对采购文件作出的实质性变动是采购文件的有效组成部分，由谈判小组通过广西政府采购云平台以书面形式同时通知所有参加谈判的供应商。</w:t>
      </w:r>
    </w:p>
    <w:p w14:paraId="16743A84">
      <w:pPr>
        <w:spacing w:before="120" w:line="320" w:lineRule="atLeast"/>
        <w:ind w:firstLine="420" w:firstLineChars="200"/>
        <w:rPr>
          <w:color w:val="auto"/>
          <w:highlight w:val="none"/>
        </w:rPr>
      </w:pPr>
      <w:r>
        <w:rPr>
          <w:rFonts w:hint="eastAsia"/>
          <w:color w:val="auto"/>
          <w:highlight w:val="none"/>
        </w:rPr>
        <w:t>（3）供应商必须按照采购文件的变动情况和谈判小组的要求重新提交响应文件，并在广西政府采购云平台在线编辑或上传PDF格式，使用电子签章后提交至谈判小组。参加谈判的供应商未在规定时间内重新提交响应文件的，视同退出谈判。</w:t>
      </w:r>
    </w:p>
    <w:p w14:paraId="3898243B">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（4）供应商的法定代表人或其授权代表无须到现场参加谈判，提问及回答/响应均通过广西政府采购云平台进行。谈判过程中使用的电子签章应为供应商上传响应文件的同一签章。</w:t>
      </w:r>
    </w:p>
    <w:p w14:paraId="46ED4F64">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45932086">
      <w:pPr>
        <w:spacing w:before="120" w:line="320" w:lineRule="atLeast"/>
        <w:ind w:firstLine="420" w:firstLineChars="200"/>
        <w:rPr>
          <w:color w:val="auto"/>
          <w:highlight w:val="none"/>
        </w:rPr>
      </w:pPr>
      <w:r>
        <w:rPr>
          <w:rFonts w:hint="eastAsia"/>
          <w:color w:val="auto"/>
          <w:highlight w:val="none"/>
        </w:rPr>
        <w:t xml:space="preserve">（1）采购文件能够详细列明采购标的的技术、服务要求的，谈判结束后，谈判小组应当要求所有实质性响应的供应商在规定时间内提交最后报价，提交最后报价的供应商不得少于3家。 </w:t>
      </w:r>
    </w:p>
    <w:p w14:paraId="2A9EDBAD">
      <w:pPr>
        <w:spacing w:before="120" w:line="320" w:lineRule="atLeast"/>
        <w:ind w:firstLine="420" w:firstLineChars="200"/>
        <w:rPr>
          <w:color w:val="auto"/>
          <w:highlight w:val="none"/>
        </w:rPr>
      </w:pPr>
      <w:r>
        <w:rPr>
          <w:rFonts w:hint="eastAsia"/>
          <w:color w:val="auto"/>
          <w:highlight w:val="none"/>
        </w:rPr>
        <w:t>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878A4EF">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548CA822">
      <w:pPr>
        <w:spacing w:before="120" w:line="320" w:lineRule="atLeast"/>
        <w:ind w:firstLine="420" w:firstLineChars="200"/>
        <w:rPr>
          <w:color w:val="auto"/>
          <w:highlight w:val="none"/>
        </w:rPr>
      </w:pPr>
      <w:r>
        <w:rPr>
          <w:rFonts w:hint="eastAsia"/>
          <w:color w:val="auto"/>
          <w:highlight w:val="none"/>
        </w:rPr>
        <w:t>（2）最后报价要求通过广西政府采购云平台发出，供应商需在广西政府采购云平台设置的时间内报价，最后报价不得超过采购预算金额且具有唯一性，否则否决其响应。</w:t>
      </w:r>
    </w:p>
    <w:p w14:paraId="49D9FE04">
      <w:pPr>
        <w:spacing w:before="120" w:line="320" w:lineRule="atLeas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已提交响应文件的供应商，在提交最后报价之前，可以根据谈判情况退出谈判，退出谈判的供应商的响应文件无效。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14:paraId="67833614">
      <w:pPr>
        <w:spacing w:before="120" w:line="320" w:lineRule="atLeast"/>
        <w:ind w:firstLine="420" w:firstLineChars="200"/>
        <w:rPr>
          <w:color w:val="auto"/>
          <w:highlight w:val="none"/>
        </w:rPr>
      </w:pPr>
      <w:r>
        <w:rPr>
          <w:rFonts w:hint="eastAsia"/>
          <w:color w:val="auto"/>
          <w:highlight w:val="none"/>
        </w:rPr>
        <w:t>（4）供应商未在规定时间内提交最后报价的，视同退出谈判。</w:t>
      </w:r>
    </w:p>
    <w:p w14:paraId="2A8500DC">
      <w:pPr>
        <w:spacing w:before="120" w:line="320" w:lineRule="atLeast"/>
        <w:ind w:firstLine="420" w:firstLineChars="200"/>
        <w:rPr>
          <w:color w:val="auto"/>
          <w:highlight w:val="none"/>
        </w:rPr>
      </w:pPr>
      <w:r>
        <w:rPr>
          <w:rFonts w:hint="eastAsia"/>
          <w:color w:val="auto"/>
          <w:highlight w:val="none"/>
        </w:rPr>
        <w:t>（5）最后报价结束后，谈判小组不得再与供应商进行任何形式的商谈。</w:t>
      </w:r>
    </w:p>
    <w:p w14:paraId="461929A4">
      <w:pPr>
        <w:spacing w:before="120" w:line="320" w:lineRule="atLeast"/>
        <w:ind w:firstLine="420" w:firstLineChars="200"/>
        <w:rPr>
          <w:color w:val="auto"/>
          <w:szCs w:val="21"/>
          <w:highlight w:val="none"/>
        </w:rPr>
      </w:pPr>
      <w:r>
        <w:rPr>
          <w:color w:val="auto"/>
          <w:szCs w:val="21"/>
          <w:highlight w:val="none"/>
        </w:rPr>
        <w:t>6.3.8串通投标认定</w:t>
      </w:r>
    </w:p>
    <w:p w14:paraId="6331B740">
      <w:pPr>
        <w:spacing w:before="120" w:line="320" w:lineRule="atLeast"/>
        <w:ind w:firstLine="420" w:firstLineChars="200"/>
        <w:rPr>
          <w:color w:val="auto"/>
          <w:highlight w:val="none"/>
        </w:rPr>
      </w:pPr>
      <w:r>
        <w:rPr>
          <w:rFonts w:hint="eastAsia"/>
          <w:color w:val="auto"/>
          <w:szCs w:val="21"/>
          <w:highlight w:val="none"/>
        </w:rPr>
        <w:t>谈判</w:t>
      </w:r>
      <w:r>
        <w:rPr>
          <w:color w:val="auto"/>
          <w:szCs w:val="21"/>
          <w:highlight w:val="none"/>
        </w:rPr>
        <w:t>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547F446C">
      <w:pPr>
        <w:spacing w:before="120" w:line="320" w:lineRule="atLeast"/>
        <w:ind w:firstLine="420" w:firstLineChars="200"/>
        <w:rPr>
          <w:color w:val="auto"/>
          <w:szCs w:val="21"/>
          <w:highlight w:val="none"/>
        </w:rPr>
      </w:pPr>
      <w:bookmarkStart w:id="54" w:name="_Hlk19122026"/>
      <w:r>
        <w:rPr>
          <w:rFonts w:hint="eastAsia"/>
          <w:color w:val="auto"/>
          <w:szCs w:val="21"/>
          <w:highlight w:val="none"/>
        </w:rPr>
        <w:t>（1）</w:t>
      </w:r>
      <w:bookmarkEnd w:id="54"/>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1014F4F4">
      <w:pPr>
        <w:spacing w:before="120" w:line="320" w:lineRule="atLeast"/>
        <w:ind w:firstLine="420" w:firstLineChars="200"/>
        <w:rPr>
          <w:color w:val="auto"/>
          <w:szCs w:val="21"/>
          <w:highlight w:val="none"/>
        </w:rPr>
      </w:pPr>
      <w:bookmarkStart w:id="55"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45087E2C">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5E2914D8">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55"/>
    <w:p w14:paraId="0DAD8C99">
      <w:pPr>
        <w:spacing w:before="120" w:line="320" w:lineRule="atLeast"/>
        <w:ind w:firstLine="420" w:firstLineChars="200"/>
        <w:rPr>
          <w:color w:val="auto"/>
          <w:szCs w:val="21"/>
          <w:highlight w:val="none"/>
        </w:rPr>
      </w:pPr>
      <w:bookmarkStart w:id="56" w:name="_Hlk19122058"/>
      <w:r>
        <w:rPr>
          <w:rFonts w:hint="eastAsia"/>
          <w:color w:val="auto"/>
          <w:szCs w:val="21"/>
          <w:highlight w:val="none"/>
        </w:rPr>
        <w:t>（2）</w:t>
      </w:r>
      <w:bookmarkEnd w:id="56"/>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389FF68F">
      <w:pPr>
        <w:spacing w:before="120" w:line="320" w:lineRule="atLeast"/>
        <w:ind w:firstLine="420" w:firstLineChars="200"/>
        <w:rPr>
          <w:color w:val="auto"/>
          <w:szCs w:val="21"/>
          <w:highlight w:val="none"/>
        </w:rPr>
      </w:pPr>
      <w:bookmarkStart w:id="57"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12DF7FD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1F8D8031">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61E91690">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4CF79B3D">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3A43E85B">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57"/>
    <w:p w14:paraId="064CBFAB">
      <w:pPr>
        <w:spacing w:before="120" w:line="320" w:lineRule="atLeast"/>
        <w:ind w:firstLine="420" w:firstLineChars="200"/>
        <w:rPr>
          <w:color w:val="auto"/>
          <w:szCs w:val="21"/>
          <w:highlight w:val="none"/>
        </w:rPr>
      </w:pPr>
      <w:bookmarkStart w:id="58" w:name="_Hlk19122102"/>
      <w:r>
        <w:rPr>
          <w:rFonts w:hint="eastAsia"/>
          <w:color w:val="auto"/>
          <w:szCs w:val="21"/>
          <w:highlight w:val="none"/>
        </w:rPr>
        <w:t>（3）</w:t>
      </w:r>
      <w:bookmarkEnd w:id="5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33AC929C">
      <w:pPr>
        <w:spacing w:before="120" w:line="320" w:lineRule="atLeast"/>
        <w:ind w:firstLine="420" w:firstLineChars="200"/>
        <w:rPr>
          <w:color w:val="auto"/>
          <w:szCs w:val="21"/>
          <w:highlight w:val="none"/>
        </w:rPr>
      </w:pPr>
      <w:bookmarkStart w:id="59"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747C9E3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4B436477">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04DA85AA">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2825AD38">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2CE4D96C">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08647813">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59"/>
    <w:p w14:paraId="5DCA4C3A">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741BE4C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43867BCB">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246767BF">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3D8E56C7">
      <w:pPr>
        <w:spacing w:before="120" w:line="320" w:lineRule="atLeast"/>
        <w:ind w:firstLine="420" w:firstLineChars="200"/>
        <w:rPr>
          <w:color w:val="auto"/>
          <w:szCs w:val="21"/>
          <w:highlight w:val="none"/>
        </w:rPr>
      </w:pPr>
      <w:bookmarkStart w:id="60"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谈判小组不得因装订、纸张、文件排序等非实质性的格式、形式问题认定投标无效或否决投标，从而限制和影响供应商投标（响应）。</w:t>
      </w:r>
    </w:p>
    <w:bookmarkEnd w:id="60"/>
    <w:p w14:paraId="34918DA9">
      <w:pPr>
        <w:spacing w:before="120" w:line="320" w:lineRule="atLeast"/>
        <w:ind w:firstLine="420" w:firstLineChars="200"/>
        <w:rPr>
          <w:color w:val="auto"/>
          <w:szCs w:val="21"/>
          <w:highlight w:val="none"/>
        </w:rPr>
      </w:pPr>
      <w:r>
        <w:rPr>
          <w:color w:val="auto"/>
          <w:szCs w:val="21"/>
          <w:highlight w:val="none"/>
        </w:rPr>
        <w:t>6.3.10比较</w:t>
      </w:r>
      <w:r>
        <w:rPr>
          <w:rFonts w:hint="eastAsia"/>
          <w:color w:val="auto"/>
          <w:szCs w:val="21"/>
          <w:highlight w:val="none"/>
        </w:rPr>
        <w:t>与评价</w:t>
      </w:r>
    </w:p>
    <w:p w14:paraId="578A89B9">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谈判小组按扣除后的价格由低到高的顺序排列推荐3名以上供应商为本项目（或分标）的成交候选</w:t>
      </w:r>
      <w:r>
        <w:rPr>
          <w:rFonts w:hint="eastAsia"/>
          <w:color w:val="auto"/>
          <w:szCs w:val="21"/>
          <w:highlight w:val="none"/>
        </w:rPr>
        <w:t>供应商</w:t>
      </w:r>
      <w:r>
        <w:rPr>
          <w:color w:val="auto"/>
          <w:szCs w:val="21"/>
          <w:highlight w:val="none"/>
        </w:rPr>
        <w:t>，排名第一的为第一成交候选</w:t>
      </w:r>
      <w:r>
        <w:rPr>
          <w:rFonts w:hint="eastAsia"/>
          <w:color w:val="auto"/>
          <w:szCs w:val="21"/>
          <w:highlight w:val="none"/>
        </w:rPr>
        <w:t>供应商</w:t>
      </w:r>
      <w:r>
        <w:rPr>
          <w:color w:val="auto"/>
          <w:szCs w:val="21"/>
          <w:highlight w:val="none"/>
        </w:rPr>
        <w:t>。若供应商的响应</w:t>
      </w:r>
      <w:r>
        <w:rPr>
          <w:rFonts w:hint="eastAsia"/>
          <w:color w:val="auto"/>
          <w:szCs w:val="21"/>
          <w:highlight w:val="none"/>
        </w:rPr>
        <w:t>最后</w:t>
      </w:r>
      <w:r>
        <w:rPr>
          <w:color w:val="auto"/>
          <w:szCs w:val="21"/>
          <w:highlight w:val="none"/>
        </w:rPr>
        <w:t>报价经扣除后价格相同，则按服务条款的优劣顺序排列。若仍相同的，由</w:t>
      </w:r>
      <w:r>
        <w:rPr>
          <w:rFonts w:hint="eastAsia"/>
          <w:color w:val="auto"/>
          <w:szCs w:val="21"/>
          <w:highlight w:val="none"/>
        </w:rPr>
        <w:t>采购人自行</w:t>
      </w:r>
      <w:r>
        <w:rPr>
          <w:color w:val="auto"/>
          <w:szCs w:val="21"/>
          <w:highlight w:val="none"/>
        </w:rPr>
        <w:t>确定。</w:t>
      </w:r>
    </w:p>
    <w:p w14:paraId="0B1D4B24">
      <w:pPr>
        <w:spacing w:before="120" w:line="320" w:lineRule="atLeast"/>
        <w:ind w:firstLine="420" w:firstLineChars="200"/>
        <w:rPr>
          <w:color w:val="auto"/>
          <w:highlight w:val="none"/>
        </w:rPr>
      </w:pPr>
      <w:r>
        <w:rPr>
          <w:rFonts w:hint="eastAsia"/>
          <w:color w:val="auto"/>
          <w:szCs w:val="21"/>
          <w:highlight w:val="none"/>
        </w:rPr>
        <w:t>（2）谈判小组根据评审记录及评审结果编写评审报告，谈判小组成员均应当在评审报告上签字，对自己的评审意见承担法律责任。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w:t>
      </w:r>
      <w:r>
        <w:rPr>
          <w:rFonts w:hint="eastAsia"/>
          <w:color w:val="auto"/>
          <w:highlight w:val="none"/>
        </w:rPr>
        <w:t>谈判</w:t>
      </w:r>
      <w:r>
        <w:rPr>
          <w:color w:val="auto"/>
          <w:highlight w:val="none"/>
        </w:rPr>
        <w:t>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w:t>
      </w:r>
      <w:r>
        <w:rPr>
          <w:rFonts w:hint="eastAsia"/>
          <w:color w:val="auto"/>
          <w:highlight w:val="none"/>
        </w:rPr>
        <w:t>谈判</w:t>
      </w:r>
      <w:r>
        <w:rPr>
          <w:color w:val="auto"/>
          <w:highlight w:val="none"/>
        </w:rPr>
        <w:t>小组进行重新评审。</w:t>
      </w:r>
    </w:p>
    <w:p w14:paraId="657E3047">
      <w:pPr>
        <w:spacing w:before="120" w:line="320" w:lineRule="atLeast"/>
        <w:ind w:firstLine="420" w:firstLineChars="200"/>
        <w:rPr>
          <w:color w:val="auto"/>
          <w:szCs w:val="21"/>
          <w:highlight w:val="none"/>
        </w:rPr>
      </w:pPr>
      <w:r>
        <w:rPr>
          <w:rFonts w:hint="eastAsia"/>
          <w:color w:val="auto"/>
          <w:highlight w:val="none"/>
        </w:rPr>
        <w:t>资格性检查认定错误、价格计算错误。</w:t>
      </w:r>
    </w:p>
    <w:p w14:paraId="35E48188">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4C5BA84F">
      <w:pPr>
        <w:spacing w:before="120" w:line="276" w:lineRule="auto"/>
        <w:ind w:firstLine="420" w:firstLineChars="200"/>
        <w:rPr>
          <w:color w:val="auto"/>
          <w:szCs w:val="21"/>
          <w:highlight w:val="none"/>
        </w:rPr>
      </w:pPr>
      <w:r>
        <w:rPr>
          <w:rFonts w:hint="eastAsia"/>
          <w:color w:val="auto"/>
          <w:szCs w:val="21"/>
          <w:highlight w:val="none"/>
        </w:rPr>
        <w:t>6.</w:t>
      </w:r>
      <w:r>
        <w:rPr>
          <w:color w:val="auto"/>
          <w:szCs w:val="21"/>
          <w:highlight w:val="none"/>
        </w:rPr>
        <w:t>4.1采购代理机构将在评审结束后2个工作日内将评审报告送采购人，采购人在5个工作日内按照评审报告中推荐的</w:t>
      </w:r>
      <w:r>
        <w:rPr>
          <w:rFonts w:hint="eastAsia"/>
          <w:color w:val="auto"/>
          <w:szCs w:val="21"/>
          <w:highlight w:val="none"/>
        </w:rPr>
        <w:t>成交</w:t>
      </w:r>
      <w:r>
        <w:rPr>
          <w:color w:val="auto"/>
          <w:szCs w:val="21"/>
          <w:highlight w:val="none"/>
        </w:rPr>
        <w:t>候选供应商顺序确定成交供应商。</w:t>
      </w:r>
    </w:p>
    <w:p w14:paraId="1EF1BCFE">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2913FCF">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0DC77A1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2D6E2D07">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763E2F6B">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72D61F84">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1C7EAA8E">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4E77B694">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4D439F74">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3FB8504A">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2C44E58D">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45588442">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3DD9ADDA">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2BBDDA56">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没收谈判保证金</w:t>
      </w:r>
      <w:r>
        <w:rPr>
          <w:rFonts w:hint="eastAsia"/>
          <w:color w:val="auto"/>
          <w:szCs w:val="21"/>
          <w:highlight w:val="none"/>
        </w:rPr>
        <w:t>。</w:t>
      </w:r>
    </w:p>
    <w:p w14:paraId="6A6E0CDF">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58F10FBA">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47634DF4">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75E4EC16">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其谈判保证金将不予退还，并报由同级政府采购监督管理部门处理。</w:t>
      </w:r>
    </w:p>
    <w:p w14:paraId="60EAFF61">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5CCE8F2B">
      <w:pPr>
        <w:spacing w:before="120" w:line="320" w:lineRule="atLeast"/>
        <w:ind w:firstLine="420" w:firstLineChars="200"/>
        <w:rPr>
          <w:color w:val="auto"/>
          <w:szCs w:val="21"/>
          <w:highlight w:val="none"/>
        </w:rPr>
      </w:pPr>
      <w:bookmarkStart w:id="61"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61"/>
    </w:p>
    <w:p w14:paraId="5399B5AF">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1E5D2C20">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67A3A626">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2DAAA59F">
      <w:pPr>
        <w:spacing w:before="120" w:line="320" w:lineRule="atLeast"/>
        <w:ind w:firstLine="420" w:firstLineChars="200"/>
        <w:rPr>
          <w:color w:val="auto"/>
          <w:szCs w:val="21"/>
          <w:highlight w:val="none"/>
        </w:rPr>
      </w:pPr>
      <w:bookmarkStart w:id="62"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2"/>
    </w:p>
    <w:p w14:paraId="159CC583">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5D757EBB">
      <w:pPr>
        <w:spacing w:before="120" w:line="320" w:lineRule="atLeast"/>
        <w:ind w:firstLine="420" w:firstLineChars="200"/>
        <w:rPr>
          <w:color w:val="auto"/>
          <w:szCs w:val="21"/>
          <w:highlight w:val="none"/>
        </w:rPr>
      </w:pPr>
      <w:bookmarkStart w:id="63" w:name="_Toc308164814"/>
      <w:bookmarkStart w:id="64" w:name="_Toc217446070"/>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17B02B5">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63"/>
      <w:bookmarkEnd w:id="64"/>
    </w:p>
    <w:p w14:paraId="575B881F">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2AEA4A26">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EEC0424">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34D1A62E">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155AF1E3">
      <w:pPr>
        <w:spacing w:before="120" w:line="320" w:lineRule="atLeast"/>
        <w:ind w:left="2" w:leftChars="1" w:firstLine="422" w:firstLineChars="200"/>
        <w:outlineLvl w:val="1"/>
        <w:rPr>
          <w:b/>
          <w:bCs/>
          <w:color w:val="auto"/>
          <w:kern w:val="0"/>
          <w:szCs w:val="21"/>
          <w:highlight w:val="none"/>
        </w:rPr>
      </w:pPr>
      <w:bookmarkStart w:id="65" w:name="_Toc254970674"/>
      <w:bookmarkStart w:id="66" w:name="_Toc254970533"/>
      <w:r>
        <w:rPr>
          <w:b/>
          <w:bCs/>
          <w:color w:val="auto"/>
          <w:kern w:val="0"/>
          <w:szCs w:val="21"/>
          <w:highlight w:val="none"/>
        </w:rPr>
        <w:t>8．质疑和投诉</w:t>
      </w:r>
      <w:bookmarkEnd w:id="65"/>
      <w:bookmarkEnd w:id="66"/>
    </w:p>
    <w:p w14:paraId="7EC6686F">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396B9679">
      <w:pPr>
        <w:spacing w:before="120" w:line="320" w:lineRule="atLeast"/>
        <w:ind w:firstLine="420" w:firstLineChars="200"/>
        <w:rPr>
          <w:color w:val="auto"/>
          <w:szCs w:val="21"/>
          <w:highlight w:val="none"/>
        </w:rPr>
      </w:pPr>
      <w:r>
        <w:rPr>
          <w:color w:val="auto"/>
          <w:szCs w:val="21"/>
          <w:highlight w:val="none"/>
        </w:rPr>
        <w:t>8.1.1质疑内容、时限</w:t>
      </w:r>
    </w:p>
    <w:p w14:paraId="149A2813">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273FE732">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0FD7B905">
      <w:pPr>
        <w:spacing w:before="120" w:line="320" w:lineRule="atLeast"/>
        <w:ind w:firstLine="420" w:firstLineChars="200"/>
        <w:rPr>
          <w:color w:val="auto"/>
          <w:szCs w:val="21"/>
          <w:highlight w:val="none"/>
        </w:rPr>
      </w:pPr>
      <w:r>
        <w:rPr>
          <w:color w:val="auto"/>
          <w:szCs w:val="21"/>
          <w:highlight w:val="none"/>
        </w:rPr>
        <w:t>8.1.2质疑形式</w:t>
      </w:r>
    </w:p>
    <w:p w14:paraId="293F5673">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7E012F09">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5FC9FFD6">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448DD0DA">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3C23FCF0">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0891BA94">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3B5D4876">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4D16E1E6">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6D58355F">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6E272AE9">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45CCFD21">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49ECCD2C">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760BD6EF">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73490CC3">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7202BCB3">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22460300">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090F06E6">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4C387E7C">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72797CB6">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1AD61928">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155A9A3C">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55A6D5B4">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26BCD2FC">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2814CCE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0E1B0EF9">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20C700A3">
      <w:pPr>
        <w:spacing w:before="120" w:line="320" w:lineRule="atLeast"/>
        <w:ind w:left="2" w:leftChars="1" w:firstLine="422" w:firstLineChars="200"/>
        <w:outlineLvl w:val="1"/>
        <w:rPr>
          <w:color w:val="auto"/>
          <w:sz w:val="32"/>
          <w:szCs w:val="32"/>
          <w:highlight w:val="none"/>
        </w:r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bookmarkEnd w:id="18"/>
    </w:p>
    <w:bookmarkEnd w:id="19"/>
    <w:p w14:paraId="667E9FD6">
      <w:pPr>
        <w:spacing w:before="120" w:line="320" w:lineRule="atLeast"/>
        <w:outlineLvl w:val="1"/>
        <w:rPr>
          <w:bCs/>
          <w:color w:val="auto"/>
          <w:kern w:val="0"/>
          <w:sz w:val="28"/>
          <w:szCs w:val="28"/>
          <w:highlight w:val="none"/>
        </w:rPr>
        <w:sectPr>
          <w:headerReference r:id="rId11" w:type="first"/>
          <w:headerReference r:id="rId10" w:type="default"/>
          <w:pgSz w:w="11906" w:h="16838"/>
          <w:pgMar w:top="993" w:right="1133" w:bottom="1246" w:left="1418" w:header="851" w:footer="992" w:gutter="0"/>
          <w:cols w:space="720" w:num="1"/>
          <w:titlePg/>
          <w:docGrid w:linePitch="312" w:charSpace="0"/>
        </w:sectPr>
      </w:pPr>
    </w:p>
    <w:p w14:paraId="71B73C9C">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67" w:name="_Toc489863687"/>
      <w:bookmarkStart w:id="68" w:name="_Toc254970549"/>
      <w:bookmarkStart w:id="69" w:name="_Toc254970690"/>
      <w:r>
        <w:rPr>
          <w:rFonts w:ascii="Times New Roman" w:hAnsi="Times New Roman" w:cs="Times New Roman"/>
          <w:color w:val="auto"/>
          <w:sz w:val="32"/>
          <w:szCs w:val="32"/>
          <w:highlight w:val="none"/>
        </w:rPr>
        <w:t>第四章  评审方法及标准</w:t>
      </w:r>
      <w:bookmarkEnd w:id="67"/>
    </w:p>
    <w:p w14:paraId="11A3E76C">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34E5ED8E">
      <w:pPr>
        <w:suppressAutoHyphens/>
        <w:spacing w:before="120" w:line="320" w:lineRule="atLeast"/>
        <w:ind w:firstLine="420" w:firstLineChars="200"/>
        <w:rPr>
          <w:color w:val="auto"/>
          <w:highlight w:val="none"/>
        </w:rPr>
      </w:pPr>
      <w:r>
        <w:rPr>
          <w:color w:val="auto"/>
          <w:szCs w:val="21"/>
          <w:highlight w:val="none"/>
        </w:rPr>
        <w:t>本项目采用</w:t>
      </w:r>
      <w:r>
        <w:rPr>
          <w:rFonts w:hint="eastAsia"/>
          <w:bCs/>
          <w:color w:val="auto"/>
          <w:kern w:val="1"/>
          <w:szCs w:val="21"/>
          <w:highlight w:val="none"/>
        </w:rPr>
        <w:t>最低评标价法</w:t>
      </w:r>
      <w:r>
        <w:rPr>
          <w:color w:val="auto"/>
          <w:szCs w:val="21"/>
          <w:highlight w:val="none"/>
        </w:rPr>
        <w:t>进行评审</w:t>
      </w:r>
      <w:r>
        <w:rPr>
          <w:bCs/>
          <w:color w:val="auto"/>
          <w:kern w:val="1"/>
          <w:szCs w:val="21"/>
          <w:highlight w:val="none"/>
        </w:rPr>
        <w:t>。</w:t>
      </w:r>
      <w:r>
        <w:rPr>
          <w:color w:val="auto"/>
          <w:szCs w:val="21"/>
          <w:highlight w:val="none"/>
        </w:rPr>
        <w:t>最低评标价法，是指</w:t>
      </w:r>
      <w:r>
        <w:rPr>
          <w:rFonts w:hint="eastAsia"/>
          <w:color w:val="auto"/>
          <w:szCs w:val="21"/>
          <w:highlight w:val="none"/>
        </w:rPr>
        <w:t>响应</w:t>
      </w:r>
      <w:r>
        <w:rPr>
          <w:color w:val="auto"/>
          <w:szCs w:val="21"/>
          <w:highlight w:val="none"/>
        </w:rPr>
        <w:t>文件满足</w:t>
      </w:r>
      <w:r>
        <w:rPr>
          <w:rFonts w:hint="eastAsia"/>
          <w:color w:val="auto"/>
          <w:szCs w:val="21"/>
          <w:highlight w:val="none"/>
        </w:rPr>
        <w:t>采购文件</w:t>
      </w:r>
      <w:r>
        <w:rPr>
          <w:color w:val="auto"/>
          <w:szCs w:val="21"/>
          <w:highlight w:val="none"/>
        </w:rPr>
        <w:t>全部实质性要求且</w:t>
      </w:r>
      <w:r>
        <w:rPr>
          <w:rFonts w:hint="eastAsia"/>
          <w:color w:val="auto"/>
          <w:szCs w:val="21"/>
          <w:highlight w:val="none"/>
        </w:rPr>
        <w:t>谈判</w:t>
      </w:r>
      <w:r>
        <w:rPr>
          <w:color w:val="auto"/>
          <w:szCs w:val="21"/>
          <w:highlight w:val="none"/>
        </w:rPr>
        <w:t>报价最低的供应商为</w:t>
      </w:r>
      <w:r>
        <w:rPr>
          <w:rFonts w:hint="eastAsia"/>
          <w:color w:val="auto"/>
          <w:szCs w:val="21"/>
          <w:highlight w:val="none"/>
        </w:rPr>
        <w:t>成交</w:t>
      </w:r>
      <w:r>
        <w:rPr>
          <w:color w:val="auto"/>
          <w:szCs w:val="21"/>
          <w:highlight w:val="none"/>
        </w:rPr>
        <w:t>候选人的评</w:t>
      </w:r>
      <w:r>
        <w:rPr>
          <w:rFonts w:hint="eastAsia"/>
          <w:color w:val="auto"/>
          <w:szCs w:val="21"/>
          <w:highlight w:val="none"/>
        </w:rPr>
        <w:t>审</w:t>
      </w:r>
      <w:r>
        <w:rPr>
          <w:color w:val="auto"/>
          <w:szCs w:val="21"/>
          <w:highlight w:val="none"/>
        </w:rPr>
        <w:t>方法。</w:t>
      </w:r>
      <w:r>
        <w:rPr>
          <w:color w:val="auto"/>
          <w:highlight w:val="none"/>
        </w:rPr>
        <w:t xml:space="preserve"> </w:t>
      </w:r>
    </w:p>
    <w:p w14:paraId="736E930E">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5A3E8487">
      <w:pPr>
        <w:spacing w:before="120" w:line="320" w:lineRule="atLeast"/>
        <w:ind w:firstLine="413" w:firstLineChars="196"/>
        <w:outlineLvl w:val="1"/>
        <w:rPr>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0" w:name="_Hlk160525103"/>
      <w:r>
        <w:rPr>
          <w:rFonts w:hint="eastAsia"/>
          <w:b/>
          <w:bCs/>
          <w:color w:val="auto"/>
          <w:kern w:val="0"/>
          <w:szCs w:val="21"/>
          <w:highlight w:val="none"/>
        </w:rPr>
        <w:t>联合体投标的，联合体各方均应提交第一项基本资格要求的资格证明文件）</w:t>
      </w:r>
      <w:bookmarkEnd w:id="70"/>
    </w:p>
    <w:tbl>
      <w:tblPr>
        <w:tblStyle w:val="53"/>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12CF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7491B957">
            <w:pPr>
              <w:spacing w:line="240" w:lineRule="exact"/>
              <w:jc w:val="center"/>
              <w:rPr>
                <w:b/>
                <w:color w:val="auto"/>
                <w:kern w:val="0"/>
                <w:szCs w:val="21"/>
                <w:highlight w:val="none"/>
              </w:rPr>
            </w:pPr>
            <w:bookmarkStart w:id="71" w:name="_Hlk92979501"/>
            <w:r>
              <w:rPr>
                <w:rFonts w:hint="eastAsia"/>
                <w:b/>
                <w:color w:val="auto"/>
                <w:kern w:val="0"/>
                <w:szCs w:val="21"/>
                <w:highlight w:val="none"/>
              </w:rPr>
              <w:t>审查</w:t>
            </w:r>
            <w:r>
              <w:rPr>
                <w:b/>
                <w:color w:val="auto"/>
                <w:kern w:val="0"/>
                <w:szCs w:val="21"/>
                <w:highlight w:val="none"/>
              </w:rPr>
              <w:t>因素</w:t>
            </w:r>
          </w:p>
        </w:tc>
        <w:tc>
          <w:tcPr>
            <w:tcW w:w="1843" w:type="dxa"/>
            <w:vAlign w:val="center"/>
          </w:tcPr>
          <w:p w14:paraId="0E3323A2">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vAlign w:val="center"/>
          </w:tcPr>
          <w:p w14:paraId="16581431">
            <w:pPr>
              <w:spacing w:line="240" w:lineRule="exact"/>
              <w:jc w:val="center"/>
              <w:rPr>
                <w:b/>
                <w:color w:val="auto"/>
                <w:kern w:val="0"/>
                <w:szCs w:val="21"/>
                <w:highlight w:val="none"/>
              </w:rPr>
            </w:pPr>
            <w:r>
              <w:rPr>
                <w:rFonts w:hint="eastAsia"/>
                <w:b/>
                <w:color w:val="auto"/>
                <w:kern w:val="0"/>
                <w:szCs w:val="21"/>
                <w:highlight w:val="none"/>
              </w:rPr>
              <w:t>说明</w:t>
            </w:r>
          </w:p>
        </w:tc>
      </w:tr>
      <w:tr w14:paraId="3E8F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14:paraId="4E230B6C">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vAlign w:val="center"/>
          </w:tcPr>
          <w:p w14:paraId="28097AAE">
            <w:pPr>
              <w:spacing w:line="240" w:lineRule="exact"/>
              <w:jc w:val="left"/>
              <w:rPr>
                <w:color w:val="auto"/>
                <w:szCs w:val="21"/>
                <w:highlight w:val="none"/>
              </w:rPr>
            </w:pPr>
            <w:r>
              <w:rPr>
                <w:color w:val="auto"/>
                <w:szCs w:val="21"/>
                <w:highlight w:val="none"/>
              </w:rPr>
              <w:t>（1）具有独立承担民事责任的能力</w:t>
            </w:r>
          </w:p>
        </w:tc>
        <w:tc>
          <w:tcPr>
            <w:tcW w:w="6242" w:type="dxa"/>
          </w:tcPr>
          <w:p w14:paraId="1F551A86">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6B5502B2">
            <w:pPr>
              <w:spacing w:line="240" w:lineRule="exact"/>
              <w:rPr>
                <w:color w:val="auto"/>
                <w:szCs w:val="21"/>
                <w:highlight w:val="none"/>
              </w:rPr>
            </w:pPr>
            <w:r>
              <w:rPr>
                <w:rFonts w:hint="eastAsia"/>
                <w:color w:val="auto"/>
                <w:szCs w:val="21"/>
                <w:highlight w:val="none"/>
              </w:rPr>
              <w:t>注：不提供、不按内容提供或不按要求签字盖章，视为不合格。</w:t>
            </w:r>
          </w:p>
        </w:tc>
      </w:tr>
      <w:tr w14:paraId="4B23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140BDC7">
            <w:pPr>
              <w:spacing w:line="240" w:lineRule="exact"/>
              <w:rPr>
                <w:color w:val="auto"/>
                <w:szCs w:val="21"/>
                <w:highlight w:val="none"/>
                <w:lang w:val="zh-CN"/>
              </w:rPr>
            </w:pPr>
          </w:p>
        </w:tc>
        <w:tc>
          <w:tcPr>
            <w:tcW w:w="1843" w:type="dxa"/>
            <w:vAlign w:val="center"/>
          </w:tcPr>
          <w:p w14:paraId="7EA1709B">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tcPr>
          <w:p w14:paraId="5F01FA57">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675BE091">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79DA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76B4044">
            <w:pPr>
              <w:spacing w:line="240" w:lineRule="exact"/>
              <w:rPr>
                <w:color w:val="auto"/>
                <w:szCs w:val="21"/>
                <w:highlight w:val="none"/>
                <w:lang w:val="zh-CN"/>
              </w:rPr>
            </w:pPr>
          </w:p>
        </w:tc>
        <w:tc>
          <w:tcPr>
            <w:tcW w:w="1843" w:type="dxa"/>
            <w:vAlign w:val="center"/>
          </w:tcPr>
          <w:p w14:paraId="41DF40A7">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tcPr>
          <w:p w14:paraId="789A559E">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7A014967">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3765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2D1C742">
            <w:pPr>
              <w:spacing w:line="240" w:lineRule="exact"/>
              <w:rPr>
                <w:color w:val="auto"/>
                <w:szCs w:val="21"/>
                <w:highlight w:val="none"/>
                <w:lang w:val="zh-CN"/>
              </w:rPr>
            </w:pPr>
          </w:p>
        </w:tc>
        <w:tc>
          <w:tcPr>
            <w:tcW w:w="1843" w:type="dxa"/>
            <w:vAlign w:val="center"/>
          </w:tcPr>
          <w:p w14:paraId="5ED36D1A">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tcPr>
          <w:p w14:paraId="18ECBC88">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6E5038D2">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224C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4480C5A">
            <w:pPr>
              <w:spacing w:line="240" w:lineRule="exact"/>
              <w:rPr>
                <w:color w:val="auto"/>
                <w:szCs w:val="21"/>
                <w:highlight w:val="none"/>
                <w:lang w:val="zh-CN"/>
              </w:rPr>
            </w:pPr>
          </w:p>
        </w:tc>
        <w:tc>
          <w:tcPr>
            <w:tcW w:w="1843" w:type="dxa"/>
            <w:vAlign w:val="center"/>
          </w:tcPr>
          <w:p w14:paraId="627B3580">
            <w:pPr>
              <w:spacing w:line="240" w:lineRule="exact"/>
              <w:jc w:val="left"/>
              <w:rPr>
                <w:color w:val="auto"/>
                <w:szCs w:val="21"/>
                <w:highlight w:val="none"/>
              </w:rPr>
            </w:pPr>
            <w:r>
              <w:rPr>
                <w:color w:val="auto"/>
                <w:szCs w:val="21"/>
                <w:highlight w:val="none"/>
              </w:rPr>
              <w:t>（5）参加政府采购活动前三年内，在经营活动中没有重大违法记录</w:t>
            </w:r>
          </w:p>
        </w:tc>
        <w:tc>
          <w:tcPr>
            <w:tcW w:w="6242" w:type="dxa"/>
            <w:vAlign w:val="center"/>
          </w:tcPr>
          <w:p w14:paraId="14B5CA48">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7100A176">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E74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C8C567E">
            <w:pPr>
              <w:spacing w:line="240" w:lineRule="exact"/>
              <w:rPr>
                <w:color w:val="auto"/>
                <w:szCs w:val="21"/>
                <w:highlight w:val="none"/>
                <w:lang w:val="zh-CN"/>
              </w:rPr>
            </w:pPr>
          </w:p>
        </w:tc>
        <w:tc>
          <w:tcPr>
            <w:tcW w:w="1843" w:type="dxa"/>
            <w:vAlign w:val="center"/>
          </w:tcPr>
          <w:p w14:paraId="7E977584">
            <w:pPr>
              <w:spacing w:line="240" w:lineRule="exact"/>
              <w:jc w:val="left"/>
              <w:rPr>
                <w:color w:val="auto"/>
                <w:szCs w:val="21"/>
                <w:highlight w:val="none"/>
              </w:rPr>
            </w:pPr>
            <w:r>
              <w:rPr>
                <w:color w:val="auto"/>
                <w:szCs w:val="21"/>
                <w:highlight w:val="none"/>
              </w:rPr>
              <w:t>（6）具备法律、行政法规规定的其他要求</w:t>
            </w:r>
          </w:p>
        </w:tc>
        <w:tc>
          <w:tcPr>
            <w:tcW w:w="6242" w:type="dxa"/>
            <w:vAlign w:val="center"/>
          </w:tcPr>
          <w:p w14:paraId="69815066">
            <w:pPr>
              <w:spacing w:line="240" w:lineRule="exact"/>
              <w:jc w:val="left"/>
              <w:rPr>
                <w:color w:val="auto"/>
                <w:szCs w:val="21"/>
                <w:highlight w:val="none"/>
              </w:rPr>
            </w:pPr>
            <w:r>
              <w:rPr>
                <w:color w:val="auto"/>
                <w:szCs w:val="21"/>
                <w:highlight w:val="none"/>
              </w:rPr>
              <w:t>无。</w:t>
            </w:r>
          </w:p>
        </w:tc>
      </w:tr>
      <w:tr w14:paraId="4C52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Align w:val="center"/>
          </w:tcPr>
          <w:p w14:paraId="06982515">
            <w:pPr>
              <w:spacing w:line="240" w:lineRule="exact"/>
              <w:jc w:val="left"/>
              <w:rPr>
                <w:color w:val="auto"/>
                <w:kern w:val="0"/>
                <w:szCs w:val="21"/>
                <w:highlight w:val="none"/>
              </w:rPr>
            </w:pPr>
            <w:r>
              <w:rPr>
                <w:rFonts w:hint="eastAsia"/>
                <w:color w:val="auto"/>
                <w:kern w:val="0"/>
                <w:szCs w:val="21"/>
                <w:highlight w:val="none"/>
              </w:rPr>
              <w:t>采购政策</w:t>
            </w:r>
          </w:p>
        </w:tc>
        <w:tc>
          <w:tcPr>
            <w:tcW w:w="1843" w:type="dxa"/>
            <w:vAlign w:val="center"/>
          </w:tcPr>
          <w:p w14:paraId="08323119">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vAlign w:val="center"/>
          </w:tcPr>
          <w:p w14:paraId="212CA729">
            <w:pPr>
              <w:spacing w:line="240" w:lineRule="exact"/>
              <w:rPr>
                <w:color w:val="auto"/>
                <w:szCs w:val="21"/>
                <w:highlight w:val="none"/>
              </w:rPr>
            </w:pP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提供采购文件标明所属行业的标的物的制造商应全部为中型或小型或微型企业</w:t>
            </w:r>
            <w:r>
              <w:rPr>
                <w:rFonts w:hint="eastAsia" w:ascii="宋体" w:hAnsi="宋体" w:cs="宋体"/>
                <w:color w:val="auto"/>
                <w:szCs w:val="21"/>
                <w:highlight w:val="none"/>
              </w:rPr>
              <w:t>的条件</w:t>
            </w:r>
            <w:r>
              <w:rPr>
                <w:rFonts w:hint="eastAsia"/>
                <w:color w:val="auto"/>
                <w:szCs w:val="21"/>
                <w:highlight w:val="none"/>
              </w:rPr>
              <w:t>。</w:t>
            </w:r>
          </w:p>
          <w:p w14:paraId="5FD13CF7">
            <w:pPr>
              <w:spacing w:line="240" w:lineRule="exact"/>
              <w:jc w:val="left"/>
              <w:rPr>
                <w:color w:val="auto"/>
                <w:szCs w:val="21"/>
                <w:highlight w:val="none"/>
              </w:rPr>
            </w:pPr>
          </w:p>
          <w:p w14:paraId="18A859F0">
            <w:pPr>
              <w:spacing w:line="240" w:lineRule="exact"/>
              <w:jc w:val="left"/>
              <w:rPr>
                <w:rFonts w:ascii="宋体" w:hAnsi="宋体" w:cs="宋体"/>
                <w:color w:val="auto"/>
                <w:szCs w:val="21"/>
                <w:highlight w:val="none"/>
              </w:rPr>
            </w:pPr>
            <w:r>
              <w:rPr>
                <w:rFonts w:hint="eastAsia"/>
                <w:color w:val="auto"/>
                <w:szCs w:val="21"/>
                <w:highlight w:val="none"/>
              </w:rPr>
              <w:t>注：1、符合</w:t>
            </w:r>
            <w:r>
              <w:rPr>
                <w:rFonts w:hint="eastAsia" w:ascii="宋体" w:hAnsi="宋体" w:cs="宋体"/>
                <w:color w:val="auto"/>
                <w:szCs w:val="21"/>
                <w:highlight w:val="none"/>
              </w:rPr>
              <w:t>监狱企业出具监狱企业证明文件的、符合残疾人福利性单位出具《残疾人福利性单位声明函》的视同小微企业。</w:t>
            </w:r>
          </w:p>
          <w:p w14:paraId="2E674DE3">
            <w:pPr>
              <w:spacing w:line="240" w:lineRule="exact"/>
              <w:jc w:val="left"/>
              <w:rPr>
                <w:color w:val="auto"/>
                <w:szCs w:val="21"/>
                <w:highlight w:val="none"/>
              </w:rPr>
            </w:pPr>
            <w:r>
              <w:rPr>
                <w:color w:val="auto"/>
                <w:szCs w:val="21"/>
                <w:highlight w:val="none"/>
              </w:rPr>
              <w:t>2</w:t>
            </w:r>
            <w:r>
              <w:rPr>
                <w:rFonts w:hint="eastAsia"/>
                <w:color w:val="auto"/>
                <w:szCs w:val="21"/>
                <w:highlight w:val="none"/>
              </w:rPr>
              <w:t>、律师事务所、司法鉴定机构不适用《中小企业划型标准规定》，不享受中小企业发展政策。</w:t>
            </w:r>
          </w:p>
        </w:tc>
      </w:tr>
      <w:tr w14:paraId="4166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vAlign w:val="center"/>
          </w:tcPr>
          <w:p w14:paraId="737525A6">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vAlign w:val="center"/>
          </w:tcPr>
          <w:p w14:paraId="39856AA7">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vAlign w:val="center"/>
          </w:tcPr>
          <w:p w14:paraId="39ED399D">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5FE5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5AD700F">
            <w:pPr>
              <w:spacing w:line="240" w:lineRule="exact"/>
              <w:rPr>
                <w:color w:val="auto"/>
                <w:szCs w:val="21"/>
                <w:highlight w:val="none"/>
              </w:rPr>
            </w:pPr>
          </w:p>
        </w:tc>
        <w:tc>
          <w:tcPr>
            <w:tcW w:w="1843" w:type="dxa"/>
            <w:vAlign w:val="center"/>
          </w:tcPr>
          <w:p w14:paraId="6D7005E6">
            <w:pPr>
              <w:spacing w:line="240" w:lineRule="exact"/>
              <w:jc w:val="left"/>
              <w:rPr>
                <w:color w:val="auto"/>
                <w:szCs w:val="21"/>
                <w:highlight w:val="none"/>
              </w:rPr>
            </w:pPr>
            <w:r>
              <w:rPr>
                <w:color w:val="auto"/>
                <w:szCs w:val="21"/>
                <w:highlight w:val="none"/>
              </w:rPr>
              <w:t>（2）业绩要求</w:t>
            </w:r>
          </w:p>
        </w:tc>
        <w:tc>
          <w:tcPr>
            <w:tcW w:w="6242" w:type="dxa"/>
            <w:vAlign w:val="center"/>
          </w:tcPr>
          <w:p w14:paraId="26C30FA0">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35EA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44208C44">
            <w:pPr>
              <w:spacing w:line="240" w:lineRule="exact"/>
              <w:jc w:val="left"/>
              <w:rPr>
                <w:color w:val="auto"/>
                <w:szCs w:val="21"/>
                <w:highlight w:val="none"/>
              </w:rPr>
            </w:pPr>
          </w:p>
        </w:tc>
        <w:tc>
          <w:tcPr>
            <w:tcW w:w="1843" w:type="dxa"/>
            <w:vAlign w:val="center"/>
          </w:tcPr>
          <w:p w14:paraId="5772A41D">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vAlign w:val="center"/>
          </w:tcPr>
          <w:p w14:paraId="22183639">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62376491">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2954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77190D17">
            <w:pPr>
              <w:spacing w:line="240" w:lineRule="exact"/>
              <w:jc w:val="left"/>
              <w:rPr>
                <w:color w:val="auto"/>
                <w:kern w:val="0"/>
                <w:szCs w:val="21"/>
                <w:highlight w:val="none"/>
              </w:rPr>
            </w:pPr>
          </w:p>
        </w:tc>
        <w:tc>
          <w:tcPr>
            <w:tcW w:w="1843" w:type="dxa"/>
            <w:vAlign w:val="center"/>
          </w:tcPr>
          <w:p w14:paraId="26D7F57F">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tcPr>
          <w:p w14:paraId="4CEAD2A8">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32C0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3CD3C7F6">
            <w:pPr>
              <w:spacing w:line="240" w:lineRule="exact"/>
              <w:jc w:val="left"/>
              <w:rPr>
                <w:color w:val="auto"/>
                <w:kern w:val="0"/>
                <w:szCs w:val="21"/>
                <w:highlight w:val="none"/>
              </w:rPr>
            </w:pPr>
          </w:p>
        </w:tc>
        <w:tc>
          <w:tcPr>
            <w:tcW w:w="1843" w:type="dxa"/>
            <w:vAlign w:val="center"/>
          </w:tcPr>
          <w:p w14:paraId="3D1E60FC">
            <w:pPr>
              <w:spacing w:line="240" w:lineRule="exact"/>
              <w:jc w:val="left"/>
              <w:rPr>
                <w:color w:val="auto"/>
                <w:szCs w:val="21"/>
                <w:highlight w:val="none"/>
              </w:rPr>
            </w:pPr>
            <w:r>
              <w:rPr>
                <w:rFonts w:hint="eastAsia"/>
                <w:color w:val="auto"/>
                <w:szCs w:val="21"/>
                <w:highlight w:val="none"/>
              </w:rPr>
              <w:t>（5）分公司</w:t>
            </w:r>
          </w:p>
        </w:tc>
        <w:tc>
          <w:tcPr>
            <w:tcW w:w="6242" w:type="dxa"/>
            <w:vAlign w:val="center"/>
          </w:tcPr>
          <w:p w14:paraId="7B797293">
            <w:pPr>
              <w:spacing w:line="240" w:lineRule="exact"/>
              <w:rPr>
                <w:color w:val="auto"/>
                <w:szCs w:val="21"/>
                <w:highlight w:val="none"/>
              </w:rPr>
            </w:pPr>
            <w:r>
              <w:rPr>
                <w:rFonts w:hint="eastAsia"/>
                <w:color w:val="auto"/>
                <w:szCs w:val="21"/>
                <w:highlight w:val="none"/>
              </w:rPr>
              <w:t>允许分公司参与响应的，供应商须提供总公司出具的授权其参与本项目的授权文件或制度。</w:t>
            </w:r>
          </w:p>
        </w:tc>
      </w:tr>
      <w:tr w14:paraId="5EE6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0095BD30">
            <w:pPr>
              <w:spacing w:line="240" w:lineRule="exact"/>
              <w:jc w:val="left"/>
              <w:rPr>
                <w:color w:val="auto"/>
                <w:kern w:val="0"/>
                <w:szCs w:val="21"/>
                <w:highlight w:val="none"/>
              </w:rPr>
            </w:pPr>
          </w:p>
        </w:tc>
        <w:tc>
          <w:tcPr>
            <w:tcW w:w="1843" w:type="dxa"/>
            <w:vAlign w:val="center"/>
          </w:tcPr>
          <w:p w14:paraId="1E204B20">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vAlign w:val="center"/>
          </w:tcPr>
          <w:p w14:paraId="3A5C95B2">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18D7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46" w:type="dxa"/>
            <w:vMerge w:val="continue"/>
            <w:vAlign w:val="center"/>
          </w:tcPr>
          <w:p w14:paraId="644C0588">
            <w:pPr>
              <w:spacing w:line="240" w:lineRule="exact"/>
              <w:jc w:val="left"/>
              <w:rPr>
                <w:color w:val="auto"/>
                <w:kern w:val="0"/>
                <w:szCs w:val="21"/>
                <w:highlight w:val="none"/>
              </w:rPr>
            </w:pPr>
          </w:p>
        </w:tc>
        <w:tc>
          <w:tcPr>
            <w:tcW w:w="1843" w:type="dxa"/>
            <w:vAlign w:val="center"/>
          </w:tcPr>
          <w:p w14:paraId="361B48F5">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vAlign w:val="center"/>
          </w:tcPr>
          <w:p w14:paraId="5DAA5FD0">
            <w:pPr>
              <w:spacing w:line="240" w:lineRule="exact"/>
              <w:rPr>
                <w:color w:val="auto"/>
                <w:szCs w:val="21"/>
                <w:highlight w:val="none"/>
              </w:rPr>
            </w:pPr>
            <w:r>
              <w:rPr>
                <w:rFonts w:hint="eastAsia"/>
                <w:color w:val="auto"/>
                <w:szCs w:val="21"/>
                <w:highlight w:val="none"/>
                <w:lang w:val="zh-CN"/>
              </w:rPr>
              <w:t>须符合“谈判公告”的要求</w:t>
            </w:r>
          </w:p>
        </w:tc>
      </w:tr>
      <w:tr w14:paraId="04C5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46" w:type="dxa"/>
            <w:vMerge w:val="continue"/>
            <w:vAlign w:val="center"/>
          </w:tcPr>
          <w:p w14:paraId="04B7026C">
            <w:pPr>
              <w:spacing w:line="240" w:lineRule="exact"/>
              <w:jc w:val="left"/>
              <w:rPr>
                <w:color w:val="auto"/>
                <w:kern w:val="0"/>
                <w:szCs w:val="21"/>
                <w:highlight w:val="none"/>
              </w:rPr>
            </w:pPr>
          </w:p>
        </w:tc>
        <w:tc>
          <w:tcPr>
            <w:tcW w:w="1843" w:type="dxa"/>
            <w:vAlign w:val="center"/>
          </w:tcPr>
          <w:p w14:paraId="2CB43828">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tcPr>
          <w:p w14:paraId="4CF90678">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谈判</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足额、及时缴纳谈判保证金</w:t>
            </w:r>
            <w:r>
              <w:rPr>
                <w:rFonts w:hint="eastAsia"/>
                <w:color w:val="auto"/>
                <w:kern w:val="0"/>
                <w:szCs w:val="21"/>
                <w:highlight w:val="none"/>
                <w:lang w:eastAsia="zh-CN"/>
              </w:rPr>
              <w:t>（</w:t>
            </w:r>
            <w:r>
              <w:rPr>
                <w:rFonts w:hint="eastAsia"/>
                <w:color w:val="auto"/>
                <w:kern w:val="0"/>
                <w:szCs w:val="21"/>
                <w:highlight w:val="none"/>
                <w:lang w:val="en-US" w:eastAsia="zh-CN"/>
              </w:rPr>
              <w:t>如有要求时</w:t>
            </w:r>
            <w:r>
              <w:rPr>
                <w:rFonts w:hint="eastAsia"/>
                <w:color w:val="auto"/>
                <w:kern w:val="0"/>
                <w:szCs w:val="21"/>
                <w:highlight w:val="none"/>
                <w:lang w:eastAsia="zh-CN"/>
              </w:rPr>
              <w:t>）</w:t>
            </w:r>
            <w:r>
              <w:rPr>
                <w:rFonts w:hint="eastAsia"/>
                <w:color w:val="auto"/>
                <w:kern w:val="0"/>
                <w:szCs w:val="21"/>
                <w:highlight w:val="none"/>
              </w:rPr>
              <w:t>。</w:t>
            </w:r>
          </w:p>
        </w:tc>
      </w:tr>
      <w:bookmarkEnd w:id="71"/>
    </w:tbl>
    <w:p w14:paraId="1C9F0178">
      <w:pPr>
        <w:spacing w:before="120" w:line="320" w:lineRule="atLeast"/>
        <w:ind w:firstLine="413" w:firstLineChars="196"/>
        <w:outlineLvl w:val="1"/>
        <w:rPr>
          <w:b/>
          <w:bCs/>
          <w:color w:val="auto"/>
          <w:kern w:val="0"/>
          <w:szCs w:val="21"/>
          <w:highlight w:val="none"/>
        </w:rPr>
      </w:pPr>
      <w:bookmarkStart w:id="72" w:name="_Hlk92979639"/>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3"/>
        <w:tblW w:w="93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436"/>
        <w:gridCol w:w="5309"/>
      </w:tblGrid>
      <w:tr w14:paraId="3D72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79" w:type="dxa"/>
            <w:vAlign w:val="center"/>
          </w:tcPr>
          <w:p w14:paraId="550E695E">
            <w:pPr>
              <w:spacing w:line="240" w:lineRule="exact"/>
              <w:jc w:val="center"/>
              <w:rPr>
                <w:b/>
                <w:color w:val="auto"/>
                <w:kern w:val="0"/>
                <w:szCs w:val="21"/>
                <w:highlight w:val="none"/>
              </w:rPr>
            </w:pPr>
            <w:bookmarkStart w:id="73" w:name="_Hlk92979654"/>
            <w:r>
              <w:rPr>
                <w:rFonts w:hint="eastAsia"/>
                <w:b/>
                <w:color w:val="auto"/>
                <w:kern w:val="0"/>
                <w:szCs w:val="21"/>
                <w:highlight w:val="none"/>
              </w:rPr>
              <w:t>审查</w:t>
            </w:r>
            <w:r>
              <w:rPr>
                <w:b/>
                <w:color w:val="auto"/>
                <w:kern w:val="0"/>
                <w:szCs w:val="21"/>
                <w:highlight w:val="none"/>
              </w:rPr>
              <w:t>因素</w:t>
            </w:r>
          </w:p>
        </w:tc>
        <w:tc>
          <w:tcPr>
            <w:tcW w:w="2436" w:type="dxa"/>
            <w:vAlign w:val="center"/>
          </w:tcPr>
          <w:p w14:paraId="58F6D6EE">
            <w:pPr>
              <w:spacing w:line="240" w:lineRule="exact"/>
              <w:jc w:val="center"/>
              <w:rPr>
                <w:b/>
                <w:color w:val="auto"/>
                <w:kern w:val="0"/>
                <w:szCs w:val="21"/>
                <w:highlight w:val="none"/>
              </w:rPr>
            </w:pPr>
            <w:r>
              <w:rPr>
                <w:rFonts w:hint="eastAsia"/>
                <w:b/>
                <w:color w:val="auto"/>
                <w:kern w:val="0"/>
                <w:szCs w:val="21"/>
                <w:highlight w:val="none"/>
              </w:rPr>
              <w:t>审查内容</w:t>
            </w:r>
          </w:p>
        </w:tc>
        <w:tc>
          <w:tcPr>
            <w:tcW w:w="5309" w:type="dxa"/>
          </w:tcPr>
          <w:p w14:paraId="76D16CC9">
            <w:pPr>
              <w:spacing w:line="240" w:lineRule="exact"/>
              <w:jc w:val="center"/>
              <w:rPr>
                <w:b/>
                <w:color w:val="auto"/>
                <w:kern w:val="0"/>
                <w:szCs w:val="21"/>
                <w:highlight w:val="none"/>
              </w:rPr>
            </w:pPr>
            <w:r>
              <w:rPr>
                <w:rFonts w:hint="eastAsia"/>
                <w:b/>
                <w:color w:val="auto"/>
                <w:kern w:val="0"/>
                <w:szCs w:val="21"/>
                <w:highlight w:val="none"/>
              </w:rPr>
              <w:t>说明</w:t>
            </w:r>
          </w:p>
        </w:tc>
      </w:tr>
      <w:tr w14:paraId="254C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79" w:type="dxa"/>
            <w:vMerge w:val="restart"/>
            <w:vAlign w:val="center"/>
          </w:tcPr>
          <w:p w14:paraId="16779392">
            <w:pPr>
              <w:spacing w:line="240" w:lineRule="exact"/>
              <w:jc w:val="center"/>
              <w:rPr>
                <w:color w:val="auto"/>
                <w:kern w:val="0"/>
                <w:szCs w:val="21"/>
                <w:highlight w:val="none"/>
              </w:rPr>
            </w:pPr>
            <w:r>
              <w:rPr>
                <w:rFonts w:hint="eastAsia"/>
                <w:color w:val="auto"/>
                <w:kern w:val="0"/>
                <w:szCs w:val="21"/>
                <w:highlight w:val="none"/>
              </w:rPr>
              <w:t>商务资信</w:t>
            </w:r>
          </w:p>
        </w:tc>
        <w:tc>
          <w:tcPr>
            <w:tcW w:w="2436" w:type="dxa"/>
            <w:vAlign w:val="center"/>
          </w:tcPr>
          <w:p w14:paraId="70A707D2">
            <w:pPr>
              <w:spacing w:line="240" w:lineRule="exact"/>
              <w:rPr>
                <w:color w:val="auto"/>
                <w:highlight w:val="none"/>
              </w:rPr>
            </w:pPr>
            <w:r>
              <w:rPr>
                <w:rFonts w:hint="eastAsia"/>
                <w:color w:val="auto"/>
                <w:highlight w:val="none"/>
              </w:rPr>
              <w:t>法定代表人身份证明及授权委托书</w:t>
            </w:r>
          </w:p>
        </w:tc>
        <w:tc>
          <w:tcPr>
            <w:tcW w:w="5309" w:type="dxa"/>
            <w:vAlign w:val="center"/>
          </w:tcPr>
          <w:p w14:paraId="613468E5">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4DE26AFE">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7A8D5511">
            <w:pPr>
              <w:spacing w:line="240" w:lineRule="exact"/>
              <w:rPr>
                <w:color w:val="auto"/>
                <w:highlight w:val="none"/>
              </w:rPr>
            </w:pPr>
            <w:r>
              <w:rPr>
                <w:rFonts w:ascii="宋体" w:hAnsi="宋体"/>
                <w:color w:val="auto"/>
                <w:szCs w:val="21"/>
                <w:highlight w:val="none"/>
              </w:rPr>
              <w:t>格式及附件见第六章响应文件格式要求</w:t>
            </w:r>
          </w:p>
        </w:tc>
      </w:tr>
      <w:tr w14:paraId="6EDC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79" w:type="dxa"/>
            <w:vMerge w:val="continue"/>
            <w:vAlign w:val="center"/>
          </w:tcPr>
          <w:p w14:paraId="7056F9EF">
            <w:pPr>
              <w:spacing w:line="240" w:lineRule="exact"/>
              <w:jc w:val="center"/>
              <w:rPr>
                <w:color w:val="auto"/>
                <w:kern w:val="0"/>
                <w:szCs w:val="21"/>
                <w:highlight w:val="none"/>
              </w:rPr>
            </w:pPr>
          </w:p>
        </w:tc>
        <w:tc>
          <w:tcPr>
            <w:tcW w:w="2436" w:type="dxa"/>
            <w:vAlign w:val="center"/>
          </w:tcPr>
          <w:p w14:paraId="47679A23">
            <w:pPr>
              <w:spacing w:line="240" w:lineRule="exact"/>
              <w:rPr>
                <w:color w:val="auto"/>
                <w:szCs w:val="21"/>
                <w:highlight w:val="none"/>
              </w:rPr>
            </w:pPr>
            <w:r>
              <w:rPr>
                <w:rFonts w:hint="eastAsia"/>
                <w:color w:val="auto"/>
                <w:szCs w:val="21"/>
                <w:highlight w:val="none"/>
              </w:rPr>
              <w:t>实质性条款响应</w:t>
            </w:r>
          </w:p>
        </w:tc>
        <w:tc>
          <w:tcPr>
            <w:tcW w:w="5309" w:type="dxa"/>
            <w:vAlign w:val="center"/>
          </w:tcPr>
          <w:p w14:paraId="136DE5DF">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449B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79" w:type="dxa"/>
            <w:vMerge w:val="continue"/>
            <w:vAlign w:val="center"/>
          </w:tcPr>
          <w:p w14:paraId="52B75054">
            <w:pPr>
              <w:spacing w:line="240" w:lineRule="exact"/>
              <w:jc w:val="center"/>
              <w:rPr>
                <w:color w:val="auto"/>
                <w:kern w:val="0"/>
                <w:szCs w:val="21"/>
                <w:highlight w:val="none"/>
              </w:rPr>
            </w:pPr>
          </w:p>
        </w:tc>
        <w:tc>
          <w:tcPr>
            <w:tcW w:w="2436" w:type="dxa"/>
            <w:vAlign w:val="center"/>
          </w:tcPr>
          <w:p w14:paraId="22B8B171">
            <w:pPr>
              <w:spacing w:line="240" w:lineRule="exact"/>
              <w:rPr>
                <w:color w:val="auto"/>
                <w:szCs w:val="21"/>
                <w:highlight w:val="none"/>
              </w:rPr>
            </w:pPr>
            <w:r>
              <w:rPr>
                <w:rFonts w:hint="eastAsia"/>
                <w:color w:val="auto"/>
                <w:szCs w:val="21"/>
                <w:highlight w:val="none"/>
              </w:rPr>
              <w:t>串通投标</w:t>
            </w:r>
          </w:p>
        </w:tc>
        <w:tc>
          <w:tcPr>
            <w:tcW w:w="5309" w:type="dxa"/>
            <w:vAlign w:val="center"/>
          </w:tcPr>
          <w:p w14:paraId="2187B50B">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345A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79" w:type="dxa"/>
            <w:vMerge w:val="restart"/>
            <w:vAlign w:val="center"/>
          </w:tcPr>
          <w:p w14:paraId="15417F05">
            <w:pPr>
              <w:spacing w:line="240" w:lineRule="exact"/>
              <w:jc w:val="center"/>
              <w:rPr>
                <w:color w:val="auto"/>
                <w:szCs w:val="21"/>
                <w:highlight w:val="none"/>
              </w:rPr>
            </w:pPr>
            <w:r>
              <w:rPr>
                <w:rFonts w:hint="eastAsia"/>
                <w:color w:val="auto"/>
                <w:kern w:val="0"/>
                <w:szCs w:val="21"/>
                <w:highlight w:val="none"/>
              </w:rPr>
              <w:t>技术</w:t>
            </w:r>
          </w:p>
        </w:tc>
        <w:tc>
          <w:tcPr>
            <w:tcW w:w="2436" w:type="dxa"/>
            <w:vAlign w:val="center"/>
          </w:tcPr>
          <w:p w14:paraId="7EDE34A8">
            <w:pPr>
              <w:spacing w:line="240" w:lineRule="exact"/>
              <w:rPr>
                <w:color w:val="auto"/>
                <w:szCs w:val="21"/>
                <w:highlight w:val="none"/>
              </w:rPr>
            </w:pPr>
            <w:r>
              <w:rPr>
                <w:rFonts w:hint="eastAsia"/>
                <w:color w:val="auto"/>
                <w:szCs w:val="21"/>
                <w:highlight w:val="none"/>
              </w:rPr>
              <w:t>节能产品（如有）</w:t>
            </w:r>
          </w:p>
        </w:tc>
        <w:tc>
          <w:tcPr>
            <w:tcW w:w="5309" w:type="dxa"/>
            <w:vAlign w:val="center"/>
          </w:tcPr>
          <w:p w14:paraId="0498C2F5">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，响应</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见第六章响应文件格式要求</w:t>
            </w:r>
          </w:p>
        </w:tc>
      </w:tr>
      <w:tr w14:paraId="5E89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79" w:type="dxa"/>
            <w:vMerge w:val="continue"/>
            <w:vAlign w:val="center"/>
          </w:tcPr>
          <w:p w14:paraId="509ED406">
            <w:pPr>
              <w:spacing w:line="240" w:lineRule="exact"/>
              <w:jc w:val="center"/>
              <w:rPr>
                <w:color w:val="auto"/>
                <w:kern w:val="0"/>
                <w:szCs w:val="21"/>
                <w:highlight w:val="none"/>
              </w:rPr>
            </w:pPr>
          </w:p>
        </w:tc>
        <w:tc>
          <w:tcPr>
            <w:tcW w:w="2436" w:type="dxa"/>
          </w:tcPr>
          <w:p w14:paraId="4458941E">
            <w:pPr>
              <w:rPr>
                <w:color w:val="auto"/>
                <w:highlight w:val="none"/>
              </w:rPr>
            </w:pPr>
          </w:p>
          <w:p w14:paraId="1B595D55">
            <w:pPr>
              <w:rPr>
                <w:color w:val="auto"/>
                <w:highlight w:val="none"/>
              </w:rPr>
            </w:pPr>
          </w:p>
          <w:p w14:paraId="45D7D9D2">
            <w:pPr>
              <w:rPr>
                <w:color w:val="auto"/>
                <w:highlight w:val="none"/>
              </w:rPr>
            </w:pPr>
            <w:r>
              <w:rPr>
                <w:rFonts w:hint="eastAsia"/>
                <w:color w:val="auto"/>
                <w:highlight w:val="none"/>
              </w:rPr>
              <w:t>网络安全专用产品（如有）</w:t>
            </w:r>
          </w:p>
        </w:tc>
        <w:tc>
          <w:tcPr>
            <w:tcW w:w="5309" w:type="dxa"/>
          </w:tcPr>
          <w:p w14:paraId="2E44950F">
            <w:pPr>
              <w:rPr>
                <w:color w:val="auto"/>
                <w:highlight w:val="none"/>
              </w:rPr>
            </w:pPr>
            <w:r>
              <w:rPr>
                <w:rFonts w:hint="eastAsia"/>
                <w:color w:val="auto"/>
                <w:highlight w:val="none"/>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14:paraId="2F12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restart"/>
            <w:vAlign w:val="center"/>
          </w:tcPr>
          <w:p w14:paraId="29215581">
            <w:pPr>
              <w:spacing w:line="240" w:lineRule="exact"/>
              <w:jc w:val="center"/>
              <w:rPr>
                <w:color w:val="auto"/>
                <w:kern w:val="0"/>
                <w:szCs w:val="21"/>
                <w:highlight w:val="none"/>
              </w:rPr>
            </w:pPr>
            <w:r>
              <w:rPr>
                <w:rFonts w:hint="eastAsia"/>
                <w:color w:val="auto"/>
                <w:kern w:val="0"/>
                <w:szCs w:val="21"/>
                <w:highlight w:val="none"/>
              </w:rPr>
              <w:t>报价</w:t>
            </w:r>
          </w:p>
        </w:tc>
        <w:tc>
          <w:tcPr>
            <w:tcW w:w="2436" w:type="dxa"/>
            <w:vAlign w:val="center"/>
          </w:tcPr>
          <w:p w14:paraId="5A9D7CE4">
            <w:pPr>
              <w:spacing w:line="240" w:lineRule="exact"/>
              <w:rPr>
                <w:color w:val="auto"/>
                <w:szCs w:val="21"/>
                <w:highlight w:val="none"/>
              </w:rPr>
            </w:pPr>
            <w:r>
              <w:rPr>
                <w:rFonts w:hint="eastAsia"/>
                <w:color w:val="auto"/>
                <w:szCs w:val="21"/>
                <w:highlight w:val="none"/>
              </w:rPr>
              <w:t>有效报价</w:t>
            </w:r>
          </w:p>
        </w:tc>
        <w:tc>
          <w:tcPr>
            <w:tcW w:w="5309" w:type="dxa"/>
            <w:vAlign w:val="center"/>
          </w:tcPr>
          <w:p w14:paraId="0FA51AE0">
            <w:pPr>
              <w:spacing w:line="240" w:lineRule="exact"/>
              <w:rPr>
                <w:bCs/>
                <w:color w:val="auto"/>
                <w:kern w:val="0"/>
                <w:szCs w:val="21"/>
                <w:highlight w:val="none"/>
              </w:rPr>
            </w:pPr>
            <w:r>
              <w:rPr>
                <w:rFonts w:hint="eastAsia"/>
                <w:color w:val="auto"/>
                <w:highlight w:val="none"/>
              </w:rPr>
              <w:t>最后报价未超出采购预算金额（包括分项预算），也未超出最高限价（如有）</w:t>
            </w:r>
          </w:p>
        </w:tc>
      </w:tr>
      <w:tr w14:paraId="6D13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vAlign w:val="center"/>
          </w:tcPr>
          <w:p w14:paraId="75CBD0AA">
            <w:pPr>
              <w:spacing w:line="240" w:lineRule="exact"/>
              <w:jc w:val="center"/>
              <w:rPr>
                <w:color w:val="auto"/>
                <w:kern w:val="0"/>
                <w:szCs w:val="21"/>
                <w:highlight w:val="none"/>
              </w:rPr>
            </w:pPr>
          </w:p>
        </w:tc>
        <w:tc>
          <w:tcPr>
            <w:tcW w:w="2436" w:type="dxa"/>
            <w:vAlign w:val="center"/>
          </w:tcPr>
          <w:p w14:paraId="2128A1D1">
            <w:pPr>
              <w:spacing w:line="240" w:lineRule="exact"/>
              <w:rPr>
                <w:bCs/>
                <w:color w:val="auto"/>
                <w:kern w:val="0"/>
                <w:szCs w:val="21"/>
                <w:highlight w:val="none"/>
              </w:rPr>
            </w:pPr>
            <w:r>
              <w:rPr>
                <w:rFonts w:hint="eastAsia"/>
                <w:bCs/>
                <w:color w:val="auto"/>
                <w:kern w:val="0"/>
                <w:szCs w:val="21"/>
                <w:highlight w:val="none"/>
              </w:rPr>
              <w:t>漏项报价</w:t>
            </w:r>
          </w:p>
        </w:tc>
        <w:tc>
          <w:tcPr>
            <w:tcW w:w="5309" w:type="dxa"/>
            <w:vAlign w:val="center"/>
          </w:tcPr>
          <w:p w14:paraId="4E8A7DDA">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2FD9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vAlign w:val="center"/>
          </w:tcPr>
          <w:p w14:paraId="06B164E9">
            <w:pPr>
              <w:spacing w:line="240" w:lineRule="exact"/>
              <w:jc w:val="center"/>
              <w:rPr>
                <w:color w:val="auto"/>
                <w:kern w:val="0"/>
                <w:szCs w:val="21"/>
                <w:highlight w:val="none"/>
              </w:rPr>
            </w:pPr>
          </w:p>
        </w:tc>
        <w:tc>
          <w:tcPr>
            <w:tcW w:w="2436" w:type="dxa"/>
            <w:vAlign w:val="center"/>
          </w:tcPr>
          <w:p w14:paraId="34E677A5">
            <w:pPr>
              <w:spacing w:line="240" w:lineRule="exact"/>
              <w:rPr>
                <w:rFonts w:hAnsi="宋体"/>
                <w:color w:val="auto"/>
                <w:szCs w:val="21"/>
                <w:highlight w:val="none"/>
              </w:rPr>
            </w:pPr>
            <w:r>
              <w:rPr>
                <w:rFonts w:hint="eastAsia" w:hAnsi="宋体"/>
                <w:color w:val="auto"/>
                <w:szCs w:val="21"/>
                <w:highlight w:val="none"/>
              </w:rPr>
              <w:t>响应报价唯一性</w:t>
            </w:r>
          </w:p>
        </w:tc>
        <w:tc>
          <w:tcPr>
            <w:tcW w:w="5309" w:type="dxa"/>
            <w:vAlign w:val="center"/>
          </w:tcPr>
          <w:p w14:paraId="4CE9C84A">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7CC9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vAlign w:val="center"/>
          </w:tcPr>
          <w:p w14:paraId="11C4888F">
            <w:pPr>
              <w:spacing w:line="240" w:lineRule="exact"/>
              <w:jc w:val="center"/>
              <w:rPr>
                <w:color w:val="auto"/>
                <w:kern w:val="0"/>
                <w:szCs w:val="21"/>
                <w:highlight w:val="none"/>
              </w:rPr>
            </w:pPr>
          </w:p>
        </w:tc>
        <w:tc>
          <w:tcPr>
            <w:tcW w:w="2436" w:type="dxa"/>
            <w:vAlign w:val="center"/>
          </w:tcPr>
          <w:p w14:paraId="15437DBF">
            <w:pPr>
              <w:spacing w:line="240" w:lineRule="exact"/>
              <w:rPr>
                <w:rFonts w:ascii="宋体" w:hAnsi="宋体"/>
                <w:color w:val="auto"/>
                <w:szCs w:val="21"/>
                <w:highlight w:val="none"/>
              </w:rPr>
            </w:pPr>
            <w:r>
              <w:rPr>
                <w:rFonts w:hint="eastAsia"/>
                <w:color w:val="auto"/>
                <w:szCs w:val="21"/>
                <w:highlight w:val="none"/>
              </w:rPr>
              <w:t>响应有效期</w:t>
            </w:r>
          </w:p>
        </w:tc>
        <w:tc>
          <w:tcPr>
            <w:tcW w:w="5309" w:type="dxa"/>
            <w:vAlign w:val="center"/>
          </w:tcPr>
          <w:p w14:paraId="7FE47ECD">
            <w:pPr>
              <w:spacing w:line="240" w:lineRule="exact"/>
              <w:rPr>
                <w:color w:val="auto"/>
                <w:szCs w:val="21"/>
                <w:highlight w:val="none"/>
              </w:rPr>
            </w:pPr>
            <w:r>
              <w:rPr>
                <w:rFonts w:hint="eastAsia" w:ascii="宋体" w:hAnsi="宋体"/>
                <w:color w:val="auto"/>
                <w:szCs w:val="21"/>
                <w:highlight w:val="none"/>
              </w:rPr>
              <w:t>满足采购文件规定</w:t>
            </w:r>
          </w:p>
        </w:tc>
      </w:tr>
      <w:bookmarkEnd w:id="73"/>
    </w:tbl>
    <w:p w14:paraId="25B881E6">
      <w:pPr>
        <w:spacing w:before="120" w:line="320" w:lineRule="atLeast"/>
        <w:ind w:firstLine="420" w:firstLineChars="200"/>
        <w:rPr>
          <w:color w:val="auto"/>
          <w:highlight w:val="none"/>
        </w:rPr>
      </w:pPr>
      <w:r>
        <w:rPr>
          <w:color w:val="auto"/>
          <w:highlight w:val="none"/>
        </w:rPr>
        <w:t>3.1</w:t>
      </w:r>
      <w:r>
        <w:rPr>
          <w:rFonts w:hint="eastAsia"/>
          <w:color w:val="auto"/>
          <w:highlight w:val="none"/>
        </w:rPr>
        <w:t>偏离认定说明</w:t>
      </w:r>
    </w:p>
    <w:p w14:paraId="4F0874FF">
      <w:pPr>
        <w:spacing w:before="120" w:line="360" w:lineRule="auto"/>
        <w:ind w:firstLine="420" w:firstLineChars="200"/>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3C1F15F1">
      <w:pPr>
        <w:spacing w:before="120" w:line="360" w:lineRule="auto"/>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FFD8696">
      <w:pPr>
        <w:spacing w:before="120" w:line="360" w:lineRule="auto"/>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3CAE37D3">
      <w:pPr>
        <w:spacing w:before="120" w:line="360" w:lineRule="auto"/>
        <w:ind w:firstLine="420" w:firstLineChars="200"/>
        <w:rPr>
          <w:color w:val="auto"/>
          <w:szCs w:val="21"/>
          <w:highlight w:val="none"/>
        </w:rPr>
      </w:pPr>
      <w:r>
        <w:rPr>
          <w:rFonts w:hint="eastAsia"/>
          <w:color w:val="auto"/>
          <w:szCs w:val="21"/>
          <w:highlight w:val="none"/>
        </w:rPr>
        <w:t>（3）同时出现以上两种情况的，按照（1）-（2）顺序认定。</w:t>
      </w:r>
    </w:p>
    <w:p w14:paraId="044D26D3">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7AC8ED76">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1E384595">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0EA2DAAA">
      <w:pPr>
        <w:spacing w:before="120" w:line="320" w:lineRule="atLeast"/>
        <w:ind w:firstLine="420" w:firstLineChars="200"/>
        <w:rPr>
          <w:color w:val="auto"/>
          <w:szCs w:val="21"/>
          <w:highlight w:val="none"/>
        </w:rPr>
      </w:pPr>
    </w:p>
    <w:p w14:paraId="2F00BA5E">
      <w:pPr>
        <w:spacing w:before="120" w:line="320" w:lineRule="atLeast"/>
        <w:ind w:firstLine="420" w:firstLineChars="200"/>
        <w:rPr>
          <w:color w:val="auto"/>
          <w:szCs w:val="21"/>
          <w:highlight w:val="none"/>
        </w:rPr>
      </w:pPr>
    </w:p>
    <w:p w14:paraId="36C3D422">
      <w:pPr>
        <w:spacing w:before="120" w:line="320" w:lineRule="atLeast"/>
        <w:ind w:firstLine="420" w:firstLineChars="200"/>
        <w:rPr>
          <w:color w:val="auto"/>
          <w:szCs w:val="21"/>
          <w:highlight w:val="none"/>
        </w:rPr>
      </w:pPr>
    </w:p>
    <w:p w14:paraId="0C346362">
      <w:pPr>
        <w:spacing w:before="120" w:line="320" w:lineRule="atLeast"/>
        <w:ind w:firstLine="420" w:firstLineChars="200"/>
        <w:rPr>
          <w:color w:val="auto"/>
          <w:szCs w:val="21"/>
          <w:highlight w:val="none"/>
        </w:rPr>
      </w:pPr>
    </w:p>
    <w:bookmarkEnd w:id="68"/>
    <w:bookmarkEnd w:id="69"/>
    <w:bookmarkEnd w:id="72"/>
    <w:p w14:paraId="3B1306A4">
      <w:pPr>
        <w:pStyle w:val="27"/>
        <w:snapToGrid w:val="0"/>
        <w:spacing w:before="120" w:after="120"/>
        <w:outlineLvl w:val="0"/>
        <w:rPr>
          <w:rFonts w:ascii="Times New Roman" w:hAnsi="Times New Roman" w:cs="Times New Roman"/>
          <w:b/>
          <w:color w:val="auto"/>
          <w:sz w:val="32"/>
          <w:szCs w:val="32"/>
          <w:highlight w:val="none"/>
        </w:rPr>
        <w:sectPr>
          <w:headerReference r:id="rId13" w:type="first"/>
          <w:headerReference r:id="rId12" w:type="default"/>
          <w:pgSz w:w="11906" w:h="16838"/>
          <w:pgMar w:top="1418" w:right="1133" w:bottom="1246" w:left="1418" w:header="851" w:footer="992" w:gutter="0"/>
          <w:cols w:space="720" w:num="1"/>
          <w:docGrid w:linePitch="312" w:charSpace="0"/>
        </w:sectPr>
      </w:pPr>
    </w:p>
    <w:p w14:paraId="3FBE265C">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74" w:name="_Toc25316"/>
      <w:bookmarkStart w:id="75" w:name="_Hlk160525271"/>
      <w:r>
        <w:rPr>
          <w:rFonts w:ascii="Times New Roman" w:hAnsi="Times New Roman" w:cs="Times New Roman"/>
          <w:color w:val="auto"/>
          <w:sz w:val="32"/>
          <w:szCs w:val="32"/>
          <w:highlight w:val="none"/>
        </w:rPr>
        <w:t>第五章  合同主要条款格式</w:t>
      </w:r>
      <w:bookmarkEnd w:id="74"/>
    </w:p>
    <w:bookmarkEnd w:id="75"/>
    <w:p w14:paraId="452FDE73">
      <w:pPr>
        <w:widowControl/>
        <w:jc w:val="left"/>
        <w:rPr>
          <w:b/>
          <w:bCs/>
          <w:color w:val="auto"/>
          <w:szCs w:val="21"/>
          <w:highlight w:val="none"/>
        </w:rPr>
      </w:pPr>
    </w:p>
    <w:p w14:paraId="6ED93DAC">
      <w:pPr>
        <w:pStyle w:val="19"/>
        <w:ind w:left="1764" w:hanging="924"/>
        <w:jc w:val="center"/>
        <w:rPr>
          <w:rFonts w:ascii="宋体" w:hAnsi="宋体" w:cs="宋体"/>
          <w:b/>
          <w:bCs/>
          <w:color w:val="auto"/>
          <w:spacing w:val="-20"/>
          <w:kern w:val="44"/>
          <w:sz w:val="48"/>
          <w:szCs w:val="48"/>
          <w:highlight w:val="none"/>
        </w:rPr>
      </w:pPr>
    </w:p>
    <w:p w14:paraId="1FF6351B">
      <w:pPr>
        <w:pStyle w:val="19"/>
        <w:ind w:left="1764" w:hanging="924"/>
        <w:jc w:val="center"/>
        <w:rPr>
          <w:color w:val="auto"/>
          <w:sz w:val="32"/>
          <w:szCs w:val="32"/>
          <w:highlight w:val="none"/>
        </w:rPr>
      </w:pPr>
    </w:p>
    <w:p w14:paraId="12F1147D">
      <w:pPr>
        <w:pStyle w:val="19"/>
        <w:ind w:left="1764" w:hanging="924"/>
        <w:rPr>
          <w:color w:val="auto"/>
          <w:sz w:val="32"/>
          <w:szCs w:val="32"/>
          <w:highlight w:val="none"/>
        </w:rPr>
      </w:pPr>
    </w:p>
    <w:p w14:paraId="5A2945F8">
      <w:pPr>
        <w:rPr>
          <w:color w:val="auto"/>
          <w:sz w:val="32"/>
          <w:szCs w:val="32"/>
          <w:highlight w:val="none"/>
        </w:rPr>
      </w:pPr>
    </w:p>
    <w:p w14:paraId="50E2E449">
      <w:pPr>
        <w:rPr>
          <w:color w:val="auto"/>
          <w:sz w:val="32"/>
          <w:szCs w:val="32"/>
          <w:highlight w:val="none"/>
        </w:rPr>
      </w:pPr>
    </w:p>
    <w:p w14:paraId="2C7B2224">
      <w:pPr>
        <w:pStyle w:val="19"/>
        <w:ind w:left="1764" w:hanging="924"/>
        <w:jc w:val="center"/>
        <w:rPr>
          <w:b/>
          <w:bCs/>
          <w:color w:val="auto"/>
          <w:sz w:val="36"/>
          <w:szCs w:val="36"/>
          <w:highlight w:val="none"/>
        </w:rPr>
      </w:pPr>
      <w:r>
        <w:rPr>
          <w:rFonts w:hint="eastAsia"/>
          <w:b/>
          <w:bCs/>
          <w:color w:val="auto"/>
          <w:sz w:val="36"/>
          <w:szCs w:val="36"/>
          <w:highlight w:val="none"/>
        </w:rPr>
        <w:t>政府采购货物买卖合同</w:t>
      </w:r>
    </w:p>
    <w:p w14:paraId="0AD98B22">
      <w:pPr>
        <w:pStyle w:val="19"/>
        <w:ind w:left="1764" w:hanging="924"/>
        <w:jc w:val="center"/>
        <w:rPr>
          <w:color w:val="auto"/>
          <w:sz w:val="32"/>
          <w:szCs w:val="32"/>
          <w:highlight w:val="none"/>
        </w:rPr>
      </w:pPr>
    </w:p>
    <w:p w14:paraId="56BB58D6">
      <w:pPr>
        <w:pStyle w:val="19"/>
        <w:ind w:left="1764" w:hanging="924"/>
        <w:rPr>
          <w:color w:val="auto"/>
          <w:sz w:val="32"/>
          <w:szCs w:val="32"/>
          <w:highlight w:val="none"/>
        </w:rPr>
      </w:pPr>
    </w:p>
    <w:p w14:paraId="6C4C0080">
      <w:pPr>
        <w:rPr>
          <w:color w:val="auto"/>
          <w:sz w:val="32"/>
          <w:szCs w:val="32"/>
          <w:highlight w:val="none"/>
        </w:rPr>
      </w:pPr>
    </w:p>
    <w:p w14:paraId="3ABC2AE2">
      <w:pPr>
        <w:rPr>
          <w:color w:val="auto"/>
          <w:sz w:val="32"/>
          <w:szCs w:val="32"/>
          <w:highlight w:val="none"/>
        </w:rPr>
      </w:pPr>
    </w:p>
    <w:p w14:paraId="5FC5E7A8">
      <w:pPr>
        <w:rPr>
          <w:color w:val="auto"/>
          <w:sz w:val="32"/>
          <w:szCs w:val="32"/>
          <w:highlight w:val="none"/>
        </w:rPr>
      </w:pPr>
    </w:p>
    <w:p w14:paraId="465503C7">
      <w:pPr>
        <w:spacing w:line="360" w:lineRule="auto"/>
        <w:ind w:left="420" w:leftChars="200"/>
        <w:rPr>
          <w:color w:val="auto"/>
          <w:sz w:val="32"/>
          <w:szCs w:val="32"/>
          <w:highlight w:val="none"/>
        </w:rPr>
      </w:pPr>
      <w:r>
        <w:rPr>
          <w:rFonts w:hint="eastAsia"/>
          <w:color w:val="auto"/>
          <w:sz w:val="32"/>
          <w:szCs w:val="32"/>
          <w:highlight w:val="none"/>
        </w:rPr>
        <w:t xml:space="preserve">项目名称：                             </w:t>
      </w:r>
    </w:p>
    <w:p w14:paraId="467ECAC6">
      <w:pPr>
        <w:spacing w:line="360" w:lineRule="auto"/>
        <w:ind w:left="420" w:leftChars="200"/>
        <w:rPr>
          <w:color w:val="auto"/>
          <w:sz w:val="32"/>
          <w:szCs w:val="32"/>
          <w:highlight w:val="none"/>
        </w:rPr>
      </w:pPr>
      <w:r>
        <w:rPr>
          <w:rFonts w:hint="eastAsia"/>
          <w:color w:val="auto"/>
          <w:sz w:val="32"/>
          <w:szCs w:val="32"/>
          <w:highlight w:val="none"/>
        </w:rPr>
        <w:t xml:space="preserve">合同编号：                             </w:t>
      </w:r>
    </w:p>
    <w:p w14:paraId="0935F3D6">
      <w:pPr>
        <w:spacing w:line="360" w:lineRule="auto"/>
        <w:ind w:left="420" w:leftChars="200"/>
        <w:rPr>
          <w:color w:val="auto"/>
          <w:sz w:val="32"/>
          <w:szCs w:val="32"/>
          <w:highlight w:val="none"/>
        </w:rPr>
      </w:pPr>
      <w:r>
        <w:rPr>
          <w:rFonts w:hint="eastAsia"/>
          <w:color w:val="auto"/>
          <w:sz w:val="32"/>
          <w:szCs w:val="32"/>
          <w:highlight w:val="none"/>
        </w:rPr>
        <w:t xml:space="preserve">甲    方：                             </w:t>
      </w:r>
    </w:p>
    <w:p w14:paraId="75D80D6A">
      <w:pPr>
        <w:spacing w:line="360" w:lineRule="auto"/>
        <w:ind w:left="420" w:leftChars="200"/>
        <w:rPr>
          <w:color w:val="auto"/>
          <w:sz w:val="32"/>
          <w:szCs w:val="32"/>
          <w:highlight w:val="none"/>
        </w:rPr>
      </w:pPr>
      <w:r>
        <w:rPr>
          <w:rFonts w:hint="eastAsia"/>
          <w:color w:val="auto"/>
          <w:sz w:val="32"/>
          <w:szCs w:val="32"/>
          <w:highlight w:val="none"/>
        </w:rPr>
        <w:t xml:space="preserve">乙    方：                             </w:t>
      </w:r>
    </w:p>
    <w:p w14:paraId="7C878FF1">
      <w:pPr>
        <w:spacing w:line="360" w:lineRule="auto"/>
        <w:ind w:left="420" w:leftChars="200"/>
        <w:rPr>
          <w:color w:val="auto"/>
          <w:sz w:val="32"/>
          <w:szCs w:val="32"/>
          <w:highlight w:val="none"/>
        </w:rPr>
      </w:pPr>
      <w:r>
        <w:rPr>
          <w:rFonts w:hint="eastAsia"/>
          <w:color w:val="auto"/>
          <w:sz w:val="32"/>
          <w:szCs w:val="32"/>
          <w:highlight w:val="none"/>
        </w:rPr>
        <w:t xml:space="preserve">签订时间：      </w:t>
      </w:r>
      <w:r>
        <w:rPr>
          <w:color w:val="auto"/>
          <w:sz w:val="32"/>
          <w:szCs w:val="32"/>
          <w:highlight w:val="none"/>
        </w:rPr>
        <w:t xml:space="preserve">           </w:t>
      </w:r>
      <w:r>
        <w:rPr>
          <w:rFonts w:hint="eastAsia"/>
          <w:color w:val="auto"/>
          <w:sz w:val="32"/>
          <w:szCs w:val="32"/>
          <w:highlight w:val="none"/>
        </w:rPr>
        <w:t xml:space="preserve">            </w:t>
      </w:r>
    </w:p>
    <w:p w14:paraId="77AA1B3D">
      <w:pPr>
        <w:rPr>
          <w:color w:val="auto"/>
          <w:sz w:val="32"/>
          <w:szCs w:val="32"/>
          <w:highlight w:val="none"/>
        </w:rPr>
      </w:pPr>
    </w:p>
    <w:p w14:paraId="755C23D2">
      <w:pPr>
        <w:rPr>
          <w:color w:val="auto"/>
          <w:sz w:val="32"/>
          <w:szCs w:val="32"/>
          <w:highlight w:val="none"/>
        </w:rPr>
        <w:sectPr>
          <w:pgSz w:w="11906" w:h="16838"/>
          <w:pgMar w:top="1440" w:right="1800" w:bottom="1440" w:left="1800" w:header="851" w:footer="992" w:gutter="0"/>
          <w:cols w:space="425" w:num="1"/>
          <w:docGrid w:type="lines" w:linePitch="312" w:charSpace="0"/>
        </w:sectPr>
      </w:pPr>
    </w:p>
    <w:p w14:paraId="6C3DFA0C">
      <w:pPr>
        <w:pStyle w:val="3"/>
        <w:adjustRightInd w:val="0"/>
        <w:snapToGrid w:val="0"/>
        <w:spacing w:line="400" w:lineRule="exact"/>
        <w:jc w:val="center"/>
        <w:rPr>
          <w:rFonts w:ascii="黑体" w:hAnsi="华文中宋"/>
          <w:b w:val="0"/>
          <w:bCs w:val="0"/>
          <w:color w:val="auto"/>
          <w:sz w:val="28"/>
          <w:szCs w:val="28"/>
          <w:highlight w:val="none"/>
        </w:rPr>
      </w:pPr>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p>
    <w:p w14:paraId="20AE7D8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112252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1028B1E6">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43D7EC7">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63550F0">
      <w:pPr>
        <w:spacing w:line="400" w:lineRule="exact"/>
        <w:rPr>
          <w:color w:val="auto"/>
          <w:highlight w:val="none"/>
        </w:rPr>
      </w:pPr>
    </w:p>
    <w:p w14:paraId="066EED52">
      <w:pPr>
        <w:pStyle w:val="20"/>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68930601">
      <w:pPr>
        <w:numPr>
          <w:ilvl w:val="0"/>
          <w:numId w:val="4"/>
        </w:numPr>
        <w:adjustRightInd w:val="0"/>
        <w:snapToGrid w:val="0"/>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项目信息</w:t>
      </w:r>
    </w:p>
    <w:p w14:paraId="6B5A3C70">
      <w:pPr>
        <w:pStyle w:val="20"/>
        <w:numPr>
          <w:ilvl w:val="0"/>
          <w:numId w:val="5"/>
        </w:num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采购项目名称：</w:t>
      </w:r>
      <w:r>
        <w:rPr>
          <w:rFonts w:ascii="宋体" w:hAnsi="宋体" w:eastAsia="宋体"/>
          <w:color w:val="auto"/>
          <w:sz w:val="21"/>
          <w:szCs w:val="21"/>
          <w:highlight w:val="none"/>
        </w:rPr>
        <w:t xml:space="preserve"> </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7FCD79FD">
      <w:pPr>
        <w:pStyle w:val="20"/>
        <w:numPr>
          <w:ilvl w:val="255"/>
          <w:numId w:val="0"/>
        </w:numPr>
        <w:tabs>
          <w:tab w:val="left" w:pos="999"/>
        </w:tabs>
        <w:adjustRightInd w:val="0"/>
        <w:snapToGrid w:val="0"/>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采购项目编号：</w:t>
      </w:r>
      <w:r>
        <w:rPr>
          <w:rFonts w:ascii="宋体" w:hAnsi="宋体" w:eastAsia="宋体"/>
          <w:color w:val="auto"/>
          <w:sz w:val="21"/>
          <w:szCs w:val="21"/>
          <w:highlight w:val="none"/>
        </w:rPr>
        <w:t xml:space="preserve">                                          </w:t>
      </w:r>
    </w:p>
    <w:p w14:paraId="08CDCEEF">
      <w:pPr>
        <w:pStyle w:val="20"/>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（2）采购计划编号：</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p>
    <w:p w14:paraId="5A88493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396DAB22">
      <w:pPr>
        <w:snapToGrid w:val="0"/>
        <w:spacing w:line="300" w:lineRule="exact"/>
        <w:ind w:firstLine="420" w:firstLineChars="200"/>
        <w:rPr>
          <w:color w:val="auto"/>
          <w:szCs w:val="21"/>
          <w:highlight w:val="none"/>
        </w:rPr>
      </w:pPr>
      <w:r>
        <w:rPr>
          <w:rFonts w:hint="eastAsia" w:ascii="宋体" w:hAnsi="宋体"/>
          <w:color w:val="auto"/>
          <w:szCs w:val="21"/>
          <w:highlight w:val="none"/>
        </w:rPr>
        <w:t xml:space="preserve">   </w:t>
      </w:r>
    </w:p>
    <w:tbl>
      <w:tblPr>
        <w:tblStyle w:val="53"/>
        <w:tblW w:w="85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969"/>
        <w:gridCol w:w="1071"/>
        <w:gridCol w:w="1070"/>
        <w:gridCol w:w="602"/>
        <w:gridCol w:w="969"/>
        <w:gridCol w:w="969"/>
        <w:gridCol w:w="1292"/>
      </w:tblGrid>
      <w:tr w14:paraId="56CF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45" w:type="dxa"/>
            <w:vAlign w:val="center"/>
          </w:tcPr>
          <w:p w14:paraId="3F4AFD43">
            <w:pPr>
              <w:snapToGrid w:val="0"/>
              <w:spacing w:line="300" w:lineRule="exact"/>
              <w:jc w:val="center"/>
              <w:rPr>
                <w:color w:val="auto"/>
                <w:szCs w:val="21"/>
                <w:highlight w:val="none"/>
              </w:rPr>
            </w:pPr>
            <w:r>
              <w:rPr>
                <w:color w:val="auto"/>
                <w:szCs w:val="21"/>
                <w:highlight w:val="none"/>
              </w:rPr>
              <w:t>序号</w:t>
            </w:r>
          </w:p>
        </w:tc>
        <w:tc>
          <w:tcPr>
            <w:tcW w:w="1170" w:type="dxa"/>
            <w:vAlign w:val="center"/>
          </w:tcPr>
          <w:p w14:paraId="3AE2B8E0">
            <w:pPr>
              <w:snapToGrid w:val="0"/>
              <w:spacing w:line="300" w:lineRule="exact"/>
              <w:jc w:val="center"/>
              <w:rPr>
                <w:color w:val="auto"/>
                <w:szCs w:val="21"/>
                <w:highlight w:val="none"/>
              </w:rPr>
            </w:pPr>
            <w:r>
              <w:rPr>
                <w:rFonts w:hint="eastAsia"/>
                <w:color w:val="auto"/>
                <w:szCs w:val="21"/>
                <w:highlight w:val="none"/>
              </w:rPr>
              <w:t>申请科室</w:t>
            </w:r>
          </w:p>
        </w:tc>
        <w:tc>
          <w:tcPr>
            <w:tcW w:w="969" w:type="dxa"/>
            <w:vAlign w:val="center"/>
          </w:tcPr>
          <w:p w14:paraId="26DB326F">
            <w:pPr>
              <w:snapToGrid w:val="0"/>
              <w:spacing w:line="300" w:lineRule="exact"/>
              <w:jc w:val="center"/>
              <w:rPr>
                <w:color w:val="auto"/>
                <w:szCs w:val="21"/>
                <w:highlight w:val="none"/>
              </w:rPr>
            </w:pPr>
            <w:r>
              <w:rPr>
                <w:rFonts w:hint="eastAsia"/>
                <w:color w:val="auto"/>
                <w:szCs w:val="21"/>
                <w:highlight w:val="none"/>
              </w:rPr>
              <w:t>设备名称</w:t>
            </w:r>
          </w:p>
        </w:tc>
        <w:tc>
          <w:tcPr>
            <w:tcW w:w="1071" w:type="dxa"/>
            <w:vAlign w:val="center"/>
          </w:tcPr>
          <w:p w14:paraId="422A839F">
            <w:pPr>
              <w:snapToGrid w:val="0"/>
              <w:spacing w:line="300" w:lineRule="exact"/>
              <w:jc w:val="center"/>
              <w:rPr>
                <w:color w:val="auto"/>
                <w:szCs w:val="21"/>
                <w:highlight w:val="none"/>
              </w:rPr>
            </w:pPr>
            <w:r>
              <w:rPr>
                <w:color w:val="auto"/>
                <w:szCs w:val="21"/>
                <w:highlight w:val="none"/>
              </w:rPr>
              <w:t>生产</w:t>
            </w:r>
          </w:p>
          <w:p w14:paraId="7408468C">
            <w:pPr>
              <w:snapToGrid w:val="0"/>
              <w:spacing w:line="300" w:lineRule="exact"/>
              <w:jc w:val="center"/>
              <w:rPr>
                <w:color w:val="auto"/>
                <w:szCs w:val="21"/>
                <w:highlight w:val="none"/>
              </w:rPr>
            </w:pPr>
            <w:r>
              <w:rPr>
                <w:color w:val="auto"/>
                <w:szCs w:val="21"/>
                <w:highlight w:val="none"/>
              </w:rPr>
              <w:t>厂家</w:t>
            </w:r>
          </w:p>
        </w:tc>
        <w:tc>
          <w:tcPr>
            <w:tcW w:w="1070" w:type="dxa"/>
            <w:vAlign w:val="center"/>
          </w:tcPr>
          <w:p w14:paraId="7C875640">
            <w:pPr>
              <w:snapToGrid w:val="0"/>
              <w:spacing w:line="300" w:lineRule="exact"/>
              <w:jc w:val="center"/>
              <w:rPr>
                <w:color w:val="auto"/>
                <w:szCs w:val="21"/>
                <w:highlight w:val="none"/>
              </w:rPr>
            </w:pPr>
            <w:r>
              <w:rPr>
                <w:color w:val="auto"/>
                <w:szCs w:val="21"/>
                <w:highlight w:val="none"/>
              </w:rPr>
              <w:t>型号</w:t>
            </w:r>
          </w:p>
          <w:p w14:paraId="6F04DCF1">
            <w:pPr>
              <w:snapToGrid w:val="0"/>
              <w:spacing w:line="300" w:lineRule="exact"/>
              <w:jc w:val="center"/>
              <w:rPr>
                <w:color w:val="auto"/>
                <w:szCs w:val="21"/>
                <w:highlight w:val="none"/>
              </w:rPr>
            </w:pPr>
            <w:r>
              <w:rPr>
                <w:color w:val="auto"/>
                <w:szCs w:val="21"/>
                <w:highlight w:val="none"/>
              </w:rPr>
              <w:t>参数</w:t>
            </w:r>
          </w:p>
        </w:tc>
        <w:tc>
          <w:tcPr>
            <w:tcW w:w="602" w:type="dxa"/>
            <w:vAlign w:val="center"/>
          </w:tcPr>
          <w:p w14:paraId="289D07F5">
            <w:pPr>
              <w:snapToGrid w:val="0"/>
              <w:spacing w:line="300" w:lineRule="exact"/>
              <w:jc w:val="center"/>
              <w:rPr>
                <w:color w:val="auto"/>
                <w:szCs w:val="21"/>
                <w:highlight w:val="none"/>
              </w:rPr>
            </w:pPr>
            <w:r>
              <w:rPr>
                <w:color w:val="auto"/>
                <w:szCs w:val="21"/>
                <w:highlight w:val="none"/>
              </w:rPr>
              <w:t>数  量</w:t>
            </w:r>
          </w:p>
        </w:tc>
        <w:tc>
          <w:tcPr>
            <w:tcW w:w="969" w:type="dxa"/>
            <w:vAlign w:val="center"/>
          </w:tcPr>
          <w:p w14:paraId="2B4705F7">
            <w:pPr>
              <w:snapToGrid w:val="0"/>
              <w:spacing w:line="300" w:lineRule="exact"/>
              <w:jc w:val="center"/>
              <w:rPr>
                <w:color w:val="auto"/>
                <w:szCs w:val="21"/>
                <w:highlight w:val="none"/>
              </w:rPr>
            </w:pPr>
            <w:r>
              <w:rPr>
                <w:color w:val="auto"/>
                <w:szCs w:val="21"/>
                <w:highlight w:val="none"/>
              </w:rPr>
              <w:t>单位</w:t>
            </w:r>
          </w:p>
        </w:tc>
        <w:tc>
          <w:tcPr>
            <w:tcW w:w="969" w:type="dxa"/>
            <w:vAlign w:val="center"/>
          </w:tcPr>
          <w:p w14:paraId="5EBCA4E7">
            <w:pPr>
              <w:snapToGrid w:val="0"/>
              <w:spacing w:line="300" w:lineRule="exact"/>
              <w:jc w:val="center"/>
              <w:rPr>
                <w:color w:val="auto"/>
                <w:szCs w:val="21"/>
                <w:highlight w:val="none"/>
              </w:rPr>
            </w:pPr>
            <w:r>
              <w:rPr>
                <w:color w:val="auto"/>
                <w:szCs w:val="21"/>
                <w:highlight w:val="none"/>
              </w:rPr>
              <w:t>单  价</w:t>
            </w:r>
          </w:p>
          <w:p w14:paraId="060F1966">
            <w:pPr>
              <w:snapToGrid w:val="0"/>
              <w:spacing w:line="300" w:lineRule="exact"/>
              <w:jc w:val="center"/>
              <w:rPr>
                <w:color w:val="auto"/>
                <w:szCs w:val="21"/>
                <w:highlight w:val="none"/>
              </w:rPr>
            </w:pPr>
            <w:r>
              <w:rPr>
                <w:color w:val="auto"/>
                <w:szCs w:val="21"/>
                <w:highlight w:val="none"/>
              </w:rPr>
              <w:t>（元）</w:t>
            </w:r>
          </w:p>
        </w:tc>
        <w:tc>
          <w:tcPr>
            <w:tcW w:w="1292" w:type="dxa"/>
            <w:vAlign w:val="center"/>
          </w:tcPr>
          <w:p w14:paraId="0C4E0B9D">
            <w:pPr>
              <w:snapToGrid w:val="0"/>
              <w:spacing w:line="300" w:lineRule="exact"/>
              <w:jc w:val="center"/>
              <w:rPr>
                <w:color w:val="auto"/>
                <w:szCs w:val="21"/>
                <w:highlight w:val="none"/>
              </w:rPr>
            </w:pPr>
            <w:r>
              <w:rPr>
                <w:color w:val="auto"/>
                <w:szCs w:val="21"/>
                <w:highlight w:val="none"/>
              </w:rPr>
              <w:t>金  额</w:t>
            </w:r>
          </w:p>
          <w:p w14:paraId="29204A4C">
            <w:pPr>
              <w:snapToGrid w:val="0"/>
              <w:spacing w:line="300" w:lineRule="exact"/>
              <w:jc w:val="center"/>
              <w:rPr>
                <w:color w:val="auto"/>
                <w:szCs w:val="21"/>
                <w:highlight w:val="none"/>
              </w:rPr>
            </w:pPr>
            <w:r>
              <w:rPr>
                <w:color w:val="auto"/>
                <w:szCs w:val="21"/>
                <w:highlight w:val="none"/>
              </w:rPr>
              <w:t>（元）</w:t>
            </w:r>
          </w:p>
        </w:tc>
      </w:tr>
      <w:tr w14:paraId="42C4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vAlign w:val="center"/>
          </w:tcPr>
          <w:p w14:paraId="5FF1133C">
            <w:pPr>
              <w:snapToGrid w:val="0"/>
              <w:spacing w:line="300" w:lineRule="exact"/>
              <w:jc w:val="center"/>
              <w:rPr>
                <w:color w:val="auto"/>
                <w:szCs w:val="21"/>
                <w:highlight w:val="none"/>
              </w:rPr>
            </w:pPr>
            <w:r>
              <w:rPr>
                <w:color w:val="auto"/>
                <w:szCs w:val="21"/>
                <w:highlight w:val="none"/>
              </w:rPr>
              <w:t>1</w:t>
            </w:r>
          </w:p>
        </w:tc>
        <w:tc>
          <w:tcPr>
            <w:tcW w:w="1170" w:type="dxa"/>
            <w:vAlign w:val="center"/>
          </w:tcPr>
          <w:p w14:paraId="3E7BE094">
            <w:pPr>
              <w:snapToGrid w:val="0"/>
              <w:spacing w:line="300" w:lineRule="exact"/>
              <w:jc w:val="center"/>
              <w:rPr>
                <w:color w:val="auto"/>
                <w:szCs w:val="21"/>
                <w:highlight w:val="none"/>
              </w:rPr>
            </w:pPr>
          </w:p>
        </w:tc>
        <w:tc>
          <w:tcPr>
            <w:tcW w:w="969" w:type="dxa"/>
            <w:vAlign w:val="center"/>
          </w:tcPr>
          <w:p w14:paraId="31636A4E">
            <w:pPr>
              <w:snapToGrid w:val="0"/>
              <w:spacing w:line="300" w:lineRule="exact"/>
              <w:jc w:val="center"/>
              <w:rPr>
                <w:color w:val="auto"/>
                <w:szCs w:val="21"/>
                <w:highlight w:val="none"/>
              </w:rPr>
            </w:pPr>
          </w:p>
        </w:tc>
        <w:tc>
          <w:tcPr>
            <w:tcW w:w="1071" w:type="dxa"/>
            <w:vAlign w:val="center"/>
          </w:tcPr>
          <w:p w14:paraId="4DF1F253">
            <w:pPr>
              <w:snapToGrid w:val="0"/>
              <w:spacing w:line="300" w:lineRule="exact"/>
              <w:jc w:val="center"/>
              <w:rPr>
                <w:color w:val="auto"/>
                <w:szCs w:val="21"/>
                <w:highlight w:val="none"/>
              </w:rPr>
            </w:pPr>
          </w:p>
        </w:tc>
        <w:tc>
          <w:tcPr>
            <w:tcW w:w="1070" w:type="dxa"/>
          </w:tcPr>
          <w:p w14:paraId="55EA38A3">
            <w:pPr>
              <w:snapToGrid w:val="0"/>
              <w:spacing w:line="300" w:lineRule="exact"/>
              <w:jc w:val="center"/>
              <w:rPr>
                <w:color w:val="auto"/>
                <w:szCs w:val="21"/>
                <w:highlight w:val="none"/>
              </w:rPr>
            </w:pPr>
          </w:p>
        </w:tc>
        <w:tc>
          <w:tcPr>
            <w:tcW w:w="602" w:type="dxa"/>
          </w:tcPr>
          <w:p w14:paraId="158BA0EE">
            <w:pPr>
              <w:snapToGrid w:val="0"/>
              <w:spacing w:line="300" w:lineRule="exact"/>
              <w:jc w:val="center"/>
              <w:rPr>
                <w:color w:val="auto"/>
                <w:szCs w:val="21"/>
                <w:highlight w:val="none"/>
              </w:rPr>
            </w:pPr>
          </w:p>
        </w:tc>
        <w:tc>
          <w:tcPr>
            <w:tcW w:w="969" w:type="dxa"/>
          </w:tcPr>
          <w:p w14:paraId="28A98A87">
            <w:pPr>
              <w:snapToGrid w:val="0"/>
              <w:spacing w:line="300" w:lineRule="exact"/>
              <w:jc w:val="center"/>
              <w:rPr>
                <w:color w:val="auto"/>
                <w:szCs w:val="21"/>
                <w:highlight w:val="none"/>
              </w:rPr>
            </w:pPr>
          </w:p>
        </w:tc>
        <w:tc>
          <w:tcPr>
            <w:tcW w:w="969" w:type="dxa"/>
            <w:vAlign w:val="center"/>
          </w:tcPr>
          <w:p w14:paraId="0B341C23">
            <w:pPr>
              <w:snapToGrid w:val="0"/>
              <w:spacing w:line="300" w:lineRule="exact"/>
              <w:jc w:val="center"/>
              <w:rPr>
                <w:color w:val="auto"/>
                <w:szCs w:val="21"/>
                <w:highlight w:val="none"/>
              </w:rPr>
            </w:pPr>
          </w:p>
        </w:tc>
        <w:tc>
          <w:tcPr>
            <w:tcW w:w="1292" w:type="dxa"/>
            <w:vAlign w:val="center"/>
          </w:tcPr>
          <w:p w14:paraId="69281BF1">
            <w:pPr>
              <w:snapToGrid w:val="0"/>
              <w:spacing w:line="300" w:lineRule="exact"/>
              <w:jc w:val="center"/>
              <w:rPr>
                <w:color w:val="auto"/>
                <w:szCs w:val="21"/>
                <w:highlight w:val="none"/>
              </w:rPr>
            </w:pPr>
          </w:p>
        </w:tc>
      </w:tr>
      <w:tr w14:paraId="4E77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vAlign w:val="center"/>
          </w:tcPr>
          <w:p w14:paraId="13ED05A1">
            <w:pPr>
              <w:snapToGrid w:val="0"/>
              <w:spacing w:line="300" w:lineRule="exact"/>
              <w:jc w:val="center"/>
              <w:rPr>
                <w:color w:val="auto"/>
                <w:szCs w:val="21"/>
                <w:highlight w:val="none"/>
              </w:rPr>
            </w:pPr>
            <w:r>
              <w:rPr>
                <w:color w:val="auto"/>
                <w:szCs w:val="21"/>
                <w:highlight w:val="none"/>
              </w:rPr>
              <w:t>2</w:t>
            </w:r>
          </w:p>
        </w:tc>
        <w:tc>
          <w:tcPr>
            <w:tcW w:w="1170" w:type="dxa"/>
            <w:vAlign w:val="center"/>
          </w:tcPr>
          <w:p w14:paraId="06FDB47A">
            <w:pPr>
              <w:snapToGrid w:val="0"/>
              <w:spacing w:line="300" w:lineRule="exact"/>
              <w:jc w:val="center"/>
              <w:rPr>
                <w:color w:val="auto"/>
                <w:szCs w:val="21"/>
                <w:highlight w:val="none"/>
              </w:rPr>
            </w:pPr>
          </w:p>
        </w:tc>
        <w:tc>
          <w:tcPr>
            <w:tcW w:w="969" w:type="dxa"/>
            <w:vAlign w:val="center"/>
          </w:tcPr>
          <w:p w14:paraId="4E016EA2">
            <w:pPr>
              <w:snapToGrid w:val="0"/>
              <w:spacing w:line="300" w:lineRule="exact"/>
              <w:jc w:val="center"/>
              <w:rPr>
                <w:color w:val="auto"/>
                <w:szCs w:val="21"/>
                <w:highlight w:val="none"/>
              </w:rPr>
            </w:pPr>
          </w:p>
        </w:tc>
        <w:tc>
          <w:tcPr>
            <w:tcW w:w="1071" w:type="dxa"/>
            <w:vAlign w:val="center"/>
          </w:tcPr>
          <w:p w14:paraId="27FE0D2D">
            <w:pPr>
              <w:snapToGrid w:val="0"/>
              <w:spacing w:line="300" w:lineRule="exact"/>
              <w:jc w:val="center"/>
              <w:rPr>
                <w:color w:val="auto"/>
                <w:szCs w:val="21"/>
                <w:highlight w:val="none"/>
              </w:rPr>
            </w:pPr>
          </w:p>
        </w:tc>
        <w:tc>
          <w:tcPr>
            <w:tcW w:w="1070" w:type="dxa"/>
          </w:tcPr>
          <w:p w14:paraId="584C4665">
            <w:pPr>
              <w:snapToGrid w:val="0"/>
              <w:spacing w:line="300" w:lineRule="exact"/>
              <w:jc w:val="center"/>
              <w:rPr>
                <w:color w:val="auto"/>
                <w:szCs w:val="21"/>
                <w:highlight w:val="none"/>
              </w:rPr>
            </w:pPr>
          </w:p>
        </w:tc>
        <w:tc>
          <w:tcPr>
            <w:tcW w:w="602" w:type="dxa"/>
          </w:tcPr>
          <w:p w14:paraId="013582BD">
            <w:pPr>
              <w:snapToGrid w:val="0"/>
              <w:spacing w:line="300" w:lineRule="exact"/>
              <w:jc w:val="center"/>
              <w:rPr>
                <w:color w:val="auto"/>
                <w:szCs w:val="21"/>
                <w:highlight w:val="none"/>
              </w:rPr>
            </w:pPr>
          </w:p>
        </w:tc>
        <w:tc>
          <w:tcPr>
            <w:tcW w:w="969" w:type="dxa"/>
          </w:tcPr>
          <w:p w14:paraId="7CE52B4D">
            <w:pPr>
              <w:snapToGrid w:val="0"/>
              <w:spacing w:line="300" w:lineRule="exact"/>
              <w:jc w:val="center"/>
              <w:rPr>
                <w:color w:val="auto"/>
                <w:szCs w:val="21"/>
                <w:highlight w:val="none"/>
              </w:rPr>
            </w:pPr>
          </w:p>
        </w:tc>
        <w:tc>
          <w:tcPr>
            <w:tcW w:w="969" w:type="dxa"/>
            <w:vAlign w:val="center"/>
          </w:tcPr>
          <w:p w14:paraId="7EBB3456">
            <w:pPr>
              <w:snapToGrid w:val="0"/>
              <w:spacing w:line="300" w:lineRule="exact"/>
              <w:jc w:val="center"/>
              <w:rPr>
                <w:color w:val="auto"/>
                <w:szCs w:val="21"/>
                <w:highlight w:val="none"/>
              </w:rPr>
            </w:pPr>
          </w:p>
        </w:tc>
        <w:tc>
          <w:tcPr>
            <w:tcW w:w="1292" w:type="dxa"/>
            <w:vAlign w:val="center"/>
          </w:tcPr>
          <w:p w14:paraId="6ED3CD49">
            <w:pPr>
              <w:snapToGrid w:val="0"/>
              <w:spacing w:line="300" w:lineRule="exact"/>
              <w:jc w:val="center"/>
              <w:rPr>
                <w:color w:val="auto"/>
                <w:szCs w:val="21"/>
                <w:highlight w:val="none"/>
              </w:rPr>
            </w:pPr>
          </w:p>
        </w:tc>
      </w:tr>
      <w:tr w14:paraId="2F42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45" w:type="dxa"/>
            <w:vAlign w:val="center"/>
          </w:tcPr>
          <w:p w14:paraId="55E072CC">
            <w:pPr>
              <w:snapToGrid w:val="0"/>
              <w:spacing w:line="300" w:lineRule="exact"/>
              <w:jc w:val="center"/>
              <w:rPr>
                <w:color w:val="auto"/>
                <w:szCs w:val="21"/>
                <w:highlight w:val="none"/>
              </w:rPr>
            </w:pPr>
            <w:r>
              <w:rPr>
                <w:color w:val="auto"/>
                <w:szCs w:val="21"/>
                <w:highlight w:val="none"/>
              </w:rPr>
              <w:t>3</w:t>
            </w:r>
          </w:p>
        </w:tc>
        <w:tc>
          <w:tcPr>
            <w:tcW w:w="1170" w:type="dxa"/>
            <w:vAlign w:val="center"/>
          </w:tcPr>
          <w:p w14:paraId="1EA0EA68">
            <w:pPr>
              <w:snapToGrid w:val="0"/>
              <w:spacing w:line="300" w:lineRule="exact"/>
              <w:jc w:val="center"/>
              <w:rPr>
                <w:color w:val="auto"/>
                <w:szCs w:val="21"/>
                <w:highlight w:val="none"/>
              </w:rPr>
            </w:pPr>
          </w:p>
        </w:tc>
        <w:tc>
          <w:tcPr>
            <w:tcW w:w="969" w:type="dxa"/>
            <w:vAlign w:val="center"/>
          </w:tcPr>
          <w:p w14:paraId="1E4D59A5">
            <w:pPr>
              <w:snapToGrid w:val="0"/>
              <w:spacing w:line="300" w:lineRule="exact"/>
              <w:jc w:val="center"/>
              <w:rPr>
                <w:color w:val="auto"/>
                <w:szCs w:val="21"/>
                <w:highlight w:val="none"/>
              </w:rPr>
            </w:pPr>
          </w:p>
        </w:tc>
        <w:tc>
          <w:tcPr>
            <w:tcW w:w="1071" w:type="dxa"/>
            <w:vAlign w:val="center"/>
          </w:tcPr>
          <w:p w14:paraId="1874DBD2">
            <w:pPr>
              <w:snapToGrid w:val="0"/>
              <w:spacing w:line="300" w:lineRule="exact"/>
              <w:jc w:val="center"/>
              <w:rPr>
                <w:color w:val="auto"/>
                <w:szCs w:val="21"/>
                <w:highlight w:val="none"/>
              </w:rPr>
            </w:pPr>
          </w:p>
        </w:tc>
        <w:tc>
          <w:tcPr>
            <w:tcW w:w="1070" w:type="dxa"/>
          </w:tcPr>
          <w:p w14:paraId="5621C8B3">
            <w:pPr>
              <w:snapToGrid w:val="0"/>
              <w:spacing w:line="300" w:lineRule="exact"/>
              <w:jc w:val="center"/>
              <w:rPr>
                <w:color w:val="auto"/>
                <w:szCs w:val="21"/>
                <w:highlight w:val="none"/>
              </w:rPr>
            </w:pPr>
          </w:p>
        </w:tc>
        <w:tc>
          <w:tcPr>
            <w:tcW w:w="602" w:type="dxa"/>
          </w:tcPr>
          <w:p w14:paraId="691D6AD1">
            <w:pPr>
              <w:snapToGrid w:val="0"/>
              <w:spacing w:line="300" w:lineRule="exact"/>
              <w:jc w:val="center"/>
              <w:rPr>
                <w:color w:val="auto"/>
                <w:szCs w:val="21"/>
                <w:highlight w:val="none"/>
              </w:rPr>
            </w:pPr>
          </w:p>
        </w:tc>
        <w:tc>
          <w:tcPr>
            <w:tcW w:w="969" w:type="dxa"/>
          </w:tcPr>
          <w:p w14:paraId="2897D46E">
            <w:pPr>
              <w:snapToGrid w:val="0"/>
              <w:spacing w:line="300" w:lineRule="exact"/>
              <w:jc w:val="center"/>
              <w:rPr>
                <w:color w:val="auto"/>
                <w:szCs w:val="21"/>
                <w:highlight w:val="none"/>
              </w:rPr>
            </w:pPr>
          </w:p>
        </w:tc>
        <w:tc>
          <w:tcPr>
            <w:tcW w:w="969" w:type="dxa"/>
            <w:vAlign w:val="center"/>
          </w:tcPr>
          <w:p w14:paraId="63BD4724">
            <w:pPr>
              <w:snapToGrid w:val="0"/>
              <w:spacing w:line="300" w:lineRule="exact"/>
              <w:jc w:val="center"/>
              <w:rPr>
                <w:color w:val="auto"/>
                <w:szCs w:val="21"/>
                <w:highlight w:val="none"/>
              </w:rPr>
            </w:pPr>
          </w:p>
        </w:tc>
        <w:tc>
          <w:tcPr>
            <w:tcW w:w="1292" w:type="dxa"/>
            <w:vAlign w:val="center"/>
          </w:tcPr>
          <w:p w14:paraId="6F5F1F58">
            <w:pPr>
              <w:snapToGrid w:val="0"/>
              <w:spacing w:line="300" w:lineRule="exact"/>
              <w:jc w:val="center"/>
              <w:rPr>
                <w:color w:val="auto"/>
                <w:szCs w:val="21"/>
                <w:highlight w:val="none"/>
              </w:rPr>
            </w:pPr>
          </w:p>
        </w:tc>
      </w:tr>
      <w:tr w14:paraId="22BA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8557" w:type="dxa"/>
            <w:gridSpan w:val="9"/>
            <w:vAlign w:val="center"/>
          </w:tcPr>
          <w:p w14:paraId="21C5221E">
            <w:pPr>
              <w:snapToGrid w:val="0"/>
              <w:spacing w:line="300" w:lineRule="exact"/>
              <w:rPr>
                <w:color w:val="auto"/>
                <w:szCs w:val="21"/>
                <w:highlight w:val="none"/>
              </w:rPr>
            </w:pPr>
            <w:r>
              <w:rPr>
                <w:color w:val="auto"/>
                <w:szCs w:val="21"/>
                <w:highlight w:val="none"/>
              </w:rPr>
              <w:t xml:space="preserve">人民币合计金额（大写）                          （小写）                 </w:t>
            </w:r>
          </w:p>
        </w:tc>
      </w:tr>
    </w:tbl>
    <w:p w14:paraId="0E9976CF">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306F9C5F">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44CEB2B1">
      <w:pPr>
        <w:numPr>
          <w:ilvl w:val="255"/>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48AA0365">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D512464">
      <w:pPr>
        <w:pStyle w:val="249"/>
        <w:ind w:firstLine="1068" w:firstLineChars="509"/>
        <w:rPr>
          <w:rFonts w:ascii="宋体" w:hAnsi="宋体" w:eastAsia="宋体" w:cs="宋体"/>
          <w:color w:val="auto"/>
          <w:sz w:val="21"/>
          <w:highlight w:val="none"/>
        </w:rPr>
      </w:pP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6CEDDCFA">
      <w:pPr>
        <w:pStyle w:val="249"/>
        <w:ind w:firstLine="1068" w:firstLineChars="509"/>
        <w:rPr>
          <w:rFonts w:ascii="宋体" w:hAnsi="宋体" w:eastAsia="宋体" w:cs="宋体"/>
          <w:color w:val="auto"/>
          <w:sz w:val="21"/>
          <w:highlight w:val="none"/>
        </w:rPr>
      </w:pPr>
      <w:r>
        <w:rPr>
          <w:rFonts w:hint="eastAsia" w:ascii="宋体" w:hAnsi="宋体" w:eastAsia="宋体" w:cs="宋体"/>
          <w:color w:val="auto"/>
          <w:sz w:val="21"/>
          <w:highlight w:val="none"/>
        </w:rPr>
        <w:t>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7C435C0D">
      <w:pPr>
        <w:pStyle w:val="249"/>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F2F5B07">
      <w:pPr>
        <w:pStyle w:val="249"/>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16C40292">
      <w:pPr>
        <w:pStyle w:val="249"/>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78A36B82">
      <w:pPr>
        <w:pStyle w:val="249"/>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14:paraId="30605D9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）政府采购组织形式：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政府集中采购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部门集中采购  </w:t>
      </w:r>
      <w:r>
        <w:rPr>
          <w:rFonts w:hint="eastAsia" w:ascii="宋体" w:hAnsi="宋体"/>
          <w:color w:val="auto"/>
          <w:szCs w:val="21"/>
          <w:highlight w:val="none"/>
        </w:rPr>
        <w:sym w:font="Wingdings" w:char="00FE"/>
      </w:r>
      <w:r>
        <w:rPr>
          <w:rFonts w:hint="eastAsia" w:ascii="宋体" w:hAnsi="宋体"/>
          <w:color w:val="auto"/>
          <w:szCs w:val="21"/>
          <w:highlight w:val="none"/>
        </w:rPr>
        <w:t>分散采购</w:t>
      </w:r>
    </w:p>
    <w:p w14:paraId="7BF2BA4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）政府采购方式：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公开招标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邀请招标 </w:t>
      </w:r>
      <w:r>
        <w:rPr>
          <w:rFonts w:hint="eastAsia" w:ascii="宋体" w:hAnsi="宋体"/>
          <w:color w:val="auto"/>
          <w:szCs w:val="21"/>
          <w:highlight w:val="none"/>
        </w:rPr>
        <w:sym w:font="Wingdings" w:char="00FE"/>
      </w:r>
      <w:r>
        <w:rPr>
          <w:rFonts w:hint="eastAsia" w:ascii="宋体" w:hAnsi="宋体"/>
          <w:color w:val="auto"/>
          <w:szCs w:val="21"/>
          <w:highlight w:val="none"/>
        </w:rPr>
        <w:t xml:space="preserve">竞争性谈判 </w:t>
      </w:r>
      <w:r>
        <w:rPr>
          <w:rFonts w:hint="eastAsia" w:ascii="宋体" w:hAnsi="宋体"/>
          <w:color w:val="auto"/>
          <w:szCs w:val="21"/>
          <w:highlight w:val="none"/>
        </w:rPr>
        <w:sym w:font="Wingdings" w:char="00A8"/>
      </w:r>
      <w:r>
        <w:rPr>
          <w:rFonts w:hint="eastAsia" w:ascii="宋体" w:hAnsi="宋体"/>
          <w:color w:val="auto"/>
          <w:szCs w:val="21"/>
          <w:highlight w:val="none"/>
        </w:rPr>
        <w:t>竞争性磋商</w:t>
      </w:r>
    </w:p>
    <w:p w14:paraId="29E10285">
      <w:pPr>
        <w:adjustRightInd w:val="0"/>
        <w:snapToGrid w:val="0"/>
        <w:spacing w:line="400" w:lineRule="exact"/>
        <w:ind w:firstLine="420" w:firstLineChars="200"/>
        <w:rPr>
          <w:rFonts w:ascii="宋体" w:hAnsi="宋体" w:cs="宋体"/>
          <w:color w:val="auto"/>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 xml:space="preserve">询价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单一来源 </w:t>
      </w:r>
      <w:r>
        <w:rPr>
          <w:rFonts w:hint="eastAsia" w:ascii="宋体" w:hAnsi="宋体"/>
          <w:color w:val="auto"/>
          <w:szCs w:val="21"/>
          <w:highlight w:val="none"/>
        </w:rPr>
        <w:sym w:font="Wingdings" w:char="00A8"/>
      </w:r>
      <w:r>
        <w:rPr>
          <w:rFonts w:hint="eastAsia" w:ascii="宋体" w:hAnsi="宋体"/>
          <w:color w:val="auto"/>
          <w:szCs w:val="21"/>
          <w:highlight w:val="none"/>
        </w:rPr>
        <w:t xml:space="preserve">框架协议 </w:t>
      </w:r>
      <w:r>
        <w:rPr>
          <w:rFonts w:hint="eastAsia" w:ascii="宋体" w:hAnsi="宋体"/>
          <w:color w:val="auto"/>
          <w:szCs w:val="21"/>
          <w:highlight w:val="none"/>
        </w:rPr>
        <w:sym w:font="Wingdings" w:char="00A8"/>
      </w:r>
      <w:r>
        <w:rPr>
          <w:rFonts w:hint="eastAsia" w:ascii="宋体" w:hAnsi="宋体"/>
          <w:color w:val="auto"/>
          <w:szCs w:val="21"/>
          <w:highlight w:val="none"/>
        </w:rPr>
        <w:t>其他：</w:t>
      </w:r>
      <w:r>
        <w:rPr>
          <w:rFonts w:hint="eastAsia" w:ascii="宋体" w:hAnsi="宋体" w:cs="宋体"/>
          <w:color w:val="auto"/>
          <w:highlight w:val="none"/>
          <w:u w:val="single"/>
        </w:rPr>
        <w:t xml:space="preserve">          </w:t>
      </w:r>
    </w:p>
    <w:p w14:paraId="382A8228">
      <w:pPr>
        <w:pStyle w:val="249"/>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51D00A34">
      <w:pPr>
        <w:pStyle w:val="249"/>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FE"/>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35244648">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BA90662">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E66A95B">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37BD409">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0823E2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0F9732B1">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36805F95">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75DFA234">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F5EA53F">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0CF61B36">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587E985E">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0BA83F5E">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FE"/>
      </w:r>
      <w:r>
        <w:rPr>
          <w:rFonts w:hint="eastAsia" w:ascii="宋体" w:hAnsi="宋体" w:cs="宋体"/>
          <w:iCs/>
          <w:color w:val="auto"/>
          <w:szCs w:val="21"/>
          <w:highlight w:val="none"/>
        </w:rPr>
        <w:t>否</w:t>
      </w:r>
    </w:p>
    <w:p w14:paraId="5093BE3B">
      <w:pPr>
        <w:numPr>
          <w:ilvl w:val="255"/>
          <w:numId w:val="0"/>
        </w:numPr>
        <w:adjustRightInd w:val="0"/>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外商投资企业类型：</w:t>
      </w:r>
      <w:r>
        <w:rPr>
          <w:rFonts w:hint="eastAsia" w:ascii="宋体" w:hAnsi="宋体" w:cs="宋体"/>
          <w:iCs/>
          <w:color w:val="auto"/>
          <w:highlight w:val="none"/>
        </w:rPr>
        <w:sym w:font="Wingdings" w:char="00A8"/>
      </w:r>
      <w:r>
        <w:rPr>
          <w:rFonts w:hint="eastAsia" w:ascii="宋体" w:hAnsi="宋体" w:cs="宋体"/>
          <w:color w:val="auto"/>
          <w:highlight w:val="none"/>
        </w:rPr>
        <w:t xml:space="preserve">全部由外国投资者投资  </w:t>
      </w:r>
      <w:r>
        <w:rPr>
          <w:rFonts w:hint="eastAsia" w:ascii="宋体" w:hAnsi="宋体" w:cs="宋体"/>
          <w:iCs/>
          <w:color w:val="auto"/>
          <w:highlight w:val="none"/>
        </w:rPr>
        <w:sym w:font="Wingdings" w:char="00A8"/>
      </w:r>
      <w:r>
        <w:rPr>
          <w:rFonts w:hint="eastAsia" w:ascii="宋体" w:hAnsi="宋体" w:cs="宋体"/>
          <w:iCs/>
          <w:color w:val="auto"/>
          <w:highlight w:val="none"/>
        </w:rPr>
        <w:t>部分由外国投资者投资</w:t>
      </w:r>
    </w:p>
    <w:p w14:paraId="4EF5C968">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463C6ACE">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16DA3A61">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4CFE5109">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5377B024">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31AD482B">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5FB67375">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5784789">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225D5286">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7133ACFA">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667FEBE7">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489EB23">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4A0E7EF9">
      <w:pPr>
        <w:pStyle w:val="249"/>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2929E775">
      <w:pPr>
        <w:pStyle w:val="249"/>
        <w:ind w:left="420"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47A1348B">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E698573">
      <w:pPr>
        <w:pStyle w:val="249"/>
        <w:ind w:left="420"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FE"/>
      </w:r>
      <w:r>
        <w:rPr>
          <w:rFonts w:hint="eastAsia" w:ascii="宋体" w:hAnsi="宋体" w:eastAsia="宋体" w:cs="Times New Roman"/>
          <w:color w:val="auto"/>
          <w:kern w:val="2"/>
          <w:sz w:val="21"/>
          <w:highlight w:val="none"/>
        </w:rPr>
        <w:t>否</w:t>
      </w:r>
    </w:p>
    <w:p w14:paraId="0131552A">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5C9CCB34">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062C6469">
      <w:pPr>
        <w:numPr>
          <w:ilvl w:val="0"/>
          <w:numId w:val="4"/>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7014B8E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66066EED">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1FDA616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17D85895">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61CB18A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477CC3C9">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186FD40F">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1526F55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（3）付款方式（按项目实际勾选填写）：</w:t>
      </w:r>
    </w:p>
    <w:p w14:paraId="129F567D">
      <w:pPr>
        <w:snapToGrid w:val="0"/>
        <w:spacing w:line="300" w:lineRule="exact"/>
        <w:ind w:firstLine="420" w:firstLineChars="200"/>
        <w:rPr>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color w:val="auto"/>
          <w:szCs w:val="21"/>
          <w:highlight w:val="none"/>
          <w:u w:val="single"/>
        </w:rPr>
        <w:t>（1）乙方</w:t>
      </w:r>
      <w:r>
        <w:rPr>
          <w:color w:val="auto"/>
          <w:szCs w:val="21"/>
          <w:highlight w:val="none"/>
          <w:u w:val="single"/>
        </w:rPr>
        <w:t>按</w:t>
      </w:r>
      <w:r>
        <w:rPr>
          <w:rFonts w:hint="eastAsia"/>
          <w:color w:val="auto"/>
          <w:szCs w:val="21"/>
          <w:highlight w:val="none"/>
          <w:u w:val="single"/>
        </w:rPr>
        <w:t>验收流程要求通过最终验收后</w:t>
      </w:r>
      <w:r>
        <w:rPr>
          <w:color w:val="auto"/>
          <w:szCs w:val="21"/>
          <w:highlight w:val="none"/>
          <w:u w:val="single"/>
        </w:rPr>
        <w:t>，</w:t>
      </w:r>
      <w:r>
        <w:rPr>
          <w:rFonts w:hint="eastAsia"/>
          <w:color w:val="auto"/>
          <w:szCs w:val="21"/>
          <w:highlight w:val="none"/>
          <w:u w:val="single"/>
        </w:rPr>
        <w:t>甲方</w:t>
      </w:r>
      <w:r>
        <w:rPr>
          <w:color w:val="auto"/>
          <w:szCs w:val="21"/>
          <w:highlight w:val="none"/>
          <w:u w:val="single"/>
        </w:rPr>
        <w:t>签署项目</w:t>
      </w:r>
      <w:r>
        <w:rPr>
          <w:rFonts w:hint="eastAsia"/>
          <w:color w:val="auto"/>
          <w:szCs w:val="21"/>
          <w:highlight w:val="none"/>
          <w:u w:val="single"/>
        </w:rPr>
        <w:t>验收报告或</w:t>
      </w:r>
      <w:r>
        <w:rPr>
          <w:color w:val="auto"/>
          <w:szCs w:val="21"/>
          <w:highlight w:val="none"/>
          <w:u w:val="single"/>
        </w:rPr>
        <w:t>验收书；</w:t>
      </w:r>
    </w:p>
    <w:p w14:paraId="05C5B641">
      <w:pPr>
        <w:snapToGrid w:val="0"/>
        <w:spacing w:line="300" w:lineRule="exact"/>
        <w:ind w:firstLine="420" w:firstLineChars="200"/>
        <w:rPr>
          <w:color w:val="auto"/>
          <w:szCs w:val="21"/>
          <w:highlight w:val="none"/>
          <w:u w:val="single"/>
        </w:rPr>
      </w:pPr>
      <w:r>
        <w:rPr>
          <w:rFonts w:hint="eastAsia"/>
          <w:color w:val="auto"/>
          <w:szCs w:val="21"/>
          <w:highlight w:val="none"/>
          <w:u w:val="single"/>
        </w:rPr>
        <w:t>（2）乙方</w:t>
      </w:r>
      <w:r>
        <w:rPr>
          <w:color w:val="auto"/>
          <w:szCs w:val="21"/>
          <w:highlight w:val="none"/>
          <w:u w:val="single"/>
        </w:rPr>
        <w:t>向</w:t>
      </w:r>
      <w:r>
        <w:rPr>
          <w:rFonts w:hint="eastAsia"/>
          <w:color w:val="auto"/>
          <w:szCs w:val="21"/>
          <w:highlight w:val="none"/>
          <w:u w:val="single"/>
        </w:rPr>
        <w:t>甲方提供付款申请书，并附全额</w:t>
      </w:r>
      <w:r>
        <w:rPr>
          <w:color w:val="auto"/>
          <w:szCs w:val="21"/>
          <w:highlight w:val="none"/>
          <w:u w:val="single"/>
        </w:rPr>
        <w:t>发票</w:t>
      </w:r>
      <w:r>
        <w:rPr>
          <w:rFonts w:hint="eastAsia"/>
          <w:color w:val="auto"/>
          <w:szCs w:val="21"/>
          <w:highlight w:val="none"/>
          <w:u w:val="single"/>
        </w:rPr>
        <w:t>和</w:t>
      </w:r>
      <w:r>
        <w:rPr>
          <w:color w:val="auto"/>
          <w:szCs w:val="21"/>
          <w:highlight w:val="none"/>
          <w:u w:val="single"/>
        </w:rPr>
        <w:t>验收书；</w:t>
      </w:r>
    </w:p>
    <w:p w14:paraId="0CEDA1F9">
      <w:pPr>
        <w:snapToGrid w:val="0"/>
        <w:spacing w:line="300" w:lineRule="exact"/>
        <w:ind w:firstLine="420" w:firstLineChars="200"/>
        <w:rPr>
          <w:color w:val="auto"/>
          <w:szCs w:val="21"/>
          <w:highlight w:val="none"/>
          <w:u w:val="single"/>
        </w:rPr>
      </w:pPr>
      <w:r>
        <w:rPr>
          <w:rFonts w:hint="eastAsia"/>
          <w:color w:val="auto"/>
          <w:szCs w:val="21"/>
          <w:highlight w:val="none"/>
          <w:u w:val="single"/>
        </w:rPr>
        <w:t>（3）</w:t>
      </w:r>
      <w:r>
        <w:rPr>
          <w:color w:val="auto"/>
          <w:szCs w:val="21"/>
          <w:highlight w:val="none"/>
          <w:u w:val="single"/>
        </w:rPr>
        <w:t>票据要求：</w:t>
      </w:r>
      <w:r>
        <w:rPr>
          <w:rFonts w:hint="eastAsia"/>
          <w:color w:val="auto"/>
          <w:szCs w:val="21"/>
          <w:highlight w:val="none"/>
          <w:u w:val="single"/>
        </w:rPr>
        <w:t>乙方</w:t>
      </w:r>
      <w:r>
        <w:rPr>
          <w:color w:val="auto"/>
          <w:szCs w:val="21"/>
          <w:highlight w:val="none"/>
          <w:u w:val="single"/>
        </w:rPr>
        <w:t>必须按照</w:t>
      </w:r>
      <w:r>
        <w:rPr>
          <w:rFonts w:hint="eastAsia"/>
          <w:color w:val="auto"/>
          <w:szCs w:val="21"/>
          <w:highlight w:val="none"/>
          <w:u w:val="single"/>
        </w:rPr>
        <w:t>甲方</w:t>
      </w:r>
      <w:r>
        <w:rPr>
          <w:color w:val="auto"/>
          <w:szCs w:val="21"/>
          <w:highlight w:val="none"/>
          <w:u w:val="single"/>
        </w:rPr>
        <w:t>要求提供真实、有效、合法的正式发票。一旦发现</w:t>
      </w:r>
      <w:r>
        <w:rPr>
          <w:rFonts w:hint="eastAsia"/>
          <w:color w:val="auto"/>
          <w:szCs w:val="21"/>
          <w:highlight w:val="none"/>
          <w:u w:val="single"/>
        </w:rPr>
        <w:t>乙方</w:t>
      </w:r>
      <w:r>
        <w:rPr>
          <w:color w:val="auto"/>
          <w:szCs w:val="21"/>
          <w:highlight w:val="none"/>
          <w:u w:val="single"/>
        </w:rPr>
        <w:t>提供虚假发票，除须向</w:t>
      </w:r>
      <w:r>
        <w:rPr>
          <w:rFonts w:hint="eastAsia"/>
          <w:color w:val="auto"/>
          <w:szCs w:val="21"/>
          <w:highlight w:val="none"/>
          <w:u w:val="single"/>
        </w:rPr>
        <w:t>甲方</w:t>
      </w:r>
      <w:r>
        <w:rPr>
          <w:color w:val="auto"/>
          <w:szCs w:val="21"/>
          <w:highlight w:val="none"/>
          <w:u w:val="single"/>
        </w:rPr>
        <w:t>补开合法发票外，须赔偿</w:t>
      </w:r>
      <w:r>
        <w:rPr>
          <w:rFonts w:hint="eastAsia"/>
          <w:color w:val="auto"/>
          <w:szCs w:val="21"/>
          <w:highlight w:val="none"/>
          <w:u w:val="single"/>
        </w:rPr>
        <w:t>甲方</w:t>
      </w:r>
      <w:r>
        <w:rPr>
          <w:color w:val="auto"/>
          <w:szCs w:val="21"/>
          <w:highlight w:val="none"/>
          <w:u w:val="single"/>
        </w:rPr>
        <w:t>发票票面金额一倍的违约金，且</w:t>
      </w:r>
      <w:r>
        <w:rPr>
          <w:rFonts w:hint="eastAsia"/>
          <w:color w:val="auto"/>
          <w:szCs w:val="21"/>
          <w:highlight w:val="none"/>
          <w:u w:val="single"/>
        </w:rPr>
        <w:t>甲方</w:t>
      </w:r>
      <w:r>
        <w:rPr>
          <w:color w:val="auto"/>
          <w:szCs w:val="21"/>
          <w:highlight w:val="none"/>
          <w:u w:val="single"/>
        </w:rPr>
        <w:t>有权终止合同，</w:t>
      </w:r>
      <w:r>
        <w:rPr>
          <w:rFonts w:hint="eastAsia"/>
          <w:color w:val="auto"/>
          <w:szCs w:val="21"/>
          <w:highlight w:val="none"/>
          <w:u w:val="single"/>
        </w:rPr>
        <w:t>乙方</w:t>
      </w:r>
      <w:r>
        <w:rPr>
          <w:color w:val="auto"/>
          <w:szCs w:val="21"/>
          <w:highlight w:val="none"/>
          <w:u w:val="single"/>
        </w:rPr>
        <w:t>不得提出异议，因终止合同而产生的一切损失均由</w:t>
      </w:r>
      <w:r>
        <w:rPr>
          <w:rFonts w:hint="eastAsia"/>
          <w:color w:val="auto"/>
          <w:szCs w:val="21"/>
          <w:highlight w:val="none"/>
          <w:u w:val="single"/>
        </w:rPr>
        <w:t>乙方</w:t>
      </w:r>
      <w:r>
        <w:rPr>
          <w:color w:val="auto"/>
          <w:szCs w:val="21"/>
          <w:highlight w:val="none"/>
          <w:u w:val="single"/>
        </w:rPr>
        <w:t>承担。</w:t>
      </w:r>
    </w:p>
    <w:p w14:paraId="136B9671">
      <w:pPr>
        <w:pStyle w:val="17"/>
        <w:ind w:firstLine="420" w:firstLineChars="200"/>
        <w:rPr>
          <w:color w:val="auto"/>
          <w:highlight w:val="none"/>
          <w:u w:val="single"/>
        </w:rPr>
      </w:pPr>
      <w:r>
        <w:rPr>
          <w:rFonts w:hint="eastAsia"/>
          <w:color w:val="auto"/>
          <w:highlight w:val="none"/>
          <w:u w:val="single"/>
        </w:rPr>
        <w:t>（4）对于满足合同约定支付条件的，采购人应当自收到发票后10个工作日内将资金支付到合同约定的供应商账户。</w:t>
      </w:r>
      <w:r>
        <w:rPr>
          <w:rFonts w:hint="eastAsia" w:ascii="宋体" w:hAnsi="宋体"/>
          <w:color w:val="auto"/>
          <w:szCs w:val="21"/>
          <w:highlight w:val="none"/>
          <w:u w:val="single"/>
        </w:rPr>
        <w:t xml:space="preserve">（应明确一次性支付合同款项的条件）                    </w:t>
      </w:r>
    </w:p>
    <w:p w14:paraId="71AEF225">
      <w:pPr>
        <w:snapToGrid w:val="0"/>
        <w:spacing w:line="360" w:lineRule="auto"/>
        <w:ind w:firstLine="420" w:firstLineChars="200"/>
        <w:rPr>
          <w:color w:val="auto"/>
          <w:szCs w:val="21"/>
          <w:highlight w:val="none"/>
          <w:u w:val="singl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color w:val="auto"/>
          <w:szCs w:val="21"/>
          <w:highlight w:val="none"/>
          <w:u w:val="single"/>
        </w:rPr>
        <w:t>（1）无预付款；采购人与供应商签订合同后；款项按每次供货量结算，由中标（成交）人开票发票后 20 个工作日内结算；</w:t>
      </w:r>
    </w:p>
    <w:p w14:paraId="5F8C6276">
      <w:pPr>
        <w:snapToGrid w:val="0"/>
        <w:spacing w:line="360" w:lineRule="auto"/>
        <w:ind w:firstLine="420" w:firstLineChars="200"/>
        <w:rPr>
          <w:color w:val="auto"/>
          <w:szCs w:val="21"/>
          <w:highlight w:val="none"/>
          <w:u w:val="single"/>
        </w:rPr>
      </w:pPr>
      <w:r>
        <w:rPr>
          <w:rFonts w:hint="eastAsia"/>
          <w:color w:val="auto"/>
          <w:szCs w:val="21"/>
          <w:highlight w:val="none"/>
          <w:u w:val="single"/>
        </w:rPr>
        <w:t>（2）乙方按采购合同规定的时间</w:t>
      </w:r>
      <w:r>
        <w:rPr>
          <w:rFonts w:hint="eastAsia"/>
          <w:color w:val="auto"/>
          <w:szCs w:val="21"/>
          <w:highlight w:val="none"/>
          <w:u w:val="single"/>
          <w:lang w:val="en-US" w:eastAsia="zh-CN"/>
        </w:rPr>
        <w:t>交付合格的货物其</w:t>
      </w:r>
      <w:r>
        <w:rPr>
          <w:rFonts w:hint="eastAsia" w:ascii="宋体" w:hAnsi="宋体" w:eastAsia="宋体" w:cs="宋体"/>
          <w:color w:val="auto"/>
          <w:szCs w:val="21"/>
          <w:highlight w:val="none"/>
          <w:u w:val="single"/>
        </w:rPr>
        <w:t>产品卫生指标、生产工艺及包装符合食品安全国家标准及预包装食品标签通则要求，中标供应商供货</w:t>
      </w:r>
      <w:r>
        <w:rPr>
          <w:rFonts w:hint="eastAsia" w:ascii="宋体" w:hAnsi="宋体" w:eastAsia="宋体" w:cs="宋体"/>
          <w:color w:val="auto"/>
          <w:szCs w:val="21"/>
          <w:highlight w:val="none"/>
          <w:u w:val="single"/>
          <w:lang w:eastAsia="zh-CN"/>
        </w:rPr>
        <w:t>的同时</w:t>
      </w:r>
      <w:r>
        <w:rPr>
          <w:rFonts w:hint="eastAsia" w:ascii="宋体" w:hAnsi="宋体" w:cs="宋体"/>
          <w:color w:val="auto"/>
          <w:szCs w:val="21"/>
          <w:highlight w:val="none"/>
          <w:u w:val="single"/>
          <w:lang w:val="en-US" w:eastAsia="zh-CN"/>
        </w:rPr>
        <w:t>应</w:t>
      </w:r>
      <w:r>
        <w:rPr>
          <w:rFonts w:hint="eastAsia" w:ascii="宋体" w:hAnsi="宋体" w:eastAsia="宋体" w:cs="宋体"/>
          <w:color w:val="auto"/>
          <w:szCs w:val="21"/>
          <w:highlight w:val="none"/>
          <w:u w:val="single"/>
          <w:lang w:eastAsia="zh-CN"/>
        </w:rPr>
        <w:t>将每批次产品的厂家检验合格证明货第三方检测合格证明提供给采购方存档备查</w:t>
      </w:r>
      <w:r>
        <w:rPr>
          <w:rFonts w:hint="eastAsia"/>
          <w:color w:val="auto"/>
          <w:szCs w:val="21"/>
          <w:highlight w:val="none"/>
          <w:u w:val="single"/>
        </w:rPr>
        <w:t>。</w:t>
      </w:r>
    </w:p>
    <w:p w14:paraId="27AA2DCC">
      <w:pPr>
        <w:snapToGrid w:val="0"/>
        <w:spacing w:line="360" w:lineRule="auto"/>
        <w:ind w:firstLine="420" w:firstLineChars="200"/>
        <w:rPr>
          <w:color w:val="auto"/>
          <w:szCs w:val="21"/>
          <w:highlight w:val="none"/>
          <w:u w:val="single"/>
        </w:rPr>
      </w:pPr>
      <w:r>
        <w:rPr>
          <w:rFonts w:hint="eastAsia"/>
          <w:color w:val="auto"/>
          <w:szCs w:val="21"/>
          <w:highlight w:val="none"/>
          <w:u w:val="single"/>
        </w:rPr>
        <w:t>（3）</w:t>
      </w:r>
      <w:r>
        <w:rPr>
          <w:color w:val="auto"/>
          <w:szCs w:val="21"/>
          <w:highlight w:val="none"/>
          <w:u w:val="single"/>
        </w:rPr>
        <w:t>本合同使用货币币制如未作特别说明均为人民币。</w:t>
      </w:r>
    </w:p>
    <w:p w14:paraId="46ABB849">
      <w:pPr>
        <w:snapToGrid w:val="0"/>
        <w:spacing w:line="400" w:lineRule="exact"/>
        <w:ind w:firstLine="630" w:firstLineChars="300"/>
        <w:rPr>
          <w:color w:val="auto"/>
          <w:highlight w:val="none"/>
        </w:rPr>
      </w:pP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无         </w:t>
      </w:r>
    </w:p>
    <w:p w14:paraId="44C9A5CE">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06EAAF26">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744DFA13">
      <w:pPr>
        <w:numPr>
          <w:ilvl w:val="0"/>
          <w:numId w:val="4"/>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6E7FB0B9">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3AB92EF">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583099B0">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5B84DDFC">
      <w:pPr>
        <w:pStyle w:val="249"/>
        <w:ind w:firstLine="840" w:firstLineChars="400"/>
        <w:rPr>
          <w:rFonts w:ascii="宋体" w:hAnsi="宋体" w:eastAsia="宋体" w:cs="宋体"/>
          <w:color w:val="auto"/>
          <w:sz w:val="21"/>
          <w:highlight w:val="none"/>
        </w:rPr>
      </w:pPr>
      <w:r>
        <w:rPr>
          <w:rFonts w:hint="eastAsia" w:ascii="宋体" w:hAnsi="宋体" w:eastAsia="宋体" w:cs="宋体"/>
          <w:color w:val="auto"/>
          <w:sz w:val="21"/>
          <w:highlight w:val="none"/>
        </w:rPr>
        <w:t>收取履约保证金形式：</w:t>
      </w:r>
      <w:r>
        <w:rPr>
          <w:rFonts w:hint="eastAsia" w:ascii="宋体" w:hAnsi="宋体" w:eastAsia="宋体" w:cs="宋体"/>
          <w:bCs/>
          <w:color w:val="auto"/>
          <w:sz w:val="21"/>
          <w:highlight w:val="none"/>
          <w:u w:val="single"/>
        </w:rPr>
        <w:t xml:space="preserve"> /         。                          </w:t>
      </w:r>
    </w:p>
    <w:p w14:paraId="1344FFB7">
      <w:pPr>
        <w:pStyle w:val="41"/>
        <w:rPr>
          <w:color w:val="auto"/>
          <w:szCs w:val="21"/>
          <w:highlight w:val="none"/>
        </w:rPr>
      </w:pPr>
      <w:r>
        <w:rPr>
          <w:rFonts w:hint="eastAsia" w:ascii="宋体" w:hAnsi="宋体" w:cs="宋体"/>
          <w:color w:val="auto"/>
          <w:highlight w:val="none"/>
        </w:rPr>
        <w:t xml:space="preserve">    收取履约保证金金额：</w:t>
      </w:r>
      <w:r>
        <w:rPr>
          <w:rFonts w:hint="eastAsia" w:ascii="宋体" w:hAnsi="宋体" w:cs="宋体"/>
          <w:bCs/>
          <w:color w:val="auto"/>
          <w:highlight w:val="none"/>
          <w:u w:val="single"/>
        </w:rPr>
        <w:t xml:space="preserve">     /   </w:t>
      </w:r>
      <w:r>
        <w:rPr>
          <w:rFonts w:hint="eastAsia"/>
          <w:color w:val="auto"/>
          <w:szCs w:val="21"/>
          <w:highlight w:val="none"/>
        </w:rPr>
        <w:t>【备注：不超过合同金额的</w:t>
      </w:r>
      <w:r>
        <w:rPr>
          <w:color w:val="auto"/>
          <w:szCs w:val="21"/>
          <w:highlight w:val="none"/>
        </w:rPr>
        <w:t>5%</w:t>
      </w:r>
      <w:r>
        <w:rPr>
          <w:rFonts w:hint="eastAsia"/>
          <w:color w:val="auto"/>
          <w:szCs w:val="21"/>
          <w:highlight w:val="none"/>
        </w:rPr>
        <w:t>，如为中小企业，不超过合同金额的2</w:t>
      </w:r>
      <w:r>
        <w:rPr>
          <w:color w:val="auto"/>
          <w:szCs w:val="21"/>
          <w:highlight w:val="none"/>
        </w:rPr>
        <w:t>%</w:t>
      </w:r>
      <w:r>
        <w:rPr>
          <w:rFonts w:hint="eastAsia"/>
          <w:color w:val="auto"/>
          <w:szCs w:val="21"/>
          <w:highlight w:val="none"/>
        </w:rPr>
        <w:t>】【备注：注意根据各地市的规定调整履约保证金比例】</w:t>
      </w:r>
      <w:r>
        <w:rPr>
          <w:rFonts w:hint="eastAsia" w:ascii="宋体" w:hAnsi="宋体" w:cs="宋体"/>
          <w:bCs/>
          <w:color w:val="auto"/>
          <w:highlight w:val="none"/>
          <w:u w:val="single"/>
        </w:rPr>
        <w:t xml:space="preserve"> </w:t>
      </w:r>
    </w:p>
    <w:p w14:paraId="5912C9EC">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0D956A6">
      <w:pPr>
        <w:spacing w:line="276" w:lineRule="auto"/>
        <w:ind w:firstLine="420" w:firstLineChars="200"/>
        <w:rPr>
          <w:color w:val="auto"/>
          <w:szCs w:val="21"/>
          <w:highlight w:val="none"/>
          <w:u w:val="single"/>
        </w:rPr>
      </w:pPr>
      <w:r>
        <w:rPr>
          <w:rFonts w:hint="eastAsia"/>
          <w:color w:val="auto"/>
          <w:szCs w:val="21"/>
          <w:highlight w:val="none"/>
        </w:rPr>
        <w:t>（4）履约</w:t>
      </w:r>
      <w:r>
        <w:rPr>
          <w:color w:val="auto"/>
          <w:szCs w:val="21"/>
          <w:highlight w:val="none"/>
        </w:rPr>
        <w:t>保证金缴纳的账号信息：开户名称：</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p>
    <w:p w14:paraId="6CDDF811">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（5）分期履行要求：</w:t>
      </w:r>
      <w:r>
        <w:rPr>
          <w:rFonts w:hint="eastAsia" w:ascii="宋体" w:hAnsi="宋体" w:cs="宋体"/>
          <w:bCs/>
          <w:color w:val="auto"/>
          <w:szCs w:val="21"/>
          <w:highlight w:val="none"/>
          <w:u w:val="single"/>
        </w:rPr>
        <w:t xml:space="preserve">                                                        </w:t>
      </w:r>
    </w:p>
    <w:p w14:paraId="1A82953F">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（6）风险处置措施和替代方案：</w:t>
      </w:r>
      <w:r>
        <w:rPr>
          <w:rFonts w:hint="eastAsia" w:ascii="宋体" w:hAnsi="宋体" w:cs="宋体"/>
          <w:color w:val="auto"/>
          <w:szCs w:val="21"/>
          <w:highlight w:val="none"/>
          <w:u w:val="single"/>
        </w:rPr>
        <w:t xml:space="preserve">                                                               </w:t>
      </w:r>
    </w:p>
    <w:p w14:paraId="1EA4491C">
      <w:pPr>
        <w:numPr>
          <w:ilvl w:val="0"/>
          <w:numId w:val="4"/>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1F958BFE">
      <w:pPr>
        <w:numPr>
          <w:ilvl w:val="0"/>
          <w:numId w:val="6"/>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47285A6D">
      <w:pPr>
        <w:spacing w:before="120" w:line="320" w:lineRule="exact"/>
        <w:ind w:firstLine="420" w:firstLineChars="200"/>
        <w:jc w:val="left"/>
        <w:rPr>
          <w:rFonts w:ascii="宋体" w:hAnsi="宋体" w:cs="宋体"/>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r>
        <w:rPr>
          <w:rStyle w:val="60"/>
          <w:rFonts w:hint="eastAsia"/>
          <w:color w:val="auto"/>
          <w:highlight w:val="none"/>
          <w:u w:val="single"/>
        </w:rPr>
        <w:t xml:space="preserve">采购人 </w:t>
      </w:r>
      <w:r>
        <w:rPr>
          <w:rStyle w:val="60"/>
          <w:rFonts w:hint="eastAsia"/>
          <w:color w:val="auto"/>
          <w:highlight w:val="none"/>
        </w:rPr>
        <w:t xml:space="preserve">      </w:t>
      </w:r>
      <w:r>
        <w:rPr>
          <w:rFonts w:hint="eastAsia" w:ascii="宋体" w:hAnsi="宋体"/>
          <w:bCs/>
          <w:color w:val="auto"/>
          <w:szCs w:val="21"/>
          <w:highlight w:val="none"/>
        </w:rPr>
        <w:t xml:space="preserve">  </w:t>
      </w:r>
    </w:p>
    <w:p w14:paraId="7221E88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19E36B13">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448F8980">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19AC5EC">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39A7C115">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73A70E01">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6AD13239">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7680AA44">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4110F2C1">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供应商提出验收申请之日起 7个工作日日内组织验收 </w:t>
      </w:r>
    </w:p>
    <w:p w14:paraId="423DC049">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（3）履约验收地点：</w:t>
      </w:r>
      <w:r>
        <w:rPr>
          <w:rFonts w:hint="eastAsia" w:ascii="宋体" w:hAnsi="宋体" w:cs="宋体"/>
          <w:color w:val="auto"/>
          <w:szCs w:val="21"/>
          <w:highlight w:val="none"/>
          <w:u w:val="single"/>
        </w:rPr>
        <w:t>桂平市人民医院指定地点</w:t>
      </w:r>
    </w:p>
    <w:p w14:paraId="5606991E">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562D039E">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对应每次供货时间  </w:t>
      </w:r>
    </w:p>
    <w:p w14:paraId="17F09792">
      <w:pPr>
        <w:snapToGrid w:val="0"/>
        <w:spacing w:line="300" w:lineRule="exact"/>
        <w:ind w:firstLine="420" w:firstLineChars="200"/>
        <w:rPr>
          <w:color w:val="auto"/>
          <w:highlight w:val="none"/>
        </w:rPr>
      </w:pPr>
      <w:r>
        <w:rPr>
          <w:rFonts w:hint="eastAsia" w:ascii="宋体" w:hAnsi="宋体"/>
          <w:bCs/>
          <w:color w:val="auto"/>
          <w:szCs w:val="21"/>
          <w:highlight w:val="none"/>
        </w:rPr>
        <w:t>（5）履约验收程序：</w:t>
      </w:r>
      <w:r>
        <w:rPr>
          <w:rFonts w:ascii="宋体" w:hAnsi="宋体"/>
          <w:bCs/>
          <w:color w:val="auto"/>
          <w:szCs w:val="21"/>
          <w:highlight w:val="none"/>
        </w:rPr>
        <w:t>1.</w:t>
      </w:r>
      <w:r>
        <w:rPr>
          <w:rFonts w:hint="eastAsia"/>
          <w:color w:val="auto"/>
          <w:highlight w:val="none"/>
        </w:rPr>
        <w:t>验收一般分为到货验收、初步验收及最终验收三次单项验收。经甲方同意，单项验收可以部分或全部合并进行。本项目采用的验收方式为：</w:t>
      </w:r>
      <w:r>
        <w:rPr>
          <w:rFonts w:hint="eastAsia"/>
          <w:color w:val="auto"/>
          <w:highlight w:val="none"/>
        </w:rPr>
        <w:sym w:font="Wingdings 2" w:char="0052"/>
      </w:r>
      <w:r>
        <w:rPr>
          <w:rFonts w:hint="eastAsia"/>
          <w:color w:val="auto"/>
          <w:highlight w:val="none"/>
        </w:rPr>
        <w:t xml:space="preserve">到货验收  </w:t>
      </w:r>
      <w:r>
        <w:rPr>
          <w:rFonts w:hint="eastAsia"/>
          <w:color w:val="auto"/>
          <w:highlight w:val="none"/>
        </w:rPr>
        <w:sym w:font="Wingdings 2" w:char="00A3"/>
      </w:r>
      <w:r>
        <w:rPr>
          <w:rFonts w:hint="eastAsia"/>
          <w:color w:val="auto"/>
          <w:highlight w:val="none"/>
        </w:rPr>
        <w:t xml:space="preserve">初步验收  </w:t>
      </w:r>
      <w:r>
        <w:rPr>
          <w:rFonts w:hint="eastAsia"/>
          <w:color w:val="auto"/>
          <w:highlight w:val="none"/>
        </w:rPr>
        <w:sym w:font="Wingdings 2" w:char="00A3"/>
      </w:r>
      <w:r>
        <w:rPr>
          <w:rFonts w:hint="eastAsia"/>
          <w:color w:val="auto"/>
          <w:highlight w:val="none"/>
        </w:rPr>
        <w:t>最终验收  □合并验收</w:t>
      </w:r>
    </w:p>
    <w:p w14:paraId="03F38759">
      <w:pPr>
        <w:snapToGrid w:val="0"/>
        <w:spacing w:line="3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到货验收：甲方在接到乙方通知后对交付的货物依据验收标准进行到货验收，对品牌、生产厂家、规格型号、外观、有关资料、备品备件及包装进行查验，符合招标文件及合同要求的，视为到货验收合格给予签收。到货验收</w:t>
      </w:r>
      <w:r>
        <w:rPr>
          <w:rFonts w:hint="eastAsia" w:ascii="宋体" w:hAnsi="宋体"/>
          <w:color w:val="auto"/>
          <w:szCs w:val="21"/>
          <w:highlight w:val="none"/>
        </w:rPr>
        <w:t>仅系对货物外包装、外观、数量等外在表现形式的直观检验，</w:t>
      </w:r>
      <w:r>
        <w:rPr>
          <w:rFonts w:hint="eastAsia" w:ascii="宋体" w:hAnsi="宋体" w:cs="宋体"/>
          <w:color w:val="auto"/>
          <w:szCs w:val="21"/>
          <w:highlight w:val="none"/>
        </w:rPr>
        <w:t>甲方</w:t>
      </w:r>
      <w:r>
        <w:rPr>
          <w:rFonts w:hint="eastAsia" w:ascii="宋体" w:hAnsi="宋体"/>
          <w:color w:val="auto"/>
          <w:szCs w:val="21"/>
          <w:highlight w:val="none"/>
        </w:rPr>
        <w:t>对货物的签收、初步检视等均不视为甲方对货物质量的认可或对货物瑕疵（缺陷）接受，</w:t>
      </w:r>
      <w:r>
        <w:rPr>
          <w:rFonts w:hint="eastAsia"/>
          <w:color w:val="auto"/>
          <w:highlight w:val="none"/>
        </w:rPr>
        <w:t>如有短缺、损坏、不合格产品等或与合同、招标文件不相符的情形，甲方有权拒绝接受，乙方应</w:t>
      </w:r>
      <w:r>
        <w:rPr>
          <w:rFonts w:hint="eastAsia"/>
          <w:color w:val="auto"/>
          <w:highlight w:val="none"/>
          <w:u w:val="single"/>
        </w:rPr>
        <w:t>7</w:t>
      </w:r>
      <w:r>
        <w:rPr>
          <w:rFonts w:hint="eastAsia"/>
          <w:color w:val="auto"/>
          <w:highlight w:val="none"/>
        </w:rPr>
        <w:t>日内予以整改。</w:t>
      </w:r>
    </w:p>
    <w:p w14:paraId="309C0380">
      <w:pPr>
        <w:pStyle w:val="27"/>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ascii="Times New Roman" w:hAnsi="Times New Roman" w:cs="Times New Roman"/>
          <w:color w:val="auto"/>
          <w:highlight w:val="none"/>
        </w:rPr>
        <w:t>2</w:t>
      </w:r>
      <w:r>
        <w:rPr>
          <w:rFonts w:hint="eastAsia" w:ascii="Times New Roman" w:hAnsi="Times New Roman" w:cs="Times New Roman"/>
          <w:color w:val="auto"/>
          <w:highlight w:val="none"/>
        </w:rPr>
        <w:t>）初步验收：货物需进行安装调试的，应在安装调试后进行初步验收。如有隐蔽部位安装的，应在初步验收过程中进行隐蔽部位验收（隐蔽部位经乙方自检确认具备覆盖条件的，应在符合条件后</w:t>
      </w:r>
      <w:r>
        <w:rPr>
          <w:rFonts w:hint="eastAsia" w:ascii="Times New Roman" w:hAnsi="Times New Roman" w:cs="Times New Roman"/>
          <w:color w:val="auto"/>
          <w:highlight w:val="none"/>
          <w:u w:val="single"/>
        </w:rPr>
        <w:t xml:space="preserve"> 24</w:t>
      </w:r>
      <w:r>
        <w:rPr>
          <w:rFonts w:hint="eastAsia" w:ascii="Times New Roman" w:hAnsi="Times New Roman" w:cs="Times New Roman"/>
          <w:color w:val="auto"/>
          <w:highlight w:val="none"/>
        </w:rPr>
        <w:t>小时内书面知甲方进行验收，通知中应载明隐蔽部位验收的内容、时间和地点，并应附有自检记录和必要的检查资料）。</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甲方在接到乙方通知后进行初步验收</w:t>
      </w:r>
      <w:r>
        <w:rPr>
          <w:rFonts w:hint="eastAsia"/>
          <w:color w:val="auto"/>
          <w:highlight w:val="none"/>
        </w:rPr>
        <w:t>。</w:t>
      </w:r>
    </w:p>
    <w:p w14:paraId="6C3F18BE">
      <w:pPr>
        <w:snapToGrid w:val="0"/>
        <w:spacing w:line="300" w:lineRule="exact"/>
        <w:ind w:firstLine="420" w:firstLineChars="200"/>
        <w:rPr>
          <w:rStyle w:val="60"/>
          <w:color w:val="auto"/>
          <w:highlight w:val="none"/>
        </w:rPr>
      </w:pPr>
      <w:r>
        <w:rPr>
          <w:rFonts w:hint="eastAsia"/>
          <w:color w:val="auto"/>
          <w:highlight w:val="none"/>
        </w:rPr>
        <w:t>（</w:t>
      </w:r>
      <w:r>
        <w:rPr>
          <w:color w:val="auto"/>
          <w:highlight w:val="none"/>
        </w:rPr>
        <w:t>3</w:t>
      </w:r>
      <w:r>
        <w:rPr>
          <w:rFonts w:hint="eastAsia"/>
          <w:color w:val="auto"/>
          <w:highlight w:val="none"/>
        </w:rPr>
        <w:t>）最终验收：在通过初步验收后，</w:t>
      </w:r>
      <w:r>
        <w:rPr>
          <w:rFonts w:hint="eastAsia" w:ascii="宋体" w:hAnsi="宋体" w:cs="宋体"/>
          <w:color w:val="auto"/>
          <w:szCs w:val="21"/>
          <w:highlight w:val="none"/>
        </w:rPr>
        <w:t>乙方组织试运行：试运行应持续</w:t>
      </w:r>
      <w:r>
        <w:rPr>
          <w:rFonts w:hint="eastAsia" w:ascii="宋体" w:hAnsi="宋体" w:cs="宋体"/>
          <w:color w:val="auto"/>
          <w:szCs w:val="21"/>
          <w:highlight w:val="none"/>
          <w:u w:val="single"/>
        </w:rPr>
        <w:t>7</w:t>
      </w:r>
      <w:r>
        <w:rPr>
          <w:rFonts w:hint="eastAsia" w:ascii="宋体" w:hAnsi="宋体" w:cs="宋体"/>
          <w:color w:val="auto"/>
          <w:szCs w:val="21"/>
          <w:highlight w:val="none"/>
        </w:rPr>
        <w:t>日（自安装、调试、系统集成完毕之日起算），试运行结果能正常发挥其应有作用、应有功能，均与经政府采购确定的本项目各项要求无负偏离的，</w:t>
      </w:r>
      <w:r>
        <w:rPr>
          <w:rFonts w:hint="eastAsia"/>
          <w:color w:val="auto"/>
          <w:highlight w:val="none"/>
        </w:rPr>
        <w:t>甲方在乙方通知后依照本合同验收标准进行最终验收。</w:t>
      </w:r>
    </w:p>
    <w:p w14:paraId="4BA529A8">
      <w:pPr>
        <w:snapToGrid w:val="0"/>
        <w:spacing w:line="300" w:lineRule="exact"/>
        <w:ind w:firstLine="420" w:firstLineChars="200"/>
        <w:rPr>
          <w:rStyle w:val="60"/>
          <w:color w:val="auto"/>
          <w:highlight w:val="none"/>
        </w:rPr>
      </w:pPr>
      <w:r>
        <w:rPr>
          <w:rStyle w:val="60"/>
          <w:rFonts w:hint="eastAsia"/>
          <w:color w:val="auto"/>
          <w:highlight w:val="none"/>
        </w:rPr>
        <w:t>（</w:t>
      </w:r>
      <w:r>
        <w:rPr>
          <w:rStyle w:val="60"/>
          <w:color w:val="auto"/>
          <w:highlight w:val="none"/>
        </w:rPr>
        <w:t>4</w:t>
      </w:r>
      <w:r>
        <w:rPr>
          <w:rStyle w:val="60"/>
          <w:rFonts w:hint="eastAsia"/>
          <w:color w:val="auto"/>
          <w:highlight w:val="none"/>
        </w:rPr>
        <w:t>）合并验收：将以上两项或三项单项验收合并进行。</w:t>
      </w:r>
    </w:p>
    <w:p w14:paraId="1A3BFCF5">
      <w:pPr>
        <w:snapToGrid w:val="0"/>
        <w:spacing w:line="300" w:lineRule="exact"/>
        <w:ind w:firstLine="420" w:firstLineChars="200"/>
        <w:rPr>
          <w:color w:val="auto"/>
          <w:highlight w:val="none"/>
        </w:rPr>
      </w:pPr>
      <w:r>
        <w:rPr>
          <w:rFonts w:hint="eastAsia"/>
          <w:color w:val="auto"/>
          <w:highlight w:val="none"/>
        </w:rPr>
        <w:t>2.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0A63FE33">
      <w:pPr>
        <w:pStyle w:val="27"/>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rPr>
        <w:t>验收结果：在任一单项验收环节，甲、乙双方代表均应在场，交付的货物及相关资料、备品备件等符合验收标准的为单项验收合格，不符合验收标准的为单项验收不合格。验收结果由甲方出具</w:t>
      </w:r>
      <w:r>
        <w:rPr>
          <w:rFonts w:hint="eastAsia"/>
          <w:color w:val="auto"/>
          <w:highlight w:val="none"/>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391BB109">
      <w:pPr>
        <w:pStyle w:val="27"/>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w:t>
      </w:r>
      <w:r>
        <w:rPr>
          <w:rFonts w:hint="eastAsia" w:ascii="Times New Roman" w:hAnsi="Times New Roman" w:cs="Times New Roman"/>
          <w:color w:val="auto"/>
          <w:highlight w:val="none"/>
        </w:rPr>
        <w:t>不予签收或单项验收不合格的，</w:t>
      </w:r>
      <w:r>
        <w:rPr>
          <w:rFonts w:hint="eastAsia"/>
          <w:color w:val="auto"/>
          <w:highlight w:val="none"/>
        </w:rPr>
        <w:t>乙方应在不同验收阶段的当次验收后</w:t>
      </w:r>
      <w:r>
        <w:rPr>
          <w:rFonts w:hint="eastAsia"/>
          <w:color w:val="auto"/>
          <w:highlight w:val="none"/>
          <w:u w:val="single"/>
        </w:rPr>
        <w:t>7</w:t>
      </w:r>
      <w:r>
        <w:rPr>
          <w:rFonts w:hint="eastAsia"/>
          <w:color w:val="auto"/>
          <w:highlight w:val="none"/>
        </w:rPr>
        <w:t>个工作日内就不符合要求项以补充、更换、修理等甲方认可的方式进行整改并重新验收，未按时进行整改或整改后重新验收仍不合格的视为逾期交货，逾期交货最长不得超过</w:t>
      </w:r>
      <w:r>
        <w:rPr>
          <w:color w:val="auto"/>
          <w:highlight w:val="none"/>
          <w:u w:val="single"/>
        </w:rPr>
        <w:t>30</w:t>
      </w:r>
      <w:r>
        <w:rPr>
          <w:rFonts w:hint="eastAsia"/>
          <w:color w:val="auto"/>
          <w:highlight w:val="none"/>
        </w:rPr>
        <w:t>日，超过</w:t>
      </w:r>
      <w:r>
        <w:rPr>
          <w:color w:val="auto"/>
          <w:highlight w:val="none"/>
          <w:u w:val="single"/>
        </w:rPr>
        <w:t>30</w:t>
      </w:r>
      <w:r>
        <w:rPr>
          <w:rFonts w:hint="eastAsia"/>
          <w:color w:val="auto"/>
          <w:highlight w:val="none"/>
        </w:rPr>
        <w:t>日则视为最终验收不合格。逾期交货不影响本合同第五条第1点约定的使用时间。</w:t>
      </w:r>
    </w:p>
    <w:p w14:paraId="76637D2F">
      <w:pPr>
        <w:snapToGrid w:val="0"/>
        <w:spacing w:line="300" w:lineRule="exact"/>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甲方有权委托第三方机构组织验收，验收按上述规定执行，乙方应予以配合。</w:t>
      </w:r>
      <w:r>
        <w:rPr>
          <w:rFonts w:hint="eastAsia" w:ascii="宋体" w:hAnsi="宋体"/>
          <w:color w:val="auto"/>
          <w:szCs w:val="21"/>
          <w:highlight w:val="none"/>
        </w:rPr>
        <w:t>在双方无质量争议的情况下，</w:t>
      </w:r>
      <w:r>
        <w:rPr>
          <w:rFonts w:hint="eastAsia"/>
          <w:color w:val="auto"/>
          <w:highlight w:val="none"/>
        </w:rPr>
        <w:t>对大型或技术复杂的货物，甲方应请国家认可的专业检测机构参与初步验收及最终验收，并根据其出具的质量检测报告作出验收意见。甲方委托第三方机构组织或专业检测机构参与验收的，验收费用由乙方负责。费用标准参照国家或自治区有关规定执行。</w:t>
      </w:r>
    </w:p>
    <w:p w14:paraId="61C668E3">
      <w:pPr>
        <w:pStyle w:val="27"/>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6.其他未尽事宜应严格按照《关于印发广西壮族自治区政府采购项目履约验收管理办法的通知》</w:t>
      </w:r>
      <w:r>
        <w:rPr>
          <w:rFonts w:ascii="Times New Roman" w:hAnsi="Times New Roman" w:cs="Times New Roman"/>
          <w:color w:val="auto"/>
          <w:highlight w:val="none"/>
        </w:rPr>
        <w:t>[</w:t>
      </w:r>
      <w:r>
        <w:rPr>
          <w:rFonts w:hint="eastAsia" w:ascii="Times New Roman" w:hAnsi="Times New Roman" w:cs="Times New Roman"/>
          <w:color w:val="auto"/>
          <w:highlight w:val="none"/>
        </w:rPr>
        <w:t>桂财采〔</w:t>
      </w:r>
      <w:r>
        <w:rPr>
          <w:rFonts w:ascii="Times New Roman" w:hAnsi="Times New Roman" w:cs="Times New Roman"/>
          <w:color w:val="auto"/>
          <w:highlight w:val="none"/>
        </w:rPr>
        <w:t>2015</w:t>
      </w:r>
      <w:r>
        <w:rPr>
          <w:rFonts w:hint="eastAsia" w:ascii="Times New Roman" w:hAnsi="Times New Roman" w:cs="Times New Roman"/>
          <w:color w:val="auto"/>
          <w:highlight w:val="none"/>
        </w:rPr>
        <w:t>〕</w:t>
      </w:r>
      <w:r>
        <w:rPr>
          <w:rFonts w:ascii="Times New Roman" w:hAnsi="Times New Roman" w:cs="Times New Roman"/>
          <w:color w:val="auto"/>
          <w:highlight w:val="none"/>
        </w:rPr>
        <w:t>22</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以及《财政部关于进一步加强政府采购需求和履约验收管理的指导意见》</w:t>
      </w:r>
      <w:r>
        <w:rPr>
          <w:rFonts w:ascii="Times New Roman" w:hAnsi="Times New Roman" w:cs="Times New Roman"/>
          <w:color w:val="auto"/>
          <w:highlight w:val="none"/>
        </w:rPr>
        <w:t>[</w:t>
      </w:r>
      <w:r>
        <w:rPr>
          <w:rFonts w:hint="eastAsia" w:ascii="Times New Roman" w:hAnsi="Times New Roman" w:cs="Times New Roman"/>
          <w:color w:val="auto"/>
          <w:highlight w:val="none"/>
        </w:rPr>
        <w:t>财库〔</w:t>
      </w:r>
      <w:r>
        <w:rPr>
          <w:rFonts w:ascii="Times New Roman" w:hAnsi="Times New Roman" w:cs="Times New Roman"/>
          <w:color w:val="auto"/>
          <w:highlight w:val="none"/>
        </w:rPr>
        <w:t>2016</w:t>
      </w:r>
      <w:r>
        <w:rPr>
          <w:rFonts w:hint="eastAsia" w:ascii="Times New Roman" w:hAnsi="Times New Roman" w:cs="Times New Roman"/>
          <w:color w:val="auto"/>
          <w:highlight w:val="none"/>
        </w:rPr>
        <w:t>〕</w:t>
      </w:r>
      <w:r>
        <w:rPr>
          <w:rFonts w:ascii="Times New Roman" w:hAnsi="Times New Roman" w:cs="Times New Roman"/>
          <w:color w:val="auto"/>
          <w:highlight w:val="none"/>
        </w:rPr>
        <w:t>205</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规定执行。</w:t>
      </w:r>
    </w:p>
    <w:p w14:paraId="13B2AD33">
      <w:pPr>
        <w:snapToGrid w:val="0"/>
        <w:spacing w:line="300" w:lineRule="exact"/>
        <w:ind w:firstLine="420" w:firstLineChars="200"/>
        <w:rPr>
          <w:color w:val="auto"/>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甲方委托第三方组织验收的，其验收时间、验收程序以该项目验收方案确定的验收时间、验收程序为准，验收结果以该项目验收报告结论为准。</w:t>
      </w:r>
    </w:p>
    <w:p w14:paraId="48AB441C">
      <w:pPr>
        <w:spacing w:before="120" w:line="320" w:lineRule="exact"/>
        <w:jc w:val="left"/>
        <w:rPr>
          <w:rFonts w:ascii="宋体" w:hAnsi="宋体" w:cs="宋体"/>
          <w:iCs/>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bCs/>
          <w:color w:val="auto"/>
          <w:szCs w:val="21"/>
          <w:highlight w:val="none"/>
        </w:rPr>
        <w:t>（6）履约验收的内容：</w:t>
      </w:r>
      <w:r>
        <w:rPr>
          <w:rFonts w:hint="eastAsia" w:ascii="宋体" w:hAnsi="宋体" w:cs="宋体"/>
          <w:color w:val="auto"/>
          <w:szCs w:val="21"/>
          <w:highlight w:val="none"/>
          <w:u w:val="single"/>
        </w:rPr>
        <w:t>商务验收内容：对采购标的交付的情况、财务和服务要求，包括交付（实施）的时间（期限）和地点（范围），付款条件（进度和方式），包装和运输，售后服务，保险等进行验收。</w:t>
      </w:r>
    </w:p>
    <w:p w14:paraId="6D60C40E">
      <w:pPr>
        <w:spacing w:before="120" w:line="320" w:lineRule="exact"/>
        <w:jc w:val="left"/>
        <w:rPr>
          <w:rFonts w:ascii="宋体" w:hAnsi="宋体" w:cs="宋体"/>
          <w:iCs/>
          <w:color w:val="auto"/>
          <w:szCs w:val="21"/>
          <w:highlight w:val="none"/>
          <w:u w:val="single"/>
        </w:rPr>
      </w:pPr>
      <w:r>
        <w:rPr>
          <w:rFonts w:hint="eastAsia" w:ascii="宋体" w:hAnsi="宋体" w:cs="宋体"/>
          <w:color w:val="auto"/>
          <w:szCs w:val="21"/>
          <w:highlight w:val="none"/>
          <w:u w:val="single"/>
        </w:rPr>
        <w:t>技术验收内容：对采购标的的功能和质量要求，包括性能、材料、结构、外观、安全，或者服务内容和标准等进行验收。</w:t>
      </w:r>
    </w:p>
    <w:p w14:paraId="344E3DC7">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 xml:space="preserve">（应当包括每一项技术和商务要求的履约情况，特别是落实政府采购扶持中小企业，支持绿色发展和乡村振兴等政策情况）                                      </w:t>
      </w:r>
    </w:p>
    <w:p w14:paraId="38A4DC53">
      <w:pPr>
        <w:snapToGrid w:val="0"/>
        <w:spacing w:line="300" w:lineRule="exact"/>
        <w:ind w:firstLine="420" w:firstLineChars="200"/>
        <w:rPr>
          <w:color w:val="auto"/>
          <w:highlight w:val="none"/>
          <w:u w:val="single"/>
        </w:rPr>
      </w:pPr>
      <w:r>
        <w:rPr>
          <w:rFonts w:hint="eastAsia" w:ascii="宋体" w:hAnsi="宋体"/>
          <w:bCs/>
          <w:color w:val="auto"/>
          <w:szCs w:val="21"/>
          <w:highlight w:val="none"/>
        </w:rPr>
        <w:t>（7）履约验收标准：</w:t>
      </w:r>
      <w:r>
        <w:rPr>
          <w:rFonts w:hint="eastAsia" w:ascii="宋体" w:hAnsi="宋体"/>
          <w:bCs/>
          <w:color w:val="auto"/>
          <w:szCs w:val="21"/>
          <w:highlight w:val="none"/>
          <w:u w:val="single"/>
        </w:rPr>
        <w:t xml:space="preserve">   </w:t>
      </w:r>
      <w:r>
        <w:rPr>
          <w:rFonts w:hint="eastAsia"/>
          <w:color w:val="auto"/>
          <w:highlight w:val="none"/>
          <w:u w:val="single"/>
        </w:rPr>
        <w:t>按甲方招标文件的采购需求、乙方的投标文件响应及承诺与本合同约定的要求进行验收，但应同时</w:t>
      </w:r>
      <w:r>
        <w:rPr>
          <w:rFonts w:hint="eastAsia" w:ascii="宋体" w:hAnsi="宋体" w:cs="宋体"/>
          <w:color w:val="auto"/>
          <w:szCs w:val="21"/>
          <w:highlight w:val="none"/>
          <w:u w:val="single"/>
        </w:rPr>
        <w:t>符合与本项目关联的法规以及国家、行业、地方标准</w:t>
      </w:r>
      <w:r>
        <w:rPr>
          <w:rFonts w:hint="eastAsia"/>
          <w:color w:val="auto"/>
          <w:highlight w:val="none"/>
          <w:u w:val="single"/>
        </w:rPr>
        <w:t>；上述标准如有不一致事项，以招标文件与投标文件中对应要求或指标中较优作为验收标准。如果货物中有执行国家强制标准的，则验收标准不得低于国家强制标准。</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7A53E9C">
      <w:pPr>
        <w:pStyle w:val="249"/>
        <w:ind w:firstLine="438" w:firstLineChars="209"/>
        <w:rPr>
          <w:rFonts w:ascii="宋体" w:hAnsi="宋体" w:eastAsia="宋体" w:cs="宋体"/>
          <w:color w:val="auto"/>
          <w:sz w:val="21"/>
          <w:highlight w:val="none"/>
        </w:rPr>
      </w:pPr>
      <w:r>
        <w:rPr>
          <w:rFonts w:hint="eastAsia" w:ascii="宋体" w:hAnsi="宋体" w:eastAsia="宋体" w:cs="宋体"/>
          <w:bCs/>
          <w:color w:val="auto"/>
          <w:sz w:val="21"/>
          <w:highlight w:val="none"/>
        </w:rPr>
        <w:t>（8）是否以采购活动中供应商提供的样品作为参考：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095FB414">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（9）履约验收其他事项：</w:t>
      </w:r>
      <w:r>
        <w:rPr>
          <w:rFonts w:hint="eastAsia" w:ascii="宋体" w:hAnsi="宋体" w:cs="宋体"/>
          <w:bCs/>
          <w:color w:val="auto"/>
          <w:szCs w:val="21"/>
          <w:highlight w:val="none"/>
          <w:u w:val="single"/>
        </w:rPr>
        <w:t xml:space="preserve">      无                    </w:t>
      </w:r>
    </w:p>
    <w:p w14:paraId="378C08BB">
      <w:pPr>
        <w:numPr>
          <w:ilvl w:val="0"/>
          <w:numId w:val="4"/>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1237C0E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FEF547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1B89876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061BFFE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7B348B4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29CFADC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1F4BACA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352B3CF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56CE8F58">
      <w:pPr>
        <w:pStyle w:val="249"/>
        <w:ind w:firstLineChars="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4D5E04F9">
      <w:pPr>
        <w:numPr>
          <w:ilvl w:val="0"/>
          <w:numId w:val="4"/>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2AF1B4C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甲乙双方法定代表人或授权代表签字并加盖单位公章后  </w:t>
      </w:r>
      <w:r>
        <w:rPr>
          <w:rFonts w:hint="eastAsia" w:ascii="宋体" w:hAnsi="宋体"/>
          <w:color w:val="auto"/>
          <w:szCs w:val="21"/>
          <w:highlight w:val="none"/>
        </w:rPr>
        <w:t>生效。</w:t>
      </w:r>
    </w:p>
    <w:p w14:paraId="15B0F47D">
      <w:pPr>
        <w:numPr>
          <w:ilvl w:val="0"/>
          <w:numId w:val="4"/>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40A009B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五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color w:val="auto"/>
          <w:spacing w:val="4"/>
          <w:szCs w:val="21"/>
          <w:highlight w:val="none"/>
        </w:rPr>
        <w:t>采购代理机构</w:t>
      </w:r>
      <w:r>
        <w:rPr>
          <w:color w:val="auto"/>
          <w:szCs w:val="21"/>
          <w:highlight w:val="none"/>
        </w:rPr>
        <w:t>一份</w:t>
      </w:r>
      <w:r>
        <w:rPr>
          <w:rFonts w:hint="eastAsia"/>
          <w:color w:val="auto"/>
          <w:szCs w:val="21"/>
          <w:highlight w:val="none"/>
        </w:rPr>
        <w:t>，</w:t>
      </w:r>
      <w:r>
        <w:rPr>
          <w:rFonts w:hint="eastAsia" w:ascii="宋体" w:hAnsi="宋体"/>
          <w:color w:val="auto"/>
          <w:szCs w:val="21"/>
          <w:highlight w:val="none"/>
        </w:rPr>
        <w:t>均具有同等法律效力。</w:t>
      </w:r>
    </w:p>
    <w:p w14:paraId="56A2AFE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A43817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4AC9B94C">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37D66C01">
      <w:pPr>
        <w:pStyle w:val="175"/>
        <w:spacing w:line="400" w:lineRule="exact"/>
        <w:rPr>
          <w:color w:val="auto"/>
          <w:highlight w:val="none"/>
        </w:rPr>
      </w:pPr>
    </w:p>
    <w:p w14:paraId="37FA4292">
      <w:pPr>
        <w:rPr>
          <w:color w:val="auto"/>
          <w:highlight w:val="none"/>
        </w:rPr>
      </w:pPr>
      <w:r>
        <w:rPr>
          <w:rFonts w:hint="eastAsia"/>
          <w:color w:val="auto"/>
          <w:highlight w:val="none"/>
        </w:rPr>
        <w:br w:type="page"/>
      </w:r>
    </w:p>
    <w:p w14:paraId="16D8BD93">
      <w:pPr>
        <w:pStyle w:val="175"/>
        <w:rPr>
          <w:color w:val="auto"/>
          <w:highlight w:val="none"/>
        </w:rPr>
      </w:pPr>
    </w:p>
    <w:tbl>
      <w:tblPr>
        <w:tblStyle w:val="53"/>
        <w:tblW w:w="505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15"/>
        <w:gridCol w:w="2695"/>
        <w:gridCol w:w="2210"/>
        <w:gridCol w:w="2370"/>
      </w:tblGrid>
      <w:tr w14:paraId="35BFE3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2561" w:type="pct"/>
            <w:gridSpan w:val="2"/>
            <w:tcBorders>
              <w:bottom w:val="single" w:color="auto" w:sz="2" w:space="0"/>
              <w:right w:val="single" w:color="auto" w:sz="2" w:space="0"/>
            </w:tcBorders>
            <w:vAlign w:val="center"/>
          </w:tcPr>
          <w:p w14:paraId="13ED5E69">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8" w:type="pct"/>
            <w:gridSpan w:val="2"/>
            <w:tcBorders>
              <w:left w:val="single" w:color="auto" w:sz="2" w:space="0"/>
              <w:bottom w:val="single" w:color="auto" w:sz="2" w:space="0"/>
            </w:tcBorders>
            <w:vAlign w:val="center"/>
          </w:tcPr>
          <w:p w14:paraId="144BA9DB">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50437E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33" w:hRule="atLeast"/>
        </w:trPr>
        <w:tc>
          <w:tcPr>
            <w:tcW w:w="1126" w:type="pct"/>
            <w:tcBorders>
              <w:top w:val="single" w:color="auto" w:sz="2" w:space="0"/>
              <w:bottom w:val="single" w:color="auto" w:sz="2" w:space="0"/>
              <w:right w:val="single" w:color="auto" w:sz="2" w:space="0"/>
            </w:tcBorders>
            <w:vAlign w:val="center"/>
          </w:tcPr>
          <w:p w14:paraId="1D881832">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5" w:type="pct"/>
            <w:tcBorders>
              <w:top w:val="single" w:color="auto" w:sz="2" w:space="0"/>
              <w:left w:val="single" w:color="auto" w:sz="2" w:space="0"/>
              <w:bottom w:val="single" w:color="auto" w:sz="2" w:space="0"/>
              <w:right w:val="single" w:color="auto" w:sz="2" w:space="0"/>
            </w:tcBorders>
            <w:vAlign w:val="center"/>
          </w:tcPr>
          <w:p w14:paraId="0914F675">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043F9424">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60" w:type="pct"/>
            <w:tcBorders>
              <w:top w:val="single" w:color="auto" w:sz="2" w:space="0"/>
              <w:left w:val="single" w:color="auto" w:sz="2" w:space="0"/>
              <w:bottom w:val="single" w:color="auto" w:sz="2" w:space="0"/>
            </w:tcBorders>
            <w:vAlign w:val="center"/>
          </w:tcPr>
          <w:p w14:paraId="1622CDF2">
            <w:pPr>
              <w:adjustRightInd w:val="0"/>
              <w:snapToGrid w:val="0"/>
              <w:spacing w:line="300" w:lineRule="exact"/>
              <w:jc w:val="center"/>
              <w:rPr>
                <w:color w:val="auto"/>
                <w:spacing w:val="20"/>
                <w:szCs w:val="21"/>
                <w:highlight w:val="none"/>
              </w:rPr>
            </w:pPr>
          </w:p>
        </w:tc>
      </w:tr>
      <w:tr w14:paraId="14AA3F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90" w:hRule="atLeast"/>
        </w:trPr>
        <w:tc>
          <w:tcPr>
            <w:tcW w:w="1126" w:type="pct"/>
            <w:vMerge w:val="restart"/>
            <w:tcBorders>
              <w:top w:val="single" w:color="auto" w:sz="2" w:space="0"/>
              <w:right w:val="single" w:color="auto" w:sz="2" w:space="0"/>
            </w:tcBorders>
            <w:vAlign w:val="center"/>
          </w:tcPr>
          <w:p w14:paraId="4857E5B0">
            <w:pPr>
              <w:adjustRightInd w:val="0"/>
              <w:snapToGrid w:val="0"/>
              <w:spacing w:line="300" w:lineRule="exact"/>
              <w:jc w:val="center"/>
              <w:rPr>
                <w:color w:val="auto"/>
                <w:szCs w:val="21"/>
                <w:highlight w:val="none"/>
              </w:rPr>
            </w:pPr>
            <w:r>
              <w:rPr>
                <w:color w:val="auto"/>
                <w:szCs w:val="21"/>
                <w:highlight w:val="none"/>
              </w:rPr>
              <w:t>法定代表人</w:t>
            </w:r>
          </w:p>
          <w:p w14:paraId="6F1362D5">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5" w:type="pct"/>
            <w:vMerge w:val="restart"/>
            <w:tcBorders>
              <w:top w:val="single" w:color="auto" w:sz="2" w:space="0"/>
              <w:left w:val="single" w:color="auto" w:sz="2" w:space="0"/>
              <w:right w:val="single" w:color="auto" w:sz="2" w:space="0"/>
            </w:tcBorders>
            <w:vAlign w:val="center"/>
          </w:tcPr>
          <w:p w14:paraId="55C373AC">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right w:val="single" w:color="auto" w:sz="2" w:space="0"/>
            </w:tcBorders>
            <w:vAlign w:val="center"/>
          </w:tcPr>
          <w:p w14:paraId="463975B6">
            <w:pPr>
              <w:adjustRightInd w:val="0"/>
              <w:snapToGrid w:val="0"/>
              <w:spacing w:line="300" w:lineRule="exact"/>
              <w:jc w:val="center"/>
              <w:rPr>
                <w:color w:val="auto"/>
                <w:szCs w:val="21"/>
                <w:highlight w:val="none"/>
              </w:rPr>
            </w:pPr>
            <w:r>
              <w:rPr>
                <w:color w:val="auto"/>
                <w:szCs w:val="21"/>
                <w:highlight w:val="none"/>
              </w:rPr>
              <w:t>法定代表人</w:t>
            </w:r>
          </w:p>
          <w:p w14:paraId="256593FF">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60" w:type="pct"/>
            <w:tcBorders>
              <w:top w:val="single" w:color="auto" w:sz="2" w:space="0"/>
              <w:left w:val="single" w:color="auto" w:sz="2" w:space="0"/>
              <w:bottom w:val="single" w:color="auto" w:sz="2" w:space="0"/>
            </w:tcBorders>
            <w:vAlign w:val="center"/>
          </w:tcPr>
          <w:p w14:paraId="44EB5F0D">
            <w:pPr>
              <w:adjustRightInd w:val="0"/>
              <w:snapToGrid w:val="0"/>
              <w:spacing w:line="300" w:lineRule="exact"/>
              <w:jc w:val="center"/>
              <w:rPr>
                <w:color w:val="auto"/>
                <w:szCs w:val="21"/>
                <w:highlight w:val="none"/>
              </w:rPr>
            </w:pPr>
          </w:p>
        </w:tc>
      </w:tr>
      <w:tr w14:paraId="45DA2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vMerge w:val="continue"/>
            <w:tcBorders>
              <w:bottom w:val="single" w:color="auto" w:sz="2" w:space="0"/>
              <w:right w:val="single" w:color="auto" w:sz="2" w:space="0"/>
            </w:tcBorders>
            <w:vAlign w:val="center"/>
          </w:tcPr>
          <w:p w14:paraId="6245954E">
            <w:pPr>
              <w:adjustRightInd w:val="0"/>
              <w:snapToGrid w:val="0"/>
              <w:spacing w:line="300" w:lineRule="exact"/>
              <w:jc w:val="center"/>
              <w:rPr>
                <w:color w:val="auto"/>
                <w:szCs w:val="21"/>
                <w:highlight w:val="none"/>
              </w:rPr>
            </w:pPr>
          </w:p>
        </w:tc>
        <w:tc>
          <w:tcPr>
            <w:tcW w:w="1435" w:type="pct"/>
            <w:vMerge w:val="continue"/>
            <w:tcBorders>
              <w:left w:val="single" w:color="auto" w:sz="2" w:space="0"/>
              <w:bottom w:val="single" w:color="auto" w:sz="2" w:space="0"/>
              <w:right w:val="single" w:color="auto" w:sz="2" w:space="0"/>
            </w:tcBorders>
            <w:vAlign w:val="center"/>
          </w:tcPr>
          <w:p w14:paraId="227DBEE2">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4D10AD02">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60" w:type="pct"/>
            <w:tcBorders>
              <w:top w:val="single" w:color="auto" w:sz="2" w:space="0"/>
              <w:left w:val="single" w:color="auto" w:sz="2" w:space="0"/>
              <w:bottom w:val="single" w:color="auto" w:sz="2" w:space="0"/>
            </w:tcBorders>
            <w:vAlign w:val="center"/>
          </w:tcPr>
          <w:p w14:paraId="13C9F574">
            <w:pPr>
              <w:adjustRightInd w:val="0"/>
              <w:snapToGrid w:val="0"/>
              <w:spacing w:line="300" w:lineRule="exact"/>
              <w:jc w:val="center"/>
              <w:rPr>
                <w:color w:val="auto"/>
                <w:spacing w:val="20"/>
                <w:szCs w:val="21"/>
                <w:highlight w:val="none"/>
              </w:rPr>
            </w:pPr>
          </w:p>
        </w:tc>
      </w:tr>
      <w:tr w14:paraId="249678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5C296B7B">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5" w:type="pct"/>
            <w:tcBorders>
              <w:top w:val="single" w:color="auto" w:sz="2" w:space="0"/>
              <w:left w:val="single" w:color="auto" w:sz="2" w:space="0"/>
              <w:bottom w:val="single" w:color="auto" w:sz="2" w:space="0"/>
              <w:right w:val="single" w:color="auto" w:sz="2" w:space="0"/>
            </w:tcBorders>
            <w:vAlign w:val="center"/>
          </w:tcPr>
          <w:p w14:paraId="3C0D360F">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61DFB843">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60" w:type="pct"/>
            <w:tcBorders>
              <w:top w:val="single" w:color="auto" w:sz="2" w:space="0"/>
              <w:left w:val="single" w:color="auto" w:sz="2" w:space="0"/>
              <w:bottom w:val="single" w:color="auto" w:sz="2" w:space="0"/>
            </w:tcBorders>
            <w:vAlign w:val="center"/>
          </w:tcPr>
          <w:p w14:paraId="5EACC1DF">
            <w:pPr>
              <w:adjustRightInd w:val="0"/>
              <w:snapToGrid w:val="0"/>
              <w:spacing w:line="300" w:lineRule="exact"/>
              <w:jc w:val="center"/>
              <w:rPr>
                <w:color w:val="auto"/>
                <w:spacing w:val="20"/>
                <w:szCs w:val="21"/>
                <w:highlight w:val="none"/>
              </w:rPr>
            </w:pPr>
          </w:p>
        </w:tc>
      </w:tr>
      <w:tr w14:paraId="39A5D4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3B9BB2AF">
            <w:pPr>
              <w:adjustRightInd w:val="0"/>
              <w:snapToGrid w:val="0"/>
              <w:spacing w:line="300" w:lineRule="exact"/>
              <w:jc w:val="center"/>
              <w:rPr>
                <w:color w:val="auto"/>
                <w:szCs w:val="21"/>
                <w:highlight w:val="none"/>
              </w:rPr>
            </w:pPr>
            <w:r>
              <w:rPr>
                <w:color w:val="auto"/>
                <w:szCs w:val="21"/>
                <w:highlight w:val="none"/>
              </w:rPr>
              <w:t>联 系 人</w:t>
            </w:r>
          </w:p>
        </w:tc>
        <w:tc>
          <w:tcPr>
            <w:tcW w:w="1435" w:type="pct"/>
            <w:tcBorders>
              <w:top w:val="single" w:color="auto" w:sz="2" w:space="0"/>
              <w:left w:val="single" w:color="auto" w:sz="2" w:space="0"/>
              <w:bottom w:val="single" w:color="auto" w:sz="2" w:space="0"/>
              <w:right w:val="single" w:color="auto" w:sz="2" w:space="0"/>
            </w:tcBorders>
            <w:vAlign w:val="center"/>
          </w:tcPr>
          <w:p w14:paraId="5F22A7E8">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4F90624C">
            <w:pPr>
              <w:adjustRightInd w:val="0"/>
              <w:snapToGrid w:val="0"/>
              <w:spacing w:line="300" w:lineRule="exact"/>
              <w:jc w:val="center"/>
              <w:rPr>
                <w:color w:val="auto"/>
                <w:szCs w:val="21"/>
                <w:highlight w:val="none"/>
              </w:rPr>
            </w:pPr>
            <w:r>
              <w:rPr>
                <w:color w:val="auto"/>
                <w:szCs w:val="21"/>
                <w:highlight w:val="none"/>
              </w:rPr>
              <w:t>联 系 人</w:t>
            </w:r>
          </w:p>
        </w:tc>
        <w:tc>
          <w:tcPr>
            <w:tcW w:w="1260" w:type="pct"/>
            <w:tcBorders>
              <w:top w:val="single" w:color="auto" w:sz="2" w:space="0"/>
              <w:left w:val="single" w:color="auto" w:sz="2" w:space="0"/>
              <w:bottom w:val="single" w:color="auto" w:sz="2" w:space="0"/>
            </w:tcBorders>
            <w:vAlign w:val="center"/>
          </w:tcPr>
          <w:p w14:paraId="7117D07A">
            <w:pPr>
              <w:adjustRightInd w:val="0"/>
              <w:snapToGrid w:val="0"/>
              <w:spacing w:line="300" w:lineRule="exact"/>
              <w:jc w:val="center"/>
              <w:rPr>
                <w:color w:val="auto"/>
                <w:spacing w:val="20"/>
                <w:szCs w:val="21"/>
                <w:highlight w:val="none"/>
              </w:rPr>
            </w:pPr>
          </w:p>
        </w:tc>
      </w:tr>
      <w:tr w14:paraId="790D6B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29D52569">
            <w:pPr>
              <w:adjustRightInd w:val="0"/>
              <w:snapToGrid w:val="0"/>
              <w:spacing w:line="300" w:lineRule="exact"/>
              <w:jc w:val="center"/>
              <w:rPr>
                <w:color w:val="auto"/>
                <w:szCs w:val="21"/>
                <w:highlight w:val="none"/>
              </w:rPr>
            </w:pPr>
            <w:r>
              <w:rPr>
                <w:color w:val="auto"/>
                <w:szCs w:val="21"/>
                <w:highlight w:val="none"/>
              </w:rPr>
              <w:t>联系电话</w:t>
            </w:r>
          </w:p>
        </w:tc>
        <w:tc>
          <w:tcPr>
            <w:tcW w:w="1435" w:type="pct"/>
            <w:tcBorders>
              <w:top w:val="single" w:color="auto" w:sz="2" w:space="0"/>
              <w:left w:val="single" w:color="auto" w:sz="2" w:space="0"/>
              <w:bottom w:val="single" w:color="auto" w:sz="2" w:space="0"/>
              <w:right w:val="single" w:color="auto" w:sz="2" w:space="0"/>
            </w:tcBorders>
            <w:vAlign w:val="center"/>
          </w:tcPr>
          <w:p w14:paraId="710905DB">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0232A52A">
            <w:pPr>
              <w:adjustRightInd w:val="0"/>
              <w:snapToGrid w:val="0"/>
              <w:spacing w:line="300" w:lineRule="exact"/>
              <w:jc w:val="center"/>
              <w:rPr>
                <w:color w:val="auto"/>
                <w:szCs w:val="21"/>
                <w:highlight w:val="none"/>
              </w:rPr>
            </w:pPr>
            <w:r>
              <w:rPr>
                <w:color w:val="auto"/>
                <w:szCs w:val="21"/>
                <w:highlight w:val="none"/>
              </w:rPr>
              <w:t>联系电话</w:t>
            </w:r>
          </w:p>
        </w:tc>
        <w:tc>
          <w:tcPr>
            <w:tcW w:w="1260" w:type="pct"/>
            <w:tcBorders>
              <w:top w:val="single" w:color="auto" w:sz="2" w:space="0"/>
              <w:left w:val="single" w:color="auto" w:sz="2" w:space="0"/>
              <w:bottom w:val="single" w:color="auto" w:sz="2" w:space="0"/>
            </w:tcBorders>
            <w:vAlign w:val="center"/>
          </w:tcPr>
          <w:p w14:paraId="6BF6E072">
            <w:pPr>
              <w:adjustRightInd w:val="0"/>
              <w:snapToGrid w:val="0"/>
              <w:spacing w:line="300" w:lineRule="exact"/>
              <w:jc w:val="center"/>
              <w:rPr>
                <w:color w:val="auto"/>
                <w:spacing w:val="20"/>
                <w:szCs w:val="21"/>
                <w:highlight w:val="none"/>
              </w:rPr>
            </w:pPr>
          </w:p>
        </w:tc>
      </w:tr>
      <w:tr w14:paraId="1EAB80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12DC48DE">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5" w:type="pct"/>
            <w:tcBorders>
              <w:top w:val="single" w:color="auto" w:sz="2" w:space="0"/>
              <w:left w:val="single" w:color="auto" w:sz="2" w:space="0"/>
              <w:bottom w:val="single" w:color="auto" w:sz="2" w:space="0"/>
              <w:right w:val="single" w:color="auto" w:sz="2" w:space="0"/>
            </w:tcBorders>
            <w:vAlign w:val="center"/>
          </w:tcPr>
          <w:p w14:paraId="27E43927">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79715219">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60" w:type="pct"/>
            <w:tcBorders>
              <w:top w:val="single" w:color="auto" w:sz="2" w:space="0"/>
              <w:left w:val="single" w:color="auto" w:sz="2" w:space="0"/>
              <w:bottom w:val="single" w:color="auto" w:sz="2" w:space="0"/>
            </w:tcBorders>
            <w:vAlign w:val="center"/>
          </w:tcPr>
          <w:p w14:paraId="0B678D7C">
            <w:pPr>
              <w:adjustRightInd w:val="0"/>
              <w:snapToGrid w:val="0"/>
              <w:spacing w:line="300" w:lineRule="exact"/>
              <w:jc w:val="center"/>
              <w:rPr>
                <w:color w:val="auto"/>
                <w:spacing w:val="20"/>
                <w:szCs w:val="21"/>
                <w:highlight w:val="none"/>
              </w:rPr>
            </w:pPr>
          </w:p>
        </w:tc>
      </w:tr>
      <w:tr w14:paraId="1C580B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345B45F0">
            <w:pPr>
              <w:adjustRightInd w:val="0"/>
              <w:snapToGrid w:val="0"/>
              <w:spacing w:line="300" w:lineRule="exact"/>
              <w:jc w:val="center"/>
              <w:rPr>
                <w:color w:val="auto"/>
                <w:szCs w:val="21"/>
                <w:highlight w:val="none"/>
              </w:rPr>
            </w:pPr>
            <w:r>
              <w:rPr>
                <w:color w:val="auto"/>
                <w:szCs w:val="21"/>
                <w:highlight w:val="none"/>
              </w:rPr>
              <w:t>邮政编码</w:t>
            </w:r>
          </w:p>
        </w:tc>
        <w:tc>
          <w:tcPr>
            <w:tcW w:w="1435" w:type="pct"/>
            <w:tcBorders>
              <w:top w:val="single" w:color="auto" w:sz="2" w:space="0"/>
              <w:left w:val="single" w:color="auto" w:sz="2" w:space="0"/>
              <w:bottom w:val="single" w:color="auto" w:sz="2" w:space="0"/>
              <w:right w:val="single" w:color="auto" w:sz="2" w:space="0"/>
            </w:tcBorders>
            <w:vAlign w:val="center"/>
          </w:tcPr>
          <w:p w14:paraId="2C96E746">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34332F2A">
            <w:pPr>
              <w:adjustRightInd w:val="0"/>
              <w:snapToGrid w:val="0"/>
              <w:spacing w:line="300" w:lineRule="exact"/>
              <w:jc w:val="center"/>
              <w:rPr>
                <w:color w:val="auto"/>
                <w:szCs w:val="21"/>
                <w:highlight w:val="none"/>
              </w:rPr>
            </w:pPr>
            <w:r>
              <w:rPr>
                <w:color w:val="auto"/>
                <w:szCs w:val="21"/>
                <w:highlight w:val="none"/>
              </w:rPr>
              <w:t>邮政编码</w:t>
            </w:r>
          </w:p>
        </w:tc>
        <w:tc>
          <w:tcPr>
            <w:tcW w:w="1260" w:type="pct"/>
            <w:tcBorders>
              <w:top w:val="single" w:color="auto" w:sz="2" w:space="0"/>
              <w:left w:val="single" w:color="auto" w:sz="2" w:space="0"/>
              <w:bottom w:val="single" w:color="auto" w:sz="2" w:space="0"/>
            </w:tcBorders>
            <w:vAlign w:val="center"/>
          </w:tcPr>
          <w:p w14:paraId="2AA523B8">
            <w:pPr>
              <w:adjustRightInd w:val="0"/>
              <w:snapToGrid w:val="0"/>
              <w:spacing w:line="300" w:lineRule="exact"/>
              <w:jc w:val="center"/>
              <w:rPr>
                <w:color w:val="auto"/>
                <w:spacing w:val="20"/>
                <w:szCs w:val="21"/>
                <w:highlight w:val="none"/>
              </w:rPr>
            </w:pPr>
          </w:p>
        </w:tc>
      </w:tr>
      <w:tr w14:paraId="5E7AA8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78CE8B3D">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5" w:type="pct"/>
            <w:tcBorders>
              <w:top w:val="single" w:color="auto" w:sz="2" w:space="0"/>
              <w:left w:val="single" w:color="auto" w:sz="2" w:space="0"/>
              <w:bottom w:val="single" w:color="auto" w:sz="2" w:space="0"/>
              <w:right w:val="single" w:color="auto" w:sz="2" w:space="0"/>
            </w:tcBorders>
            <w:vAlign w:val="center"/>
          </w:tcPr>
          <w:p w14:paraId="26C0A4F0">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478455BE">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60" w:type="pct"/>
            <w:tcBorders>
              <w:top w:val="single" w:color="auto" w:sz="2" w:space="0"/>
              <w:left w:val="single" w:color="auto" w:sz="2" w:space="0"/>
              <w:bottom w:val="single" w:color="auto" w:sz="2" w:space="0"/>
            </w:tcBorders>
            <w:vAlign w:val="center"/>
          </w:tcPr>
          <w:p w14:paraId="3ADA2999">
            <w:pPr>
              <w:adjustRightInd w:val="0"/>
              <w:snapToGrid w:val="0"/>
              <w:spacing w:line="300" w:lineRule="exact"/>
              <w:jc w:val="center"/>
              <w:rPr>
                <w:color w:val="auto"/>
                <w:spacing w:val="20"/>
                <w:szCs w:val="21"/>
                <w:highlight w:val="none"/>
              </w:rPr>
            </w:pPr>
          </w:p>
        </w:tc>
      </w:tr>
      <w:tr w14:paraId="64FBD3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22A5C360">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5" w:type="pct"/>
            <w:tcBorders>
              <w:top w:val="single" w:color="auto" w:sz="2" w:space="0"/>
              <w:left w:val="single" w:color="auto" w:sz="2" w:space="0"/>
              <w:bottom w:val="single" w:color="auto" w:sz="2" w:space="0"/>
              <w:right w:val="single" w:color="auto" w:sz="2" w:space="0"/>
            </w:tcBorders>
            <w:vAlign w:val="center"/>
          </w:tcPr>
          <w:p w14:paraId="4C44FB23">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0D634F93">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60" w:type="pct"/>
            <w:tcBorders>
              <w:top w:val="single" w:color="auto" w:sz="2" w:space="0"/>
              <w:left w:val="single" w:color="auto" w:sz="2" w:space="0"/>
              <w:bottom w:val="single" w:color="auto" w:sz="2" w:space="0"/>
            </w:tcBorders>
            <w:vAlign w:val="center"/>
          </w:tcPr>
          <w:p w14:paraId="35F0766C">
            <w:pPr>
              <w:adjustRightInd w:val="0"/>
              <w:snapToGrid w:val="0"/>
              <w:spacing w:line="300" w:lineRule="exact"/>
              <w:jc w:val="center"/>
              <w:rPr>
                <w:color w:val="auto"/>
                <w:spacing w:val="20"/>
                <w:szCs w:val="21"/>
                <w:highlight w:val="none"/>
              </w:rPr>
            </w:pPr>
          </w:p>
        </w:tc>
      </w:tr>
      <w:tr w14:paraId="7AB724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2BF41712">
            <w:pPr>
              <w:adjustRightInd w:val="0"/>
              <w:snapToGrid w:val="0"/>
              <w:spacing w:line="300" w:lineRule="exact"/>
              <w:jc w:val="center"/>
              <w:rPr>
                <w:color w:val="auto"/>
                <w:szCs w:val="21"/>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14:paraId="4E25E01C">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1E137275">
            <w:pPr>
              <w:adjustRightInd w:val="0"/>
              <w:snapToGrid w:val="0"/>
              <w:spacing w:line="300" w:lineRule="exact"/>
              <w:jc w:val="center"/>
              <w:rPr>
                <w:color w:val="auto"/>
                <w:szCs w:val="21"/>
                <w:highlight w:val="none"/>
              </w:rPr>
            </w:pPr>
            <w:r>
              <w:rPr>
                <w:color w:val="auto"/>
                <w:szCs w:val="21"/>
                <w:highlight w:val="none"/>
              </w:rPr>
              <w:t>开户名称</w:t>
            </w:r>
          </w:p>
        </w:tc>
        <w:tc>
          <w:tcPr>
            <w:tcW w:w="1260" w:type="pct"/>
            <w:tcBorders>
              <w:top w:val="single" w:color="auto" w:sz="2" w:space="0"/>
              <w:left w:val="single" w:color="auto" w:sz="2" w:space="0"/>
              <w:bottom w:val="single" w:color="auto" w:sz="2" w:space="0"/>
            </w:tcBorders>
            <w:vAlign w:val="center"/>
          </w:tcPr>
          <w:p w14:paraId="6B1AB5A3">
            <w:pPr>
              <w:adjustRightInd w:val="0"/>
              <w:snapToGrid w:val="0"/>
              <w:spacing w:line="300" w:lineRule="exact"/>
              <w:jc w:val="center"/>
              <w:rPr>
                <w:color w:val="auto"/>
                <w:spacing w:val="20"/>
                <w:szCs w:val="21"/>
                <w:highlight w:val="none"/>
              </w:rPr>
            </w:pPr>
          </w:p>
        </w:tc>
      </w:tr>
      <w:tr w14:paraId="0D8E4C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5F0CA12C">
            <w:pPr>
              <w:adjustRightInd w:val="0"/>
              <w:snapToGrid w:val="0"/>
              <w:spacing w:line="300" w:lineRule="exact"/>
              <w:jc w:val="center"/>
              <w:rPr>
                <w:color w:val="auto"/>
                <w:szCs w:val="21"/>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14:paraId="028FEBD5">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6656EB7F">
            <w:pPr>
              <w:adjustRightInd w:val="0"/>
              <w:snapToGrid w:val="0"/>
              <w:spacing w:line="300" w:lineRule="exact"/>
              <w:jc w:val="center"/>
              <w:rPr>
                <w:color w:val="auto"/>
                <w:szCs w:val="21"/>
                <w:highlight w:val="none"/>
              </w:rPr>
            </w:pPr>
            <w:r>
              <w:rPr>
                <w:color w:val="auto"/>
                <w:szCs w:val="21"/>
                <w:highlight w:val="none"/>
              </w:rPr>
              <w:t>开户银行</w:t>
            </w:r>
          </w:p>
        </w:tc>
        <w:tc>
          <w:tcPr>
            <w:tcW w:w="1260" w:type="pct"/>
            <w:tcBorders>
              <w:top w:val="single" w:color="auto" w:sz="2" w:space="0"/>
              <w:left w:val="single" w:color="auto" w:sz="2" w:space="0"/>
              <w:bottom w:val="single" w:color="auto" w:sz="2" w:space="0"/>
            </w:tcBorders>
            <w:vAlign w:val="center"/>
          </w:tcPr>
          <w:p w14:paraId="2F954BEB">
            <w:pPr>
              <w:adjustRightInd w:val="0"/>
              <w:snapToGrid w:val="0"/>
              <w:spacing w:line="300" w:lineRule="exact"/>
              <w:jc w:val="center"/>
              <w:rPr>
                <w:color w:val="auto"/>
                <w:spacing w:val="20"/>
                <w:szCs w:val="21"/>
                <w:highlight w:val="none"/>
              </w:rPr>
            </w:pPr>
          </w:p>
        </w:tc>
      </w:tr>
      <w:tr w14:paraId="148B5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vAlign w:val="center"/>
          </w:tcPr>
          <w:p w14:paraId="271DFF80">
            <w:pPr>
              <w:adjustRightInd w:val="0"/>
              <w:snapToGrid w:val="0"/>
              <w:spacing w:line="300" w:lineRule="exact"/>
              <w:jc w:val="center"/>
              <w:rPr>
                <w:color w:val="auto"/>
                <w:szCs w:val="21"/>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14:paraId="44DF8A85">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4ED1F2EC">
            <w:pPr>
              <w:adjustRightInd w:val="0"/>
              <w:snapToGrid w:val="0"/>
              <w:spacing w:line="300" w:lineRule="exact"/>
              <w:jc w:val="center"/>
              <w:rPr>
                <w:color w:val="auto"/>
                <w:szCs w:val="21"/>
                <w:highlight w:val="none"/>
              </w:rPr>
            </w:pPr>
            <w:r>
              <w:rPr>
                <w:color w:val="auto"/>
                <w:szCs w:val="21"/>
                <w:highlight w:val="none"/>
              </w:rPr>
              <w:t>银行账号</w:t>
            </w:r>
          </w:p>
        </w:tc>
        <w:tc>
          <w:tcPr>
            <w:tcW w:w="1260" w:type="pct"/>
            <w:tcBorders>
              <w:top w:val="single" w:color="auto" w:sz="2" w:space="0"/>
              <w:left w:val="single" w:color="auto" w:sz="2" w:space="0"/>
              <w:bottom w:val="single" w:color="auto" w:sz="2" w:space="0"/>
            </w:tcBorders>
            <w:vAlign w:val="center"/>
          </w:tcPr>
          <w:p w14:paraId="67612312">
            <w:pPr>
              <w:adjustRightInd w:val="0"/>
              <w:snapToGrid w:val="0"/>
              <w:spacing w:line="300" w:lineRule="exact"/>
              <w:jc w:val="center"/>
              <w:rPr>
                <w:color w:val="auto"/>
                <w:spacing w:val="20"/>
                <w:szCs w:val="21"/>
                <w:highlight w:val="none"/>
              </w:rPr>
            </w:pPr>
          </w:p>
        </w:tc>
      </w:tr>
      <w:tr w14:paraId="0F6CFF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5000" w:type="pct"/>
            <w:gridSpan w:val="4"/>
            <w:tcBorders>
              <w:top w:val="single" w:color="auto" w:sz="2" w:space="0"/>
            </w:tcBorders>
            <w:vAlign w:val="center"/>
          </w:tcPr>
          <w:p w14:paraId="400EB61B">
            <w:pPr>
              <w:pStyle w:val="20"/>
              <w:adjustRightInd w:val="0"/>
              <w:snapToGrid w:val="0"/>
              <w:spacing w:before="120" w:beforeLines="50" w:line="360" w:lineRule="auto"/>
              <w:ind w:firstLine="0" w:firstLineChars="0"/>
              <w:jc w:val="left"/>
              <w:rPr>
                <w:color w:val="auto"/>
                <w:spacing w:val="20"/>
                <w:szCs w:val="21"/>
                <w:highlight w:val="none"/>
              </w:rPr>
            </w:pPr>
            <w:r>
              <w:rPr>
                <w:rFonts w:hint="eastAsia" w:ascii="宋体" w:hAnsi="宋体"/>
                <w:color w:val="auto"/>
                <w:sz w:val="24"/>
                <w:szCs w:val="18"/>
                <w:highlight w:val="none"/>
              </w:rPr>
              <w:t>注：涉及联合体或其他合同主体的信息应按上表格式加列。</w:t>
            </w:r>
          </w:p>
        </w:tc>
      </w:tr>
    </w:tbl>
    <w:p w14:paraId="6393B016">
      <w:pPr>
        <w:pStyle w:val="3"/>
        <w:adjustRightInd w:val="0"/>
        <w:snapToGrid w:val="0"/>
        <w:spacing w:before="120" w:beforeLines="50"/>
        <w:jc w:val="center"/>
        <w:rPr>
          <w:rFonts w:ascii="黑体" w:hAnsi="黑体"/>
          <w:color w:val="auto"/>
          <w:sz w:val="28"/>
          <w:szCs w:val="28"/>
          <w:highlight w:val="none"/>
        </w:rPr>
      </w:pPr>
      <w:r>
        <w:rPr>
          <w:rFonts w:ascii="宋体" w:hAnsi="宋体"/>
          <w:color w:val="auto"/>
          <w:sz w:val="21"/>
          <w:szCs w:val="21"/>
          <w:highlight w:val="none"/>
          <w:u w:val="single"/>
        </w:rPr>
        <w:br w:type="page"/>
      </w:r>
      <w:r>
        <w:rPr>
          <w:rFonts w:hint="eastAsia" w:ascii="黑体" w:hAnsi="黑体"/>
          <w:b w:val="0"/>
          <w:bCs w:val="0"/>
          <w:color w:val="auto"/>
          <w:sz w:val="28"/>
          <w:szCs w:val="28"/>
          <w:highlight w:val="none"/>
        </w:rPr>
        <w:t>第二节 政府采购合同通用条款</w:t>
      </w:r>
    </w:p>
    <w:p w14:paraId="33D73839">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6294C2B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7FFDCDE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46D1DDD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7C37FB0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0AA66D20">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DB52AF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1A3ECE88">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7685E7BB">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A17F73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547372E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6C0C397F">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C06A9B6">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6A9663D">
      <w:pPr>
        <w:numPr>
          <w:ilvl w:val="0"/>
          <w:numId w:val="7"/>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BC3F1B2">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271C3B11">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0112C95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48C2604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63F53A1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51C1B08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0E9D619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6B69D93">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66C7EC9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1ECB3A3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75841029">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666CF51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7D0391D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0CFE5260">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3</w:t>
      </w:r>
      <w:r>
        <w:rPr>
          <w:rFonts w:hint="eastAsia" w:ascii="宋体" w:hAnsi="宋体"/>
          <w:color w:val="auto"/>
          <w:sz w:val="21"/>
          <w:szCs w:val="21"/>
          <w:highlight w:val="none"/>
        </w:rPr>
        <w:t>乙方有权根据合同约定向甲方收取合同价款。</w:t>
      </w:r>
    </w:p>
    <w:p w14:paraId="13AAF722">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4</w:t>
      </w:r>
      <w:r>
        <w:rPr>
          <w:rFonts w:hint="eastAsia" w:ascii="宋体" w:hAnsi="宋体"/>
          <w:color w:val="auto"/>
          <w:sz w:val="21"/>
          <w:szCs w:val="21"/>
          <w:highlight w:val="none"/>
        </w:rPr>
        <w:t>国家法律法规规定及</w:t>
      </w:r>
      <w:r>
        <w:rPr>
          <w:rFonts w:hint="eastAsia" w:ascii="宋体" w:hAnsi="宋体" w:cs="宋体"/>
          <w:b/>
          <w:bCs/>
          <w:color w:val="auto"/>
          <w:sz w:val="22"/>
          <w:szCs w:val="20"/>
          <w:highlight w:val="none"/>
        </w:rPr>
        <w:t>【政府采购合同专用条款】</w:t>
      </w:r>
      <w:r>
        <w:rPr>
          <w:rFonts w:hint="eastAsia" w:ascii="宋体" w:hAnsi="宋体"/>
          <w:color w:val="auto"/>
          <w:sz w:val="21"/>
          <w:szCs w:val="21"/>
          <w:highlight w:val="none"/>
        </w:rPr>
        <w:t>约定应由乙方承担的其他义务和责任。</w:t>
      </w:r>
    </w:p>
    <w:p w14:paraId="20D7870E">
      <w:pPr>
        <w:numPr>
          <w:ilvl w:val="0"/>
          <w:numId w:val="8"/>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0764E44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4972B00">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76596E59">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5FEB33E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5D32402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6BD3732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29F5835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ABCC1A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465CFE3A">
      <w:pPr>
        <w:pStyle w:val="249"/>
        <w:ind w:firstLineChars="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7891CE82">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0CAC5075">
      <w:pPr>
        <w:pStyle w:val="27"/>
        <w:adjustRightInd w:val="0"/>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49975C7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EC31167">
      <w:pPr>
        <w:pStyle w:val="27"/>
        <w:adjustRightInd w:val="0"/>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C7F83E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32F3BC1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4B8468C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31B51FC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0C9185B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5C4791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D65D0C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6082ED3">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62F93323">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0D2BA16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5DDCB90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77B300A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292C1E72">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1C98BBE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r>
        <w:rPr>
          <w:rFonts w:hint="eastAsia" w:ascii="宋体" w:hAnsi="宋体"/>
          <w:color w:val="auto"/>
          <w:szCs w:val="21"/>
          <w:highlight w:val="none"/>
        </w:rPr>
        <w:t>。</w:t>
      </w:r>
    </w:p>
    <w:p w14:paraId="2A6E5C0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66CC2ADD">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41954956">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172B350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6F9EC7C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3963F763">
      <w:pPr>
        <w:pStyle w:val="19"/>
        <w:spacing w:line="400" w:lineRule="exact"/>
        <w:rPr>
          <w:rFonts w:ascii="宋体" w:hAnsi="宋体"/>
          <w:b/>
          <w:bCs/>
          <w:color w:val="auto"/>
          <w:highlight w:val="none"/>
        </w:rPr>
      </w:pPr>
      <w:r>
        <w:rPr>
          <w:rFonts w:hint="eastAsia" w:ascii="宋体" w:hAnsi="宋体"/>
          <w:b/>
          <w:bCs/>
          <w:color w:val="auto"/>
          <w:highlight w:val="none"/>
        </w:rPr>
        <w:t>13. 履约保证金</w:t>
      </w:r>
    </w:p>
    <w:p w14:paraId="4B166AC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360C328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0CFA7E9F">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0D841A1">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035A62E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3D901DB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CD0E1D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475907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3D34BD8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2B581E77">
      <w:pPr>
        <w:pStyle w:val="249"/>
        <w:ind w:firstLineChars="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6E95921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B11AA6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6FC2568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0D7E6CA9">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461B4D5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2073A495">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0F7D99A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07C9E5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27D3676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7433385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05D5A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E20C02">
      <w:pPr>
        <w:numPr>
          <w:ilvl w:val="0"/>
          <w:numId w:val="9"/>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18F38651">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51747FE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7D5ACC4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1F5ABA9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76B44EA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E3B224E">
      <w:pPr>
        <w:pStyle w:val="249"/>
        <w:ind w:firstLineChars="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D9FF40F">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3C62C8A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34B97DE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B1FAD5B">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194A5CDE">
      <w:pPr>
        <w:pStyle w:val="249"/>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54D97E33">
      <w:pPr>
        <w:pStyle w:val="249"/>
        <w:ind w:firstLineChars="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36CB444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2F07BBF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56C236C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73BCB13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28E81A1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6B3D054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1F00150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132F22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7A7F8DE3">
      <w:pPr>
        <w:pStyle w:val="249"/>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A733C9F">
      <w:pPr>
        <w:pStyle w:val="249"/>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1E95CAF">
      <w:pPr>
        <w:pStyle w:val="249"/>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70954C89">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2AA60EF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3F9A145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50B474B">
      <w:pPr>
        <w:pStyle w:val="19"/>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CBABB1F">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52A97AEA">
      <w:pPr>
        <w:pStyle w:val="249"/>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4ADD3727">
      <w:pPr>
        <w:pStyle w:val="249"/>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2399AC56">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59751890">
      <w:pPr>
        <w:pStyle w:val="249"/>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7C3C246D">
      <w:pPr>
        <w:pStyle w:val="249"/>
        <w:ind w:firstLineChars="0"/>
        <w:jc w:val="both"/>
        <w:rPr>
          <w:color w:val="auto"/>
          <w:sz w:val="21"/>
          <w:highlight w:val="none"/>
        </w:rPr>
      </w:pPr>
      <w:r>
        <w:rPr>
          <w:rFonts w:hint="eastAsia" w:ascii="宋体" w:hAnsi="宋体" w:eastAsia="宋体" w:cs="宋体"/>
          <w:color w:val="auto"/>
          <w:sz w:val="21"/>
          <w:highlight w:val="none"/>
        </w:rPr>
        <w:t>22.2 一方当事人变更名称、住所、联系人、联系电话或电子邮箱等信息的，应当在变更后3日内及时书面通知对方，对方实际收到变更通知前的送达仍为有效送达。</w:t>
      </w:r>
    </w:p>
    <w:p w14:paraId="2A4E5AD1">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1AFEC91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3B751D92">
      <w:pPr>
        <w:numPr>
          <w:ilvl w:val="0"/>
          <w:numId w:val="10"/>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6FC35F2">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4AE3876">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p>
    <w:p w14:paraId="0AB905E0">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77231147">
      <w:pPr>
        <w:pStyle w:val="3"/>
        <w:adjustRightInd w:val="0"/>
        <w:snapToGrid w:val="0"/>
        <w:jc w:val="center"/>
        <w:rPr>
          <w:rFonts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p>
    <w:tbl>
      <w:tblPr>
        <w:tblStyle w:val="5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3FDA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5AC5C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0616BC9">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0470BC5D">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73F6F40E">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25978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4F258A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03F0CA1">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7DD444CA">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53600473">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34AB1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3F3BC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E5B8EF">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1DF468AA">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4460124E">
            <w:pPr>
              <w:adjustRightInd w:val="0"/>
              <w:snapToGrid w:val="0"/>
              <w:jc w:val="left"/>
              <w:rPr>
                <w:rFonts w:ascii="宋体" w:hAnsi="宋体"/>
                <w:color w:val="auto"/>
                <w:szCs w:val="21"/>
                <w:highlight w:val="none"/>
              </w:rPr>
            </w:pPr>
            <w:r>
              <w:rPr>
                <w:rFonts w:hint="eastAsia" w:ascii="宋体" w:hAnsi="宋体"/>
                <w:color w:val="auto"/>
                <w:szCs w:val="21"/>
                <w:highlight w:val="none"/>
              </w:rPr>
              <w:t>自乙方提出验收申请之日起7日内</w:t>
            </w:r>
          </w:p>
        </w:tc>
      </w:tr>
      <w:tr w14:paraId="1411F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5E29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3C17473">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7F9D13D9">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480F7540">
            <w:pPr>
              <w:pStyle w:val="120"/>
              <w:numPr>
                <w:ilvl w:val="0"/>
                <w:numId w:val="11"/>
              </w:numPr>
              <w:adjustRightInd w:val="0"/>
              <w:snapToGrid w:val="0"/>
              <w:ind w:firstLineChars="0"/>
              <w:jc w:val="left"/>
              <w:rPr>
                <w:rFonts w:ascii="宋体" w:hAnsi="宋体"/>
                <w:color w:val="auto"/>
                <w:szCs w:val="21"/>
                <w:highlight w:val="none"/>
              </w:rPr>
            </w:pPr>
            <w:r>
              <w:rPr>
                <w:rFonts w:hint="eastAsia" w:ascii="宋体" w:hAnsi="宋体"/>
                <w:color w:val="auto"/>
                <w:szCs w:val="21"/>
                <w:highlight w:val="none"/>
              </w:rPr>
              <w:t>无</w:t>
            </w:r>
          </w:p>
        </w:tc>
      </w:tr>
      <w:tr w14:paraId="2E611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44A53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483BC80">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3CE33BD7">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747B6990">
            <w:pPr>
              <w:snapToGrid w:val="0"/>
              <w:spacing w:line="300" w:lineRule="exact"/>
              <w:rPr>
                <w:color w:val="auto"/>
                <w:szCs w:val="21"/>
                <w:highlight w:val="none"/>
              </w:rPr>
            </w:pPr>
            <w:r>
              <w:rPr>
                <w:rFonts w:hint="eastAsia" w:ascii="宋体" w:hAnsi="宋体"/>
                <w:color w:val="auto"/>
                <w:szCs w:val="21"/>
                <w:highlight w:val="none"/>
              </w:rPr>
              <w:t>1、</w:t>
            </w:r>
            <w:r>
              <w:rPr>
                <w:color w:val="auto"/>
                <w:szCs w:val="21"/>
                <w:highlight w:val="none"/>
              </w:rPr>
              <w:t>未经甲方书面同意，乙方不得擅自转让（无进口资格的乙方委托进口货物除外）其应履行的合同义务。</w:t>
            </w:r>
          </w:p>
          <w:p w14:paraId="3D8DBDF0">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2、乙方应保证所提供货物在使用时不会侵犯任何第三方的专利权、商标权、工业设计权或其他权利。</w:t>
            </w:r>
          </w:p>
          <w:p w14:paraId="01BC6726">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3、乙方应按采购文件规定的时间向甲方提供使用货物的有关技术资料。</w:t>
            </w:r>
          </w:p>
          <w:p w14:paraId="33CDD0CE">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D04AEC">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5、乙方保证所交付的货物的所有权完全属于乙方且无任何抵押、质押、查封等产权问题。</w:t>
            </w:r>
          </w:p>
          <w:p w14:paraId="46D739A5">
            <w:pPr>
              <w:snapToGrid w:val="0"/>
              <w:spacing w:line="300" w:lineRule="exact"/>
              <w:rPr>
                <w:color w:val="auto"/>
                <w:highlight w:val="none"/>
              </w:rPr>
            </w:pPr>
            <w:r>
              <w:rPr>
                <w:rFonts w:hint="eastAsia"/>
                <w:color w:val="auto"/>
                <w:highlight w:val="none"/>
              </w:rPr>
              <w:t>6、乙方应按照国家有关法律法规和“三包”规定以及招标文件、投标文件和本合同附件，为甲方提供售后服务。</w:t>
            </w:r>
          </w:p>
          <w:p w14:paraId="49CB36CC">
            <w:pPr>
              <w:snapToGrid w:val="0"/>
              <w:spacing w:line="300" w:lineRule="exact"/>
              <w:rPr>
                <w:color w:val="auto"/>
                <w:highlight w:val="none"/>
              </w:rPr>
            </w:pPr>
            <w:r>
              <w:rPr>
                <w:rFonts w:hint="eastAsia"/>
                <w:color w:val="auto"/>
                <w:highlight w:val="none"/>
              </w:rPr>
              <w:t>7、乙方所提供的货物必须是全新、未使用的原装产品，且在正常安装、使用和保养条件下，其使用寿命期内各项指标均达到招标文件要求。</w:t>
            </w:r>
          </w:p>
          <w:p w14:paraId="1402115F">
            <w:pPr>
              <w:snapToGrid w:val="0"/>
              <w:spacing w:line="300" w:lineRule="exact"/>
              <w:rPr>
                <w:color w:val="auto"/>
                <w:szCs w:val="21"/>
                <w:highlight w:val="none"/>
              </w:rPr>
            </w:pPr>
          </w:p>
        </w:tc>
      </w:tr>
      <w:tr w14:paraId="3060C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4EB6D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FC9496C">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58127C9D">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58437EB5">
            <w:pPr>
              <w:adjustRightInd w:val="0"/>
              <w:snapToGrid w:val="0"/>
              <w:jc w:val="left"/>
              <w:rPr>
                <w:rFonts w:ascii="宋体" w:hAnsi="宋体"/>
                <w:color w:val="auto"/>
                <w:szCs w:val="21"/>
                <w:highlight w:val="none"/>
              </w:rPr>
            </w:pPr>
            <w:r>
              <w:rPr>
                <w:rFonts w:hint="eastAsia" w:ascii="宋体" w:hAnsi="宋体"/>
                <w:color w:val="auto"/>
                <w:szCs w:val="21"/>
                <w:highlight w:val="none"/>
              </w:rPr>
              <w:t>同时履行</w:t>
            </w:r>
          </w:p>
        </w:tc>
      </w:tr>
      <w:tr w14:paraId="5BA79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ABCDAB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A1FEC3D">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05B68B66">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70E741D">
            <w:pPr>
              <w:rPr>
                <w:color w:val="auto"/>
                <w:highlight w:val="none"/>
              </w:rPr>
            </w:pPr>
            <w:r>
              <w:rPr>
                <w:rFonts w:hint="eastAsia"/>
                <w:color w:val="auto"/>
                <w:highlight w:val="none"/>
              </w:rPr>
              <w:t xml:space="preserve">1.乙方提供的货物均应按招标文件要求的包装材料、包装标准、包装方式进行包装，每一包装单元内应附详细的装箱单和质量合格证。 </w:t>
            </w:r>
          </w:p>
          <w:p w14:paraId="10894EE2">
            <w:pPr>
              <w:rPr>
                <w:color w:val="auto"/>
                <w:highlight w:val="none"/>
              </w:rPr>
            </w:pPr>
            <w:r>
              <w:rPr>
                <w:rFonts w:hint="eastAsia"/>
                <w:color w:val="auto"/>
                <w:highlight w:val="none"/>
              </w:rPr>
              <w:t>2.使用说明书、质量检验证明书、随配附件和工具以及清单一并附于货物内。</w:t>
            </w:r>
          </w:p>
          <w:p w14:paraId="7EA3FF7A">
            <w:pPr>
              <w:rPr>
                <w:color w:val="auto"/>
                <w:highlight w:val="none"/>
              </w:rPr>
            </w:pPr>
            <w:r>
              <w:rPr>
                <w:rFonts w:hint="eastAsia"/>
                <w:color w:val="auto"/>
                <w:highlight w:val="none"/>
              </w:rPr>
              <w:t>3. 乙方应确保包装要求满足运输距离、防潮、防震、防锈和防破损装卸等要求，以保证货物安全运达甲方指定地点。</w:t>
            </w:r>
          </w:p>
          <w:p w14:paraId="748CE12E">
            <w:pPr>
              <w:rPr>
                <w:color w:val="auto"/>
                <w:highlight w:val="none"/>
              </w:rPr>
            </w:pPr>
            <w:r>
              <w:rPr>
                <w:rFonts w:hint="eastAsia"/>
                <w:color w:val="auto"/>
                <w:highlight w:val="none"/>
              </w:rPr>
              <w:t>4.乙方提供的货物包装及快递包装应满足《财政部等三部门联合印发商品包装和快递包装政府采购需求标准（试行）》财办库【2020】123号文要求。</w:t>
            </w:r>
          </w:p>
        </w:tc>
      </w:tr>
      <w:tr w14:paraId="5EA97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63321E">
            <w:pPr>
              <w:adjustRightInd w:val="0"/>
              <w:snapToGrid w:val="0"/>
              <w:jc w:val="center"/>
              <w:rPr>
                <w:rFonts w:ascii="宋体" w:hAnsi="宋体"/>
                <w:color w:val="auto"/>
                <w:szCs w:val="21"/>
                <w:highlight w:val="none"/>
              </w:rPr>
            </w:pPr>
          </w:p>
        </w:tc>
        <w:tc>
          <w:tcPr>
            <w:tcW w:w="1742" w:type="dxa"/>
            <w:vAlign w:val="center"/>
          </w:tcPr>
          <w:p w14:paraId="438692FF">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1CC22245">
            <w:pPr>
              <w:rPr>
                <w:color w:val="auto"/>
                <w:highlight w:val="none"/>
                <w:u w:val="single"/>
              </w:rPr>
            </w:pPr>
            <w:r>
              <w:rPr>
                <w:rFonts w:hint="eastAsia"/>
                <w:color w:val="auto"/>
                <w:highlight w:val="none"/>
                <w:u w:val="single"/>
              </w:rPr>
              <w:t>甲方指定的地点</w:t>
            </w:r>
          </w:p>
        </w:tc>
      </w:tr>
      <w:tr w14:paraId="11AD0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7686D4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35A511">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610A80AC">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6AF73E4B">
            <w:pPr>
              <w:rPr>
                <w:color w:val="auto"/>
                <w:highlight w:val="none"/>
              </w:rPr>
            </w:pPr>
            <w:r>
              <w:rPr>
                <w:rFonts w:hint="eastAsia"/>
                <w:color w:val="auto"/>
                <w:highlight w:val="none"/>
              </w:rPr>
              <w:t>1. 乙方在货物发运手续办理完毕后二十四小时内或货到甲方四十八小时前通知甲方，以准备交付。</w:t>
            </w:r>
          </w:p>
          <w:p w14:paraId="2A1DAE18">
            <w:pPr>
              <w:rPr>
                <w:color w:val="auto"/>
                <w:highlight w:val="none"/>
                <w:u w:val="single"/>
              </w:rPr>
            </w:pPr>
            <w:r>
              <w:rPr>
                <w:rFonts w:hint="eastAsia"/>
                <w:color w:val="auto"/>
                <w:highlight w:val="none"/>
              </w:rPr>
              <w:t>2.货物的运输方式：</w:t>
            </w:r>
            <w:r>
              <w:rPr>
                <w:rFonts w:hint="eastAsia"/>
                <w:color w:val="auto"/>
                <w:highlight w:val="none"/>
                <w:u w:val="single"/>
              </w:rPr>
              <w:t>乙方自定。</w:t>
            </w:r>
          </w:p>
          <w:p w14:paraId="4FACA975">
            <w:pPr>
              <w:rPr>
                <w:color w:val="auto"/>
                <w:highlight w:val="none"/>
              </w:rPr>
            </w:pPr>
            <w:r>
              <w:rPr>
                <w:rFonts w:hint="eastAsia"/>
                <w:color w:val="auto"/>
                <w:highlight w:val="none"/>
              </w:rPr>
              <w:t>3.乙方负责货物运输，货物运输合理损耗及计算方法：</w:t>
            </w:r>
            <w:r>
              <w:rPr>
                <w:rFonts w:hint="eastAsia"/>
                <w:color w:val="auto"/>
                <w:highlight w:val="none"/>
                <w:u w:val="single"/>
              </w:rPr>
              <w:t xml:space="preserve">由乙方负责 </w:t>
            </w:r>
            <w:r>
              <w:rPr>
                <w:rFonts w:hint="eastAsia"/>
                <w:color w:val="auto"/>
                <w:highlight w:val="none"/>
              </w:rPr>
              <w:t>。</w:t>
            </w:r>
          </w:p>
          <w:p w14:paraId="2DEDC612">
            <w:pPr>
              <w:rPr>
                <w:color w:val="auto"/>
                <w:highlight w:val="none"/>
              </w:rPr>
            </w:pPr>
            <w:r>
              <w:rPr>
                <w:rFonts w:hint="eastAsia"/>
                <w:color w:val="auto"/>
                <w:highlight w:val="none"/>
              </w:rPr>
              <w:t>4 货物在交付甲方前发生的风险均由乙方负责。</w:t>
            </w:r>
          </w:p>
          <w:p w14:paraId="15D46ED8">
            <w:pPr>
              <w:rPr>
                <w:color w:val="auto"/>
                <w:highlight w:val="none"/>
              </w:rPr>
            </w:pPr>
            <w:r>
              <w:rPr>
                <w:rFonts w:hint="eastAsia"/>
                <w:color w:val="auto"/>
                <w:highlight w:val="none"/>
              </w:rPr>
              <w:t>5. 货物在规定的交付期限内由乙方送达甲方指定的地点并到货验收合格后视为交付，乙方同时需通知甲方货物已送达。</w:t>
            </w:r>
          </w:p>
        </w:tc>
      </w:tr>
      <w:tr w14:paraId="46EB33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5058CD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0FA2845">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07E7B011">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5E5A3D36">
            <w:pPr>
              <w:rPr>
                <w:color w:val="auto"/>
                <w:highlight w:val="none"/>
              </w:rPr>
            </w:pPr>
            <w:r>
              <w:rPr>
                <w:rFonts w:hint="eastAsia"/>
                <w:color w:val="auto"/>
                <w:highlight w:val="none"/>
              </w:rPr>
              <w:t>乙方负责办理运输和保险，将货物运抵交货地点。与运输、保险相关的费用由供应商承担。</w:t>
            </w:r>
          </w:p>
        </w:tc>
      </w:tr>
      <w:tr w14:paraId="04C83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34203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2C45691">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1139ACD4">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6CA804AC">
            <w:pPr>
              <w:pStyle w:val="27"/>
              <w:snapToGrid w:val="0"/>
              <w:rPr>
                <w:rFonts w:ascii="Times New Roman" w:hAnsi="Times New Roman" w:cs="Times New Roman"/>
                <w:color w:val="auto"/>
                <w:highlight w:val="none"/>
              </w:rPr>
            </w:pPr>
            <w:r>
              <w:rPr>
                <w:color w:val="auto"/>
                <w:highlight w:val="none"/>
                <w:u w:val="single"/>
              </w:rPr>
              <w:t>按乙方承诺，但是不得低于国家相关标准</w:t>
            </w:r>
            <w:r>
              <w:rPr>
                <w:rFonts w:hint="eastAsia"/>
                <w:color w:val="auto"/>
                <w:highlight w:val="none"/>
                <w:u w:val="single"/>
              </w:rPr>
              <w:t>。</w:t>
            </w:r>
          </w:p>
        </w:tc>
      </w:tr>
      <w:tr w14:paraId="6B308A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9FE25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0BADD99">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7BD4270C">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14EAE9DA">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31A18A7">
            <w:pPr>
              <w:adjustRightInd w:val="0"/>
              <w:snapToGrid w:val="0"/>
              <w:jc w:val="left"/>
              <w:rPr>
                <w:rFonts w:ascii="宋体" w:hAnsi="宋体"/>
                <w:color w:val="auto"/>
                <w:szCs w:val="21"/>
                <w:highlight w:val="none"/>
              </w:rPr>
            </w:pPr>
            <w:r>
              <w:rPr>
                <w:color w:val="auto"/>
                <w:highlight w:val="none"/>
              </w:rPr>
              <w:t>接到甲方通知后在</w:t>
            </w:r>
            <w:r>
              <w:rPr>
                <w:color w:val="auto"/>
                <w:highlight w:val="none"/>
                <w:u w:val="single"/>
              </w:rPr>
              <w:t xml:space="preserve"> </w:t>
            </w:r>
            <w:r>
              <w:rPr>
                <w:rFonts w:hint="eastAsia"/>
                <w:color w:val="auto"/>
                <w:highlight w:val="none"/>
                <w:u w:val="single"/>
              </w:rPr>
              <w:t xml:space="preserve"> 12 </w:t>
            </w:r>
            <w:r>
              <w:rPr>
                <w:color w:val="auto"/>
                <w:highlight w:val="none"/>
                <w:u w:val="single"/>
              </w:rPr>
              <w:t xml:space="preserve">  </w:t>
            </w:r>
            <w:r>
              <w:rPr>
                <w:color w:val="auto"/>
                <w:highlight w:val="none"/>
              </w:rPr>
              <w:t>小时内到达甲方现场</w:t>
            </w:r>
          </w:p>
        </w:tc>
      </w:tr>
      <w:tr w14:paraId="46B39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4F3C4F">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3AC966CF">
            <w:pPr>
              <w:pStyle w:val="249"/>
              <w:ind w:left="420"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5B79F14F">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702B42EE">
            <w:pPr>
              <w:adjustRightInd w:val="0"/>
              <w:snapToGrid w:val="0"/>
              <w:jc w:val="left"/>
              <w:rPr>
                <w:color w:val="auto"/>
                <w:highlight w:val="none"/>
              </w:rPr>
            </w:pPr>
            <w:r>
              <w:rPr>
                <w:rFonts w:hint="eastAsia"/>
                <w:color w:val="auto"/>
                <w:highlight w:val="none"/>
              </w:rPr>
              <w:t>无</w:t>
            </w:r>
          </w:p>
        </w:tc>
      </w:tr>
      <w:tr w14:paraId="668E0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3FA888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538DA2">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396D78DD">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shd w:val="clear" w:color="auto" w:fill="auto"/>
            <w:vAlign w:val="center"/>
          </w:tcPr>
          <w:p w14:paraId="119E39E0">
            <w:pPr>
              <w:snapToGrid w:val="0"/>
              <w:spacing w:line="300" w:lineRule="exact"/>
              <w:rPr>
                <w:color w:val="auto"/>
                <w:szCs w:val="21"/>
                <w:highlight w:val="none"/>
              </w:rPr>
            </w:pPr>
            <w:r>
              <w:rPr>
                <w:rFonts w:hint="eastAsia"/>
                <w:color w:val="auto"/>
                <w:szCs w:val="21"/>
                <w:highlight w:val="none"/>
                <w:u w:val="single"/>
              </w:rPr>
              <w:t>（1）无预付款；采购人与供应商签订合同后；款项按每次供货量结算，由中标（成交）人开票发票后 20 个工作日内结算；</w:t>
            </w:r>
          </w:p>
        </w:tc>
      </w:tr>
      <w:tr w14:paraId="3D5207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0FB08E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918A50">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0F741DC5">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74A6C7F5">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自合同生效之日起生效至合同材料验收证书或进度款支付函签署之日起28天后失效，项目验收合格后，乙方可向甲方申请办理履约保证金的退付手续；采购人应当按照合同约定的退还方式，在5个工作日内办理履约保证金退还手续。如果乙方不履行合同约定的义务或其履行不符合合同的约定，甲方有权扣划全部或相应金额的履约保证金。 若是因乙方原因导致本合同解除（终止）或甲方行使约定（法定）合同解除权解除本合同的，履约担保由甲方予以全额扣除、不予退还。</w:t>
            </w:r>
          </w:p>
        </w:tc>
      </w:tr>
      <w:tr w14:paraId="23840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F4B3F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CA83DB4">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3D5406B8">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5B92A300">
            <w:pPr>
              <w:snapToGrid w:val="0"/>
              <w:spacing w:line="300" w:lineRule="exact"/>
              <w:rPr>
                <w:color w:val="auto"/>
                <w:szCs w:val="21"/>
                <w:highlight w:val="none"/>
              </w:rPr>
            </w:pPr>
            <w:r>
              <w:rPr>
                <w:rFonts w:hint="eastAsia" w:ascii="宋体" w:hAnsi="宋体"/>
                <w:color w:val="auto"/>
                <w:szCs w:val="21"/>
                <w:highlight w:val="none"/>
              </w:rPr>
              <w:t>履约保证金符合退还条件的，甲方在收到乙方提交的履约保证金退付申请之日起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天内退还履约保证金，如未在规定时间内退还的，乙方可予以催告，甲方应按中国人民银行发布的同期同类贷款基准利率向乙方支付自催告日期起的利息。</w:t>
            </w:r>
          </w:p>
        </w:tc>
      </w:tr>
      <w:tr w14:paraId="69BCA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C3C1D2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936BF86">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545E6287">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43F6AFA2">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质量保证期内</w:t>
            </w:r>
          </w:p>
        </w:tc>
      </w:tr>
      <w:tr w14:paraId="7F3B3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FED93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FE0580B">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1C9E6CE6">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04C4714D">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0F6270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C1052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F06AAF">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3B39A586">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D8FD987">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1．合同标的如有网络安全专用产品，乙方必须提供在《网络关键设备和网络安全专用产品安全认证和安全检测结果》中的产品或具有《计算机信息系统安全专用产品销售许可证》的产品。</w:t>
            </w:r>
          </w:p>
          <w:p w14:paraId="0298CD57">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乙方负责甲方有关人员的培训。培训时间、地点： </w:t>
            </w:r>
            <w:r>
              <w:rPr>
                <w:rFonts w:ascii="Times New Roman" w:hAnsi="Times New Roman" w:cs="Times New Roman"/>
                <w:color w:val="auto"/>
                <w:highlight w:val="none"/>
                <w:u w:val="single"/>
              </w:rPr>
              <w:t>由甲方决定。</w:t>
            </w:r>
          </w:p>
          <w:p w14:paraId="3B0A260C">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3.本合同执行中相关的一切税费均由乙方承担。</w:t>
            </w:r>
          </w:p>
        </w:tc>
      </w:tr>
      <w:tr w14:paraId="66E48B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9516C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971EEA">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6889DC4F">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7F7B9446">
            <w:pPr>
              <w:pStyle w:val="27"/>
              <w:snapToGrid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以本项目采购文件第二章的采购需求中的“</w:t>
            </w:r>
            <w:r>
              <w:rPr>
                <w:rFonts w:hint="eastAsia" w:ascii="Times New Roman" w:hAnsi="Times New Roman" w:cs="Times New Roman"/>
                <w:color w:val="auto"/>
                <w:highlight w:val="none"/>
              </w:rPr>
              <w:t>商务要求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为准</w:t>
            </w:r>
          </w:p>
          <w:p w14:paraId="4C59D4E2">
            <w:pPr>
              <w:pStyle w:val="249"/>
              <w:spacing w:line="240" w:lineRule="auto"/>
              <w:ind w:firstLine="0" w:firstLineChars="0"/>
              <w:rPr>
                <w:color w:val="auto"/>
                <w:highlight w:val="none"/>
              </w:rPr>
            </w:pPr>
          </w:p>
        </w:tc>
      </w:tr>
      <w:tr w14:paraId="12EAB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DA5B5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F020C8">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66266741">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A541735">
            <w:pPr>
              <w:snapToGrid w:val="0"/>
              <w:spacing w:line="300" w:lineRule="exact"/>
              <w:rPr>
                <w:color w:val="auto"/>
                <w:szCs w:val="21"/>
                <w:highlight w:val="none"/>
              </w:rPr>
            </w:pPr>
            <w:r>
              <w:rPr>
                <w:rFonts w:hint="eastAsia"/>
                <w:color w:val="auto"/>
                <w:szCs w:val="21"/>
                <w:highlight w:val="none"/>
              </w:rPr>
              <w:t>1</w:t>
            </w:r>
            <w:r>
              <w:rPr>
                <w:color w:val="auto"/>
                <w:szCs w:val="21"/>
                <w:highlight w:val="none"/>
              </w:rPr>
              <w:t>.乙方逾期交货的，</w:t>
            </w:r>
            <w:r>
              <w:rPr>
                <w:rFonts w:hint="eastAsia"/>
                <w:color w:val="auto"/>
                <w:szCs w:val="21"/>
                <w:highlight w:val="none"/>
              </w:rPr>
              <w:t>应</w:t>
            </w:r>
            <w:r>
              <w:rPr>
                <w:color w:val="auto"/>
                <w:szCs w:val="21"/>
                <w:highlight w:val="none"/>
              </w:rPr>
              <w:t>向</w:t>
            </w:r>
            <w:r>
              <w:rPr>
                <w:rFonts w:hint="eastAsia"/>
                <w:color w:val="auto"/>
                <w:szCs w:val="21"/>
                <w:highlight w:val="none"/>
              </w:rPr>
              <w:t>甲</w:t>
            </w:r>
            <w:r>
              <w:rPr>
                <w:color w:val="auto"/>
                <w:szCs w:val="21"/>
                <w:highlight w:val="none"/>
              </w:rPr>
              <w:t>方</w:t>
            </w:r>
            <w:r>
              <w:rPr>
                <w:rFonts w:hint="eastAsia"/>
                <w:color w:val="auto"/>
                <w:szCs w:val="21"/>
                <w:highlight w:val="none"/>
              </w:rPr>
              <w:t>支付</w:t>
            </w:r>
            <w:r>
              <w:rPr>
                <w:color w:val="auto"/>
                <w:szCs w:val="21"/>
                <w:highlight w:val="none"/>
              </w:rPr>
              <w:t>违约</w:t>
            </w:r>
            <w:r>
              <w:rPr>
                <w:rFonts w:hint="eastAsia"/>
                <w:color w:val="auto"/>
                <w:szCs w:val="21"/>
                <w:highlight w:val="none"/>
              </w:rPr>
              <w:t>金，标准为合同总价</w:t>
            </w:r>
            <w:r>
              <w:rPr>
                <w:color w:val="auto"/>
                <w:szCs w:val="21"/>
                <w:highlight w:val="none"/>
                <w:u w:val="single"/>
              </w:rPr>
              <w:t>3‰</w:t>
            </w:r>
            <w:r>
              <w:rPr>
                <w:color w:val="auto"/>
                <w:szCs w:val="21"/>
                <w:highlight w:val="none"/>
              </w:rPr>
              <w:t>/</w:t>
            </w:r>
            <w:r>
              <w:rPr>
                <w:rFonts w:hint="eastAsia"/>
                <w:color w:val="auto"/>
                <w:szCs w:val="21"/>
                <w:highlight w:val="none"/>
              </w:rPr>
              <w:t>日</w:t>
            </w:r>
            <w:r>
              <w:rPr>
                <w:color w:val="auto"/>
                <w:szCs w:val="21"/>
                <w:highlight w:val="none"/>
              </w:rPr>
              <w:t>，但违约金累计不得超过违约货款额</w:t>
            </w:r>
            <w:r>
              <w:rPr>
                <w:color w:val="auto"/>
                <w:szCs w:val="21"/>
                <w:highlight w:val="none"/>
                <w:u w:val="single"/>
              </w:rPr>
              <w:t>5%，</w:t>
            </w:r>
            <w:r>
              <w:rPr>
                <w:color w:val="auto"/>
                <w:szCs w:val="21"/>
                <w:highlight w:val="none"/>
              </w:rPr>
              <w:t xml:space="preserve"> </w:t>
            </w:r>
          </w:p>
          <w:p w14:paraId="370B29FD">
            <w:pPr>
              <w:snapToGrid w:val="0"/>
              <w:spacing w:line="300" w:lineRule="exact"/>
              <w:rPr>
                <w:color w:val="auto"/>
                <w:szCs w:val="21"/>
                <w:highlight w:val="none"/>
              </w:rPr>
            </w:pPr>
            <w:r>
              <w:rPr>
                <w:rFonts w:hint="eastAsia"/>
                <w:color w:val="auto"/>
                <w:szCs w:val="21"/>
                <w:highlight w:val="none"/>
              </w:rPr>
              <w:t>2</w:t>
            </w:r>
            <w:r>
              <w:rPr>
                <w:color w:val="auto"/>
                <w:szCs w:val="21"/>
                <w:highlight w:val="none"/>
              </w:rPr>
              <w:t>.乙方未按本合同和投标文件中规定的服务承诺提供售后服务的，乙方应按本合同</w:t>
            </w:r>
            <w:r>
              <w:rPr>
                <w:rFonts w:hint="eastAsia"/>
                <w:color w:val="auto"/>
                <w:szCs w:val="21"/>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4256B1AA">
            <w:pPr>
              <w:snapToGrid w:val="0"/>
              <w:spacing w:line="300" w:lineRule="exact"/>
              <w:rPr>
                <w:color w:val="auto"/>
                <w:szCs w:val="21"/>
                <w:highlight w:val="none"/>
              </w:rPr>
            </w:pPr>
            <w:r>
              <w:rPr>
                <w:rFonts w:hint="eastAsia"/>
                <w:color w:val="auto"/>
                <w:szCs w:val="21"/>
                <w:highlight w:val="none"/>
              </w:rPr>
              <w:t>3</w:t>
            </w:r>
            <w:r>
              <w:rPr>
                <w:color w:val="auto"/>
                <w:szCs w:val="21"/>
                <w:highlight w:val="none"/>
              </w:rPr>
              <w:t>.乙方提供的货物在质量保证期内，因设计、工艺或材料的缺陷和其它质量原因造成的问题，由乙方负责，费用从</w:t>
            </w:r>
            <w:r>
              <w:rPr>
                <w:rFonts w:hint="eastAsia"/>
                <w:color w:val="auto"/>
                <w:szCs w:val="21"/>
                <w:highlight w:val="none"/>
              </w:rPr>
              <w:t>剩余支付货款</w:t>
            </w:r>
            <w:r>
              <w:rPr>
                <w:color w:val="auto"/>
                <w:szCs w:val="21"/>
                <w:highlight w:val="none"/>
              </w:rPr>
              <w:t>中扣除，</w:t>
            </w:r>
            <w:r>
              <w:rPr>
                <w:rFonts w:hint="eastAsia"/>
                <w:color w:val="auto"/>
                <w:szCs w:val="21"/>
                <w:highlight w:val="none"/>
              </w:rPr>
              <w:t>剩余支付货款</w:t>
            </w:r>
            <w:r>
              <w:rPr>
                <w:color w:val="auto"/>
                <w:szCs w:val="21"/>
                <w:highlight w:val="none"/>
              </w:rPr>
              <w:t>不足以支付的，由乙方另行支付。</w:t>
            </w:r>
          </w:p>
        </w:tc>
      </w:tr>
      <w:tr w14:paraId="71D095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70049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46DCF7A">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33BD705C">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058C48C6">
            <w:pPr>
              <w:adjustRightInd w:val="0"/>
              <w:snapToGrid w:val="0"/>
              <w:jc w:val="left"/>
              <w:rPr>
                <w:rFonts w:ascii="宋体" w:hAnsi="宋体"/>
                <w:color w:val="auto"/>
                <w:szCs w:val="21"/>
                <w:highlight w:val="none"/>
                <w:u w:val="single"/>
              </w:rPr>
            </w:pPr>
            <w:r>
              <w:rPr>
                <w:color w:val="auto"/>
                <w:szCs w:val="21"/>
                <w:highlight w:val="none"/>
              </w:rPr>
              <w:t>甲方延期付货款的，</w:t>
            </w:r>
            <w:r>
              <w:rPr>
                <w:rFonts w:hint="eastAsia"/>
                <w:color w:val="auto"/>
                <w:szCs w:val="21"/>
                <w:highlight w:val="none"/>
              </w:rPr>
              <w:t>应</w:t>
            </w:r>
            <w:r>
              <w:rPr>
                <w:color w:val="auto"/>
                <w:szCs w:val="21"/>
                <w:highlight w:val="none"/>
              </w:rPr>
              <w:t>向乙方</w:t>
            </w:r>
            <w:r>
              <w:rPr>
                <w:rFonts w:hint="eastAsia"/>
                <w:color w:val="auto"/>
                <w:szCs w:val="21"/>
                <w:highlight w:val="none"/>
              </w:rPr>
              <w:t>支</w:t>
            </w:r>
            <w:r>
              <w:rPr>
                <w:color w:val="auto"/>
                <w:szCs w:val="21"/>
                <w:highlight w:val="none"/>
              </w:rPr>
              <w:t>付延期滞纳金</w:t>
            </w:r>
            <w:r>
              <w:rPr>
                <w:rFonts w:hint="eastAsia"/>
                <w:color w:val="auto"/>
                <w:szCs w:val="21"/>
                <w:highlight w:val="none"/>
              </w:rPr>
              <w:t>，标准为合同总价</w:t>
            </w:r>
            <w:r>
              <w:rPr>
                <w:color w:val="auto"/>
                <w:szCs w:val="21"/>
                <w:highlight w:val="none"/>
              </w:rPr>
              <w:t>额</w:t>
            </w:r>
            <w:r>
              <w:rPr>
                <w:color w:val="auto"/>
                <w:szCs w:val="21"/>
                <w:highlight w:val="none"/>
                <w:u w:val="single"/>
              </w:rPr>
              <w:t>3‰/</w:t>
            </w:r>
            <w:r>
              <w:rPr>
                <w:rFonts w:hint="eastAsia"/>
                <w:color w:val="auto"/>
                <w:szCs w:val="21"/>
                <w:highlight w:val="none"/>
                <w:u w:val="single"/>
              </w:rPr>
              <w:t>日</w:t>
            </w:r>
            <w:r>
              <w:rPr>
                <w:color w:val="auto"/>
                <w:szCs w:val="21"/>
                <w:highlight w:val="none"/>
              </w:rPr>
              <w:t>，但滞纳金累计不得超过延期货款额</w:t>
            </w:r>
            <w:r>
              <w:rPr>
                <w:color w:val="auto"/>
                <w:szCs w:val="21"/>
                <w:highlight w:val="none"/>
                <w:u w:val="single"/>
              </w:rPr>
              <w:t>5%</w:t>
            </w:r>
            <w:r>
              <w:rPr>
                <w:color w:val="auto"/>
                <w:szCs w:val="21"/>
                <w:highlight w:val="none"/>
              </w:rPr>
              <w:t>。</w:t>
            </w:r>
          </w:p>
        </w:tc>
      </w:tr>
      <w:tr w14:paraId="0C9B6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9F57AC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974579A">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F51559C">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7E4E1104">
            <w:pPr>
              <w:pStyle w:val="41"/>
              <w:ind w:left="0" w:leftChars="0"/>
              <w:rPr>
                <w:color w:val="auto"/>
                <w:highlight w:val="none"/>
              </w:rPr>
            </w:pPr>
            <w:r>
              <w:rPr>
                <w:rFonts w:hint="eastAsia"/>
                <w:color w:val="auto"/>
                <w:highlight w:val="none"/>
              </w:rPr>
              <w:t>1.最终验收不合格的，甲方有权解除合同，由此产生的费用由乙方承担，给甲方造成其他损失的，乙方应进行赔偿，并承担甲方追究的其他违约责任。</w:t>
            </w:r>
          </w:p>
          <w:p w14:paraId="13EFD45F">
            <w:pPr>
              <w:rPr>
                <w:color w:val="auto"/>
                <w:highlight w:val="none"/>
              </w:rPr>
            </w:pPr>
            <w:r>
              <w:rPr>
                <w:color w:val="auto"/>
                <w:highlight w:val="none"/>
              </w:rPr>
              <w:t>2.</w:t>
            </w:r>
            <w:r>
              <w:rPr>
                <w:rFonts w:hint="eastAsia"/>
                <w:color w:val="auto"/>
                <w:highlight w:val="none"/>
              </w:rPr>
              <w:t>乙方提供的货物在质量保证期内，因设计、工艺或材料的缺陷和其它质量原因造成的问题，由乙方负责，费用从剩余支付货款中扣除，剩余支付货款不足以支付的，由乙方另行支付。</w:t>
            </w:r>
          </w:p>
          <w:p w14:paraId="72B2F52F">
            <w:pPr>
              <w:rPr>
                <w:color w:val="auto"/>
                <w:highlight w:val="none"/>
              </w:rPr>
            </w:pPr>
            <w:r>
              <w:rPr>
                <w:rFonts w:hint="eastAsia"/>
                <w:color w:val="auto"/>
                <w:highlight w:val="none"/>
              </w:rPr>
              <w:t>3.乙方提供的货物如侵犯了第三方合法权益而引发的任何纠纷或诉讼，均由乙方负责交涉并承担全部责任。</w:t>
            </w:r>
          </w:p>
          <w:p w14:paraId="56750083">
            <w:pPr>
              <w:pStyle w:val="41"/>
              <w:ind w:left="0" w:leftChars="0"/>
              <w:rPr>
                <w:color w:val="auto"/>
                <w:highlight w:val="none"/>
              </w:rPr>
            </w:pPr>
            <w:r>
              <w:rPr>
                <w:rFonts w:hint="eastAsia"/>
                <w:color w:val="auto"/>
                <w:highlight w:val="none"/>
              </w:rPr>
              <w:t>4.其它违约行为按违约货款额5%收取违约金并赔偿经济损失。</w:t>
            </w:r>
          </w:p>
          <w:p w14:paraId="61A185EB">
            <w:pPr>
              <w:snapToGrid w:val="0"/>
              <w:spacing w:line="300" w:lineRule="exact"/>
              <w:rPr>
                <w:color w:val="auto"/>
                <w:highlight w:val="none"/>
              </w:rPr>
            </w:pPr>
            <w:r>
              <w:rPr>
                <w:rFonts w:hint="eastAsia"/>
                <w:color w:val="auto"/>
                <w:highlight w:val="none"/>
              </w:rPr>
              <w:t xml:space="preserve">5.因甲方原因导致变更、中止或者终止政府采购合同的，应当依照合同约定对乙方受到的损失予以赔偿或者补偿。赔偿（补偿）标准： </w:t>
            </w:r>
            <w:r>
              <w:rPr>
                <w:color w:val="auto"/>
                <w:highlight w:val="none"/>
                <w:u w:val="single"/>
              </w:rPr>
              <w:t xml:space="preserve"> </w:t>
            </w:r>
            <w:r>
              <w:rPr>
                <w:rFonts w:hint="eastAsia"/>
                <w:color w:val="auto"/>
                <w:highlight w:val="none"/>
                <w:u w:val="single"/>
              </w:rPr>
              <w:t>按实际损失赔偿</w:t>
            </w:r>
            <w:r>
              <w:rPr>
                <w:rFonts w:hint="eastAsia"/>
                <w:color w:val="auto"/>
                <w:highlight w:val="none"/>
              </w:rPr>
              <w:t xml:space="preserve">  。</w:t>
            </w:r>
          </w:p>
        </w:tc>
      </w:tr>
      <w:tr w14:paraId="0D9431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15294E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8287123">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62891D29">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413098BE">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00608B9E">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12D8D0AB">
            <w:pPr>
              <w:adjustRightInd w:val="0"/>
              <w:snapToGrid w:val="0"/>
              <w:jc w:val="left"/>
              <w:rPr>
                <w:rFonts w:ascii="宋体" w:hAnsi="宋体" w:cs="宋体"/>
                <w:iCs/>
                <w:color w:val="auto"/>
                <w:szCs w:val="21"/>
                <w:highlight w:val="non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甲方所在地    </w:t>
            </w:r>
            <w:r>
              <w:rPr>
                <w:rFonts w:hint="eastAsia" w:ascii="宋体" w:hAnsi="宋体" w:cs="宋体"/>
                <w:iCs/>
                <w:color w:val="auto"/>
                <w:szCs w:val="21"/>
                <w:highlight w:val="none"/>
              </w:rPr>
              <w:t>人民法院起诉。</w:t>
            </w:r>
          </w:p>
          <w:p w14:paraId="22C9E04E">
            <w:pPr>
              <w:adjustRightInd w:val="0"/>
              <w:snapToGrid w:val="0"/>
              <w:jc w:val="left"/>
              <w:rPr>
                <w:color w:val="auto"/>
                <w:szCs w:val="21"/>
                <w:highlight w:val="none"/>
              </w:rPr>
            </w:pPr>
          </w:p>
          <w:p w14:paraId="35AECA50">
            <w:pPr>
              <w:adjustRightInd w:val="0"/>
              <w:snapToGrid w:val="0"/>
              <w:jc w:val="left"/>
              <w:rPr>
                <w:rFonts w:ascii="宋体" w:hAnsi="宋体"/>
                <w:color w:val="auto"/>
                <w:szCs w:val="21"/>
                <w:highlight w:val="none"/>
                <w:u w:val="single"/>
              </w:rPr>
            </w:pPr>
            <w:r>
              <w:rPr>
                <w:rFonts w:hint="eastAsia"/>
                <w:color w:val="auto"/>
                <w:szCs w:val="21"/>
                <w:highlight w:val="none"/>
              </w:rPr>
              <w:t>因货物质量问题或验收结果发生争议的，应邀请国家认定的质量检测机构按照国家标准对货物质量进行验收。货物符合验收标准的，鉴定费由甲方承担；货物不符合验收标准的，鉴定费由乙方承担。</w:t>
            </w:r>
          </w:p>
        </w:tc>
      </w:tr>
      <w:tr w14:paraId="729E96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929F52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9AF56BA">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469EEAD2">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59A35E8B">
            <w:pPr>
              <w:snapToGrid w:val="0"/>
              <w:spacing w:line="300" w:lineRule="exact"/>
              <w:rPr>
                <w:color w:val="auto"/>
                <w:szCs w:val="21"/>
                <w:highlight w:val="none"/>
              </w:rPr>
            </w:pPr>
            <w:r>
              <w:rPr>
                <w:rFonts w:hint="eastAsia"/>
                <w:color w:val="auto"/>
                <w:szCs w:val="21"/>
                <w:highlight w:val="none"/>
              </w:rPr>
              <w:t xml:space="preserve">1.如采购项目涉及采购标的的知识产权归属的，产权归属为： </w:t>
            </w:r>
            <w:r>
              <w:rPr>
                <w:color w:val="auto"/>
                <w:szCs w:val="21"/>
                <w:highlight w:val="none"/>
                <w:u w:val="single"/>
              </w:rPr>
              <w:t xml:space="preserve">   </w:t>
            </w:r>
            <w:r>
              <w:rPr>
                <w:rFonts w:hint="eastAsia"/>
                <w:color w:val="auto"/>
                <w:szCs w:val="21"/>
                <w:highlight w:val="none"/>
                <w:u w:val="single"/>
              </w:rPr>
              <w:t>甲方</w:t>
            </w:r>
            <w:r>
              <w:rPr>
                <w:color w:val="auto"/>
                <w:szCs w:val="21"/>
                <w:highlight w:val="none"/>
                <w:u w:val="single"/>
              </w:rPr>
              <w:t xml:space="preserve">      </w:t>
            </w:r>
            <w:r>
              <w:rPr>
                <w:rFonts w:hint="eastAsia"/>
                <w:color w:val="auto"/>
                <w:szCs w:val="21"/>
                <w:highlight w:val="none"/>
              </w:rPr>
              <w:t xml:space="preserve">  </w:t>
            </w:r>
          </w:p>
          <w:p w14:paraId="6B6ED5AE">
            <w:pPr>
              <w:snapToGrid w:val="0"/>
              <w:spacing w:line="300" w:lineRule="exact"/>
              <w:rPr>
                <w:color w:val="auto"/>
                <w:szCs w:val="21"/>
                <w:highlight w:val="none"/>
                <w:u w:val="single"/>
              </w:rPr>
            </w:pPr>
            <w:r>
              <w:rPr>
                <w:rFonts w:hint="eastAsia"/>
                <w:color w:val="auto"/>
                <w:szCs w:val="21"/>
                <w:highlight w:val="none"/>
              </w:rPr>
              <w:t>2.产权纠纷处理方式：</w:t>
            </w:r>
            <w:r>
              <w:rPr>
                <w:rFonts w:hint="eastAsia"/>
                <w:color w:val="auto"/>
                <w:szCs w:val="21"/>
                <w:highlight w:val="none"/>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16087697">
            <w:pPr>
              <w:snapToGrid w:val="0"/>
              <w:spacing w:line="300" w:lineRule="exact"/>
              <w:rPr>
                <w:color w:val="auto"/>
                <w:szCs w:val="21"/>
                <w:highlight w:val="none"/>
              </w:rPr>
            </w:pPr>
            <w:r>
              <w:rPr>
                <w:rFonts w:hint="eastAsia"/>
                <w:color w:val="auto"/>
                <w:highlight w:val="none"/>
              </w:rPr>
              <w:t>3</w:t>
            </w:r>
            <w:r>
              <w:rPr>
                <w:rFonts w:hint="eastAsia"/>
                <w:color w:val="auto"/>
                <w:szCs w:val="21"/>
                <w:highlight w:val="none"/>
              </w:rPr>
              <w:t>．</w:t>
            </w:r>
            <w:r>
              <w:rPr>
                <w:color w:val="auto"/>
                <w:szCs w:val="21"/>
                <w:highlight w:val="none"/>
              </w:rPr>
              <w:t>除《中华人民共和国政府采购法》第五十条规定的情形外，本合同一经签订，甲乙双方不得擅自变更、中止或终止。</w:t>
            </w:r>
            <w:r>
              <w:rPr>
                <w:rFonts w:hint="eastAsia"/>
                <w:color w:val="auto"/>
                <w:szCs w:val="21"/>
                <w:highlight w:val="none"/>
              </w:rPr>
              <w:t>如依照政府采购法确需变更合同内容的，甲方应当自合同变更之日起2个工作日内在省级以上财政部门指定的媒体上发布合同变更公告。</w:t>
            </w:r>
          </w:p>
          <w:p w14:paraId="5DBA346D">
            <w:pPr>
              <w:snapToGrid w:val="0"/>
              <w:spacing w:line="300" w:lineRule="exact"/>
              <w:rPr>
                <w:color w:val="auto"/>
                <w:highlight w:val="none"/>
              </w:rPr>
            </w:pPr>
            <w:r>
              <w:rPr>
                <w:rFonts w:hint="eastAsia"/>
                <w:color w:val="auto"/>
                <w:highlight w:val="none"/>
              </w:rPr>
              <w:t>4.合同执行中涉及采购资金和采购内容修改或补充的，须报财政部门备案，经财政部门同意后签书面补充协议。</w:t>
            </w:r>
          </w:p>
          <w:p w14:paraId="4B7A34EE">
            <w:pPr>
              <w:snapToGrid w:val="0"/>
              <w:spacing w:line="300" w:lineRule="exact"/>
              <w:rPr>
                <w:color w:val="auto"/>
                <w:highlight w:val="none"/>
              </w:rPr>
            </w:pPr>
            <w:r>
              <w:rPr>
                <w:rFonts w:hint="eastAsia"/>
                <w:color w:val="auto"/>
                <w:highlight w:val="none"/>
              </w:rPr>
              <w:t>5.如无特别说明，本合同使用货币币制为人民币，使用单位为中国国家法定计量单位。</w:t>
            </w:r>
          </w:p>
          <w:p w14:paraId="2A4D678D">
            <w:pPr>
              <w:snapToGrid w:val="0"/>
              <w:spacing w:line="300" w:lineRule="exact"/>
              <w:rPr>
                <w:color w:val="auto"/>
                <w:highlight w:val="none"/>
              </w:rPr>
            </w:pPr>
            <w:r>
              <w:rPr>
                <w:rFonts w:hint="eastAsia"/>
                <w:color w:val="auto"/>
                <w:highlight w:val="none"/>
              </w:rPr>
              <w:t>6.本合同中提及的招标与谈判、磋商、询价、单一来源采购为同一含义，提及的投标与响应为同一含义，提及的中标与成交为同一含义。</w:t>
            </w:r>
          </w:p>
          <w:p w14:paraId="768A64EF">
            <w:pPr>
              <w:snapToGrid w:val="0"/>
              <w:spacing w:line="300" w:lineRule="exact"/>
              <w:rPr>
                <w:color w:val="auto"/>
                <w:highlight w:val="none"/>
              </w:rPr>
            </w:pPr>
            <w:r>
              <w:rPr>
                <w:rFonts w:hint="eastAsia"/>
                <w:color w:val="auto"/>
                <w:highlight w:val="none"/>
              </w:rPr>
              <w:t>7. 不可抗力事件的处理：</w:t>
            </w:r>
          </w:p>
          <w:p w14:paraId="364F276D">
            <w:pPr>
              <w:snapToGrid w:val="0"/>
              <w:spacing w:line="300" w:lineRule="exact"/>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14:paraId="15A84B27">
            <w:pPr>
              <w:snapToGrid w:val="0"/>
              <w:spacing w:line="300" w:lineRule="exact"/>
              <w:rPr>
                <w:color w:val="auto"/>
                <w:highlight w:val="none"/>
              </w:rPr>
            </w:pPr>
            <w:r>
              <w:rPr>
                <w:rFonts w:hint="eastAsia"/>
                <w:color w:val="auto"/>
                <w:highlight w:val="none"/>
              </w:rPr>
              <w:t>（2）不可抗力事件发生后，应立即通知对方，并寄送有关权威机构出具的证明。</w:t>
            </w:r>
          </w:p>
          <w:p w14:paraId="7457E6BD">
            <w:pPr>
              <w:snapToGrid w:val="0"/>
              <w:spacing w:line="300" w:lineRule="exact"/>
              <w:rPr>
                <w:color w:val="auto"/>
                <w:highlight w:val="none"/>
              </w:rPr>
            </w:pPr>
            <w:r>
              <w:rPr>
                <w:rFonts w:hint="eastAsia"/>
                <w:color w:val="auto"/>
                <w:highlight w:val="none"/>
              </w:rPr>
              <w:t>（3）不可抗力事件延续一百二十天以上，双方应通过友好协商，确定是否继续履行合同。</w:t>
            </w:r>
          </w:p>
          <w:p w14:paraId="6B3BDD1D">
            <w:pPr>
              <w:snapToGrid w:val="0"/>
              <w:spacing w:line="300" w:lineRule="exact"/>
              <w:rPr>
                <w:color w:val="auto"/>
                <w:highlight w:val="none"/>
              </w:rPr>
            </w:pPr>
            <w:r>
              <w:rPr>
                <w:rFonts w:hint="eastAsia"/>
                <w:color w:val="auto"/>
                <w:highlight w:val="none"/>
              </w:rPr>
              <w:t>8.本合同未尽事宜，遵照《民法典》有关条文执行。</w:t>
            </w:r>
          </w:p>
        </w:tc>
      </w:tr>
    </w:tbl>
    <w:p w14:paraId="490074CE">
      <w:pPr>
        <w:rPr>
          <w:color w:val="auto"/>
          <w:highlight w:val="none"/>
        </w:rPr>
      </w:pPr>
    </w:p>
    <w:p w14:paraId="318DE79E">
      <w:pPr>
        <w:widowControl/>
        <w:jc w:val="left"/>
        <w:rPr>
          <w:color w:val="auto"/>
          <w:highlight w:val="none"/>
        </w:rPr>
      </w:pPr>
      <w:r>
        <w:rPr>
          <w:color w:val="auto"/>
          <w:highlight w:val="none"/>
        </w:rPr>
        <w:br w:type="page"/>
      </w:r>
    </w:p>
    <w:p w14:paraId="2BFB57A4">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645DEDBE">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02767096">
      <w:pPr>
        <w:jc w:val="center"/>
        <w:rPr>
          <w:color w:val="auto"/>
          <w:sz w:val="36"/>
          <w:szCs w:val="36"/>
          <w:highlight w:val="none"/>
        </w:rPr>
      </w:pPr>
    </w:p>
    <w:tbl>
      <w:tblPr>
        <w:tblStyle w:val="5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4674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vAlign w:val="center"/>
          </w:tcPr>
          <w:p w14:paraId="14C9E6D0">
            <w:pPr>
              <w:jc w:val="center"/>
              <w:rPr>
                <w:color w:val="auto"/>
                <w:szCs w:val="21"/>
                <w:highlight w:val="none"/>
              </w:rPr>
            </w:pPr>
            <w:r>
              <w:rPr>
                <w:color w:val="auto"/>
                <w:szCs w:val="21"/>
                <w:highlight w:val="none"/>
              </w:rPr>
              <w:t>供</w:t>
            </w:r>
          </w:p>
          <w:p w14:paraId="20A87582">
            <w:pPr>
              <w:jc w:val="center"/>
              <w:rPr>
                <w:color w:val="auto"/>
                <w:szCs w:val="21"/>
                <w:highlight w:val="none"/>
              </w:rPr>
            </w:pPr>
            <w:r>
              <w:rPr>
                <w:color w:val="auto"/>
                <w:szCs w:val="21"/>
                <w:highlight w:val="none"/>
              </w:rPr>
              <w:t>应</w:t>
            </w:r>
          </w:p>
          <w:p w14:paraId="79B0D2B1">
            <w:pPr>
              <w:jc w:val="center"/>
              <w:rPr>
                <w:color w:val="auto"/>
                <w:szCs w:val="21"/>
                <w:highlight w:val="none"/>
              </w:rPr>
            </w:pPr>
            <w:r>
              <w:rPr>
                <w:color w:val="auto"/>
                <w:szCs w:val="21"/>
                <w:highlight w:val="none"/>
              </w:rPr>
              <w:t>商</w:t>
            </w:r>
          </w:p>
          <w:p w14:paraId="0F8FC1AC">
            <w:pPr>
              <w:jc w:val="center"/>
              <w:rPr>
                <w:color w:val="auto"/>
                <w:szCs w:val="21"/>
                <w:highlight w:val="none"/>
              </w:rPr>
            </w:pPr>
            <w:r>
              <w:rPr>
                <w:color w:val="auto"/>
                <w:szCs w:val="21"/>
                <w:highlight w:val="none"/>
              </w:rPr>
              <w:t>申</w:t>
            </w:r>
          </w:p>
          <w:p w14:paraId="19059038">
            <w:pPr>
              <w:jc w:val="center"/>
              <w:rPr>
                <w:color w:val="auto"/>
                <w:szCs w:val="21"/>
                <w:highlight w:val="none"/>
              </w:rPr>
            </w:pPr>
            <w:r>
              <w:rPr>
                <w:color w:val="auto"/>
                <w:szCs w:val="21"/>
                <w:highlight w:val="none"/>
              </w:rPr>
              <w:t>请</w:t>
            </w:r>
          </w:p>
        </w:tc>
        <w:tc>
          <w:tcPr>
            <w:tcW w:w="8130" w:type="dxa"/>
            <w:vAlign w:val="center"/>
          </w:tcPr>
          <w:p w14:paraId="057A78AF">
            <w:pPr>
              <w:rPr>
                <w:color w:val="auto"/>
                <w:szCs w:val="21"/>
                <w:highlight w:val="none"/>
              </w:rPr>
            </w:pPr>
            <w:r>
              <w:rPr>
                <w:color w:val="auto"/>
                <w:szCs w:val="21"/>
                <w:highlight w:val="none"/>
              </w:rPr>
              <w:t>项目编号：</w:t>
            </w:r>
          </w:p>
        </w:tc>
      </w:tr>
      <w:tr w14:paraId="3FA5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vAlign w:val="center"/>
          </w:tcPr>
          <w:p w14:paraId="7D272C27">
            <w:pPr>
              <w:rPr>
                <w:color w:val="auto"/>
                <w:szCs w:val="21"/>
                <w:highlight w:val="none"/>
              </w:rPr>
            </w:pPr>
          </w:p>
        </w:tc>
        <w:tc>
          <w:tcPr>
            <w:tcW w:w="8130" w:type="dxa"/>
            <w:vAlign w:val="center"/>
          </w:tcPr>
          <w:p w14:paraId="62D5D053">
            <w:pPr>
              <w:rPr>
                <w:color w:val="auto"/>
                <w:szCs w:val="21"/>
                <w:highlight w:val="none"/>
              </w:rPr>
            </w:pPr>
            <w:r>
              <w:rPr>
                <w:color w:val="auto"/>
                <w:szCs w:val="21"/>
                <w:highlight w:val="none"/>
              </w:rPr>
              <w:t>项目名称：</w:t>
            </w:r>
          </w:p>
        </w:tc>
      </w:tr>
      <w:tr w14:paraId="6E24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tcPr>
          <w:p w14:paraId="588BF83D">
            <w:pPr>
              <w:rPr>
                <w:color w:val="auto"/>
                <w:szCs w:val="21"/>
                <w:highlight w:val="none"/>
              </w:rPr>
            </w:pPr>
          </w:p>
        </w:tc>
        <w:tc>
          <w:tcPr>
            <w:tcW w:w="8130" w:type="dxa"/>
          </w:tcPr>
          <w:p w14:paraId="0CBF1866">
            <w:pPr>
              <w:rPr>
                <w:color w:val="auto"/>
                <w:szCs w:val="21"/>
                <w:highlight w:val="none"/>
              </w:rPr>
            </w:pPr>
            <w:r>
              <w:rPr>
                <w:color w:val="auto"/>
                <w:szCs w:val="21"/>
                <w:highlight w:val="none"/>
              </w:rPr>
              <w:t xml:space="preserve">  </w:t>
            </w:r>
          </w:p>
          <w:p w14:paraId="1A17CB89">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1DE80F61">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6AA2B016">
            <w:pPr>
              <w:spacing w:line="400" w:lineRule="exact"/>
              <w:ind w:firstLine="705"/>
              <w:rPr>
                <w:color w:val="auto"/>
                <w:szCs w:val="21"/>
                <w:highlight w:val="none"/>
              </w:rPr>
            </w:pPr>
            <w:r>
              <w:rPr>
                <w:color w:val="auto"/>
                <w:szCs w:val="21"/>
                <w:highlight w:val="none"/>
              </w:rPr>
              <w:t>单位名称：</w:t>
            </w:r>
          </w:p>
          <w:p w14:paraId="7E4A3081">
            <w:pPr>
              <w:spacing w:line="400" w:lineRule="exact"/>
              <w:ind w:firstLine="705"/>
              <w:rPr>
                <w:color w:val="auto"/>
                <w:szCs w:val="21"/>
                <w:highlight w:val="none"/>
              </w:rPr>
            </w:pPr>
            <w:r>
              <w:rPr>
                <w:color w:val="auto"/>
                <w:szCs w:val="21"/>
                <w:highlight w:val="none"/>
              </w:rPr>
              <w:t>开户银行：</w:t>
            </w:r>
          </w:p>
          <w:p w14:paraId="7F33B002">
            <w:pPr>
              <w:spacing w:line="400" w:lineRule="exact"/>
              <w:ind w:firstLine="705"/>
              <w:rPr>
                <w:color w:val="auto"/>
                <w:szCs w:val="21"/>
                <w:highlight w:val="none"/>
              </w:rPr>
            </w:pPr>
            <w:r>
              <w:rPr>
                <w:color w:val="auto"/>
                <w:szCs w:val="21"/>
                <w:highlight w:val="none"/>
              </w:rPr>
              <w:t>账   号：</w:t>
            </w:r>
          </w:p>
          <w:p w14:paraId="7CF43356">
            <w:pPr>
              <w:spacing w:line="400" w:lineRule="exact"/>
              <w:rPr>
                <w:color w:val="auto"/>
                <w:szCs w:val="21"/>
                <w:highlight w:val="none"/>
              </w:rPr>
            </w:pPr>
            <w:r>
              <w:rPr>
                <w:color w:val="auto"/>
                <w:szCs w:val="21"/>
                <w:highlight w:val="none"/>
              </w:rPr>
              <w:t>联系人及电话：</w:t>
            </w:r>
          </w:p>
          <w:p w14:paraId="3F6258C3">
            <w:pPr>
              <w:spacing w:line="400" w:lineRule="exact"/>
              <w:rPr>
                <w:color w:val="auto"/>
                <w:szCs w:val="21"/>
                <w:highlight w:val="none"/>
              </w:rPr>
            </w:pPr>
          </w:p>
          <w:p w14:paraId="3AF407AF">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3ED78C0E">
            <w:pPr>
              <w:spacing w:line="520" w:lineRule="exact"/>
              <w:jc w:val="center"/>
              <w:rPr>
                <w:color w:val="auto"/>
                <w:szCs w:val="21"/>
                <w:highlight w:val="none"/>
              </w:rPr>
            </w:pPr>
            <w:r>
              <w:rPr>
                <w:color w:val="auto"/>
                <w:szCs w:val="21"/>
                <w:highlight w:val="none"/>
              </w:rPr>
              <w:t xml:space="preserve">                           年    月     日</w:t>
            </w:r>
          </w:p>
        </w:tc>
      </w:tr>
      <w:tr w14:paraId="51E8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vAlign w:val="center"/>
          </w:tcPr>
          <w:p w14:paraId="16C6D8E4">
            <w:pPr>
              <w:jc w:val="center"/>
              <w:rPr>
                <w:color w:val="auto"/>
                <w:szCs w:val="21"/>
                <w:highlight w:val="none"/>
              </w:rPr>
            </w:pPr>
            <w:r>
              <w:rPr>
                <w:color w:val="auto"/>
                <w:szCs w:val="21"/>
                <w:highlight w:val="none"/>
              </w:rPr>
              <w:t>采</w:t>
            </w:r>
          </w:p>
          <w:p w14:paraId="657B61FE">
            <w:pPr>
              <w:jc w:val="center"/>
              <w:rPr>
                <w:color w:val="auto"/>
                <w:szCs w:val="21"/>
                <w:highlight w:val="none"/>
              </w:rPr>
            </w:pPr>
            <w:r>
              <w:rPr>
                <w:color w:val="auto"/>
                <w:szCs w:val="21"/>
                <w:highlight w:val="none"/>
              </w:rPr>
              <w:t>购</w:t>
            </w:r>
          </w:p>
          <w:p w14:paraId="496B2BD5">
            <w:pPr>
              <w:jc w:val="center"/>
              <w:rPr>
                <w:color w:val="auto"/>
                <w:szCs w:val="21"/>
                <w:highlight w:val="none"/>
              </w:rPr>
            </w:pPr>
            <w:r>
              <w:rPr>
                <w:color w:val="auto"/>
                <w:szCs w:val="21"/>
                <w:highlight w:val="none"/>
              </w:rPr>
              <w:t>单</w:t>
            </w:r>
          </w:p>
          <w:p w14:paraId="2F7D6D10">
            <w:pPr>
              <w:jc w:val="center"/>
              <w:rPr>
                <w:color w:val="auto"/>
                <w:szCs w:val="21"/>
                <w:highlight w:val="none"/>
              </w:rPr>
            </w:pPr>
            <w:r>
              <w:rPr>
                <w:color w:val="auto"/>
                <w:szCs w:val="21"/>
                <w:highlight w:val="none"/>
              </w:rPr>
              <w:t>位</w:t>
            </w:r>
          </w:p>
          <w:p w14:paraId="79CDBAC0">
            <w:pPr>
              <w:jc w:val="center"/>
              <w:rPr>
                <w:color w:val="auto"/>
                <w:szCs w:val="21"/>
                <w:highlight w:val="none"/>
              </w:rPr>
            </w:pPr>
            <w:r>
              <w:rPr>
                <w:color w:val="auto"/>
                <w:szCs w:val="21"/>
                <w:highlight w:val="none"/>
              </w:rPr>
              <w:t>意</w:t>
            </w:r>
          </w:p>
          <w:p w14:paraId="648263F0">
            <w:pPr>
              <w:jc w:val="center"/>
              <w:rPr>
                <w:color w:val="auto"/>
                <w:szCs w:val="21"/>
                <w:highlight w:val="none"/>
              </w:rPr>
            </w:pPr>
            <w:r>
              <w:rPr>
                <w:color w:val="auto"/>
                <w:szCs w:val="21"/>
                <w:highlight w:val="none"/>
              </w:rPr>
              <w:t>见</w:t>
            </w:r>
          </w:p>
        </w:tc>
        <w:tc>
          <w:tcPr>
            <w:tcW w:w="8130" w:type="dxa"/>
          </w:tcPr>
          <w:p w14:paraId="7940E8B1">
            <w:pPr>
              <w:rPr>
                <w:color w:val="auto"/>
                <w:szCs w:val="21"/>
                <w:highlight w:val="none"/>
              </w:rPr>
            </w:pPr>
          </w:p>
          <w:p w14:paraId="4A2BCDD4">
            <w:pPr>
              <w:rPr>
                <w:color w:val="auto"/>
                <w:szCs w:val="21"/>
                <w:highlight w:val="none"/>
              </w:rPr>
            </w:pPr>
            <w:r>
              <w:rPr>
                <w:color w:val="auto"/>
                <w:szCs w:val="21"/>
                <w:highlight w:val="none"/>
              </w:rPr>
              <w:t>退付意见：是否同意退付履约保证金及退付金额：</w:t>
            </w:r>
          </w:p>
          <w:p w14:paraId="0D841DDA">
            <w:pPr>
              <w:rPr>
                <w:color w:val="auto"/>
                <w:szCs w:val="21"/>
                <w:highlight w:val="none"/>
              </w:rPr>
            </w:pPr>
          </w:p>
          <w:p w14:paraId="2079F3E3">
            <w:pPr>
              <w:rPr>
                <w:color w:val="auto"/>
                <w:szCs w:val="21"/>
                <w:highlight w:val="none"/>
              </w:rPr>
            </w:pPr>
          </w:p>
          <w:p w14:paraId="018E0E15">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41BEDB19">
            <w:pPr>
              <w:spacing w:line="520" w:lineRule="exact"/>
              <w:jc w:val="center"/>
              <w:rPr>
                <w:color w:val="auto"/>
                <w:szCs w:val="21"/>
                <w:highlight w:val="none"/>
              </w:rPr>
            </w:pPr>
            <w:r>
              <w:rPr>
                <w:color w:val="auto"/>
                <w:szCs w:val="21"/>
                <w:highlight w:val="none"/>
              </w:rPr>
              <w:t xml:space="preserve">                                        年    月     日</w:t>
            </w:r>
          </w:p>
        </w:tc>
      </w:tr>
      <w:tr w14:paraId="71B5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vAlign w:val="center"/>
          </w:tcPr>
          <w:p w14:paraId="53F9D2BB">
            <w:pPr>
              <w:jc w:val="center"/>
              <w:rPr>
                <w:color w:val="auto"/>
                <w:szCs w:val="21"/>
                <w:highlight w:val="none"/>
              </w:rPr>
            </w:pPr>
            <w:r>
              <w:rPr>
                <w:color w:val="auto"/>
                <w:szCs w:val="21"/>
                <w:highlight w:val="none"/>
              </w:rPr>
              <w:t>财</w:t>
            </w:r>
          </w:p>
          <w:p w14:paraId="32162534">
            <w:pPr>
              <w:jc w:val="center"/>
              <w:rPr>
                <w:color w:val="auto"/>
                <w:szCs w:val="21"/>
                <w:highlight w:val="none"/>
              </w:rPr>
            </w:pPr>
            <w:r>
              <w:rPr>
                <w:color w:val="auto"/>
                <w:szCs w:val="21"/>
                <w:highlight w:val="none"/>
              </w:rPr>
              <w:t>务</w:t>
            </w:r>
          </w:p>
          <w:p w14:paraId="169E0A7E">
            <w:pPr>
              <w:jc w:val="center"/>
              <w:rPr>
                <w:color w:val="auto"/>
                <w:szCs w:val="21"/>
                <w:highlight w:val="none"/>
              </w:rPr>
            </w:pPr>
            <w:r>
              <w:rPr>
                <w:color w:val="auto"/>
                <w:szCs w:val="21"/>
                <w:highlight w:val="none"/>
              </w:rPr>
              <w:t>部</w:t>
            </w:r>
          </w:p>
          <w:p w14:paraId="48054C01">
            <w:pPr>
              <w:jc w:val="center"/>
              <w:rPr>
                <w:color w:val="auto"/>
                <w:szCs w:val="21"/>
                <w:highlight w:val="none"/>
              </w:rPr>
            </w:pPr>
            <w:r>
              <w:rPr>
                <w:color w:val="auto"/>
                <w:szCs w:val="21"/>
                <w:highlight w:val="none"/>
              </w:rPr>
              <w:t>门</w:t>
            </w:r>
          </w:p>
          <w:p w14:paraId="0E41A01A">
            <w:pPr>
              <w:jc w:val="center"/>
              <w:rPr>
                <w:color w:val="auto"/>
                <w:szCs w:val="21"/>
                <w:highlight w:val="none"/>
              </w:rPr>
            </w:pPr>
            <w:r>
              <w:rPr>
                <w:color w:val="auto"/>
                <w:szCs w:val="21"/>
                <w:highlight w:val="none"/>
              </w:rPr>
              <w:t>意</w:t>
            </w:r>
          </w:p>
          <w:p w14:paraId="06A7C1D7">
            <w:pPr>
              <w:jc w:val="center"/>
              <w:rPr>
                <w:color w:val="auto"/>
                <w:szCs w:val="21"/>
                <w:highlight w:val="none"/>
              </w:rPr>
            </w:pPr>
            <w:r>
              <w:rPr>
                <w:color w:val="auto"/>
                <w:szCs w:val="21"/>
                <w:highlight w:val="none"/>
              </w:rPr>
              <w:t>见</w:t>
            </w:r>
          </w:p>
        </w:tc>
        <w:tc>
          <w:tcPr>
            <w:tcW w:w="8130" w:type="dxa"/>
          </w:tcPr>
          <w:p w14:paraId="6CC41804">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39DA3329">
            <w:pPr>
              <w:spacing w:line="640" w:lineRule="exact"/>
              <w:rPr>
                <w:color w:val="auto"/>
                <w:szCs w:val="21"/>
                <w:highlight w:val="none"/>
              </w:rPr>
            </w:pPr>
            <w:r>
              <w:rPr>
                <w:color w:val="auto"/>
                <w:szCs w:val="21"/>
                <w:highlight w:val="none"/>
              </w:rPr>
              <w:t>会计审核：</w:t>
            </w:r>
          </w:p>
          <w:p w14:paraId="02E98058">
            <w:pPr>
              <w:spacing w:line="640" w:lineRule="exact"/>
              <w:rPr>
                <w:color w:val="auto"/>
                <w:szCs w:val="21"/>
                <w:highlight w:val="none"/>
              </w:rPr>
            </w:pPr>
            <w:r>
              <w:rPr>
                <w:color w:val="auto"/>
                <w:szCs w:val="21"/>
                <w:highlight w:val="none"/>
              </w:rPr>
              <w:t>财务负责人审核：</w:t>
            </w:r>
          </w:p>
          <w:p w14:paraId="52ED5848">
            <w:pPr>
              <w:spacing w:line="640" w:lineRule="exact"/>
              <w:rPr>
                <w:color w:val="auto"/>
                <w:szCs w:val="21"/>
                <w:highlight w:val="none"/>
              </w:rPr>
            </w:pPr>
            <w:r>
              <w:rPr>
                <w:color w:val="auto"/>
                <w:szCs w:val="21"/>
                <w:highlight w:val="none"/>
              </w:rPr>
              <w:t>单位负责人签字：</w:t>
            </w:r>
          </w:p>
          <w:p w14:paraId="7660915B">
            <w:pPr>
              <w:spacing w:line="640" w:lineRule="exact"/>
              <w:rPr>
                <w:color w:val="auto"/>
                <w:szCs w:val="21"/>
                <w:highlight w:val="none"/>
              </w:rPr>
            </w:pPr>
            <w:r>
              <w:rPr>
                <w:color w:val="auto"/>
                <w:szCs w:val="21"/>
                <w:highlight w:val="none"/>
              </w:rPr>
              <w:t>出纳办理转账日期：</w:t>
            </w:r>
          </w:p>
        </w:tc>
      </w:tr>
    </w:tbl>
    <w:p w14:paraId="517F06FC">
      <w:pPr>
        <w:pStyle w:val="19"/>
        <w:ind w:left="480" w:leftChars="114" w:hanging="241" w:hangingChars="100"/>
        <w:rPr>
          <w:b/>
          <w:bCs/>
          <w:color w:val="auto"/>
          <w:szCs w:val="21"/>
          <w:highlight w:val="none"/>
        </w:rPr>
      </w:pPr>
      <w:r>
        <w:rPr>
          <w:b/>
          <w:bCs/>
          <w:color w:val="auto"/>
          <w:szCs w:val="21"/>
          <w:highlight w:val="none"/>
        </w:rPr>
        <w:t>注：供应商凭经采购单位审批的退付意见书到相关财务部办理履约保证金退付事宜。</w:t>
      </w:r>
    </w:p>
    <w:p w14:paraId="113BDF2C">
      <w:pPr>
        <w:widowControl/>
        <w:jc w:val="left"/>
        <w:rPr>
          <w:color w:val="auto"/>
          <w:highlight w:val="none"/>
        </w:rPr>
      </w:pPr>
      <w:r>
        <w:rPr>
          <w:color w:val="auto"/>
          <w:highlight w:val="none"/>
        </w:rPr>
        <w:br w:type="page"/>
      </w:r>
    </w:p>
    <w:p w14:paraId="40ED447F">
      <w:pPr>
        <w:spacing w:before="120" w:line="320" w:lineRule="atLeast"/>
        <w:jc w:val="left"/>
        <w:outlineLvl w:val="1"/>
        <w:rPr>
          <w:b/>
          <w:bCs/>
          <w:color w:val="auto"/>
          <w:kern w:val="0"/>
          <w:szCs w:val="21"/>
          <w:highlight w:val="none"/>
        </w:rPr>
      </w:pPr>
      <w:r>
        <w:rPr>
          <w:b/>
          <w:bCs/>
          <w:color w:val="auto"/>
          <w:kern w:val="0"/>
          <w:szCs w:val="21"/>
          <w:highlight w:val="none"/>
        </w:rPr>
        <w:t>合同附件</w:t>
      </w:r>
      <w:r>
        <w:rPr>
          <w:rFonts w:hint="eastAsia"/>
          <w:b/>
          <w:bCs/>
          <w:color w:val="auto"/>
          <w:kern w:val="0"/>
          <w:szCs w:val="21"/>
          <w:highlight w:val="none"/>
        </w:rPr>
        <w:t>2</w:t>
      </w:r>
    </w:p>
    <w:p w14:paraId="696987BD">
      <w:pPr>
        <w:snapToGrid w:val="0"/>
        <w:spacing w:line="360" w:lineRule="exact"/>
        <w:jc w:val="center"/>
        <w:rPr>
          <w:b/>
          <w:bCs/>
          <w:color w:val="auto"/>
          <w:szCs w:val="21"/>
          <w:highlight w:val="none"/>
        </w:rPr>
      </w:pPr>
    </w:p>
    <w:p w14:paraId="10894211">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7CB848EF">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hint="eastAsia" w:cs="Arial"/>
          <w:color w:val="auto"/>
          <w:szCs w:val="21"/>
          <w:highlight w:val="none"/>
          <w:u w:val="single"/>
        </w:rPr>
        <w:t xml:space="preserve">            </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3"/>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2C4B7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44D2F2F5">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6BBF7DD6">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自行验收        </w:t>
            </w:r>
            <w:r>
              <w:rPr>
                <w:rFonts w:hint="eastAsia" w:ascii="宋体" w:hAnsi="宋体" w:cs="宋体"/>
                <w:color w:val="auto"/>
                <w:szCs w:val="21"/>
                <w:highlight w:val="none"/>
              </w:rPr>
              <w:sym w:font="Wingdings 2" w:char="00A3"/>
            </w:r>
            <w:r>
              <w:rPr>
                <w:rFonts w:hint="eastAsia" w:ascii="宋体" w:hAnsi="宋体" w:cs="宋体"/>
                <w:color w:val="auto"/>
                <w:kern w:val="0"/>
                <w:szCs w:val="21"/>
                <w:highlight w:val="none"/>
              </w:rPr>
              <w:t>委托验收</w:t>
            </w:r>
          </w:p>
        </w:tc>
      </w:tr>
      <w:tr w14:paraId="0513D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6706043E">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CDDA9AB">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EC2FB96">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693A63B6">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0101C21">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1C3F8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662EFEB1">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33EDC208">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XXXX</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43398C97">
            <w:pPr>
              <w:pStyle w:val="175"/>
              <w:ind w:firstLine="0" w:firstLineChars="0"/>
              <w:rPr>
                <w:rFonts w:ascii="宋体" w:hAnsi="宋体" w:cs="宋体"/>
                <w:color w:val="auto"/>
                <w:kern w:val="0"/>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11D354F9">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36F9F4F">
            <w:pPr>
              <w:pStyle w:val="175"/>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7A1C7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4BE3C890">
            <w:pPr>
              <w:pStyle w:val="175"/>
              <w:ind w:firstLine="0" w:firstLineChars="0"/>
              <w:jc w:val="center"/>
              <w:rPr>
                <w:rFonts w:ascii="宋体" w:hAnsi="宋体" w:cs="宋体"/>
                <w:color w:val="auto"/>
                <w:kern w:val="0"/>
                <w:highlight w:val="none"/>
              </w:rPr>
            </w:pPr>
            <w:r>
              <w:rPr>
                <w:rFonts w:hint="eastAsia" w:ascii="宋体" w:hAnsi="宋体" w:cs="宋体"/>
                <w:color w:val="auto"/>
                <w:kern w:val="0"/>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7C921A45">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C06C0BB">
            <w:pPr>
              <w:pStyle w:val="175"/>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75B6C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31E33D63">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合计大写金额：人民币元整</w:t>
            </w:r>
          </w:p>
        </w:tc>
      </w:tr>
      <w:tr w14:paraId="72AEF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7FA5CB2A">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16700212">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620C3119">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08C46DA4">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22C60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B069E9">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DBDE18">
            <w:pPr>
              <w:pStyle w:val="175"/>
              <w:ind w:firstLine="0" w:firstLineChars="0"/>
              <w:jc w:val="left"/>
              <w:rPr>
                <w:rFonts w:ascii="宋体" w:hAnsi="宋体" w:cs="宋体"/>
                <w:color w:val="auto"/>
                <w:kern w:val="0"/>
                <w:highlight w:val="none"/>
              </w:rPr>
            </w:pPr>
            <w:r>
              <w:rPr>
                <w:rFonts w:hint="eastAsia" w:ascii="宋体" w:hAnsi="宋体" w:cs="宋体"/>
                <w:color w:val="auto"/>
                <w:kern w:val="0"/>
                <w:highlight w:val="none"/>
              </w:rPr>
              <w:t>1.中标人所提供货物的技术性能能满足采购合同约定的技术标准。</w:t>
            </w:r>
          </w:p>
          <w:p w14:paraId="4BE41F60">
            <w:pPr>
              <w:pStyle w:val="175"/>
              <w:ind w:firstLine="0" w:firstLineChars="0"/>
              <w:jc w:val="left"/>
              <w:rPr>
                <w:rFonts w:ascii="宋体" w:hAnsi="宋体" w:cs="宋体"/>
                <w:color w:val="auto"/>
                <w:kern w:val="0"/>
                <w:highlight w:val="none"/>
              </w:rPr>
            </w:pPr>
            <w:r>
              <w:rPr>
                <w:rFonts w:hint="eastAsia" w:ascii="宋体" w:hAnsi="宋体" w:cs="宋体"/>
                <w:color w:val="auto"/>
                <w:kern w:val="0"/>
                <w:highlight w:val="none"/>
              </w:rPr>
              <w:t>2.中标人对货物的安装调试符合合同约定或服务规范的要求。</w:t>
            </w:r>
          </w:p>
          <w:p w14:paraId="09948BDB">
            <w:pPr>
              <w:pStyle w:val="175"/>
              <w:ind w:firstLine="0" w:firstLineChars="0"/>
              <w:rPr>
                <w:rFonts w:ascii="宋体" w:hAnsi="宋体" w:cs="宋体"/>
                <w:color w:val="auto"/>
                <w:kern w:val="0"/>
                <w:highlight w:val="none"/>
              </w:rPr>
            </w:pPr>
            <w:r>
              <w:rPr>
                <w:rFonts w:hint="eastAsia" w:ascii="宋体" w:hAnsi="宋体" w:cs="宋体"/>
                <w:color w:val="auto"/>
                <w:kern w:val="0"/>
                <w:highlight w:val="none"/>
              </w:rPr>
              <w:t>3.中标人提供的质量保证证明材料齐全。</w:t>
            </w:r>
          </w:p>
        </w:tc>
      </w:tr>
      <w:tr w14:paraId="5E1B7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CEF0D9">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77FA730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3DE63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5FB8EC57">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544FAA02">
            <w:pPr>
              <w:pStyle w:val="175"/>
              <w:ind w:firstLine="0" w:firstLineChars="0"/>
              <w:rPr>
                <w:rFonts w:ascii="宋体" w:hAnsi="宋体" w:cs="宋体"/>
                <w:color w:val="auto"/>
                <w:kern w:val="0"/>
                <w:highlight w:val="none"/>
              </w:rPr>
            </w:pPr>
            <w:r>
              <w:rPr>
                <w:rFonts w:hint="eastAsia" w:ascii="宋体" w:hAnsi="宋体" w:cs="宋体"/>
                <w:color w:val="auto"/>
                <w:kern w:val="0"/>
                <w:highlight w:val="none"/>
              </w:rPr>
              <w:t>有异议的意见和说明理由：</w:t>
            </w:r>
          </w:p>
          <w:p w14:paraId="0F39F7DB">
            <w:pPr>
              <w:pStyle w:val="175"/>
              <w:ind w:firstLine="5880" w:firstLineChars="2800"/>
              <w:rPr>
                <w:rFonts w:ascii="宋体" w:hAnsi="宋体" w:cs="宋体"/>
                <w:color w:val="auto"/>
                <w:kern w:val="0"/>
                <w:highlight w:val="none"/>
              </w:rPr>
            </w:pPr>
            <w:r>
              <w:rPr>
                <w:rFonts w:hint="eastAsia" w:ascii="宋体" w:hAnsi="宋体" w:cs="宋体"/>
                <w:color w:val="auto"/>
                <w:kern w:val="0"/>
                <w:highlight w:val="none"/>
              </w:rPr>
              <w:t>签字：</w:t>
            </w:r>
          </w:p>
        </w:tc>
      </w:tr>
      <w:tr w14:paraId="15F92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4A956B">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p w14:paraId="7C52F7CB">
            <w:pPr>
              <w:widowControl/>
              <w:spacing w:before="100" w:beforeAutospacing="1" w:after="100" w:afterAutospacing="1" w:line="320" w:lineRule="exact"/>
              <w:jc w:val="left"/>
              <w:rPr>
                <w:rFonts w:ascii="宋体" w:hAnsi="宋体" w:cs="宋体"/>
                <w:color w:val="auto"/>
                <w:kern w:val="0"/>
                <w:szCs w:val="21"/>
                <w:highlight w:val="none"/>
              </w:rPr>
            </w:pPr>
          </w:p>
        </w:tc>
      </w:tr>
      <w:tr w14:paraId="38B93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CE103C">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29518DCA">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1CBC3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46CCE94">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4D3DC3D4">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558E8178">
            <w:pPr>
              <w:widowControl/>
              <w:spacing w:before="100" w:beforeAutospacing="1" w:after="100" w:afterAutospacing="1" w:line="320" w:lineRule="exact"/>
              <w:jc w:val="left"/>
              <w:rPr>
                <w:rFonts w:ascii="宋体" w:hAnsi="宋体" w:cs="宋体"/>
                <w:color w:val="auto"/>
                <w:kern w:val="0"/>
                <w:szCs w:val="21"/>
                <w:highlight w:val="none"/>
              </w:rPr>
            </w:pPr>
          </w:p>
          <w:p w14:paraId="5709B02F">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采购人签字或盖章：</w:t>
            </w:r>
          </w:p>
          <w:p w14:paraId="29B8E1E1">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34BE304F">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受托机构的意见（盖章）：</w:t>
            </w:r>
          </w:p>
          <w:p w14:paraId="7F5009AE">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3C906740">
            <w:pPr>
              <w:widowControl/>
              <w:spacing w:before="100" w:beforeAutospacing="1" w:after="100" w:afterAutospacing="1" w:line="320" w:lineRule="exact"/>
              <w:jc w:val="left"/>
              <w:rPr>
                <w:rFonts w:ascii="宋体" w:hAnsi="宋体" w:cs="宋体"/>
                <w:color w:val="auto"/>
                <w:kern w:val="0"/>
                <w:szCs w:val="21"/>
                <w:highlight w:val="none"/>
              </w:rPr>
            </w:pPr>
          </w:p>
          <w:p w14:paraId="0AD5D2A7">
            <w:pPr>
              <w:widowControl/>
              <w:spacing w:before="100" w:beforeAutospacing="1" w:after="100" w:afterAutospacing="1" w:line="320" w:lineRule="exact"/>
              <w:jc w:val="left"/>
              <w:rPr>
                <w:rFonts w:ascii="宋体" w:hAnsi="宋体" w:cs="宋体"/>
                <w:color w:val="auto"/>
                <w:kern w:val="0"/>
                <w:szCs w:val="21"/>
                <w:highlight w:val="none"/>
              </w:rPr>
            </w:pPr>
          </w:p>
          <w:p w14:paraId="47FF0052">
            <w:pPr>
              <w:widowControl/>
              <w:spacing w:before="100" w:beforeAutospacing="1" w:after="100" w:afterAutospacing="1" w:line="320" w:lineRule="exact"/>
              <w:jc w:val="left"/>
              <w:rPr>
                <w:rFonts w:ascii="宋体" w:hAnsi="宋体" w:cs="宋体"/>
                <w:color w:val="auto"/>
                <w:kern w:val="0"/>
                <w:szCs w:val="21"/>
                <w:highlight w:val="none"/>
              </w:rPr>
            </w:pPr>
          </w:p>
        </w:tc>
      </w:tr>
    </w:tbl>
    <w:p w14:paraId="7BB2067F">
      <w:pPr>
        <w:widowControl/>
        <w:jc w:val="left"/>
        <w:rPr>
          <w:rFonts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p w14:paraId="77B03DFB">
      <w:pPr>
        <w:rPr>
          <w:color w:val="auto"/>
          <w:sz w:val="32"/>
          <w:szCs w:val="32"/>
          <w:highlight w:val="none"/>
        </w:rPr>
      </w:pPr>
      <w:r>
        <w:rPr>
          <w:color w:val="auto"/>
          <w:sz w:val="32"/>
          <w:szCs w:val="32"/>
          <w:highlight w:val="none"/>
        </w:rPr>
        <w:br w:type="page"/>
      </w:r>
    </w:p>
    <w:p w14:paraId="1A9CD7A6">
      <w:pPr>
        <w:widowControl/>
        <w:jc w:val="left"/>
        <w:rPr>
          <w:b/>
          <w:bCs/>
          <w:color w:val="auto"/>
          <w:szCs w:val="21"/>
          <w:highlight w:val="none"/>
        </w:rPr>
        <w:sectPr>
          <w:headerReference r:id="rId14" w:type="default"/>
          <w:pgSz w:w="11906" w:h="16838"/>
          <w:pgMar w:top="1418" w:right="1418" w:bottom="1246" w:left="1418" w:header="851" w:footer="992" w:gutter="0"/>
          <w:cols w:space="720" w:num="1"/>
          <w:docGrid w:linePitch="312" w:charSpace="0"/>
        </w:sectPr>
      </w:pPr>
    </w:p>
    <w:bookmarkEnd w:id="0"/>
    <w:bookmarkEnd w:id="1"/>
    <w:p w14:paraId="35A119B4">
      <w:pPr>
        <w:widowControl/>
        <w:jc w:val="center"/>
        <w:outlineLvl w:val="0"/>
        <w:rPr>
          <w:color w:val="auto"/>
          <w:sz w:val="32"/>
          <w:szCs w:val="32"/>
          <w:highlight w:val="none"/>
        </w:rPr>
      </w:pPr>
      <w:bookmarkStart w:id="76" w:name="_Toc489863689"/>
      <w:r>
        <w:rPr>
          <w:color w:val="auto"/>
          <w:sz w:val="32"/>
          <w:szCs w:val="32"/>
          <w:highlight w:val="none"/>
        </w:rPr>
        <w:t>第六章  响应文件格式</w:t>
      </w:r>
      <w:bookmarkEnd w:id="76"/>
    </w:p>
    <w:p w14:paraId="242C426D">
      <w:pPr>
        <w:rPr>
          <w:color w:val="auto"/>
          <w:sz w:val="28"/>
          <w:szCs w:val="28"/>
          <w:highlight w:val="none"/>
        </w:rPr>
      </w:pPr>
      <w:bookmarkStart w:id="77" w:name="_Toc254970556"/>
      <w:bookmarkStart w:id="78" w:name="_Toc254970697"/>
    </w:p>
    <w:p w14:paraId="7FBA00C0">
      <w:pPr>
        <w:rPr>
          <w:color w:val="auto"/>
          <w:sz w:val="28"/>
          <w:szCs w:val="28"/>
          <w:highlight w:val="none"/>
        </w:rPr>
      </w:pPr>
    </w:p>
    <w:p w14:paraId="1A0DB296">
      <w:pPr>
        <w:spacing w:line="500" w:lineRule="exact"/>
        <w:ind w:firstLine="560" w:firstLineChars="200"/>
        <w:rPr>
          <w:color w:val="auto"/>
          <w:sz w:val="28"/>
          <w:szCs w:val="28"/>
          <w:highlight w:val="none"/>
        </w:rPr>
      </w:pPr>
      <w:bookmarkStart w:id="79" w:name="_Hlk89181132"/>
      <w:r>
        <w:rPr>
          <w:rFonts w:hint="eastAsia"/>
          <w:color w:val="auto"/>
          <w:sz w:val="28"/>
          <w:szCs w:val="28"/>
          <w:highlight w:val="none"/>
        </w:rPr>
        <w:t>注：有签字、盖章要求的应按要求签字（签章）、盖章（签章）</w:t>
      </w:r>
      <w:bookmarkEnd w:id="77"/>
      <w:bookmarkEnd w:id="78"/>
      <w:bookmarkEnd w:id="79"/>
    </w:p>
    <w:p w14:paraId="28D25E45">
      <w:pPr>
        <w:snapToGrid w:val="0"/>
        <w:spacing w:before="120" w:beforeLines="50" w:after="50" w:line="440" w:lineRule="exact"/>
        <w:jc w:val="left"/>
        <w:outlineLvl w:val="1"/>
        <w:rPr>
          <w:b/>
          <w:color w:val="auto"/>
          <w:sz w:val="24"/>
          <w:highlight w:val="none"/>
        </w:rPr>
      </w:pPr>
      <w:r>
        <w:rPr>
          <w:color w:val="auto"/>
          <w:sz w:val="24"/>
          <w:highlight w:val="none"/>
        </w:rPr>
        <w:br w:type="page"/>
      </w:r>
      <w:r>
        <w:rPr>
          <w:rFonts w:hint="eastAsia"/>
          <w:color w:val="auto"/>
          <w:sz w:val="24"/>
          <w:highlight w:val="none"/>
        </w:rPr>
        <w:t>1.</w:t>
      </w:r>
      <w:r>
        <w:rPr>
          <w:b/>
          <w:color w:val="auto"/>
          <w:sz w:val="24"/>
          <w:highlight w:val="none"/>
        </w:rPr>
        <w:t xml:space="preserve">响应文件封面格式： </w:t>
      </w:r>
    </w:p>
    <w:p w14:paraId="5D0844C9">
      <w:pPr>
        <w:snapToGrid w:val="0"/>
        <w:spacing w:before="120" w:beforeLines="50" w:after="50" w:line="360" w:lineRule="exact"/>
        <w:rPr>
          <w:color w:val="auto"/>
          <w:sz w:val="24"/>
          <w:highlight w:val="none"/>
        </w:rPr>
      </w:pPr>
    </w:p>
    <w:p w14:paraId="7431847B">
      <w:pPr>
        <w:snapToGrid w:val="0"/>
        <w:spacing w:before="120" w:beforeLines="50" w:after="50" w:line="360" w:lineRule="exact"/>
        <w:jc w:val="right"/>
        <w:rPr>
          <w:bCs/>
          <w:color w:val="auto"/>
          <w:sz w:val="24"/>
          <w:highlight w:val="none"/>
        </w:rPr>
      </w:pPr>
    </w:p>
    <w:p w14:paraId="6416770F">
      <w:pPr>
        <w:snapToGrid w:val="0"/>
        <w:spacing w:before="120" w:beforeLines="50" w:after="50" w:line="360" w:lineRule="exact"/>
        <w:jc w:val="center"/>
        <w:rPr>
          <w:bCs/>
          <w:color w:val="auto"/>
          <w:sz w:val="24"/>
          <w:highlight w:val="none"/>
        </w:rPr>
      </w:pPr>
    </w:p>
    <w:p w14:paraId="18F010F6">
      <w:pPr>
        <w:snapToGrid w:val="0"/>
        <w:spacing w:before="120" w:beforeLines="50" w:after="50" w:line="360" w:lineRule="exact"/>
        <w:jc w:val="center"/>
        <w:rPr>
          <w:b/>
          <w:bCs/>
          <w:color w:val="auto"/>
          <w:sz w:val="44"/>
          <w:szCs w:val="44"/>
          <w:highlight w:val="none"/>
        </w:rPr>
      </w:pPr>
    </w:p>
    <w:p w14:paraId="2E90C59A">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73741FAD">
      <w:pPr>
        <w:snapToGrid w:val="0"/>
        <w:spacing w:before="120" w:beforeLines="50" w:after="50" w:line="360" w:lineRule="exact"/>
        <w:rPr>
          <w:bCs/>
          <w:color w:val="auto"/>
          <w:sz w:val="24"/>
          <w:highlight w:val="none"/>
        </w:rPr>
      </w:pPr>
    </w:p>
    <w:p w14:paraId="15907220">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2EADC2A">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452EF013">
      <w:pPr>
        <w:snapToGrid w:val="0"/>
        <w:spacing w:before="120" w:beforeLines="50" w:after="50" w:line="44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64F5C85E">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响应文件名称：资格</w:t>
      </w:r>
      <w:r>
        <w:rPr>
          <w:rFonts w:hint="eastAsia"/>
          <w:bCs/>
          <w:color w:val="auto"/>
          <w:sz w:val="24"/>
          <w:szCs w:val="24"/>
          <w:highlight w:val="none"/>
        </w:rPr>
        <w:t>证明</w:t>
      </w:r>
      <w:r>
        <w:rPr>
          <w:bCs/>
          <w:color w:val="auto"/>
          <w:sz w:val="24"/>
          <w:szCs w:val="24"/>
          <w:highlight w:val="none"/>
        </w:rPr>
        <w:t>文件、商务技术文件、报价文件</w:t>
      </w:r>
    </w:p>
    <w:p w14:paraId="7714C515">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53C480B">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87A0814">
      <w:pPr>
        <w:pStyle w:val="7"/>
        <w:snapToGrid w:val="0"/>
        <w:spacing w:before="50" w:after="50" w:line="360" w:lineRule="exact"/>
        <w:ind w:firstLine="960" w:firstLineChars="400"/>
        <w:rPr>
          <w:bCs/>
          <w:color w:val="auto"/>
          <w:sz w:val="24"/>
          <w:szCs w:val="24"/>
          <w:highlight w:val="none"/>
        </w:rPr>
      </w:pPr>
    </w:p>
    <w:p w14:paraId="011AAD04">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071F8951">
      <w:pPr>
        <w:snapToGrid w:val="0"/>
        <w:spacing w:before="50" w:after="50" w:line="440" w:lineRule="exact"/>
        <w:rPr>
          <w:b/>
          <w:color w:val="auto"/>
          <w:sz w:val="24"/>
          <w:highlight w:val="none"/>
        </w:rPr>
      </w:pPr>
      <w:r>
        <w:rPr>
          <w:b/>
          <w:color w:val="auto"/>
          <w:sz w:val="24"/>
          <w:highlight w:val="none"/>
        </w:rPr>
        <w:t xml:space="preserve"> </w:t>
      </w:r>
    </w:p>
    <w:p w14:paraId="0189A610">
      <w:pPr>
        <w:rPr>
          <w:color w:val="auto"/>
          <w:highlight w:val="none"/>
        </w:rPr>
      </w:pPr>
      <w:r>
        <w:rPr>
          <w:color w:val="auto"/>
          <w:highlight w:val="none"/>
        </w:rPr>
        <w:t xml:space="preserve"> </w:t>
      </w:r>
    </w:p>
    <w:p w14:paraId="0A36687D">
      <w:pPr>
        <w:snapToGrid w:val="0"/>
        <w:spacing w:before="120" w:beforeLines="50" w:after="50" w:line="440" w:lineRule="exact"/>
        <w:jc w:val="center"/>
        <w:outlineLvl w:val="1"/>
        <w:rPr>
          <w:b/>
          <w:bCs/>
          <w:color w:val="auto"/>
          <w:sz w:val="24"/>
          <w:highlight w:val="none"/>
        </w:rPr>
      </w:pPr>
      <w:bookmarkStart w:id="80" w:name="_Toc254970698"/>
      <w:bookmarkStart w:id="81" w:name="_Toc254970557"/>
      <w:r>
        <w:rPr>
          <w:color w:val="auto"/>
          <w:sz w:val="24"/>
          <w:highlight w:val="none"/>
        </w:rPr>
        <w:br w:type="page"/>
      </w:r>
      <w:bookmarkEnd w:id="80"/>
      <w:bookmarkEnd w:id="81"/>
    </w:p>
    <w:p w14:paraId="0689B222">
      <w:pPr>
        <w:snapToGrid w:val="0"/>
        <w:spacing w:before="120" w:beforeLines="50" w:after="50" w:line="440" w:lineRule="exact"/>
        <w:jc w:val="center"/>
        <w:rPr>
          <w:color w:val="auto"/>
          <w:sz w:val="24"/>
          <w:highlight w:val="none"/>
        </w:rPr>
      </w:pPr>
    </w:p>
    <w:p w14:paraId="357AF2EF">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577DDEAB">
      <w:pPr>
        <w:snapToGrid w:val="0"/>
        <w:spacing w:before="50" w:after="50" w:line="440" w:lineRule="exact"/>
        <w:ind w:firstLine="118" w:firstLineChars="49"/>
        <w:jc w:val="center"/>
        <w:rPr>
          <w:b/>
          <w:color w:val="auto"/>
          <w:sz w:val="24"/>
          <w:highlight w:val="none"/>
        </w:rPr>
      </w:pPr>
      <w:r>
        <w:rPr>
          <w:b/>
          <w:color w:val="auto"/>
          <w:sz w:val="24"/>
          <w:highlight w:val="none"/>
        </w:rPr>
        <w:t>（需有页码）</w:t>
      </w:r>
    </w:p>
    <w:p w14:paraId="32D4A7ED">
      <w:pPr>
        <w:snapToGrid w:val="0"/>
        <w:spacing w:before="120" w:beforeLines="50" w:after="50" w:line="440" w:lineRule="exact"/>
        <w:jc w:val="center"/>
        <w:outlineLvl w:val="1"/>
        <w:rPr>
          <w:bCs/>
          <w:color w:val="auto"/>
          <w:sz w:val="24"/>
          <w:highlight w:val="none"/>
        </w:rPr>
      </w:pPr>
      <w:r>
        <w:rPr>
          <w:b/>
          <w:color w:val="auto"/>
          <w:sz w:val="24"/>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682E61D9">
      <w:pPr>
        <w:snapToGrid w:val="0"/>
        <w:spacing w:before="50" w:after="50" w:line="440" w:lineRule="exact"/>
        <w:ind w:firstLine="157" w:firstLineChars="49"/>
        <w:jc w:val="center"/>
        <w:rPr>
          <w:rStyle w:val="66"/>
          <w:rFonts w:ascii="Times New Roman" w:hAnsi="Times New Roman" w:eastAsia="宋体"/>
          <w:color w:val="auto"/>
          <w:highlight w:val="none"/>
        </w:rPr>
      </w:pPr>
    </w:p>
    <w:p w14:paraId="47CFDCA2">
      <w:pPr>
        <w:snapToGrid w:val="0"/>
        <w:spacing w:before="50" w:after="120" w:afterLines="50" w:line="400" w:lineRule="exact"/>
        <w:jc w:val="left"/>
        <w:rPr>
          <w:b/>
          <w:color w:val="auto"/>
          <w:szCs w:val="21"/>
          <w:highlight w:val="none"/>
        </w:rPr>
      </w:pPr>
      <w:r>
        <w:rPr>
          <w:b/>
          <w:color w:val="auto"/>
          <w:szCs w:val="21"/>
          <w:highlight w:val="none"/>
        </w:rPr>
        <w:t>1．响应声明书格式：</w:t>
      </w:r>
    </w:p>
    <w:p w14:paraId="10E2E577">
      <w:pPr>
        <w:snapToGrid w:val="0"/>
        <w:spacing w:before="120" w:beforeLines="50" w:after="50" w:line="360" w:lineRule="exact"/>
        <w:jc w:val="center"/>
        <w:rPr>
          <w:b/>
          <w:color w:val="auto"/>
          <w:szCs w:val="21"/>
          <w:highlight w:val="none"/>
        </w:rPr>
      </w:pPr>
    </w:p>
    <w:p w14:paraId="34B0AC4E">
      <w:pPr>
        <w:snapToGrid w:val="0"/>
        <w:spacing w:before="120" w:beforeLines="50" w:after="50" w:line="360" w:lineRule="exact"/>
        <w:jc w:val="center"/>
        <w:rPr>
          <w:b/>
          <w:color w:val="auto"/>
          <w:szCs w:val="21"/>
          <w:highlight w:val="none"/>
        </w:rPr>
      </w:pPr>
      <w:r>
        <w:rPr>
          <w:b/>
          <w:color w:val="auto"/>
          <w:szCs w:val="21"/>
          <w:highlight w:val="none"/>
        </w:rPr>
        <w:t>响应声明书</w:t>
      </w:r>
    </w:p>
    <w:p w14:paraId="541E3C9E">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592518F8">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36659BCB">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w:t>
      </w:r>
      <w:r>
        <w:rPr>
          <w:rFonts w:hint="eastAsia"/>
          <w:color w:val="auto"/>
          <w:szCs w:val="21"/>
          <w:highlight w:val="none"/>
        </w:rPr>
        <w:t>谈判</w:t>
      </w:r>
      <w:r>
        <w:rPr>
          <w:color w:val="auto"/>
          <w:szCs w:val="21"/>
          <w:highlight w:val="none"/>
        </w:rPr>
        <w:t>，为便于贵方公正、择优地确定成交供应商及其响应产品和服务，我方就本次</w:t>
      </w:r>
      <w:r>
        <w:rPr>
          <w:rFonts w:hint="eastAsia"/>
          <w:color w:val="auto"/>
          <w:szCs w:val="21"/>
          <w:highlight w:val="none"/>
        </w:rPr>
        <w:t>谈判</w:t>
      </w:r>
      <w:r>
        <w:rPr>
          <w:color w:val="auto"/>
          <w:szCs w:val="21"/>
          <w:highlight w:val="none"/>
        </w:rPr>
        <w:t>有关事项郑重声明如下：</w:t>
      </w:r>
      <w:r>
        <w:rPr>
          <w:rFonts w:hint="eastAsia"/>
          <w:color w:val="auto"/>
          <w:szCs w:val="21"/>
          <w:highlight w:val="none"/>
        </w:rPr>
        <w:t xml:space="preserve"> </w:t>
      </w:r>
    </w:p>
    <w:p w14:paraId="01BB1075">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19BA0D1D">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206E753E">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7B96FAF9">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39AEA196">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3A680299">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，如我方提供的声明不实，则接受本次响应作为否决响应的处理，</w:t>
      </w:r>
      <w:r>
        <w:rPr>
          <w:color w:val="auto"/>
          <w:szCs w:val="21"/>
          <w:highlight w:val="none"/>
        </w:rPr>
        <w:t>并根据财库〔2016〕125号《财政部关于在政府采购活动中查询及使用信用记录有关问题的通知》规定接受失信联合惩戒。</w:t>
      </w:r>
    </w:p>
    <w:p w14:paraId="16CF0F36">
      <w:pPr>
        <w:snapToGrid w:val="0"/>
        <w:spacing w:before="120" w:beforeLines="50" w:line="360" w:lineRule="exact"/>
        <w:ind w:firstLine="420" w:firstLineChars="200"/>
        <w:rPr>
          <w:color w:val="auto"/>
          <w:szCs w:val="21"/>
          <w:highlight w:val="none"/>
        </w:rPr>
      </w:pPr>
      <w:r>
        <w:rPr>
          <w:rFonts w:hint="eastAsia"/>
          <w:color w:val="auto"/>
          <w:szCs w:val="21"/>
          <w:highlight w:val="none"/>
        </w:rPr>
        <w:t>（7）</w:t>
      </w:r>
      <w:r>
        <w:rPr>
          <w:rFonts w:hint="eastAsia" w:ascii="宋体" w:hAnsi="宋体" w:cs="宋体"/>
          <w:color w:val="auto"/>
          <w:szCs w:val="21"/>
          <w:highlight w:val="none"/>
        </w:rPr>
        <w:t>我方承诺成交后按规定缴纳代理服务费。如未按时缴纳，贵方有权对我方在贵方辖区内的人民法院提出诉讼。由此产生的一切后果由我方承担。后果包含但不限于：列入失信被执行人等</w:t>
      </w:r>
      <w:r>
        <w:rPr>
          <w:rFonts w:hint="eastAsia"/>
          <w:color w:val="auto"/>
          <w:szCs w:val="21"/>
          <w:highlight w:val="none"/>
        </w:rPr>
        <w:t>。</w:t>
      </w:r>
    </w:p>
    <w:p w14:paraId="0FC14B3A">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30074389">
      <w:pPr>
        <w:snapToGrid w:val="0"/>
        <w:spacing w:before="120" w:beforeLines="50" w:line="360" w:lineRule="exact"/>
        <w:ind w:firstLine="420" w:firstLineChars="200"/>
        <w:rPr>
          <w:color w:val="auto"/>
          <w:szCs w:val="21"/>
          <w:highlight w:val="none"/>
        </w:rPr>
      </w:pPr>
    </w:p>
    <w:p w14:paraId="4EBC0CC2">
      <w:pPr>
        <w:snapToGrid w:val="0"/>
        <w:spacing w:before="120" w:beforeLines="50" w:after="50" w:line="360" w:lineRule="exact"/>
        <w:ind w:firstLine="3570" w:firstLineChars="1700"/>
        <w:rPr>
          <w:color w:val="auto"/>
          <w:szCs w:val="21"/>
          <w:highlight w:val="none"/>
        </w:rPr>
      </w:pPr>
      <w:bookmarkStart w:id="82" w:name="_Hlk89181199"/>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4E3ADCF">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bookmarkEnd w:id="82"/>
    <w:p w14:paraId="4C1FAF5C">
      <w:pPr>
        <w:snapToGrid w:val="0"/>
        <w:spacing w:before="120" w:beforeLines="50" w:after="50" w:line="360" w:lineRule="exact"/>
        <w:ind w:firstLine="210" w:firstLineChars="100"/>
        <w:rPr>
          <w:color w:val="auto"/>
          <w:szCs w:val="21"/>
          <w:highlight w:val="none"/>
        </w:rPr>
      </w:pPr>
    </w:p>
    <w:p w14:paraId="47C5A6BB">
      <w:pPr>
        <w:spacing w:line="360" w:lineRule="auto"/>
        <w:rPr>
          <w:color w:val="auto"/>
          <w:highlight w:val="none"/>
        </w:rPr>
      </w:pPr>
      <w:bookmarkStart w:id="83" w:name="_Hlk21623528"/>
    </w:p>
    <w:bookmarkEnd w:id="83"/>
    <w:p w14:paraId="7A7F7E2D">
      <w:p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rPr>
        <w:t>2.具有独立承担民事责任的能力。</w:t>
      </w:r>
      <w:r>
        <w:rPr>
          <w:rFonts w:hint="eastAsia"/>
          <w:b/>
          <w:bCs/>
          <w:color w:val="auto"/>
          <w:szCs w:val="21"/>
          <w:highlight w:val="none"/>
        </w:rPr>
        <w:t>【提供：政府采购项目投标资格承诺函（详见附件一）】</w:t>
      </w:r>
    </w:p>
    <w:p w14:paraId="08187BF0">
      <w:pPr>
        <w:snapToGrid w:val="0"/>
        <w:spacing w:before="120" w:beforeLines="50" w:after="50" w:line="440" w:lineRule="exact"/>
        <w:rPr>
          <w:b/>
          <w:bCs/>
          <w:color w:val="auto"/>
          <w:szCs w:val="21"/>
          <w:highlight w:val="none"/>
        </w:rPr>
      </w:pPr>
      <w:r>
        <w:rPr>
          <w:b/>
          <w:bCs/>
          <w:color w:val="auto"/>
          <w:szCs w:val="21"/>
          <w:highlight w:val="none"/>
        </w:rPr>
        <w:t>（加盖</w:t>
      </w:r>
      <w:bookmarkStart w:id="84" w:name="_Hlk89177738"/>
      <w:r>
        <w:rPr>
          <w:b/>
          <w:bCs/>
          <w:color w:val="auto"/>
          <w:szCs w:val="21"/>
          <w:highlight w:val="none"/>
        </w:rPr>
        <w:t>供应商</w:t>
      </w:r>
      <w:r>
        <w:rPr>
          <w:rFonts w:hint="eastAsia"/>
          <w:b/>
          <w:bCs/>
          <w:color w:val="auto"/>
          <w:szCs w:val="21"/>
          <w:highlight w:val="none"/>
        </w:rPr>
        <w:t>电子签章</w:t>
      </w:r>
      <w:bookmarkEnd w:id="84"/>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2E5755C5">
      <w:pPr>
        <w:snapToGrid w:val="0"/>
        <w:spacing w:before="120" w:beforeLines="50" w:after="50" w:line="440" w:lineRule="exact"/>
        <w:rPr>
          <w:b/>
          <w:color w:val="auto"/>
          <w:szCs w:val="21"/>
          <w:highlight w:val="none"/>
        </w:rPr>
      </w:pPr>
    </w:p>
    <w:p w14:paraId="67822727">
      <w:pPr>
        <w:snapToGrid w:val="0"/>
        <w:spacing w:before="120" w:beforeLines="50" w:after="50" w:line="440" w:lineRule="exact"/>
        <w:rPr>
          <w:b/>
          <w:bCs/>
          <w:color w:val="auto"/>
          <w:szCs w:val="21"/>
          <w:highlight w:val="none"/>
        </w:rPr>
      </w:pPr>
      <w:r>
        <w:rPr>
          <w:rFonts w:hint="eastAsia"/>
          <w:color w:val="auto"/>
          <w:szCs w:val="21"/>
          <w:highlight w:val="none"/>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0724F30A">
      <w:pPr>
        <w:snapToGrid w:val="0"/>
        <w:spacing w:before="50" w:after="120" w:afterLines="50" w:line="440" w:lineRule="exact"/>
        <w:jc w:val="left"/>
        <w:rPr>
          <w:color w:val="auto"/>
          <w:szCs w:val="21"/>
          <w:highlight w:val="none"/>
        </w:rPr>
      </w:pPr>
    </w:p>
    <w:p w14:paraId="2F8C8161">
      <w:pPr>
        <w:snapToGrid w:val="0"/>
        <w:spacing w:before="50" w:after="120" w:afterLines="50" w:line="440" w:lineRule="exact"/>
        <w:jc w:val="left"/>
        <w:rPr>
          <w:b/>
          <w:bCs/>
          <w:color w:val="auto"/>
          <w:szCs w:val="21"/>
          <w:highlight w:val="none"/>
          <w:lang w:val="zh-CN"/>
        </w:rPr>
      </w:pPr>
      <w:r>
        <w:rPr>
          <w:rFonts w:hint="eastAsia"/>
          <w:color w:val="auto"/>
          <w:szCs w:val="21"/>
          <w:highlight w:val="none"/>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【提供：政府采购项目投标资格承诺函（详见附件一）】</w:t>
      </w:r>
    </w:p>
    <w:p w14:paraId="3C4C294D">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50D93840">
      <w:pPr>
        <w:pStyle w:val="19"/>
        <w:rPr>
          <w:color w:val="auto"/>
          <w:highlight w:val="none"/>
        </w:rPr>
      </w:pPr>
    </w:p>
    <w:p w14:paraId="384FE1D1">
      <w:pPr>
        <w:snapToGrid w:val="0"/>
        <w:spacing w:before="120" w:beforeLines="50" w:after="50" w:line="440" w:lineRule="exact"/>
        <w:rPr>
          <w:b/>
          <w:bCs/>
          <w:color w:val="auto"/>
          <w:szCs w:val="21"/>
          <w:highlight w:val="none"/>
        </w:rPr>
      </w:pPr>
      <w:r>
        <w:rPr>
          <w:rFonts w:hint="eastAsia"/>
          <w:color w:val="auto"/>
          <w:highlight w:val="none"/>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6B96DE59">
      <w:pPr>
        <w:snapToGrid w:val="0"/>
        <w:spacing w:before="120" w:beforeLines="50" w:after="50" w:line="440" w:lineRule="exact"/>
        <w:rPr>
          <w:color w:val="auto"/>
          <w:szCs w:val="21"/>
          <w:highlight w:val="none"/>
        </w:rPr>
      </w:pPr>
    </w:p>
    <w:p w14:paraId="15DCEADB">
      <w:pPr>
        <w:snapToGrid w:val="0"/>
        <w:spacing w:before="120" w:beforeLines="50" w:after="50" w:line="440" w:lineRule="exact"/>
        <w:rPr>
          <w:b/>
          <w:bCs/>
          <w:color w:val="auto"/>
          <w:szCs w:val="21"/>
          <w:highlight w:val="none"/>
        </w:rPr>
      </w:pPr>
      <w:r>
        <w:rPr>
          <w:rFonts w:hint="eastAsia"/>
          <w:color w:val="auto"/>
          <w:szCs w:val="21"/>
          <w:highlight w:val="none"/>
        </w:rPr>
        <w:t>6</w:t>
      </w:r>
      <w:r>
        <w:rPr>
          <w:color w:val="auto"/>
          <w:szCs w:val="21"/>
          <w:highlight w:val="none"/>
        </w:rPr>
        <w:t>．参加政府采购活动前三年内，在经营活动中没有重大违法记录</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572A8409">
      <w:pPr>
        <w:pStyle w:val="19"/>
        <w:rPr>
          <w:color w:val="auto"/>
          <w:highlight w:val="none"/>
        </w:rPr>
      </w:pPr>
    </w:p>
    <w:p w14:paraId="787E05D3">
      <w:pPr>
        <w:snapToGrid w:val="0"/>
        <w:spacing w:before="120" w:beforeLines="50" w:after="50" w:line="440" w:lineRule="exact"/>
        <w:rPr>
          <w:b/>
          <w:color w:val="auto"/>
          <w:szCs w:val="21"/>
          <w:highlight w:val="none"/>
        </w:rPr>
      </w:pPr>
      <w:r>
        <w:rPr>
          <w:rFonts w:hint="eastAsia"/>
          <w:b/>
          <w:bCs/>
          <w:color w:val="auto"/>
          <w:sz w:val="24"/>
          <w:highlight w:val="none"/>
          <w:u w:val="single"/>
        </w:rPr>
        <w:t>注：以上2-6项，只须提供一份完整的《政府采购项目投标资格承诺函》即可。</w:t>
      </w:r>
    </w:p>
    <w:p w14:paraId="51B57C92">
      <w:pPr>
        <w:snapToGrid w:val="0"/>
        <w:spacing w:before="50" w:after="120" w:afterLines="50" w:line="440" w:lineRule="exact"/>
        <w:jc w:val="left"/>
        <w:rPr>
          <w:color w:val="auto"/>
          <w:highlight w:val="none"/>
        </w:rPr>
      </w:pPr>
    </w:p>
    <w:p w14:paraId="6D9666B1">
      <w:pPr>
        <w:pStyle w:val="27"/>
        <w:tabs>
          <w:tab w:val="left" w:pos="2127"/>
        </w:tabs>
        <w:spacing w:line="340" w:lineRule="exact"/>
        <w:rPr>
          <w:b/>
          <w:color w:val="auto"/>
          <w:highlight w:val="none"/>
        </w:rPr>
      </w:pPr>
      <w:r>
        <w:rPr>
          <w:rFonts w:hint="eastAsia" w:ascii="Times New Roman" w:hAnsi="Times New Roman" w:cs="Times New Roman"/>
          <w:color w:val="auto"/>
          <w:highlight w:val="none"/>
        </w:rPr>
        <w:t>7</w:t>
      </w:r>
      <w:r>
        <w:rPr>
          <w:rFonts w:ascii="Times New Roman" w:hAnsi="Times New Roman" w:cs="Times New Roman"/>
          <w:color w:val="auto"/>
          <w:highlight w:val="none"/>
        </w:rPr>
        <w:t>．具备法律、行政法规规定的其他要求的证明材料（按“评审方法及标准” “资格性检查表”规定提供）。</w:t>
      </w:r>
      <w:r>
        <w:rPr>
          <w:rFonts w:hint="eastAsia"/>
          <w:b/>
          <w:color w:val="auto"/>
          <w:highlight w:val="none"/>
        </w:rPr>
        <w:t>（如采购文件有要求时提供）</w:t>
      </w:r>
    </w:p>
    <w:p w14:paraId="7AB83CAB">
      <w:pPr>
        <w:pStyle w:val="27"/>
        <w:tabs>
          <w:tab w:val="left" w:pos="2127"/>
        </w:tabs>
        <w:spacing w:line="340" w:lineRule="exact"/>
        <w:rPr>
          <w:b/>
          <w:color w:val="auto"/>
          <w:highlight w:val="none"/>
        </w:rPr>
      </w:pPr>
    </w:p>
    <w:p w14:paraId="3753E561">
      <w:pPr>
        <w:pStyle w:val="27"/>
        <w:tabs>
          <w:tab w:val="left" w:pos="2127"/>
        </w:tabs>
        <w:spacing w:line="340" w:lineRule="exact"/>
        <w:rPr>
          <w:b/>
          <w:bCs w:val="0"/>
          <w:i/>
          <w:iCs/>
          <w:color w:val="auto"/>
          <w:sz w:val="28"/>
          <w:szCs w:val="28"/>
          <w:highlight w:val="none"/>
          <w:u w:val="single"/>
        </w:rPr>
      </w:pPr>
      <w:r>
        <w:rPr>
          <w:rFonts w:hint="eastAsia" w:ascii="仿宋" w:hAnsi="仿宋" w:eastAsia="仿宋" w:cs="仿宋"/>
          <w:b/>
          <w:bCs w:val="0"/>
          <w:i/>
          <w:iCs/>
          <w:color w:val="auto"/>
          <w:kern w:val="0"/>
          <w:sz w:val="28"/>
          <w:szCs w:val="28"/>
          <w:highlight w:val="none"/>
          <w:u w:val="single"/>
        </w:rPr>
        <w:t>响应供应商应具有有效的食品生产许可证或经营许可证或食品经营备案证。</w:t>
      </w:r>
    </w:p>
    <w:p w14:paraId="7F25BC10">
      <w:pPr>
        <w:snapToGrid w:val="0"/>
        <w:spacing w:before="50" w:after="120" w:afterLines="50" w:line="440" w:lineRule="exact"/>
        <w:jc w:val="left"/>
        <w:rPr>
          <w:rFonts w:hint="eastAsia"/>
          <w:color w:val="auto"/>
          <w:highlight w:val="none"/>
        </w:rPr>
      </w:pPr>
      <w:bookmarkStart w:id="85" w:name="_Hlk132792497"/>
    </w:p>
    <w:p w14:paraId="672EDEE5">
      <w:pPr>
        <w:snapToGrid w:val="0"/>
        <w:spacing w:before="50" w:after="120" w:afterLines="50" w:line="440" w:lineRule="exact"/>
        <w:jc w:val="left"/>
        <w:rPr>
          <w:b/>
          <w:color w:val="auto"/>
          <w:szCs w:val="21"/>
          <w:highlight w:val="none"/>
        </w:rPr>
      </w:pPr>
      <w:r>
        <w:rPr>
          <w:rFonts w:hint="eastAsia"/>
          <w:color w:val="auto"/>
          <w:highlight w:val="none"/>
        </w:rPr>
        <w:t>8.落实政府采购政策需满足的资格要求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w:t>
      </w:r>
    </w:p>
    <w:bookmarkEnd w:id="85"/>
    <w:p w14:paraId="36109546">
      <w:pPr>
        <w:rPr>
          <w:color w:val="auto"/>
          <w:szCs w:val="21"/>
          <w:highlight w:val="none"/>
        </w:rPr>
      </w:pPr>
      <w:r>
        <w:rPr>
          <w:b/>
          <w:color w:val="auto"/>
          <w:highlight w:val="none"/>
        </w:rPr>
        <w:br w:type="page"/>
      </w:r>
      <w:r>
        <w:rPr>
          <w:rFonts w:hint="eastAsia"/>
          <w:color w:val="auto"/>
          <w:szCs w:val="21"/>
          <w:highlight w:val="none"/>
        </w:rPr>
        <w:t>8</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05D24492">
      <w:pPr>
        <w:spacing w:line="360" w:lineRule="auto"/>
        <w:ind w:firstLine="3584" w:firstLineChars="1700"/>
        <w:rPr>
          <w:b/>
          <w:color w:val="auto"/>
          <w:szCs w:val="21"/>
          <w:highlight w:val="none"/>
        </w:rPr>
      </w:pPr>
    </w:p>
    <w:p w14:paraId="070A223D">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218C7B24">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56C8B907">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A1ABDC7">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18513AF">
      <w:pPr>
        <w:spacing w:line="360" w:lineRule="auto"/>
        <w:ind w:firstLine="420"/>
        <w:rPr>
          <w:bCs/>
          <w:color w:val="auto"/>
          <w:szCs w:val="21"/>
          <w:highlight w:val="none"/>
        </w:rPr>
      </w:pPr>
      <w:r>
        <w:rPr>
          <w:rFonts w:hint="eastAsia"/>
          <w:bCs/>
          <w:color w:val="auto"/>
          <w:szCs w:val="21"/>
          <w:highlight w:val="none"/>
        </w:rPr>
        <w:t>……</w:t>
      </w:r>
    </w:p>
    <w:p w14:paraId="3C8617E5">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02D0EF29">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3333398E">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59B77F8B">
      <w:pPr>
        <w:spacing w:line="360" w:lineRule="auto"/>
        <w:jc w:val="left"/>
        <w:rPr>
          <w:bCs/>
          <w:color w:val="auto"/>
          <w:szCs w:val="21"/>
          <w:highlight w:val="none"/>
        </w:rPr>
      </w:pPr>
      <w:r>
        <w:rPr>
          <w:rFonts w:hint="eastAsia"/>
          <w:bCs/>
          <w:color w:val="auto"/>
          <w:szCs w:val="21"/>
          <w:highlight w:val="none"/>
        </w:rPr>
        <w:t>注：</w:t>
      </w:r>
    </w:p>
    <w:p w14:paraId="6F644C5F">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628C4CD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5EA303E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561B05F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24A42EC">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3EA15E3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2AD23E4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0C15F90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FD74A29">
      <w:pPr>
        <w:snapToGrid w:val="0"/>
        <w:spacing w:before="50" w:after="120" w:afterLines="50"/>
        <w:jc w:val="left"/>
        <w:rPr>
          <w:color w:val="auto"/>
          <w:szCs w:val="21"/>
          <w:highlight w:val="none"/>
        </w:rPr>
      </w:pPr>
      <w:r>
        <w:rPr>
          <w:rFonts w:hint="eastAsia"/>
          <w:color w:val="auto"/>
          <w:szCs w:val="21"/>
          <w:highlight w:val="none"/>
        </w:rPr>
        <w:t>8</w:t>
      </w:r>
      <w:r>
        <w:rPr>
          <w:color w:val="auto"/>
          <w:szCs w:val="21"/>
          <w:highlight w:val="none"/>
        </w:rPr>
        <w:t>.2监狱企业须提供最新一期《XX省监狱企业产品目录》或其他监狱企业证明材料。（非监狱企业无需提供）</w:t>
      </w:r>
    </w:p>
    <w:p w14:paraId="6BE25E3D">
      <w:pPr>
        <w:snapToGrid w:val="0"/>
        <w:spacing w:before="50" w:after="120" w:afterLines="50"/>
        <w:jc w:val="left"/>
        <w:rPr>
          <w:color w:val="auto"/>
          <w:szCs w:val="21"/>
          <w:highlight w:val="none"/>
        </w:rPr>
      </w:pPr>
    </w:p>
    <w:p w14:paraId="2CF052A1">
      <w:pPr>
        <w:widowControl/>
        <w:jc w:val="left"/>
        <w:rPr>
          <w:color w:val="auto"/>
          <w:szCs w:val="21"/>
          <w:highlight w:val="none"/>
        </w:rPr>
      </w:pPr>
      <w:r>
        <w:rPr>
          <w:rFonts w:hint="eastAsia"/>
          <w:color w:val="auto"/>
          <w:szCs w:val="21"/>
          <w:highlight w:val="none"/>
        </w:rPr>
        <w:t>8</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29AEABE5">
      <w:pPr>
        <w:spacing w:line="360" w:lineRule="auto"/>
        <w:jc w:val="center"/>
        <w:rPr>
          <w:b/>
          <w:color w:val="auto"/>
          <w:szCs w:val="21"/>
          <w:highlight w:val="none"/>
        </w:rPr>
      </w:pPr>
      <w:r>
        <w:rPr>
          <w:b/>
          <w:color w:val="auto"/>
          <w:szCs w:val="21"/>
          <w:highlight w:val="none"/>
        </w:rPr>
        <w:t>残疾人福利性单位声明函</w:t>
      </w:r>
    </w:p>
    <w:p w14:paraId="5247DA13">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5C259F4">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2668F3D4">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p>
    <w:p w14:paraId="4903FCE1">
      <w:pPr>
        <w:spacing w:line="360" w:lineRule="auto"/>
        <w:ind w:firstLine="420"/>
        <w:jc w:val="right"/>
        <w:rPr>
          <w:color w:val="auto"/>
          <w:spacing w:val="6"/>
          <w:szCs w:val="21"/>
          <w:highlight w:val="none"/>
        </w:rPr>
      </w:pP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3CFD0F42">
      <w:pPr>
        <w:pStyle w:val="27"/>
        <w:tabs>
          <w:tab w:val="left" w:pos="2127"/>
        </w:tabs>
        <w:spacing w:line="340" w:lineRule="exact"/>
        <w:rPr>
          <w:b/>
          <w:color w:val="auto"/>
          <w:highlight w:val="none"/>
        </w:rPr>
      </w:pPr>
      <w:r>
        <w:rPr>
          <w:color w:val="auto"/>
          <w:spacing w:val="6"/>
          <w:highlight w:val="none"/>
        </w:rPr>
        <w:t xml:space="preserve"> </w:t>
      </w:r>
      <w:r>
        <w:rPr>
          <w:rFonts w:hint="eastAsia"/>
          <w:color w:val="auto"/>
          <w:spacing w:val="6"/>
          <w:highlight w:val="none"/>
        </w:rPr>
        <w:t xml:space="preserve">                                                      </w:t>
      </w:r>
      <w:r>
        <w:rPr>
          <w:color w:val="auto"/>
          <w:spacing w:val="6"/>
          <w:highlight w:val="none"/>
        </w:rPr>
        <w:t>日  期：</w:t>
      </w:r>
      <w:r>
        <w:rPr>
          <w:color w:val="auto"/>
          <w:highlight w:val="none"/>
        </w:rPr>
        <w:br w:type="page"/>
      </w:r>
      <w:r>
        <w:rPr>
          <w:rFonts w:hint="eastAsia"/>
          <w:color w:val="auto"/>
          <w:highlight w:val="none"/>
        </w:rPr>
        <w:t>9</w:t>
      </w:r>
      <w:r>
        <w:rPr>
          <w:rFonts w:ascii="Times New Roman" w:hAnsi="Times New Roman" w:cs="Times New Roman"/>
          <w:color w:val="auto"/>
          <w:highlight w:val="none"/>
        </w:rPr>
        <w:t>．满足供应商特定资格条件的其他证明材料加盖供应商</w:t>
      </w:r>
      <w:r>
        <w:rPr>
          <w:rFonts w:hint="eastAsia" w:ascii="Times New Roman" w:hAnsi="Times New Roman" w:cs="Times New Roman"/>
          <w:color w:val="auto"/>
          <w:highlight w:val="none"/>
        </w:rPr>
        <w:t>电子签章</w:t>
      </w:r>
      <w:r>
        <w:rPr>
          <w:rFonts w:ascii="Times New Roman" w:hAnsi="Times New Roman" w:cs="Times New Roman"/>
          <w:color w:val="auto"/>
          <w:highlight w:val="none"/>
        </w:rPr>
        <w:t>（按“评审方法及标准” “资格性检查表”规定提供）。</w:t>
      </w:r>
      <w:r>
        <w:rPr>
          <w:rFonts w:hint="eastAsia"/>
          <w:b/>
          <w:color w:val="auto"/>
          <w:highlight w:val="none"/>
        </w:rPr>
        <w:t>（如采购文件有要求时提供）</w:t>
      </w:r>
    </w:p>
    <w:p w14:paraId="685BD60C">
      <w:pPr>
        <w:snapToGrid w:val="0"/>
        <w:spacing w:before="50" w:after="120" w:afterLines="50" w:line="360" w:lineRule="auto"/>
        <w:jc w:val="left"/>
        <w:rPr>
          <w:color w:val="auto"/>
          <w:szCs w:val="21"/>
          <w:highlight w:val="none"/>
        </w:rPr>
      </w:pPr>
    </w:p>
    <w:p w14:paraId="58BE5E8A">
      <w:pPr>
        <w:snapToGrid w:val="0"/>
        <w:spacing w:before="50" w:after="120" w:afterLines="50" w:line="360" w:lineRule="auto"/>
        <w:jc w:val="left"/>
        <w:rPr>
          <w:color w:val="auto"/>
          <w:szCs w:val="21"/>
          <w:highlight w:val="none"/>
        </w:rPr>
      </w:pPr>
      <w:r>
        <w:rPr>
          <w:rFonts w:hint="eastAsia"/>
          <w:color w:val="auto"/>
          <w:szCs w:val="21"/>
          <w:highlight w:val="none"/>
        </w:rPr>
        <w:t>9</w:t>
      </w:r>
      <w:r>
        <w:rPr>
          <w:color w:val="auto"/>
          <w:szCs w:val="21"/>
          <w:highlight w:val="none"/>
        </w:rPr>
        <w:t>.1</w:t>
      </w:r>
      <w:r>
        <w:rPr>
          <w:rFonts w:hint="eastAsia"/>
          <w:color w:val="auto"/>
          <w:szCs w:val="21"/>
          <w:highlight w:val="none"/>
        </w:rPr>
        <w:t>供应商直接控股股东信息表</w:t>
      </w:r>
    </w:p>
    <w:tbl>
      <w:tblPr>
        <w:tblStyle w:val="53"/>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00017E3C">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448787">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8CC353">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B6745B">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023269">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35328B">
            <w:pPr>
              <w:spacing w:line="360" w:lineRule="auto"/>
              <w:jc w:val="center"/>
              <w:rPr>
                <w:color w:val="auto"/>
                <w:szCs w:val="21"/>
                <w:highlight w:val="none"/>
              </w:rPr>
            </w:pPr>
            <w:r>
              <w:rPr>
                <w:rFonts w:hint="eastAsia"/>
                <w:color w:val="auto"/>
                <w:szCs w:val="21"/>
                <w:highlight w:val="none"/>
              </w:rPr>
              <w:t>备注</w:t>
            </w:r>
          </w:p>
        </w:tc>
      </w:tr>
      <w:tr w14:paraId="0CBAF93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1793F7">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F0BFDD">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A2D51A">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FBA8B7">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51D497">
            <w:pPr>
              <w:spacing w:line="360" w:lineRule="auto"/>
              <w:jc w:val="center"/>
              <w:rPr>
                <w:color w:val="auto"/>
                <w:szCs w:val="21"/>
                <w:highlight w:val="none"/>
              </w:rPr>
            </w:pPr>
          </w:p>
        </w:tc>
      </w:tr>
      <w:tr w14:paraId="58C15E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0BD035">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E775B7">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1E58E8">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56C61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227EC9">
            <w:pPr>
              <w:spacing w:line="360" w:lineRule="auto"/>
              <w:jc w:val="center"/>
              <w:rPr>
                <w:color w:val="auto"/>
                <w:szCs w:val="21"/>
                <w:highlight w:val="none"/>
              </w:rPr>
            </w:pPr>
          </w:p>
        </w:tc>
      </w:tr>
      <w:tr w14:paraId="2BE1D0E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99C4E6">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85906A">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C11BD7">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4FA844">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2FF0EC">
            <w:pPr>
              <w:spacing w:line="360" w:lineRule="auto"/>
              <w:jc w:val="center"/>
              <w:rPr>
                <w:color w:val="auto"/>
                <w:szCs w:val="21"/>
                <w:highlight w:val="none"/>
              </w:rPr>
            </w:pPr>
          </w:p>
        </w:tc>
      </w:tr>
      <w:tr w14:paraId="226303D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FA13DE">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11ECA8">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232367">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0847C5">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4D1EA2">
            <w:pPr>
              <w:spacing w:line="360" w:lineRule="auto"/>
              <w:jc w:val="center"/>
              <w:rPr>
                <w:color w:val="auto"/>
                <w:szCs w:val="21"/>
                <w:highlight w:val="none"/>
              </w:rPr>
            </w:pPr>
          </w:p>
        </w:tc>
      </w:tr>
    </w:tbl>
    <w:p w14:paraId="004DB3CA">
      <w:pPr>
        <w:snapToGrid w:val="0"/>
        <w:spacing w:line="360" w:lineRule="auto"/>
        <w:jc w:val="left"/>
        <w:rPr>
          <w:color w:val="auto"/>
          <w:szCs w:val="21"/>
          <w:highlight w:val="none"/>
        </w:rPr>
      </w:pPr>
      <w:r>
        <w:rPr>
          <w:rFonts w:hint="eastAsia"/>
          <w:color w:val="auto"/>
          <w:szCs w:val="21"/>
          <w:highlight w:val="none"/>
        </w:rPr>
        <w:t>注：</w:t>
      </w:r>
    </w:p>
    <w:p w14:paraId="7738A9E3">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60C0A3C">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1FD9B6EA">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6BB3FA61">
      <w:pPr>
        <w:snapToGrid w:val="0"/>
        <w:spacing w:line="360" w:lineRule="auto"/>
        <w:jc w:val="left"/>
        <w:rPr>
          <w:color w:val="auto"/>
          <w:szCs w:val="21"/>
          <w:highlight w:val="none"/>
        </w:rPr>
      </w:pPr>
    </w:p>
    <w:p w14:paraId="7D0F24E7">
      <w:pPr>
        <w:snapToGrid w:val="0"/>
        <w:spacing w:line="360" w:lineRule="auto"/>
        <w:jc w:val="left"/>
        <w:rPr>
          <w:color w:val="auto"/>
          <w:szCs w:val="21"/>
          <w:highlight w:val="none"/>
        </w:rPr>
      </w:pPr>
    </w:p>
    <w:p w14:paraId="738A4409">
      <w:pPr>
        <w:snapToGrid w:val="0"/>
        <w:spacing w:line="360" w:lineRule="auto"/>
        <w:jc w:val="left"/>
        <w:rPr>
          <w:color w:val="auto"/>
          <w:szCs w:val="21"/>
          <w:highlight w:val="none"/>
        </w:rPr>
      </w:pPr>
    </w:p>
    <w:p w14:paraId="7AE49476">
      <w:pPr>
        <w:snapToGrid w:val="0"/>
        <w:spacing w:line="360" w:lineRule="auto"/>
        <w:jc w:val="left"/>
        <w:rPr>
          <w:color w:val="auto"/>
          <w:szCs w:val="21"/>
          <w:highlight w:val="none"/>
        </w:rPr>
      </w:pPr>
    </w:p>
    <w:p w14:paraId="0CA7BFB1">
      <w:pPr>
        <w:snapToGrid w:val="0"/>
        <w:spacing w:line="360" w:lineRule="auto"/>
        <w:jc w:val="left"/>
        <w:rPr>
          <w:color w:val="auto"/>
          <w:szCs w:val="21"/>
          <w:highlight w:val="none"/>
        </w:rPr>
      </w:pPr>
    </w:p>
    <w:p w14:paraId="67BB2DF7">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5EF03032">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5CA6486D">
      <w:pPr>
        <w:snapToGrid w:val="0"/>
        <w:rPr>
          <w:rFonts w:ascii="宋体" w:hAnsi="宋体"/>
          <w:b/>
          <w:color w:val="auto"/>
          <w:sz w:val="28"/>
          <w:szCs w:val="28"/>
          <w:highlight w:val="none"/>
        </w:rPr>
      </w:pPr>
      <w:r>
        <w:rPr>
          <w:rFonts w:ascii="宋体" w:hAnsi="宋体"/>
          <w:b/>
          <w:color w:val="auto"/>
          <w:sz w:val="28"/>
          <w:szCs w:val="28"/>
          <w:highlight w:val="none"/>
        </w:rPr>
        <w:br w:type="page"/>
      </w:r>
      <w:r>
        <w:rPr>
          <w:rFonts w:hint="eastAsia"/>
          <w:color w:val="auto"/>
          <w:szCs w:val="21"/>
          <w:highlight w:val="none"/>
        </w:rPr>
        <w:t>9</w:t>
      </w:r>
      <w:r>
        <w:rPr>
          <w:color w:val="auto"/>
          <w:szCs w:val="21"/>
          <w:highlight w:val="none"/>
        </w:rPr>
        <w:t>.2</w:t>
      </w:r>
      <w:r>
        <w:rPr>
          <w:rFonts w:hint="eastAsia"/>
          <w:color w:val="auto"/>
          <w:szCs w:val="21"/>
          <w:highlight w:val="none"/>
        </w:rPr>
        <w:t>供应商直接管理关系信息表</w:t>
      </w:r>
    </w:p>
    <w:tbl>
      <w:tblPr>
        <w:tblStyle w:val="5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1120C4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B45CA4">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1F1E5B">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75ABB7">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2F007A">
            <w:pPr>
              <w:spacing w:line="360" w:lineRule="auto"/>
              <w:jc w:val="center"/>
              <w:rPr>
                <w:color w:val="auto"/>
                <w:szCs w:val="21"/>
                <w:highlight w:val="none"/>
              </w:rPr>
            </w:pPr>
            <w:r>
              <w:rPr>
                <w:rFonts w:hint="eastAsia"/>
                <w:color w:val="auto"/>
                <w:szCs w:val="21"/>
                <w:highlight w:val="none"/>
              </w:rPr>
              <w:t>备注</w:t>
            </w:r>
          </w:p>
        </w:tc>
      </w:tr>
      <w:tr w14:paraId="4CFEE13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149940">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C3F4AE">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8D24E1">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556469">
            <w:pPr>
              <w:spacing w:line="360" w:lineRule="auto"/>
              <w:jc w:val="center"/>
              <w:rPr>
                <w:color w:val="auto"/>
                <w:szCs w:val="21"/>
                <w:highlight w:val="none"/>
              </w:rPr>
            </w:pPr>
          </w:p>
        </w:tc>
      </w:tr>
      <w:tr w14:paraId="28C0044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79841B">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8340FE">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5CA03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1A778D">
            <w:pPr>
              <w:spacing w:line="360" w:lineRule="auto"/>
              <w:jc w:val="center"/>
              <w:rPr>
                <w:color w:val="auto"/>
                <w:szCs w:val="21"/>
                <w:highlight w:val="none"/>
              </w:rPr>
            </w:pPr>
          </w:p>
        </w:tc>
      </w:tr>
      <w:tr w14:paraId="3E3CF29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15704F">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93CFC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EEF68D">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47CA71">
            <w:pPr>
              <w:spacing w:line="360" w:lineRule="auto"/>
              <w:jc w:val="center"/>
              <w:rPr>
                <w:color w:val="auto"/>
                <w:szCs w:val="21"/>
                <w:highlight w:val="none"/>
              </w:rPr>
            </w:pPr>
          </w:p>
        </w:tc>
      </w:tr>
      <w:tr w14:paraId="0DAE41A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110F70">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5A73FD">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8AC635">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335A2C">
            <w:pPr>
              <w:spacing w:line="360" w:lineRule="auto"/>
              <w:jc w:val="center"/>
              <w:rPr>
                <w:color w:val="auto"/>
                <w:szCs w:val="21"/>
                <w:highlight w:val="none"/>
              </w:rPr>
            </w:pPr>
          </w:p>
        </w:tc>
      </w:tr>
    </w:tbl>
    <w:p w14:paraId="64D472C2">
      <w:pPr>
        <w:snapToGrid w:val="0"/>
        <w:spacing w:line="360" w:lineRule="auto"/>
        <w:jc w:val="left"/>
        <w:rPr>
          <w:color w:val="auto"/>
          <w:szCs w:val="21"/>
          <w:highlight w:val="none"/>
        </w:rPr>
      </w:pPr>
      <w:r>
        <w:rPr>
          <w:rFonts w:hint="eastAsia"/>
          <w:color w:val="auto"/>
          <w:szCs w:val="21"/>
          <w:highlight w:val="none"/>
        </w:rPr>
        <w:t>注：</w:t>
      </w:r>
    </w:p>
    <w:p w14:paraId="407651AE">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32267831">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7AB1F21B">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039DEF37">
      <w:pPr>
        <w:snapToGrid w:val="0"/>
        <w:spacing w:line="360" w:lineRule="auto"/>
        <w:jc w:val="left"/>
        <w:rPr>
          <w:color w:val="auto"/>
          <w:szCs w:val="21"/>
          <w:highlight w:val="none"/>
        </w:rPr>
      </w:pPr>
    </w:p>
    <w:p w14:paraId="1171515F">
      <w:pPr>
        <w:snapToGrid w:val="0"/>
        <w:spacing w:line="360" w:lineRule="auto"/>
        <w:jc w:val="left"/>
        <w:rPr>
          <w:color w:val="auto"/>
          <w:szCs w:val="21"/>
          <w:highlight w:val="none"/>
        </w:rPr>
      </w:pPr>
    </w:p>
    <w:p w14:paraId="60E0929D">
      <w:pPr>
        <w:snapToGrid w:val="0"/>
        <w:spacing w:line="360" w:lineRule="auto"/>
        <w:jc w:val="left"/>
        <w:rPr>
          <w:color w:val="auto"/>
          <w:szCs w:val="21"/>
          <w:highlight w:val="none"/>
        </w:rPr>
      </w:pPr>
    </w:p>
    <w:p w14:paraId="1CBC30FE">
      <w:pPr>
        <w:snapToGrid w:val="0"/>
        <w:spacing w:line="360" w:lineRule="auto"/>
        <w:jc w:val="left"/>
        <w:rPr>
          <w:color w:val="auto"/>
          <w:szCs w:val="21"/>
          <w:highlight w:val="none"/>
        </w:rPr>
      </w:pPr>
    </w:p>
    <w:p w14:paraId="71E8FBBB">
      <w:pPr>
        <w:snapToGrid w:val="0"/>
        <w:spacing w:line="360" w:lineRule="auto"/>
        <w:jc w:val="left"/>
        <w:rPr>
          <w:color w:val="auto"/>
          <w:szCs w:val="21"/>
          <w:highlight w:val="none"/>
        </w:rPr>
      </w:pPr>
    </w:p>
    <w:p w14:paraId="27F53C60">
      <w:pPr>
        <w:snapToGrid w:val="0"/>
        <w:spacing w:line="360" w:lineRule="auto"/>
        <w:jc w:val="left"/>
        <w:rPr>
          <w:color w:val="auto"/>
          <w:szCs w:val="21"/>
          <w:highlight w:val="none"/>
        </w:rPr>
      </w:pPr>
    </w:p>
    <w:p w14:paraId="7F455165">
      <w:pPr>
        <w:snapToGrid w:val="0"/>
        <w:spacing w:line="360" w:lineRule="auto"/>
        <w:jc w:val="left"/>
        <w:rPr>
          <w:color w:val="auto"/>
          <w:szCs w:val="21"/>
          <w:highlight w:val="none"/>
        </w:rPr>
      </w:pPr>
    </w:p>
    <w:p w14:paraId="3BB9B6E0">
      <w:pPr>
        <w:snapToGrid w:val="0"/>
        <w:spacing w:line="360" w:lineRule="auto"/>
        <w:jc w:val="left"/>
        <w:rPr>
          <w:color w:val="auto"/>
          <w:szCs w:val="21"/>
          <w:highlight w:val="none"/>
        </w:rPr>
      </w:pPr>
    </w:p>
    <w:p w14:paraId="132DED06">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36B53B8E">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56955F20">
      <w:pPr>
        <w:pStyle w:val="27"/>
        <w:tabs>
          <w:tab w:val="left" w:pos="2127"/>
        </w:tabs>
        <w:spacing w:line="340" w:lineRule="exact"/>
        <w:rPr>
          <w:rFonts w:ascii="Times New Roman" w:hAnsi="Times New Roman" w:cs="Times New Roman"/>
          <w:color w:val="auto"/>
          <w:highlight w:val="none"/>
        </w:rPr>
      </w:pPr>
      <w:r>
        <w:rPr>
          <w:rFonts w:ascii="Times New Roman" w:hAnsi="Times New Roman" w:cs="Times New Roman"/>
          <w:color w:val="auto"/>
          <w:highlight w:val="none"/>
        </w:rPr>
        <w:br w:type="page"/>
      </w:r>
      <w:bookmarkStart w:id="86" w:name="_Hlk21623591"/>
      <w:r>
        <w:rPr>
          <w:rFonts w:hint="eastAsia"/>
          <w:color w:val="auto"/>
          <w:highlight w:val="none"/>
        </w:rPr>
        <w:t>10</w:t>
      </w:r>
      <w:r>
        <w:rPr>
          <w:color w:val="auto"/>
          <w:highlight w:val="none"/>
        </w:rPr>
        <w:t>．谈判保证金缴纳证明</w:t>
      </w:r>
      <w:r>
        <w:rPr>
          <w:rFonts w:hint="eastAsia"/>
          <w:color w:val="auto"/>
          <w:highlight w:val="none"/>
        </w:rPr>
        <w:t>。</w:t>
      </w:r>
      <w:r>
        <w:rPr>
          <w:rFonts w:hint="eastAsia"/>
          <w:b/>
          <w:color w:val="auto"/>
          <w:highlight w:val="none"/>
        </w:rPr>
        <w:t>（如采购文件有要求时提供）</w:t>
      </w:r>
    </w:p>
    <w:bookmarkEnd w:id="86"/>
    <w:p w14:paraId="410D4B26">
      <w:pPr>
        <w:widowControl/>
        <w:jc w:val="left"/>
        <w:rPr>
          <w:color w:val="auto"/>
          <w:szCs w:val="21"/>
          <w:highlight w:val="none"/>
        </w:rPr>
      </w:pPr>
      <w:bookmarkStart w:id="87" w:name="_Hlk21623617"/>
    </w:p>
    <w:p w14:paraId="5236013F">
      <w:pPr>
        <w:widowControl/>
        <w:jc w:val="left"/>
        <w:rPr>
          <w:color w:val="auto"/>
          <w:szCs w:val="21"/>
          <w:highlight w:val="none"/>
        </w:rPr>
      </w:pPr>
    </w:p>
    <w:p w14:paraId="65F9FDC0">
      <w:pPr>
        <w:widowControl/>
        <w:jc w:val="left"/>
        <w:rPr>
          <w:bCs/>
          <w:color w:val="auto"/>
          <w:sz w:val="24"/>
          <w:highlight w:val="none"/>
        </w:rPr>
      </w:pPr>
      <w:r>
        <w:rPr>
          <w:rFonts w:hint="eastAsia"/>
          <w:color w:val="auto"/>
          <w:szCs w:val="21"/>
          <w:highlight w:val="none"/>
        </w:rPr>
        <w:t>11</w:t>
      </w:r>
      <w:r>
        <w:rPr>
          <w:color w:val="auto"/>
          <w:szCs w:val="21"/>
          <w:highlight w:val="none"/>
        </w:rPr>
        <w:t>．供应商认为应当要提交的资格证明材料。</w:t>
      </w:r>
      <w:r>
        <w:rPr>
          <w:bCs/>
          <w:color w:val="auto"/>
          <w:sz w:val="24"/>
          <w:highlight w:val="none"/>
        </w:rPr>
        <w:t xml:space="preserve"> </w:t>
      </w:r>
    </w:p>
    <w:p w14:paraId="277CAC19">
      <w:pPr>
        <w:rPr>
          <w:bCs/>
          <w:color w:val="auto"/>
          <w:sz w:val="24"/>
          <w:highlight w:val="none"/>
        </w:rPr>
      </w:pPr>
      <w:r>
        <w:rPr>
          <w:bCs/>
          <w:color w:val="auto"/>
          <w:sz w:val="24"/>
          <w:highlight w:val="none"/>
        </w:rPr>
        <w:br w:type="page"/>
      </w:r>
    </w:p>
    <w:p w14:paraId="706C8239">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7F28BF2C">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5F0111F0">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0B1CF88E">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458EF1B8">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1D3BF567">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1E6B9897">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08A1FA71">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0BF26D9E">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47978084">
      <w:pPr>
        <w:snapToGrid w:val="0"/>
        <w:spacing w:before="50" w:after="120" w:afterLines="50" w:line="440" w:lineRule="exact"/>
        <w:jc w:val="left"/>
        <w:rPr>
          <w:color w:val="auto"/>
          <w:highlight w:val="none"/>
        </w:rPr>
      </w:pPr>
    </w:p>
    <w:p w14:paraId="17306E15">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48B6B297">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47829F92">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3996ABF4">
      <w:pPr>
        <w:snapToGrid w:val="0"/>
        <w:spacing w:before="50" w:after="120" w:afterLines="50" w:line="440" w:lineRule="exact"/>
        <w:jc w:val="left"/>
        <w:rPr>
          <w:color w:val="auto"/>
          <w:highlight w:val="none"/>
        </w:rPr>
      </w:pPr>
    </w:p>
    <w:p w14:paraId="18FBEFDA">
      <w:pPr>
        <w:snapToGrid w:val="0"/>
        <w:spacing w:before="50" w:after="120" w:afterLines="50" w:line="400" w:lineRule="exact"/>
        <w:jc w:val="left"/>
        <w:rPr>
          <w:bCs/>
          <w:color w:val="auto"/>
          <w:sz w:val="24"/>
          <w:highlight w:val="none"/>
        </w:rPr>
      </w:pPr>
    </w:p>
    <w:p w14:paraId="17AC7565">
      <w:pPr>
        <w:pStyle w:val="7"/>
        <w:overflowPunct w:val="0"/>
        <w:ind w:firstLine="0"/>
        <w:rPr>
          <w:color w:val="auto"/>
          <w:highlight w:val="none"/>
        </w:rPr>
      </w:pPr>
    </w:p>
    <w:p w14:paraId="7C49786A">
      <w:pPr>
        <w:snapToGrid w:val="0"/>
        <w:spacing w:before="50" w:after="120" w:afterLines="50" w:line="400" w:lineRule="exact"/>
        <w:jc w:val="left"/>
        <w:rPr>
          <w:b/>
          <w:color w:val="auto"/>
          <w:szCs w:val="21"/>
          <w:highlight w:val="none"/>
        </w:rPr>
      </w:pPr>
      <w:r>
        <w:rPr>
          <w:rFonts w:hint="eastAsia"/>
          <w:b/>
          <w:bCs/>
          <w:i/>
          <w:iCs/>
          <w:color w:val="auto"/>
          <w:sz w:val="30"/>
          <w:szCs w:val="30"/>
          <w:highlight w:val="none"/>
          <w:u w:val="single"/>
        </w:rPr>
        <w:t>附：供应商有效的营业执照复印件以及法人身份证复印件并加盖公章。</w:t>
      </w:r>
    </w:p>
    <w:bookmarkEnd w:id="87"/>
    <w:p w14:paraId="0E5ED6B5">
      <w:pPr>
        <w:spacing w:line="276" w:lineRule="auto"/>
        <w:rPr>
          <w:color w:val="auto"/>
          <w:szCs w:val="21"/>
          <w:highlight w:val="none"/>
        </w:rPr>
      </w:pPr>
      <w:bookmarkStart w:id="88" w:name="_Hlk60649396"/>
    </w:p>
    <w:p w14:paraId="40337365">
      <w:pPr>
        <w:pStyle w:val="7"/>
        <w:overflowPunct w:val="0"/>
        <w:ind w:firstLine="0"/>
        <w:rPr>
          <w:color w:val="auto"/>
          <w:highlight w:val="none"/>
        </w:rPr>
      </w:pPr>
    </w:p>
    <w:p w14:paraId="2A860892">
      <w:pPr>
        <w:widowControl/>
        <w:jc w:val="left"/>
        <w:rPr>
          <w:bCs/>
          <w:color w:val="auto"/>
          <w:sz w:val="24"/>
          <w:highlight w:val="none"/>
        </w:rPr>
      </w:pPr>
    </w:p>
    <w:bookmarkEnd w:id="88"/>
    <w:p w14:paraId="74FEE58B">
      <w:pPr>
        <w:snapToGrid w:val="0"/>
        <w:spacing w:before="120" w:beforeLines="50" w:after="50" w:line="440" w:lineRule="exact"/>
        <w:jc w:val="center"/>
        <w:outlineLvl w:val="1"/>
        <w:rPr>
          <w:bCs/>
          <w:color w:val="auto"/>
          <w:sz w:val="24"/>
          <w:highlight w:val="none"/>
        </w:rPr>
      </w:pPr>
      <w:r>
        <w:rPr>
          <w:bCs/>
          <w:color w:val="auto"/>
          <w:sz w:val="24"/>
          <w:highlight w:val="none"/>
        </w:rPr>
        <w:br w:type="page"/>
      </w:r>
      <w:r>
        <w:rPr>
          <w:bCs/>
          <w:color w:val="auto"/>
          <w:sz w:val="24"/>
          <w:highlight w:val="none"/>
        </w:rPr>
        <w:t>第二部分 商务技术文件</w:t>
      </w:r>
    </w:p>
    <w:p w14:paraId="43D0EA13">
      <w:pPr>
        <w:snapToGrid w:val="0"/>
        <w:spacing w:before="120" w:beforeLines="50" w:after="50" w:line="360" w:lineRule="exact"/>
        <w:rPr>
          <w:b/>
          <w:color w:val="auto"/>
          <w:szCs w:val="21"/>
          <w:highlight w:val="none"/>
        </w:rPr>
      </w:pPr>
      <w:bookmarkStart w:id="89" w:name="_Toc462223472"/>
      <w:bookmarkStart w:id="90" w:name="_Toc462320613"/>
      <w:bookmarkStart w:id="91" w:name="_Toc455309222"/>
      <w:r>
        <w:rPr>
          <w:rFonts w:hint="eastAsia"/>
          <w:b/>
          <w:color w:val="auto"/>
          <w:szCs w:val="21"/>
          <w:highlight w:val="none"/>
        </w:rPr>
        <w:t>1</w:t>
      </w:r>
      <w:r>
        <w:rPr>
          <w:b/>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时必须提供）</w:t>
      </w:r>
      <w:r>
        <w:rPr>
          <w:b/>
          <w:color w:val="auto"/>
          <w:szCs w:val="21"/>
          <w:highlight w:val="none"/>
        </w:rPr>
        <w:t>：</w:t>
      </w:r>
    </w:p>
    <w:p w14:paraId="421F6001">
      <w:pPr>
        <w:snapToGrid w:val="0"/>
        <w:spacing w:before="120" w:beforeLines="50" w:after="50" w:line="360" w:lineRule="exact"/>
        <w:rPr>
          <w:color w:val="auto"/>
          <w:highlight w:val="none"/>
        </w:rPr>
      </w:pPr>
    </w:p>
    <w:p w14:paraId="47C0A48F">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89"/>
      <w:bookmarkEnd w:id="90"/>
      <w:bookmarkEnd w:id="91"/>
    </w:p>
    <w:p w14:paraId="27F42D43">
      <w:pPr>
        <w:spacing w:line="360" w:lineRule="auto"/>
        <w:rPr>
          <w:color w:val="auto"/>
          <w:highlight w:val="none"/>
        </w:rPr>
      </w:pPr>
    </w:p>
    <w:p w14:paraId="504C72BC">
      <w:pPr>
        <w:spacing w:line="360" w:lineRule="auto"/>
        <w:rPr>
          <w:color w:val="auto"/>
          <w:highlight w:val="none"/>
        </w:rPr>
      </w:pPr>
    </w:p>
    <w:p w14:paraId="579CCEB8">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0BCB9E87">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28C07CC9">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305760C3">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736ECF11">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61BABC39">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4DDF7B44">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3A9255DB">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4E0600AB">
      <w:pPr>
        <w:spacing w:line="540" w:lineRule="exact"/>
        <w:rPr>
          <w:color w:val="auto"/>
          <w:szCs w:val="21"/>
          <w:highlight w:val="none"/>
        </w:rPr>
      </w:pPr>
    </w:p>
    <w:p w14:paraId="47055185">
      <w:pPr>
        <w:spacing w:line="540" w:lineRule="exact"/>
        <w:ind w:firstLine="420" w:firstLineChars="200"/>
        <w:rPr>
          <w:color w:val="auto"/>
          <w:szCs w:val="21"/>
          <w:highlight w:val="none"/>
        </w:rPr>
      </w:pPr>
      <w:r>
        <w:rPr>
          <w:color w:val="auto"/>
          <w:szCs w:val="21"/>
          <w:highlight w:val="none"/>
        </w:rPr>
        <w:t>特此证明。</w:t>
      </w:r>
    </w:p>
    <w:p w14:paraId="4D675903">
      <w:pPr>
        <w:spacing w:line="360" w:lineRule="auto"/>
        <w:ind w:firstLine="420" w:firstLineChars="200"/>
        <w:rPr>
          <w:color w:val="auto"/>
          <w:szCs w:val="21"/>
          <w:highlight w:val="none"/>
        </w:rPr>
      </w:pPr>
    </w:p>
    <w:p w14:paraId="4B98A66C">
      <w:pPr>
        <w:spacing w:line="360" w:lineRule="auto"/>
        <w:ind w:firstLine="4830" w:firstLineChars="2300"/>
        <w:rPr>
          <w:color w:val="auto"/>
          <w:szCs w:val="21"/>
          <w:highlight w:val="none"/>
        </w:rPr>
      </w:pPr>
      <w:bookmarkStart w:id="92" w:name="_Hlk8918122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4E7E8A1">
      <w:pPr>
        <w:spacing w:line="360" w:lineRule="auto"/>
        <w:rPr>
          <w:color w:val="auto"/>
          <w:szCs w:val="21"/>
          <w:highlight w:val="none"/>
        </w:rPr>
      </w:pPr>
      <w:r>
        <w:rPr>
          <w:color w:val="auto"/>
          <w:szCs w:val="21"/>
          <w:highlight w:val="none"/>
        </w:rPr>
        <w:t xml:space="preserve">                                                   年       月       日 </w:t>
      </w:r>
    </w:p>
    <w:bookmarkEnd w:id="92"/>
    <w:p w14:paraId="01A64C70">
      <w:pPr>
        <w:spacing w:line="360" w:lineRule="auto"/>
        <w:ind w:firstLine="420" w:firstLineChars="200"/>
        <w:rPr>
          <w:color w:val="auto"/>
          <w:szCs w:val="21"/>
          <w:highlight w:val="none"/>
        </w:rPr>
      </w:pPr>
    </w:p>
    <w:p w14:paraId="3604DD09">
      <w:pPr>
        <w:spacing w:line="360" w:lineRule="auto"/>
        <w:rPr>
          <w:color w:val="auto"/>
          <w:szCs w:val="21"/>
          <w:highlight w:val="none"/>
        </w:rPr>
      </w:pPr>
      <w:r>
        <w:rPr>
          <w:color w:val="auto"/>
          <w:szCs w:val="21"/>
          <w:highlight w:val="none"/>
        </w:rPr>
        <w:t>附件：法定代表人身份证复印件</w:t>
      </w:r>
    </w:p>
    <w:p w14:paraId="5070E598">
      <w:pPr>
        <w:spacing w:line="360" w:lineRule="auto"/>
        <w:rPr>
          <w:color w:val="auto"/>
          <w:szCs w:val="21"/>
          <w:highlight w:val="none"/>
        </w:rPr>
      </w:pPr>
    </w:p>
    <w:p w14:paraId="316DE664">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．法定代表</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1557E7FC">
      <w:pPr>
        <w:snapToGrid w:val="0"/>
        <w:spacing w:before="120" w:beforeLines="50" w:after="50" w:line="360" w:lineRule="exact"/>
        <w:rPr>
          <w:b/>
          <w:color w:val="auto"/>
          <w:szCs w:val="21"/>
          <w:highlight w:val="none"/>
        </w:rPr>
      </w:pPr>
    </w:p>
    <w:p w14:paraId="398FAAD1">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7D84B441">
      <w:pPr>
        <w:snapToGrid w:val="0"/>
        <w:spacing w:before="120" w:beforeLines="50" w:after="50" w:line="440" w:lineRule="exact"/>
        <w:rPr>
          <w:bCs/>
          <w:color w:val="auto"/>
          <w:szCs w:val="21"/>
          <w:highlight w:val="none"/>
        </w:rPr>
      </w:pPr>
    </w:p>
    <w:p w14:paraId="6D3DB577">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（采购人名称）</w:t>
      </w:r>
    </w:p>
    <w:p w14:paraId="399C4464">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w:t>
      </w:r>
      <w:r>
        <w:rPr>
          <w:rFonts w:hint="eastAsia"/>
          <w:color w:val="auto"/>
          <w:szCs w:val="21"/>
          <w:highlight w:val="none"/>
        </w:rPr>
        <w:t>谈判</w:t>
      </w:r>
      <w:r>
        <w:rPr>
          <w:color w:val="auto"/>
          <w:szCs w:val="21"/>
          <w:highlight w:val="none"/>
        </w:rPr>
        <w:t>活动，并代表我方全权办理针对上述项目的</w:t>
      </w:r>
      <w:r>
        <w:rPr>
          <w:rFonts w:hint="eastAsia"/>
          <w:color w:val="auto"/>
          <w:szCs w:val="21"/>
          <w:highlight w:val="none"/>
        </w:rPr>
        <w:t>谈判</w:t>
      </w:r>
      <w:r>
        <w:rPr>
          <w:color w:val="auto"/>
          <w:szCs w:val="21"/>
          <w:highlight w:val="none"/>
        </w:rPr>
        <w:t>、截标、评审、签约等具体事务和签署相关文件。</w:t>
      </w:r>
    </w:p>
    <w:p w14:paraId="488375E1">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50DC2AA1">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35E6F537">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3C77F99F">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247B0138">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5F0E755C">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6776A9B6">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rFonts w:hint="eastAsia"/>
          <w:color w:val="auto"/>
          <w:szCs w:val="21"/>
          <w:highlight w:val="none"/>
          <w:u w:val="single"/>
        </w:rPr>
        <w:t xml:space="preserve"> </w:t>
      </w:r>
      <w:r>
        <w:rPr>
          <w:color w:val="auto"/>
          <w:szCs w:val="21"/>
          <w:highlight w:val="none"/>
          <w:u w:val="single"/>
        </w:rPr>
        <w:t xml:space="preserve">                      </w:t>
      </w:r>
    </w:p>
    <w:p w14:paraId="47390986">
      <w:pPr>
        <w:snapToGrid w:val="0"/>
        <w:spacing w:before="120" w:beforeLines="50" w:after="50" w:line="440" w:lineRule="exact"/>
        <w:rPr>
          <w:color w:val="auto"/>
          <w:szCs w:val="21"/>
          <w:highlight w:val="none"/>
        </w:rPr>
      </w:pPr>
      <w:r>
        <w:rPr>
          <w:color w:val="auto"/>
          <w:szCs w:val="21"/>
          <w:highlight w:val="none"/>
        </w:rPr>
        <w:t xml:space="preserve">                   </w:t>
      </w:r>
    </w:p>
    <w:p w14:paraId="3640DAB3">
      <w:pPr>
        <w:snapToGrid w:val="0"/>
        <w:spacing w:before="120" w:beforeLines="50" w:after="50" w:line="440" w:lineRule="exact"/>
        <w:ind w:firstLine="5670" w:firstLineChars="2700"/>
        <w:rPr>
          <w:color w:val="auto"/>
          <w:szCs w:val="21"/>
          <w:highlight w:val="none"/>
        </w:rPr>
      </w:pPr>
      <w:bookmarkStart w:id="93" w:name="_Hlk8918125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E8E1637">
      <w:pPr>
        <w:snapToGrid w:val="0"/>
        <w:spacing w:before="120" w:beforeLines="50" w:after="50" w:line="440" w:lineRule="exact"/>
        <w:jc w:val="center"/>
        <w:rPr>
          <w:color w:val="auto"/>
          <w:szCs w:val="21"/>
          <w:highlight w:val="none"/>
        </w:rPr>
      </w:pPr>
      <w:r>
        <w:rPr>
          <w:color w:val="auto"/>
          <w:szCs w:val="21"/>
          <w:highlight w:val="none"/>
        </w:rPr>
        <w:t xml:space="preserve">                                        年    月    日</w:t>
      </w:r>
    </w:p>
    <w:bookmarkEnd w:id="93"/>
    <w:p w14:paraId="1622260C">
      <w:pPr>
        <w:spacing w:line="360" w:lineRule="auto"/>
        <w:rPr>
          <w:color w:val="auto"/>
          <w:szCs w:val="21"/>
          <w:highlight w:val="none"/>
        </w:rPr>
      </w:pPr>
    </w:p>
    <w:p w14:paraId="67FF4794">
      <w:pPr>
        <w:spacing w:line="360" w:lineRule="auto"/>
        <w:rPr>
          <w:color w:val="auto"/>
          <w:szCs w:val="21"/>
          <w:highlight w:val="none"/>
        </w:rPr>
      </w:pPr>
    </w:p>
    <w:p w14:paraId="6E7FA69C">
      <w:pPr>
        <w:spacing w:line="360" w:lineRule="auto"/>
        <w:rPr>
          <w:color w:val="auto"/>
          <w:szCs w:val="21"/>
          <w:highlight w:val="none"/>
        </w:rPr>
      </w:pPr>
    </w:p>
    <w:p w14:paraId="1E3B34D3">
      <w:pPr>
        <w:spacing w:line="360" w:lineRule="auto"/>
        <w:rPr>
          <w:color w:val="auto"/>
          <w:szCs w:val="21"/>
          <w:highlight w:val="none"/>
        </w:rPr>
      </w:pPr>
      <w:r>
        <w:rPr>
          <w:color w:val="auto"/>
          <w:szCs w:val="21"/>
          <w:highlight w:val="none"/>
        </w:rPr>
        <w:t>附件：法定代表人身份证复印件及授权代表身份证复印件</w:t>
      </w:r>
    </w:p>
    <w:p w14:paraId="0FEB581F">
      <w:pPr>
        <w:snapToGrid w:val="0"/>
        <w:spacing w:before="120" w:beforeLines="50" w:after="50" w:line="440" w:lineRule="exact"/>
        <w:jc w:val="center"/>
        <w:outlineLvl w:val="1"/>
        <w:rPr>
          <w:bCs/>
          <w:color w:val="auto"/>
          <w:sz w:val="24"/>
          <w:highlight w:val="none"/>
        </w:rPr>
      </w:pPr>
      <w:r>
        <w:rPr>
          <w:bCs/>
          <w:color w:val="auto"/>
          <w:sz w:val="24"/>
          <w:highlight w:val="none"/>
        </w:rPr>
        <w:br w:type="page"/>
      </w:r>
    </w:p>
    <w:p w14:paraId="2ABD241A">
      <w:pPr>
        <w:snapToGrid w:val="0"/>
        <w:spacing w:before="50" w:after="120" w:afterLines="50" w:line="440" w:lineRule="exact"/>
        <w:jc w:val="center"/>
        <w:rPr>
          <w:color w:val="auto"/>
          <w:highlight w:val="none"/>
        </w:rPr>
      </w:pPr>
      <w:r>
        <w:rPr>
          <w:color w:val="auto"/>
          <w:highlight w:val="none"/>
        </w:rPr>
        <w:t>（本商务</w:t>
      </w:r>
      <w:r>
        <w:rPr>
          <w:rFonts w:hint="eastAsia"/>
          <w:color w:val="auto"/>
          <w:highlight w:val="none"/>
        </w:rPr>
        <w:t>技术</w:t>
      </w:r>
      <w:r>
        <w:rPr>
          <w:color w:val="auto"/>
          <w:highlight w:val="none"/>
        </w:rPr>
        <w:t>文件供应商可自行编写，也可参照下述提纲编写）</w:t>
      </w:r>
    </w:p>
    <w:p w14:paraId="233BA55C">
      <w:pPr>
        <w:rPr>
          <w:color w:val="auto"/>
          <w:szCs w:val="21"/>
          <w:highlight w:val="none"/>
        </w:rPr>
      </w:pPr>
      <w:bookmarkStart w:id="94" w:name="_Hlk21623674"/>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p w14:paraId="4335A723">
      <w:pPr>
        <w:rPr>
          <w:color w:val="auto"/>
          <w:szCs w:val="21"/>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0347F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01EAE69B">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210B6B80">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w:t>
            </w:r>
          </w:p>
          <w:p w14:paraId="2CAEE758">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4CE6AE03">
            <w:pPr>
              <w:snapToGrid w:val="0"/>
              <w:spacing w:before="120" w:beforeLines="50"/>
              <w:jc w:val="center"/>
              <w:rPr>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0C01D5E1">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53265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BE9E58A">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11884D7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E664DBE">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5D6E0D2">
            <w:pPr>
              <w:snapToGrid w:val="0"/>
              <w:spacing w:before="120" w:beforeLines="50"/>
              <w:jc w:val="center"/>
              <w:rPr>
                <w:color w:val="auto"/>
                <w:szCs w:val="21"/>
                <w:highlight w:val="none"/>
              </w:rPr>
            </w:pPr>
          </w:p>
        </w:tc>
      </w:tr>
      <w:tr w14:paraId="6A15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E27D36E">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5F123547">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3CBD70A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34AAC77">
            <w:pPr>
              <w:snapToGrid w:val="0"/>
              <w:spacing w:before="120" w:beforeLines="50"/>
              <w:jc w:val="center"/>
              <w:rPr>
                <w:color w:val="auto"/>
                <w:szCs w:val="21"/>
                <w:highlight w:val="none"/>
              </w:rPr>
            </w:pPr>
          </w:p>
        </w:tc>
      </w:tr>
      <w:tr w14:paraId="08D06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1F7935D">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1282C1A4">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73DC023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CC863FD">
            <w:pPr>
              <w:snapToGrid w:val="0"/>
              <w:spacing w:before="120" w:beforeLines="50"/>
              <w:jc w:val="center"/>
              <w:rPr>
                <w:color w:val="auto"/>
                <w:szCs w:val="21"/>
                <w:highlight w:val="none"/>
              </w:rPr>
            </w:pPr>
          </w:p>
        </w:tc>
      </w:tr>
      <w:tr w14:paraId="39DDE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09415C9">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033ED971">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64D4C4CB">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3DD358BF">
            <w:pPr>
              <w:snapToGrid w:val="0"/>
              <w:spacing w:before="120" w:beforeLines="50"/>
              <w:jc w:val="center"/>
              <w:rPr>
                <w:color w:val="auto"/>
                <w:szCs w:val="21"/>
                <w:highlight w:val="none"/>
              </w:rPr>
            </w:pPr>
            <w:r>
              <w:rPr>
                <w:color w:val="auto"/>
                <w:szCs w:val="21"/>
                <w:highlight w:val="none"/>
              </w:rPr>
              <w:t>……</w:t>
            </w:r>
          </w:p>
        </w:tc>
      </w:tr>
    </w:tbl>
    <w:p w14:paraId="0A386C54">
      <w:pPr>
        <w:rPr>
          <w:color w:val="auto"/>
          <w:szCs w:val="21"/>
          <w:highlight w:val="none"/>
        </w:rPr>
      </w:pPr>
    </w:p>
    <w:bookmarkEnd w:id="94"/>
    <w:p w14:paraId="1931F70D">
      <w:pPr>
        <w:pStyle w:val="27"/>
        <w:tabs>
          <w:tab w:val="left" w:pos="2127"/>
        </w:tabs>
        <w:spacing w:line="340" w:lineRule="exact"/>
        <w:jc w:val="left"/>
        <w:rPr>
          <w:rFonts w:ascii="Times New Roman" w:hAnsi="Times New Roman" w:cs="Times New Roman"/>
          <w:color w:val="auto"/>
          <w:highlight w:val="none"/>
        </w:rPr>
      </w:pPr>
      <w:bookmarkStart w:id="95" w:name="_Hlk89181501"/>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05CBC858">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1E8BB63D">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2BBD6D77">
      <w:pPr>
        <w:rPr>
          <w:color w:val="auto"/>
          <w:highlight w:val="none"/>
        </w:rPr>
      </w:pPr>
      <w:r>
        <w:rPr>
          <w:color w:val="auto"/>
          <w:highlight w:val="none"/>
        </w:rPr>
        <w:t>（4）本表可扩展。</w:t>
      </w:r>
    </w:p>
    <w:p w14:paraId="0A9776AB">
      <w:pPr>
        <w:rPr>
          <w:color w:val="auto"/>
          <w:szCs w:val="21"/>
          <w:highlight w:val="none"/>
        </w:rPr>
      </w:pPr>
    </w:p>
    <w:p w14:paraId="6B324D4E">
      <w:pPr>
        <w:rPr>
          <w:color w:val="auto"/>
          <w:spacing w:val="20"/>
          <w:szCs w:val="21"/>
          <w:highlight w:val="none"/>
          <w:u w:val="single"/>
        </w:rPr>
      </w:pPr>
    </w:p>
    <w:p w14:paraId="33EE4FC6">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95"/>
    <w:p w14:paraId="15A7F55E">
      <w:pPr>
        <w:rPr>
          <w:color w:val="auto"/>
          <w:szCs w:val="21"/>
          <w:highlight w:val="none"/>
        </w:rPr>
      </w:pPr>
    </w:p>
    <w:p w14:paraId="7B35B1DD">
      <w:pPr>
        <w:snapToGrid w:val="0"/>
        <w:spacing w:before="50" w:after="120" w:afterLines="50"/>
        <w:jc w:val="left"/>
        <w:rPr>
          <w:color w:val="auto"/>
          <w:szCs w:val="21"/>
          <w:highlight w:val="none"/>
        </w:rPr>
      </w:pPr>
      <w:bookmarkStart w:id="96" w:name="_Hlk21623696"/>
      <w:r>
        <w:rPr>
          <w:color w:val="auto"/>
          <w:szCs w:val="21"/>
          <w:highlight w:val="none"/>
        </w:rPr>
        <w:t>2．</w:t>
      </w:r>
      <w:r>
        <w:rPr>
          <w:rFonts w:hint="eastAsia"/>
          <w:color w:val="auto"/>
          <w:szCs w:val="21"/>
          <w:highlight w:val="none"/>
        </w:rPr>
        <w:t>货物或产品</w:t>
      </w:r>
      <w:r>
        <w:rPr>
          <w:color w:val="auto"/>
          <w:szCs w:val="21"/>
          <w:highlight w:val="none"/>
        </w:rPr>
        <w:t>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1D940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B7B199">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F0220AE">
            <w:pPr>
              <w:snapToGrid w:val="0"/>
              <w:spacing w:before="50" w:after="50" w:line="440" w:lineRule="exact"/>
              <w:jc w:val="center"/>
              <w:rPr>
                <w:color w:val="auto"/>
                <w:szCs w:val="21"/>
                <w:highlight w:val="none"/>
              </w:rPr>
            </w:pPr>
            <w:r>
              <w:rPr>
                <w:rFonts w:hint="eastAsia"/>
                <w:color w:val="auto"/>
                <w:szCs w:val="21"/>
                <w:highlight w:val="none"/>
              </w:rPr>
              <w:t>货物或产品</w:t>
            </w:r>
          </w:p>
          <w:p w14:paraId="64235E2B">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328644AF">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1F9E2AE">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6E0A7F96">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30F54EBA">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ADFBCB5">
            <w:pPr>
              <w:snapToGrid w:val="0"/>
              <w:spacing w:before="50" w:after="50" w:line="440" w:lineRule="exact"/>
              <w:jc w:val="center"/>
              <w:rPr>
                <w:color w:val="auto"/>
                <w:szCs w:val="21"/>
                <w:highlight w:val="none"/>
              </w:rPr>
            </w:pPr>
            <w:r>
              <w:rPr>
                <w:color w:val="auto"/>
                <w:szCs w:val="21"/>
                <w:highlight w:val="none"/>
              </w:rPr>
              <w:t>产地</w:t>
            </w:r>
          </w:p>
        </w:tc>
      </w:tr>
      <w:tr w14:paraId="08189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36DAC5">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501F54B6">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14E3906C">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BBECA9B">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25E9225">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4C1852D1">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0053AD9">
            <w:pPr>
              <w:snapToGrid w:val="0"/>
              <w:spacing w:before="50" w:after="50" w:line="440" w:lineRule="exact"/>
              <w:jc w:val="center"/>
              <w:rPr>
                <w:color w:val="auto"/>
                <w:szCs w:val="21"/>
                <w:highlight w:val="none"/>
              </w:rPr>
            </w:pPr>
          </w:p>
        </w:tc>
      </w:tr>
      <w:tr w14:paraId="44C72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D85955D">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63CDB5A">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4E1B2333">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5CEBF6D3">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0A28601">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093EC66E">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EE5DF38">
            <w:pPr>
              <w:snapToGrid w:val="0"/>
              <w:spacing w:before="50" w:after="50" w:line="440" w:lineRule="exact"/>
              <w:jc w:val="center"/>
              <w:rPr>
                <w:color w:val="auto"/>
                <w:szCs w:val="21"/>
                <w:highlight w:val="none"/>
              </w:rPr>
            </w:pPr>
          </w:p>
        </w:tc>
      </w:tr>
      <w:tr w14:paraId="19C91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57A0CD2">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DC0A3D7">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62DDD523">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756D0F1">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CD74035">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380A3B57">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4651CEC">
            <w:pPr>
              <w:snapToGrid w:val="0"/>
              <w:spacing w:before="50" w:after="50" w:line="440" w:lineRule="exact"/>
              <w:jc w:val="center"/>
              <w:rPr>
                <w:color w:val="auto"/>
                <w:szCs w:val="21"/>
                <w:highlight w:val="none"/>
              </w:rPr>
            </w:pPr>
          </w:p>
        </w:tc>
      </w:tr>
    </w:tbl>
    <w:p w14:paraId="260F56C4">
      <w:pPr>
        <w:snapToGrid w:val="0"/>
        <w:spacing w:before="50" w:after="50" w:line="440" w:lineRule="exact"/>
        <w:rPr>
          <w:color w:val="auto"/>
          <w:spacing w:val="20"/>
          <w:szCs w:val="21"/>
          <w:highlight w:val="none"/>
          <w:u w:val="single"/>
        </w:rPr>
      </w:pPr>
    </w:p>
    <w:p w14:paraId="1EA9AD5C">
      <w:pPr>
        <w:snapToGrid w:val="0"/>
        <w:spacing w:before="50" w:after="50" w:line="440" w:lineRule="exact"/>
        <w:rPr>
          <w:color w:val="auto"/>
          <w:szCs w:val="21"/>
          <w:highlight w:val="none"/>
        </w:rPr>
      </w:pPr>
      <w:bookmarkStart w:id="97" w:name="_Hlk89181513"/>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bookmarkEnd w:id="97"/>
    </w:p>
    <w:p w14:paraId="3EF24F55">
      <w:pPr>
        <w:rPr>
          <w:color w:val="auto"/>
          <w:szCs w:val="21"/>
          <w:highlight w:val="none"/>
        </w:rPr>
      </w:pPr>
    </w:p>
    <w:p w14:paraId="7BBDF59C">
      <w:pPr>
        <w:rPr>
          <w:color w:val="auto"/>
          <w:szCs w:val="21"/>
          <w:highlight w:val="none"/>
        </w:rPr>
      </w:pPr>
      <w:bookmarkStart w:id="98" w:name="_Hlk19115689"/>
      <w:r>
        <w:rPr>
          <w:color w:val="auto"/>
          <w:szCs w:val="21"/>
          <w:highlight w:val="none"/>
        </w:rPr>
        <w:t>3．</w:t>
      </w:r>
      <w:r>
        <w:rPr>
          <w:rFonts w:hint="eastAsia"/>
          <w:color w:val="auto"/>
          <w:szCs w:val="21"/>
          <w:highlight w:val="none"/>
        </w:rPr>
        <w:t>响应货物或产品的质量保证说明</w:t>
      </w:r>
    </w:p>
    <w:p w14:paraId="262337EA">
      <w:pPr>
        <w:rPr>
          <w:color w:val="auto"/>
          <w:szCs w:val="21"/>
          <w:highlight w:val="none"/>
        </w:rPr>
      </w:pPr>
    </w:p>
    <w:p w14:paraId="17245625">
      <w:pPr>
        <w:rPr>
          <w:color w:val="auto"/>
          <w:szCs w:val="21"/>
          <w:highlight w:val="none"/>
        </w:rPr>
      </w:pPr>
    </w:p>
    <w:p w14:paraId="25E84D3F">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4B934FA3">
      <w:pPr>
        <w:jc w:val="center"/>
        <w:rPr>
          <w:color w:val="auto"/>
          <w:szCs w:val="21"/>
          <w:highlight w:val="none"/>
        </w:rPr>
      </w:pPr>
      <w:r>
        <w:rPr>
          <w:color w:val="auto"/>
          <w:szCs w:val="21"/>
          <w:highlight w:val="none"/>
        </w:rPr>
        <w:t>常用的、容易损坏的备品备件及易损件的优惠价格清单</w:t>
      </w:r>
    </w:p>
    <w:tbl>
      <w:tblPr>
        <w:tblStyle w:val="53"/>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52261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0A4216">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08E93679">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299A512C">
            <w:pPr>
              <w:jc w:val="center"/>
              <w:rPr>
                <w:color w:val="auto"/>
                <w:szCs w:val="21"/>
                <w:highlight w:val="none"/>
              </w:rPr>
            </w:pPr>
            <w:r>
              <w:rPr>
                <w:color w:val="auto"/>
                <w:szCs w:val="21"/>
                <w:highlight w:val="none"/>
              </w:rPr>
              <w:t>适用于</w:t>
            </w:r>
            <w:r>
              <w:rPr>
                <w:rFonts w:hint="eastAsia"/>
                <w:color w:val="auto"/>
                <w:szCs w:val="21"/>
                <w:highlight w:val="none"/>
              </w:rPr>
              <w:t>何种响应货物（产品）名称及规格型号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46A07FD8">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35BA62AD">
            <w:pPr>
              <w:jc w:val="center"/>
              <w:rPr>
                <w:color w:val="auto"/>
                <w:szCs w:val="21"/>
                <w:highlight w:val="none"/>
              </w:rPr>
            </w:pPr>
            <w:r>
              <w:rPr>
                <w:color w:val="auto"/>
                <w:szCs w:val="21"/>
                <w:highlight w:val="none"/>
              </w:rPr>
              <w:t>优惠单价</w:t>
            </w:r>
          </w:p>
        </w:tc>
      </w:tr>
      <w:tr w14:paraId="38677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084D244">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2805A16A">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574D1F89">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32A783AA">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4EBF847">
            <w:pPr>
              <w:rPr>
                <w:color w:val="auto"/>
                <w:szCs w:val="21"/>
                <w:highlight w:val="none"/>
              </w:rPr>
            </w:pPr>
          </w:p>
        </w:tc>
      </w:tr>
      <w:tr w14:paraId="60B1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A62DF59">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2618FC16">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7BD198FC">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60556053">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3CC5AD2">
            <w:pPr>
              <w:rPr>
                <w:color w:val="auto"/>
                <w:szCs w:val="21"/>
                <w:highlight w:val="none"/>
              </w:rPr>
            </w:pPr>
          </w:p>
        </w:tc>
      </w:tr>
      <w:tr w14:paraId="494C7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34F4CEC">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57E1D41B">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289F798B">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5BC8BA24">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63D6354">
            <w:pPr>
              <w:rPr>
                <w:color w:val="auto"/>
                <w:szCs w:val="21"/>
                <w:highlight w:val="none"/>
              </w:rPr>
            </w:pPr>
          </w:p>
        </w:tc>
      </w:tr>
    </w:tbl>
    <w:p w14:paraId="10E4DDC2">
      <w:pPr>
        <w:rPr>
          <w:color w:val="auto"/>
          <w:szCs w:val="21"/>
          <w:highlight w:val="none"/>
        </w:rPr>
      </w:pPr>
    </w:p>
    <w:p w14:paraId="0E7BF58C">
      <w:pPr>
        <w:rPr>
          <w:color w:val="auto"/>
          <w:spacing w:val="20"/>
          <w:szCs w:val="21"/>
          <w:highlight w:val="none"/>
          <w:u w:val="single"/>
        </w:rPr>
      </w:pPr>
    </w:p>
    <w:p w14:paraId="74ECF3BF">
      <w:pPr>
        <w:rPr>
          <w:color w:val="auto"/>
          <w:szCs w:val="21"/>
          <w:highlight w:val="none"/>
        </w:rPr>
      </w:pPr>
      <w:bookmarkStart w:id="99" w:name="_Hlk89181539"/>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98"/>
    <w:bookmarkEnd w:id="99"/>
    <w:p w14:paraId="557D0D66">
      <w:pPr>
        <w:snapToGrid w:val="0"/>
        <w:spacing w:before="50" w:after="120" w:afterLines="50" w:line="440" w:lineRule="exact"/>
        <w:jc w:val="left"/>
        <w:rPr>
          <w:color w:val="auto"/>
          <w:highlight w:val="none"/>
        </w:rPr>
      </w:pPr>
    </w:p>
    <w:p w14:paraId="53AACF25">
      <w:pPr>
        <w:snapToGrid w:val="0"/>
        <w:spacing w:before="50" w:after="120" w:afterLines="50" w:line="440" w:lineRule="exact"/>
        <w:jc w:val="left"/>
        <w:rPr>
          <w:color w:val="auto"/>
          <w:szCs w:val="21"/>
          <w:highlight w:val="none"/>
        </w:rPr>
      </w:pPr>
      <w:r>
        <w:rPr>
          <w:color w:val="auto"/>
          <w:szCs w:val="21"/>
          <w:highlight w:val="none"/>
        </w:rPr>
        <w:t>5．</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385F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229B52BA">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24794E2E">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0A7D4972">
            <w:pPr>
              <w:snapToGrid w:val="0"/>
              <w:spacing w:before="120" w:beforeLines="50"/>
              <w:jc w:val="center"/>
              <w:rPr>
                <w:color w:val="auto"/>
                <w:szCs w:val="21"/>
                <w:highlight w:val="none"/>
              </w:rPr>
            </w:pPr>
            <w:r>
              <w:rPr>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3ADC2D35">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71055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107A563">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C0DBA7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5DA19F3">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BF4DC2F">
            <w:pPr>
              <w:snapToGrid w:val="0"/>
              <w:spacing w:before="120" w:beforeLines="50"/>
              <w:jc w:val="center"/>
              <w:rPr>
                <w:color w:val="auto"/>
                <w:szCs w:val="21"/>
                <w:highlight w:val="none"/>
              </w:rPr>
            </w:pPr>
          </w:p>
        </w:tc>
      </w:tr>
      <w:tr w14:paraId="4712B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8B14607">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40BB734A">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7CED5AA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C2B7DC4">
            <w:pPr>
              <w:snapToGrid w:val="0"/>
              <w:spacing w:before="120" w:beforeLines="50"/>
              <w:jc w:val="center"/>
              <w:rPr>
                <w:color w:val="auto"/>
                <w:szCs w:val="21"/>
                <w:highlight w:val="none"/>
              </w:rPr>
            </w:pPr>
          </w:p>
        </w:tc>
      </w:tr>
      <w:bookmarkEnd w:id="96"/>
    </w:tbl>
    <w:p w14:paraId="2556B134">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00" w:name="_Hlk48144603"/>
      <w:bookmarkStart w:id="101" w:name="_Hlk89181571"/>
      <w:r>
        <w:rPr>
          <w:rFonts w:ascii="Times New Roman" w:hAnsi="Times New Roman" w:cs="Times New Roman"/>
          <w:color w:val="auto"/>
          <w:highlight w:val="none"/>
        </w:rPr>
        <w:t>注：</w:t>
      </w:r>
      <w:bookmarkStart w:id="102"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05823BDC">
      <w:pPr>
        <w:pStyle w:val="27"/>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2AFE8CDB">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02"/>
    <w:p w14:paraId="695F8F2B">
      <w:pPr>
        <w:pStyle w:val="27"/>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00"/>
    <w:p w14:paraId="76639D7C">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01"/>
    <w:p w14:paraId="68B5C6F7">
      <w:pPr>
        <w:snapToGrid w:val="0"/>
        <w:spacing w:before="50" w:after="120" w:afterLines="50" w:line="440" w:lineRule="exact"/>
        <w:jc w:val="left"/>
        <w:rPr>
          <w:color w:val="auto"/>
          <w:spacing w:val="20"/>
          <w:szCs w:val="21"/>
          <w:highlight w:val="none"/>
          <w:u w:val="single"/>
        </w:rPr>
      </w:pPr>
    </w:p>
    <w:p w14:paraId="08BB70D8">
      <w:pPr>
        <w:snapToGrid w:val="0"/>
        <w:spacing w:before="50" w:after="120" w:afterLines="50" w:line="440" w:lineRule="exact"/>
        <w:jc w:val="left"/>
        <w:rPr>
          <w:color w:val="auto"/>
          <w:spacing w:val="20"/>
          <w:szCs w:val="21"/>
          <w:highlight w:val="none"/>
          <w:u w:val="single"/>
        </w:rPr>
      </w:pPr>
    </w:p>
    <w:p w14:paraId="33501CB4">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实施</w:t>
      </w:r>
      <w:r>
        <w:rPr>
          <w:color w:val="auto"/>
          <w:szCs w:val="21"/>
          <w:highlight w:val="none"/>
        </w:rPr>
        <w:t>方案。（</w:t>
      </w:r>
      <w:r>
        <w:rPr>
          <w:rFonts w:hint="eastAsia"/>
          <w:color w:val="auto"/>
          <w:szCs w:val="21"/>
          <w:highlight w:val="none"/>
        </w:rPr>
        <w:t>如有，</w:t>
      </w:r>
      <w:r>
        <w:rPr>
          <w:color w:val="auto"/>
          <w:szCs w:val="21"/>
          <w:highlight w:val="none"/>
        </w:rPr>
        <w:t>自行编写）</w:t>
      </w:r>
    </w:p>
    <w:p w14:paraId="18265FDB">
      <w:pPr>
        <w:snapToGrid w:val="0"/>
        <w:spacing w:before="50" w:after="120" w:afterLines="50"/>
        <w:jc w:val="left"/>
        <w:rPr>
          <w:color w:val="auto"/>
          <w:szCs w:val="21"/>
          <w:highlight w:val="none"/>
        </w:rPr>
      </w:pPr>
    </w:p>
    <w:p w14:paraId="497C7DF6">
      <w:pPr>
        <w:snapToGrid w:val="0"/>
        <w:spacing w:before="50" w:after="120" w:afterLines="50"/>
        <w:jc w:val="left"/>
        <w:rPr>
          <w:color w:val="auto"/>
          <w:szCs w:val="21"/>
          <w:highlight w:val="none"/>
        </w:rPr>
      </w:pPr>
    </w:p>
    <w:p w14:paraId="1AFF3E64">
      <w:pPr>
        <w:snapToGrid w:val="0"/>
        <w:spacing w:before="50" w:after="120" w:afterLines="50"/>
        <w:jc w:val="left"/>
        <w:rPr>
          <w:color w:val="auto"/>
          <w:szCs w:val="21"/>
          <w:highlight w:val="none"/>
        </w:rPr>
      </w:pPr>
    </w:p>
    <w:p w14:paraId="3982288C">
      <w:pPr>
        <w:snapToGrid w:val="0"/>
        <w:spacing w:before="50" w:after="120" w:afterLines="50"/>
        <w:jc w:val="left"/>
        <w:rPr>
          <w:color w:val="auto"/>
          <w:szCs w:val="21"/>
          <w:highlight w:val="none"/>
        </w:rPr>
      </w:pPr>
      <w:r>
        <w:rPr>
          <w:color w:val="auto"/>
          <w:szCs w:val="21"/>
          <w:highlight w:val="none"/>
        </w:rPr>
        <w:t>7．供应商认为需提供的其他材料（根据采购文件要求编写）</w:t>
      </w:r>
    </w:p>
    <w:p w14:paraId="28CA4E79">
      <w:pPr>
        <w:snapToGrid w:val="0"/>
        <w:spacing w:before="50" w:after="120" w:afterLines="50" w:line="440" w:lineRule="exact"/>
        <w:jc w:val="left"/>
        <w:rPr>
          <w:color w:val="auto"/>
          <w:spacing w:val="20"/>
          <w:szCs w:val="21"/>
          <w:highlight w:val="none"/>
          <w:u w:val="single"/>
        </w:rPr>
      </w:pPr>
    </w:p>
    <w:p w14:paraId="6BB78D08">
      <w:pPr>
        <w:snapToGrid w:val="0"/>
        <w:spacing w:before="50" w:after="120" w:afterLines="50"/>
        <w:jc w:val="left"/>
        <w:rPr>
          <w:color w:val="auto"/>
          <w:spacing w:val="20"/>
          <w:szCs w:val="21"/>
          <w:highlight w:val="none"/>
          <w:u w:val="single"/>
        </w:rPr>
      </w:pPr>
    </w:p>
    <w:p w14:paraId="6CF5DC8D">
      <w:pPr>
        <w:rPr>
          <w:color w:val="auto"/>
          <w:spacing w:val="20"/>
          <w:szCs w:val="21"/>
          <w:highlight w:val="none"/>
          <w:u w:val="single"/>
        </w:rPr>
      </w:pPr>
    </w:p>
    <w:p w14:paraId="5B6785A4">
      <w:pPr>
        <w:rPr>
          <w:color w:val="auto"/>
          <w:szCs w:val="21"/>
          <w:highlight w:val="none"/>
        </w:rPr>
        <w:sectPr>
          <w:headerReference r:id="rId15" w:type="default"/>
          <w:footerReference r:id="rId16" w:type="default"/>
          <w:pgSz w:w="11906" w:h="16838"/>
          <w:pgMar w:top="1418" w:right="1274" w:bottom="1418" w:left="1418" w:header="851" w:footer="992" w:gutter="0"/>
          <w:cols w:space="720" w:num="1"/>
          <w:docGrid w:linePitch="312" w:charSpace="0"/>
        </w:sectPr>
      </w:pPr>
    </w:p>
    <w:p w14:paraId="0A65D2DC">
      <w:pPr>
        <w:snapToGrid w:val="0"/>
        <w:spacing w:before="50" w:after="120" w:afterLines="50"/>
        <w:jc w:val="left"/>
        <w:rPr>
          <w:b/>
          <w:color w:val="auto"/>
          <w:szCs w:val="21"/>
          <w:highlight w:val="none"/>
        </w:rPr>
      </w:pPr>
      <w:bookmarkStart w:id="103" w:name="_Hlk21623752"/>
      <w:r>
        <w:rPr>
          <w:color w:val="auto"/>
          <w:szCs w:val="21"/>
          <w:highlight w:val="none"/>
        </w:rPr>
        <w:t>8．近年供应商类似成功案例的业绩证明</w:t>
      </w:r>
    </w:p>
    <w:p w14:paraId="21F39BA6">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3"/>
        <w:tblW w:w="95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2004"/>
        <w:gridCol w:w="1800"/>
        <w:gridCol w:w="1285"/>
        <w:gridCol w:w="1007"/>
        <w:gridCol w:w="1261"/>
        <w:gridCol w:w="1429"/>
      </w:tblGrid>
      <w:tr w14:paraId="37D88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2" w:hRule="atLeast"/>
        </w:trPr>
        <w:tc>
          <w:tcPr>
            <w:tcW w:w="770" w:type="dxa"/>
            <w:tcBorders>
              <w:top w:val="single" w:color="auto" w:sz="4" w:space="0"/>
              <w:left w:val="single" w:color="auto" w:sz="4" w:space="0"/>
              <w:right w:val="single" w:color="auto" w:sz="4" w:space="0"/>
            </w:tcBorders>
          </w:tcPr>
          <w:p w14:paraId="53796EB4">
            <w:pPr>
              <w:snapToGrid w:val="0"/>
              <w:spacing w:line="240" w:lineRule="exact"/>
              <w:jc w:val="center"/>
              <w:rPr>
                <w:color w:val="auto"/>
                <w:szCs w:val="21"/>
                <w:highlight w:val="none"/>
              </w:rPr>
            </w:pPr>
          </w:p>
          <w:p w14:paraId="4E6D44F5">
            <w:pPr>
              <w:snapToGrid w:val="0"/>
              <w:spacing w:line="240" w:lineRule="exact"/>
              <w:jc w:val="center"/>
              <w:rPr>
                <w:color w:val="auto"/>
                <w:szCs w:val="21"/>
                <w:highlight w:val="none"/>
              </w:rPr>
            </w:pPr>
          </w:p>
          <w:p w14:paraId="27E6D7DA">
            <w:pPr>
              <w:snapToGrid w:val="0"/>
              <w:spacing w:line="240" w:lineRule="exact"/>
              <w:jc w:val="center"/>
              <w:rPr>
                <w:color w:val="auto"/>
                <w:szCs w:val="21"/>
                <w:highlight w:val="none"/>
              </w:rPr>
            </w:pPr>
            <w:r>
              <w:rPr>
                <w:rFonts w:hint="eastAsia"/>
                <w:color w:val="auto"/>
                <w:szCs w:val="21"/>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2A69DE1">
            <w:pPr>
              <w:snapToGrid w:val="0"/>
              <w:spacing w:line="240" w:lineRule="exact"/>
              <w:jc w:val="center"/>
              <w:rPr>
                <w:color w:val="auto"/>
                <w:szCs w:val="21"/>
                <w:highlight w:val="none"/>
              </w:rPr>
            </w:pPr>
            <w:r>
              <w:rPr>
                <w:color w:val="auto"/>
                <w:szCs w:val="21"/>
                <w:highlight w:val="none"/>
              </w:rPr>
              <w:t>采购单位名称</w:t>
            </w:r>
          </w:p>
        </w:tc>
        <w:tc>
          <w:tcPr>
            <w:tcW w:w="1800" w:type="dxa"/>
            <w:tcBorders>
              <w:top w:val="single" w:color="auto" w:sz="4" w:space="0"/>
              <w:left w:val="single" w:color="auto" w:sz="4" w:space="0"/>
              <w:bottom w:val="single" w:color="auto" w:sz="4" w:space="0"/>
              <w:right w:val="single" w:color="auto" w:sz="4" w:space="0"/>
            </w:tcBorders>
            <w:vAlign w:val="center"/>
          </w:tcPr>
          <w:p w14:paraId="512F8408">
            <w:pPr>
              <w:snapToGrid w:val="0"/>
              <w:spacing w:line="240" w:lineRule="exact"/>
              <w:jc w:val="center"/>
              <w:rPr>
                <w:color w:val="auto"/>
                <w:szCs w:val="21"/>
                <w:highlight w:val="none"/>
              </w:rPr>
            </w:pPr>
            <w:r>
              <w:rPr>
                <w:color w:val="auto"/>
                <w:szCs w:val="21"/>
                <w:highlight w:val="none"/>
              </w:rPr>
              <w:t>项目名称或服务内容</w:t>
            </w:r>
          </w:p>
        </w:tc>
        <w:tc>
          <w:tcPr>
            <w:tcW w:w="1285" w:type="dxa"/>
            <w:tcBorders>
              <w:top w:val="single" w:color="auto" w:sz="4" w:space="0"/>
              <w:left w:val="single" w:color="auto" w:sz="4" w:space="0"/>
              <w:bottom w:val="single" w:color="auto" w:sz="4" w:space="0"/>
              <w:right w:val="single" w:color="auto" w:sz="4" w:space="0"/>
            </w:tcBorders>
            <w:vAlign w:val="center"/>
          </w:tcPr>
          <w:p w14:paraId="4D83A023">
            <w:pPr>
              <w:snapToGrid w:val="0"/>
              <w:spacing w:line="240" w:lineRule="exact"/>
              <w:jc w:val="center"/>
              <w:rPr>
                <w:color w:val="auto"/>
                <w:szCs w:val="21"/>
                <w:highlight w:val="none"/>
              </w:rPr>
            </w:pPr>
            <w:r>
              <w:rPr>
                <w:color w:val="auto"/>
                <w:szCs w:val="21"/>
                <w:highlight w:val="none"/>
              </w:rPr>
              <w:t>服务</w:t>
            </w:r>
          </w:p>
          <w:p w14:paraId="618835AE">
            <w:pPr>
              <w:snapToGrid w:val="0"/>
              <w:spacing w:line="240" w:lineRule="exact"/>
              <w:jc w:val="center"/>
              <w:rPr>
                <w:color w:val="auto"/>
                <w:szCs w:val="21"/>
                <w:highlight w:val="none"/>
              </w:rPr>
            </w:pPr>
            <w:r>
              <w:rPr>
                <w:color w:val="auto"/>
                <w:szCs w:val="21"/>
                <w:highlight w:val="none"/>
              </w:rPr>
              <w:t>数量或年限</w:t>
            </w:r>
          </w:p>
        </w:tc>
        <w:tc>
          <w:tcPr>
            <w:tcW w:w="1007" w:type="dxa"/>
            <w:tcBorders>
              <w:top w:val="single" w:color="auto" w:sz="4" w:space="0"/>
              <w:left w:val="single" w:color="auto" w:sz="4" w:space="0"/>
              <w:bottom w:val="single" w:color="auto" w:sz="4" w:space="0"/>
              <w:right w:val="single" w:color="auto" w:sz="4" w:space="0"/>
            </w:tcBorders>
            <w:vAlign w:val="center"/>
          </w:tcPr>
          <w:p w14:paraId="5F64823E">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261" w:type="dxa"/>
            <w:tcBorders>
              <w:top w:val="single" w:color="auto" w:sz="4" w:space="0"/>
              <w:left w:val="single" w:color="auto" w:sz="4" w:space="0"/>
              <w:bottom w:val="single" w:color="auto" w:sz="4" w:space="0"/>
              <w:right w:val="single" w:color="auto" w:sz="4" w:space="0"/>
            </w:tcBorders>
            <w:vAlign w:val="center"/>
          </w:tcPr>
          <w:p w14:paraId="4E5A22E1">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197696D2">
            <w:pPr>
              <w:snapToGrid w:val="0"/>
              <w:spacing w:line="240" w:lineRule="exact"/>
              <w:jc w:val="center"/>
              <w:rPr>
                <w:color w:val="auto"/>
                <w:szCs w:val="21"/>
                <w:highlight w:val="none"/>
              </w:rPr>
            </w:pPr>
            <w:r>
              <w:rPr>
                <w:color w:val="auto"/>
                <w:szCs w:val="21"/>
                <w:highlight w:val="none"/>
              </w:rPr>
              <w:t>（元）</w:t>
            </w:r>
          </w:p>
        </w:tc>
        <w:tc>
          <w:tcPr>
            <w:tcW w:w="1429" w:type="dxa"/>
            <w:tcBorders>
              <w:top w:val="single" w:color="auto" w:sz="4" w:space="0"/>
              <w:left w:val="single" w:color="auto" w:sz="4" w:space="0"/>
              <w:bottom w:val="single" w:color="auto" w:sz="4" w:space="0"/>
              <w:right w:val="single" w:color="auto" w:sz="4" w:space="0"/>
            </w:tcBorders>
            <w:vAlign w:val="center"/>
          </w:tcPr>
          <w:p w14:paraId="213A102F">
            <w:pPr>
              <w:jc w:val="center"/>
              <w:rPr>
                <w:color w:val="auto"/>
                <w:szCs w:val="21"/>
                <w:highlight w:val="none"/>
              </w:rPr>
            </w:pPr>
            <w:r>
              <w:rPr>
                <w:color w:val="auto"/>
                <w:szCs w:val="21"/>
                <w:highlight w:val="none"/>
              </w:rPr>
              <w:t>采购单位联系人及联系电话</w:t>
            </w:r>
          </w:p>
        </w:tc>
      </w:tr>
      <w:tr w14:paraId="0F17D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770" w:type="dxa"/>
            <w:tcBorders>
              <w:top w:val="single" w:color="auto" w:sz="4" w:space="0"/>
              <w:left w:val="single" w:color="auto" w:sz="4" w:space="0"/>
              <w:bottom w:val="single" w:color="auto" w:sz="4" w:space="0"/>
              <w:right w:val="single" w:color="auto" w:sz="4" w:space="0"/>
            </w:tcBorders>
          </w:tcPr>
          <w:p w14:paraId="6A0F1442">
            <w:pPr>
              <w:snapToGrid w:val="0"/>
              <w:spacing w:line="240" w:lineRule="exact"/>
              <w:jc w:val="left"/>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56295DE0">
            <w:pPr>
              <w:snapToGrid w:val="0"/>
              <w:spacing w:line="240" w:lineRule="exact"/>
              <w:jc w:val="left"/>
              <w:rPr>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47E8A22">
            <w:pPr>
              <w:snapToGrid w:val="0"/>
              <w:spacing w:line="240" w:lineRule="exact"/>
              <w:jc w:val="left"/>
              <w:rPr>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tcPr>
          <w:p w14:paraId="6351F5A4">
            <w:pPr>
              <w:snapToGrid w:val="0"/>
              <w:spacing w:line="240" w:lineRule="exact"/>
              <w:jc w:val="left"/>
              <w:rPr>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tcPr>
          <w:p w14:paraId="2E2D9397">
            <w:pPr>
              <w:snapToGrid w:val="0"/>
              <w:spacing w:line="240" w:lineRule="exact"/>
              <w:jc w:val="left"/>
              <w:rPr>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7D6B3B2E">
            <w:pPr>
              <w:snapToGrid w:val="0"/>
              <w:spacing w:line="240" w:lineRule="exact"/>
              <w:jc w:val="left"/>
              <w:rPr>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tcPr>
          <w:p w14:paraId="43987614">
            <w:pPr>
              <w:snapToGrid w:val="0"/>
              <w:spacing w:line="240" w:lineRule="exact"/>
              <w:jc w:val="left"/>
              <w:rPr>
                <w:color w:val="auto"/>
                <w:szCs w:val="21"/>
                <w:highlight w:val="none"/>
              </w:rPr>
            </w:pPr>
          </w:p>
        </w:tc>
      </w:tr>
      <w:tr w14:paraId="359B7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70" w:type="dxa"/>
            <w:tcBorders>
              <w:top w:val="single" w:color="auto" w:sz="4" w:space="0"/>
              <w:left w:val="single" w:color="auto" w:sz="4" w:space="0"/>
              <w:bottom w:val="single" w:color="auto" w:sz="4" w:space="0"/>
              <w:right w:val="single" w:color="auto" w:sz="4" w:space="0"/>
            </w:tcBorders>
          </w:tcPr>
          <w:p w14:paraId="3A70CAD8">
            <w:pPr>
              <w:snapToGrid w:val="0"/>
              <w:spacing w:before="50" w:after="120" w:afterLines="50" w:line="400" w:lineRule="exact"/>
              <w:jc w:val="left"/>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2B2B8B61">
            <w:pPr>
              <w:snapToGrid w:val="0"/>
              <w:spacing w:before="50" w:after="120" w:afterLines="50" w:line="400" w:lineRule="exact"/>
              <w:jc w:val="left"/>
              <w:rPr>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DDA1C60">
            <w:pPr>
              <w:snapToGrid w:val="0"/>
              <w:spacing w:before="50" w:after="120" w:afterLines="50" w:line="400" w:lineRule="exact"/>
              <w:jc w:val="left"/>
              <w:rPr>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tcPr>
          <w:p w14:paraId="152B421B">
            <w:pPr>
              <w:snapToGrid w:val="0"/>
              <w:spacing w:before="50" w:after="120" w:afterLines="50" w:line="400" w:lineRule="exact"/>
              <w:jc w:val="left"/>
              <w:rPr>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tcPr>
          <w:p w14:paraId="591B429B">
            <w:pPr>
              <w:snapToGrid w:val="0"/>
              <w:spacing w:before="50" w:after="120" w:afterLines="50" w:line="400" w:lineRule="exact"/>
              <w:jc w:val="left"/>
              <w:rPr>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353E3093">
            <w:pPr>
              <w:snapToGrid w:val="0"/>
              <w:spacing w:before="50" w:after="120" w:afterLines="50" w:line="400" w:lineRule="exact"/>
              <w:jc w:val="left"/>
              <w:rPr>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tcPr>
          <w:p w14:paraId="35A368B1">
            <w:pPr>
              <w:snapToGrid w:val="0"/>
              <w:spacing w:before="50" w:after="120" w:afterLines="50" w:line="400" w:lineRule="exact"/>
              <w:jc w:val="left"/>
              <w:rPr>
                <w:color w:val="auto"/>
                <w:szCs w:val="21"/>
                <w:highlight w:val="none"/>
              </w:rPr>
            </w:pPr>
          </w:p>
        </w:tc>
      </w:tr>
      <w:tr w14:paraId="5A4AD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770" w:type="dxa"/>
            <w:tcBorders>
              <w:top w:val="single" w:color="auto" w:sz="4" w:space="0"/>
              <w:left w:val="single" w:color="auto" w:sz="4" w:space="0"/>
              <w:bottom w:val="single" w:color="auto" w:sz="4" w:space="0"/>
              <w:right w:val="single" w:color="auto" w:sz="4" w:space="0"/>
            </w:tcBorders>
          </w:tcPr>
          <w:p w14:paraId="0A57E5CB">
            <w:pPr>
              <w:snapToGrid w:val="0"/>
              <w:spacing w:before="50" w:after="120" w:afterLines="50" w:line="400" w:lineRule="exact"/>
              <w:jc w:val="left"/>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1D5F61E4">
            <w:pPr>
              <w:snapToGrid w:val="0"/>
              <w:spacing w:before="50" w:after="120" w:afterLines="50" w:line="400" w:lineRule="exact"/>
              <w:jc w:val="left"/>
              <w:rPr>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5EF1505">
            <w:pPr>
              <w:snapToGrid w:val="0"/>
              <w:spacing w:before="50" w:after="120" w:afterLines="50" w:line="400" w:lineRule="exact"/>
              <w:jc w:val="left"/>
              <w:rPr>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tcPr>
          <w:p w14:paraId="3CFF545E">
            <w:pPr>
              <w:snapToGrid w:val="0"/>
              <w:spacing w:before="50" w:after="120" w:afterLines="50" w:line="400" w:lineRule="exact"/>
              <w:jc w:val="left"/>
              <w:rPr>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tcPr>
          <w:p w14:paraId="633A6F00">
            <w:pPr>
              <w:snapToGrid w:val="0"/>
              <w:spacing w:before="50" w:after="120" w:afterLines="50" w:line="400" w:lineRule="exact"/>
              <w:jc w:val="left"/>
              <w:rPr>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5613203E">
            <w:pPr>
              <w:snapToGrid w:val="0"/>
              <w:spacing w:before="50" w:after="120" w:afterLines="50" w:line="400" w:lineRule="exact"/>
              <w:jc w:val="left"/>
              <w:rPr>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tcPr>
          <w:p w14:paraId="754E1C71">
            <w:pPr>
              <w:snapToGrid w:val="0"/>
              <w:spacing w:before="50" w:after="120" w:afterLines="50" w:line="400" w:lineRule="exact"/>
              <w:jc w:val="left"/>
              <w:rPr>
                <w:color w:val="auto"/>
                <w:szCs w:val="21"/>
                <w:highlight w:val="none"/>
              </w:rPr>
            </w:pPr>
          </w:p>
        </w:tc>
      </w:tr>
      <w:tr w14:paraId="0DBCD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70" w:type="dxa"/>
            <w:tcBorders>
              <w:top w:val="single" w:color="auto" w:sz="4" w:space="0"/>
              <w:left w:val="single" w:color="auto" w:sz="4" w:space="0"/>
              <w:bottom w:val="single" w:color="auto" w:sz="4" w:space="0"/>
              <w:right w:val="single" w:color="auto" w:sz="4" w:space="0"/>
            </w:tcBorders>
          </w:tcPr>
          <w:p w14:paraId="54346D6E">
            <w:pPr>
              <w:snapToGrid w:val="0"/>
              <w:spacing w:before="50" w:after="120" w:afterLines="50" w:line="400" w:lineRule="exact"/>
              <w:jc w:val="left"/>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646C49DB">
            <w:pPr>
              <w:snapToGrid w:val="0"/>
              <w:spacing w:before="50" w:after="120" w:afterLines="50" w:line="400" w:lineRule="exact"/>
              <w:jc w:val="left"/>
              <w:rPr>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921ECD0">
            <w:pPr>
              <w:snapToGrid w:val="0"/>
              <w:spacing w:before="50" w:after="120" w:afterLines="50" w:line="400" w:lineRule="exact"/>
              <w:jc w:val="left"/>
              <w:rPr>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tcPr>
          <w:p w14:paraId="4439F012">
            <w:pPr>
              <w:snapToGrid w:val="0"/>
              <w:spacing w:before="50" w:after="120" w:afterLines="50" w:line="400" w:lineRule="exact"/>
              <w:jc w:val="left"/>
              <w:rPr>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tcPr>
          <w:p w14:paraId="31787B5B">
            <w:pPr>
              <w:snapToGrid w:val="0"/>
              <w:spacing w:before="50" w:after="120" w:afterLines="50" w:line="400" w:lineRule="exact"/>
              <w:jc w:val="left"/>
              <w:rPr>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4B35F0F8">
            <w:pPr>
              <w:snapToGrid w:val="0"/>
              <w:spacing w:before="50" w:after="120" w:afterLines="50" w:line="400" w:lineRule="exact"/>
              <w:jc w:val="left"/>
              <w:rPr>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tcPr>
          <w:p w14:paraId="4FEA1356">
            <w:pPr>
              <w:snapToGrid w:val="0"/>
              <w:spacing w:before="50" w:after="120" w:afterLines="50" w:line="400" w:lineRule="exact"/>
              <w:jc w:val="left"/>
              <w:rPr>
                <w:color w:val="auto"/>
                <w:szCs w:val="21"/>
                <w:highlight w:val="none"/>
              </w:rPr>
            </w:pPr>
          </w:p>
        </w:tc>
      </w:tr>
      <w:tr w14:paraId="5B183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770" w:type="dxa"/>
            <w:tcBorders>
              <w:top w:val="single" w:color="auto" w:sz="4" w:space="0"/>
              <w:left w:val="single" w:color="auto" w:sz="4" w:space="0"/>
              <w:bottom w:val="single" w:color="auto" w:sz="4" w:space="0"/>
              <w:right w:val="single" w:color="auto" w:sz="4" w:space="0"/>
            </w:tcBorders>
          </w:tcPr>
          <w:p w14:paraId="27531D9D">
            <w:pPr>
              <w:snapToGrid w:val="0"/>
              <w:spacing w:before="50" w:after="120" w:afterLines="50" w:line="400" w:lineRule="exact"/>
              <w:jc w:val="left"/>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105FE585">
            <w:pPr>
              <w:snapToGrid w:val="0"/>
              <w:spacing w:before="50" w:after="120" w:afterLines="50" w:line="400" w:lineRule="exact"/>
              <w:jc w:val="left"/>
              <w:rPr>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3DC0DFB">
            <w:pPr>
              <w:snapToGrid w:val="0"/>
              <w:spacing w:before="50" w:after="120" w:afterLines="50" w:line="400" w:lineRule="exact"/>
              <w:jc w:val="left"/>
              <w:rPr>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tcPr>
          <w:p w14:paraId="0A0188F8">
            <w:pPr>
              <w:snapToGrid w:val="0"/>
              <w:spacing w:before="50" w:after="120" w:afterLines="50" w:line="400" w:lineRule="exact"/>
              <w:jc w:val="left"/>
              <w:rPr>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tcPr>
          <w:p w14:paraId="2CDED666">
            <w:pPr>
              <w:snapToGrid w:val="0"/>
              <w:spacing w:before="50" w:after="120" w:afterLines="50" w:line="400" w:lineRule="exact"/>
              <w:jc w:val="left"/>
              <w:rPr>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542765FD">
            <w:pPr>
              <w:snapToGrid w:val="0"/>
              <w:spacing w:before="50" w:after="120" w:afterLines="50" w:line="400" w:lineRule="exact"/>
              <w:jc w:val="left"/>
              <w:rPr>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tcPr>
          <w:p w14:paraId="3F4953E3">
            <w:pPr>
              <w:snapToGrid w:val="0"/>
              <w:spacing w:before="50" w:after="120" w:afterLines="50" w:line="400" w:lineRule="exact"/>
              <w:jc w:val="left"/>
              <w:rPr>
                <w:color w:val="auto"/>
                <w:szCs w:val="21"/>
                <w:highlight w:val="none"/>
              </w:rPr>
            </w:pPr>
          </w:p>
        </w:tc>
      </w:tr>
    </w:tbl>
    <w:p w14:paraId="2698555F">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5FF02B13">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以</w:t>
      </w:r>
      <w:r>
        <w:rPr>
          <w:rFonts w:hint="eastAsia" w:ascii="Times New Roman" w:hAnsi="Times New Roman" w:eastAsia="宋体" w:cs="Times New Roman"/>
          <w:color w:val="auto"/>
          <w:sz w:val="21"/>
          <w:szCs w:val="21"/>
          <w:highlight w:val="none"/>
        </w:rPr>
        <w:t>成交</w:t>
      </w:r>
      <w:r>
        <w:rPr>
          <w:rFonts w:ascii="Times New Roman" w:hAnsi="Times New Roman" w:eastAsia="宋体" w:cs="Times New Roman"/>
          <w:color w:val="auto"/>
          <w:sz w:val="21"/>
          <w:szCs w:val="21"/>
          <w:highlight w:val="none"/>
        </w:rPr>
        <w:t>通知书或合同复印件为准</w:t>
      </w:r>
      <w:r>
        <w:rPr>
          <w:rFonts w:hint="eastAsia" w:ascii="Times New Roman" w:hAnsi="Times New Roman" w:eastAsia="宋体" w:cs="Times New Roman"/>
          <w:color w:val="auto"/>
          <w:sz w:val="21"/>
          <w:szCs w:val="21"/>
          <w:highlight w:val="none"/>
        </w:rPr>
        <w:t>。</w:t>
      </w:r>
    </w:p>
    <w:p w14:paraId="42BC2013">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u w:val="single"/>
        </w:rPr>
        <w:t xml:space="preserve"> </w:t>
      </w:r>
      <w:r>
        <w:rPr>
          <w:rFonts w:ascii="Times New Roman" w:hAnsi="Times New Roman" w:eastAsia="宋体" w:cs="Times New Roman"/>
          <w:color w:val="auto"/>
          <w:sz w:val="21"/>
          <w:szCs w:val="21"/>
          <w:highlight w:val="none"/>
          <w:u w:val="single"/>
        </w:rPr>
        <w:t xml:space="preserve">               </w:t>
      </w:r>
      <w:r>
        <w:rPr>
          <w:rFonts w:ascii="Times New Roman" w:hAnsi="Times New Roman" w:eastAsia="宋体" w:cs="Times New Roman"/>
          <w:color w:val="auto"/>
          <w:sz w:val="21"/>
          <w:szCs w:val="21"/>
          <w:highlight w:val="none"/>
        </w:rPr>
        <w:t>。</w:t>
      </w:r>
    </w:p>
    <w:p w14:paraId="4780AE20">
      <w:pPr>
        <w:rPr>
          <w:color w:val="auto"/>
          <w:highlight w:val="none"/>
        </w:rPr>
      </w:pPr>
      <w:r>
        <w:rPr>
          <w:color w:val="auto"/>
          <w:szCs w:val="21"/>
          <w:highlight w:val="none"/>
        </w:rPr>
        <w:t>（3）</w:t>
      </w:r>
      <w:r>
        <w:rPr>
          <w:color w:val="auto"/>
          <w:highlight w:val="none"/>
        </w:rPr>
        <w:t>本表可拓展</w:t>
      </w:r>
      <w:r>
        <w:rPr>
          <w:rFonts w:hint="eastAsia"/>
          <w:color w:val="auto"/>
          <w:highlight w:val="none"/>
        </w:rPr>
        <w:t>。</w:t>
      </w:r>
    </w:p>
    <w:p w14:paraId="65E3AE94">
      <w:pPr>
        <w:snapToGrid w:val="0"/>
        <w:spacing w:before="50"/>
        <w:jc w:val="left"/>
        <w:rPr>
          <w:color w:val="auto"/>
          <w:szCs w:val="21"/>
          <w:highlight w:val="none"/>
        </w:rPr>
      </w:pPr>
    </w:p>
    <w:p w14:paraId="096DF679">
      <w:pPr>
        <w:snapToGrid w:val="0"/>
        <w:spacing w:before="50"/>
        <w:jc w:val="left"/>
        <w:rPr>
          <w:color w:val="auto"/>
          <w:szCs w:val="21"/>
          <w:highlight w:val="none"/>
        </w:rPr>
      </w:pPr>
      <w:bookmarkStart w:id="104" w:name="_Hlk89181592"/>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bookmarkEnd w:id="104"/>
      <w:r>
        <w:rPr>
          <w:color w:val="auto"/>
          <w:szCs w:val="21"/>
          <w:highlight w:val="none"/>
        </w:rPr>
        <w:t xml:space="preserve">                                   </w:t>
      </w:r>
    </w:p>
    <w:p w14:paraId="64ACDEDD">
      <w:pPr>
        <w:snapToGrid w:val="0"/>
        <w:spacing w:before="50"/>
        <w:jc w:val="left"/>
        <w:rPr>
          <w:color w:val="auto"/>
          <w:szCs w:val="21"/>
          <w:highlight w:val="none"/>
        </w:rPr>
        <w:sectPr>
          <w:pgSz w:w="11906" w:h="16838"/>
          <w:pgMar w:top="1418" w:right="1418" w:bottom="1418" w:left="1274" w:header="851" w:footer="992" w:gutter="0"/>
          <w:cols w:space="720" w:num="1"/>
          <w:docGrid w:linePitch="312" w:charSpace="0"/>
        </w:sectPr>
      </w:pPr>
      <w:r>
        <w:rPr>
          <w:color w:val="auto"/>
          <w:szCs w:val="21"/>
          <w:highlight w:val="none"/>
        </w:rPr>
        <w:t>年    月   日</w:t>
      </w:r>
    </w:p>
    <w:bookmarkEnd w:id="103"/>
    <w:p w14:paraId="0DEFD84E">
      <w:pPr>
        <w:snapToGrid w:val="0"/>
        <w:spacing w:before="50" w:after="120" w:afterLines="50"/>
        <w:jc w:val="left"/>
        <w:rPr>
          <w:color w:val="auto"/>
          <w:szCs w:val="21"/>
          <w:highlight w:val="none"/>
        </w:rPr>
      </w:pPr>
      <w:bookmarkStart w:id="105" w:name="_Hlk21623918"/>
      <w:r>
        <w:rPr>
          <w:color w:val="auto"/>
          <w:szCs w:val="21"/>
          <w:highlight w:val="none"/>
        </w:rPr>
        <w:t>9．</w:t>
      </w:r>
      <w:r>
        <w:rPr>
          <w:rFonts w:hint="eastAsia"/>
          <w:color w:val="auto"/>
          <w:szCs w:val="21"/>
          <w:highlight w:val="none"/>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56255B5D">
      <w:pPr>
        <w:snapToGrid w:val="0"/>
        <w:spacing w:before="50" w:after="120" w:afterLines="50"/>
        <w:jc w:val="left"/>
        <w:rPr>
          <w:color w:val="auto"/>
          <w:szCs w:val="21"/>
          <w:highlight w:val="none"/>
        </w:rPr>
      </w:pPr>
    </w:p>
    <w:p w14:paraId="484DCA41">
      <w:pPr>
        <w:snapToGrid w:val="0"/>
        <w:spacing w:before="50" w:after="120" w:afterLines="50"/>
        <w:jc w:val="left"/>
        <w:rPr>
          <w:color w:val="auto"/>
          <w:szCs w:val="21"/>
          <w:highlight w:val="none"/>
        </w:rPr>
      </w:pPr>
      <w:r>
        <w:rPr>
          <w:color w:val="auto"/>
          <w:szCs w:val="21"/>
          <w:highlight w:val="none"/>
        </w:rPr>
        <w:t>10．符合政府采购政策</w:t>
      </w:r>
      <w:r>
        <w:rPr>
          <w:rFonts w:hint="eastAsia"/>
          <w:color w:val="auto"/>
          <w:szCs w:val="21"/>
          <w:highlight w:val="none"/>
        </w:rPr>
        <w:t>的</w:t>
      </w:r>
      <w:r>
        <w:rPr>
          <w:color w:val="auto"/>
          <w:szCs w:val="21"/>
          <w:highlight w:val="none"/>
        </w:rPr>
        <w:t>证明材料。</w:t>
      </w:r>
    </w:p>
    <w:p w14:paraId="42B642D9">
      <w:pPr>
        <w:snapToGrid w:val="0"/>
        <w:spacing w:before="50" w:after="120" w:afterLines="50"/>
        <w:jc w:val="left"/>
        <w:rPr>
          <w:color w:val="auto"/>
          <w:szCs w:val="21"/>
          <w:highlight w:val="none"/>
        </w:rPr>
      </w:pPr>
      <w:r>
        <w:rPr>
          <w:color w:val="auto"/>
          <w:szCs w:val="21"/>
          <w:highlight w:val="none"/>
        </w:rPr>
        <w:t>10</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0FD619D5">
      <w:pPr>
        <w:snapToGrid w:val="0"/>
        <w:spacing w:before="50" w:after="120" w:afterLines="50"/>
        <w:jc w:val="left"/>
        <w:rPr>
          <w:color w:val="auto"/>
          <w:szCs w:val="21"/>
          <w:highlight w:val="none"/>
        </w:rPr>
      </w:pPr>
      <w:r>
        <w:rPr>
          <w:rFonts w:hint="eastAsia"/>
          <w:color w:val="auto"/>
          <w:szCs w:val="21"/>
          <w:highlight w:val="none"/>
        </w:rPr>
        <w:t>响应产品中如有列入节能产品政府采购品目清单及环境标志产品政府采购品目清单的货物，应按下表提供清单。</w:t>
      </w:r>
    </w:p>
    <w:p w14:paraId="0971F7A7">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3"/>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65818E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1ED56F84">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23AFE467">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5620DE13">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497DCF20">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0E6EFB4">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40A612D">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566B25D3">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09A82610">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504B80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69B64E58">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185CBA0">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0E91442F">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560D830B">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7135129B">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2641492">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51602DAC">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3C01E1E">
            <w:pPr>
              <w:widowControl/>
              <w:spacing w:before="100" w:beforeAutospacing="1" w:after="100" w:afterAutospacing="1" w:line="376" w:lineRule="atLeast"/>
              <w:jc w:val="center"/>
              <w:rPr>
                <w:color w:val="auto"/>
                <w:kern w:val="0"/>
                <w:szCs w:val="21"/>
                <w:highlight w:val="none"/>
              </w:rPr>
            </w:pPr>
          </w:p>
        </w:tc>
      </w:tr>
      <w:tr w14:paraId="5DAF7B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61317518">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E8F938B">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DAE23BF">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7728B5">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7A89761">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48B3E4C">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3FA704F">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2DA5547E">
            <w:pPr>
              <w:widowControl/>
              <w:spacing w:before="100" w:beforeAutospacing="1" w:after="100" w:afterAutospacing="1" w:line="376" w:lineRule="atLeast"/>
              <w:jc w:val="center"/>
              <w:rPr>
                <w:color w:val="auto"/>
                <w:kern w:val="0"/>
                <w:szCs w:val="21"/>
                <w:highlight w:val="none"/>
              </w:rPr>
            </w:pPr>
          </w:p>
        </w:tc>
      </w:tr>
      <w:tr w14:paraId="1AECFA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2148C6DD">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D2C1123">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60F03C2">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58940B4D">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8BFB27F">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A613E3B">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2E09D0D">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87841CC">
            <w:pPr>
              <w:widowControl/>
              <w:spacing w:before="100" w:beforeAutospacing="1" w:after="100" w:afterAutospacing="1" w:line="376" w:lineRule="atLeast"/>
              <w:jc w:val="center"/>
              <w:rPr>
                <w:color w:val="auto"/>
                <w:kern w:val="0"/>
                <w:szCs w:val="21"/>
                <w:highlight w:val="none"/>
              </w:rPr>
            </w:pPr>
          </w:p>
        </w:tc>
      </w:tr>
    </w:tbl>
    <w:p w14:paraId="13836BC3">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7EE8F19A">
      <w:pPr>
        <w:snapToGrid w:val="0"/>
        <w:spacing w:before="50" w:after="120" w:afterLines="50"/>
        <w:jc w:val="left"/>
        <w:rPr>
          <w:color w:val="auto"/>
          <w:szCs w:val="21"/>
          <w:highlight w:val="none"/>
        </w:rPr>
      </w:pPr>
    </w:p>
    <w:bookmarkEnd w:id="105"/>
    <w:p w14:paraId="75A3137D">
      <w:pPr>
        <w:snapToGrid w:val="0"/>
        <w:spacing w:before="50" w:after="120" w:afterLines="50"/>
        <w:jc w:val="left"/>
        <w:rPr>
          <w:color w:val="auto"/>
          <w:szCs w:val="21"/>
          <w:highlight w:val="none"/>
        </w:rPr>
      </w:pPr>
    </w:p>
    <w:p w14:paraId="327F0D3D">
      <w:pPr>
        <w:spacing w:line="360" w:lineRule="auto"/>
        <w:ind w:firstLine="420"/>
        <w:jc w:val="right"/>
        <w:rPr>
          <w:color w:val="auto"/>
          <w:spacing w:val="6"/>
          <w:szCs w:val="21"/>
          <w:highlight w:val="none"/>
        </w:rPr>
      </w:pPr>
      <w:bookmarkStart w:id="106" w:name="_Hlk19115884"/>
      <w:bookmarkStart w:id="107" w:name="_Hlk132793601"/>
      <w:bookmarkStart w:id="108" w:name="_Hlk93046716"/>
    </w:p>
    <w:bookmarkEnd w:id="106"/>
    <w:p w14:paraId="375D2D38">
      <w:pPr>
        <w:pStyle w:val="7"/>
        <w:overflowPunct w:val="0"/>
        <w:ind w:firstLine="367" w:firstLineChars="175"/>
        <w:rPr>
          <w:color w:val="auto"/>
          <w:szCs w:val="21"/>
          <w:highlight w:val="none"/>
        </w:rPr>
      </w:pPr>
      <w:bookmarkStart w:id="109" w:name="_Hlk65852042"/>
      <w:r>
        <w:rPr>
          <w:color w:val="auto"/>
          <w:szCs w:val="21"/>
          <w:highlight w:val="none"/>
        </w:rPr>
        <w:br w:type="page"/>
      </w:r>
      <w:bookmarkEnd w:id="109"/>
    </w:p>
    <w:p w14:paraId="318A4387">
      <w:pPr>
        <w:pStyle w:val="7"/>
        <w:overflowPunct w:val="0"/>
        <w:ind w:firstLine="367" w:firstLineChars="175"/>
        <w:rPr>
          <w:color w:val="auto"/>
          <w:szCs w:val="21"/>
          <w:highlight w:val="none"/>
        </w:rPr>
      </w:pPr>
    </w:p>
    <w:bookmarkEnd w:id="107"/>
    <w:p w14:paraId="42C73276">
      <w:pPr>
        <w:snapToGrid w:val="0"/>
        <w:spacing w:before="50" w:after="120" w:afterLines="50"/>
        <w:jc w:val="left"/>
        <w:rPr>
          <w:color w:val="auto"/>
          <w:szCs w:val="21"/>
          <w:highlight w:val="none"/>
        </w:rPr>
      </w:pPr>
      <w:r>
        <w:rPr>
          <w:rFonts w:hint="eastAsia"/>
          <w:color w:val="auto"/>
          <w:szCs w:val="21"/>
          <w:highlight w:val="none"/>
        </w:rPr>
        <w:t>11</w:t>
      </w:r>
      <w:r>
        <w:rPr>
          <w:rFonts w:hint="eastAsia"/>
          <w:color w:val="auto"/>
          <w:highlight w:val="none"/>
        </w:rPr>
        <w:t xml:space="preserve"> </w:t>
      </w:r>
      <w:r>
        <w:rPr>
          <w:rFonts w:hint="eastAsia"/>
          <w:color w:val="auto"/>
          <w:szCs w:val="21"/>
          <w:highlight w:val="none"/>
        </w:rPr>
        <w:t>无串标行为承诺函</w:t>
      </w:r>
    </w:p>
    <w:p w14:paraId="32FAF32A">
      <w:pPr>
        <w:snapToGrid w:val="0"/>
        <w:spacing w:before="50" w:after="120" w:afterLines="50"/>
        <w:jc w:val="center"/>
        <w:rPr>
          <w:color w:val="auto"/>
          <w:szCs w:val="21"/>
          <w:highlight w:val="none"/>
        </w:rPr>
      </w:pPr>
    </w:p>
    <w:p w14:paraId="01D45F61">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55DC686F">
      <w:pPr>
        <w:snapToGrid w:val="0"/>
        <w:spacing w:before="50" w:after="120" w:afterLines="50"/>
        <w:jc w:val="left"/>
        <w:rPr>
          <w:color w:val="auto"/>
          <w:szCs w:val="21"/>
          <w:highlight w:val="none"/>
        </w:rPr>
      </w:pPr>
    </w:p>
    <w:p w14:paraId="0FC8D912">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228805DA">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015A1DC3">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6918BC45">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0E788AEC">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1D2D3D79">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54A647FC">
      <w:pPr>
        <w:snapToGrid w:val="0"/>
        <w:spacing w:before="50" w:after="120" w:afterLines="50"/>
        <w:jc w:val="left"/>
        <w:rPr>
          <w:color w:val="auto"/>
          <w:szCs w:val="21"/>
          <w:highlight w:val="none"/>
        </w:rPr>
      </w:pPr>
      <w:r>
        <w:rPr>
          <w:rFonts w:hint="eastAsia"/>
          <w:color w:val="auto"/>
          <w:szCs w:val="21"/>
          <w:highlight w:val="none"/>
        </w:rPr>
        <w:t>6.不同供应商的谈判保证金从同一单位或者个人账户转出。</w:t>
      </w:r>
    </w:p>
    <w:p w14:paraId="56C8CE1C">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1DE3DA52">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671BB4FB">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3DD46AE7">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61F42F63">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1E4F31B1">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6D9520A">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480942AC">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4593254E">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3748663D">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2B6143C5">
      <w:pPr>
        <w:snapToGrid w:val="0"/>
        <w:spacing w:before="50" w:after="120" w:afterLines="50"/>
        <w:jc w:val="center"/>
        <w:rPr>
          <w:color w:val="auto"/>
          <w:szCs w:val="21"/>
          <w:highlight w:val="none"/>
        </w:rPr>
      </w:pPr>
    </w:p>
    <w:p w14:paraId="4E41570C">
      <w:pPr>
        <w:snapToGrid w:val="0"/>
        <w:spacing w:before="50" w:after="120" w:afterLines="50"/>
        <w:jc w:val="center"/>
        <w:rPr>
          <w:color w:val="auto"/>
          <w:szCs w:val="21"/>
          <w:highlight w:val="none"/>
        </w:rPr>
      </w:pPr>
    </w:p>
    <w:p w14:paraId="064AFAF8">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6E810FDF">
      <w:pPr>
        <w:snapToGrid w:val="0"/>
        <w:spacing w:before="50" w:after="120" w:afterLines="50"/>
        <w:jc w:val="center"/>
        <w:rPr>
          <w:color w:val="auto"/>
          <w:szCs w:val="21"/>
          <w:highlight w:val="none"/>
        </w:rPr>
      </w:pPr>
      <w:r>
        <w:rPr>
          <w:rFonts w:hint="eastAsia"/>
          <w:color w:val="auto"/>
          <w:szCs w:val="21"/>
          <w:highlight w:val="none"/>
        </w:rPr>
        <w:t>日期：  年  月   日</w:t>
      </w:r>
    </w:p>
    <w:bookmarkEnd w:id="108"/>
    <w:p w14:paraId="3526DD40">
      <w:pPr>
        <w:snapToGrid w:val="0"/>
        <w:spacing w:before="50" w:after="120" w:afterLines="50"/>
        <w:jc w:val="left"/>
        <w:rPr>
          <w:color w:val="auto"/>
          <w:szCs w:val="21"/>
          <w:highlight w:val="none"/>
        </w:rPr>
      </w:pPr>
    </w:p>
    <w:p w14:paraId="1B4FEDA2">
      <w:pPr>
        <w:jc w:val="center"/>
        <w:rPr>
          <w:b/>
          <w:bCs/>
          <w:color w:val="auto"/>
          <w:szCs w:val="21"/>
          <w:highlight w:val="none"/>
        </w:rPr>
      </w:pPr>
      <w:r>
        <w:rPr>
          <w:color w:val="auto"/>
          <w:szCs w:val="21"/>
          <w:highlight w:val="none"/>
        </w:rPr>
        <w:br w:type="page"/>
      </w:r>
      <w:r>
        <w:rPr>
          <w:b/>
          <w:bCs/>
          <w:color w:val="auto"/>
          <w:szCs w:val="21"/>
          <w:highlight w:val="none"/>
        </w:rPr>
        <w:t xml:space="preserve"> </w:t>
      </w:r>
    </w:p>
    <w:p w14:paraId="02E92A1E">
      <w:pPr>
        <w:snapToGrid w:val="0"/>
        <w:spacing w:before="120" w:beforeLines="50" w:after="50" w:line="440" w:lineRule="exact"/>
        <w:jc w:val="center"/>
        <w:outlineLvl w:val="1"/>
        <w:rPr>
          <w:bCs/>
          <w:color w:val="auto"/>
          <w:sz w:val="24"/>
          <w:highlight w:val="none"/>
        </w:rPr>
      </w:pPr>
      <w:r>
        <w:rPr>
          <w:bCs/>
          <w:color w:val="auto"/>
          <w:sz w:val="24"/>
          <w:highlight w:val="none"/>
        </w:rPr>
        <w:t>第三部分 报价文件</w:t>
      </w:r>
    </w:p>
    <w:p w14:paraId="1538F897">
      <w:pPr>
        <w:jc w:val="center"/>
        <w:rPr>
          <w:b/>
          <w:bCs/>
          <w:color w:val="auto"/>
          <w:szCs w:val="21"/>
          <w:highlight w:val="none"/>
        </w:rPr>
      </w:pPr>
    </w:p>
    <w:p w14:paraId="23836A5E">
      <w:pPr>
        <w:rPr>
          <w:b/>
          <w:color w:val="auto"/>
          <w:szCs w:val="21"/>
          <w:highlight w:val="none"/>
        </w:rPr>
      </w:pPr>
      <w:bookmarkStart w:id="110" w:name="_Hlk21624060"/>
      <w:r>
        <w:rPr>
          <w:b/>
          <w:color w:val="auto"/>
          <w:szCs w:val="21"/>
          <w:highlight w:val="none"/>
        </w:rPr>
        <w:t>1．响应函格式：</w:t>
      </w:r>
    </w:p>
    <w:p w14:paraId="703848E3">
      <w:pPr>
        <w:rPr>
          <w:b/>
          <w:color w:val="auto"/>
          <w:szCs w:val="21"/>
          <w:highlight w:val="none"/>
        </w:rPr>
      </w:pPr>
    </w:p>
    <w:p w14:paraId="0D87AC5C">
      <w:pPr>
        <w:jc w:val="center"/>
        <w:rPr>
          <w:b/>
          <w:color w:val="auto"/>
          <w:szCs w:val="21"/>
          <w:highlight w:val="none"/>
        </w:rPr>
      </w:pPr>
      <w:r>
        <w:rPr>
          <w:b/>
          <w:color w:val="auto"/>
          <w:szCs w:val="21"/>
          <w:highlight w:val="none"/>
        </w:rPr>
        <w:t>响 应 函</w:t>
      </w:r>
    </w:p>
    <w:p w14:paraId="5B171147">
      <w:pPr>
        <w:rPr>
          <w:b/>
          <w:color w:val="auto"/>
          <w:szCs w:val="21"/>
          <w:highlight w:val="none"/>
        </w:rPr>
      </w:pPr>
    </w:p>
    <w:p w14:paraId="5002669E">
      <w:pPr>
        <w:spacing w:line="360" w:lineRule="auto"/>
        <w:rPr>
          <w:color w:val="auto"/>
          <w:szCs w:val="21"/>
          <w:highlight w:val="none"/>
        </w:rPr>
      </w:pPr>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41748E49">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p w14:paraId="0A87F3D5">
      <w:pPr>
        <w:spacing w:line="360" w:lineRule="auto"/>
        <w:ind w:firstLine="420" w:firstLineChars="200"/>
        <w:rPr>
          <w:color w:val="auto"/>
          <w:szCs w:val="21"/>
          <w:highlight w:val="none"/>
        </w:rPr>
      </w:pPr>
      <w:r>
        <w:rPr>
          <w:color w:val="auto"/>
          <w:szCs w:val="21"/>
          <w:highlight w:val="none"/>
        </w:rPr>
        <w:t>据此函，签字代表宣布同意如下：</w:t>
      </w:r>
    </w:p>
    <w:p w14:paraId="5CED738A">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6032B937">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6D8B3C20">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7F717F7E">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07B961A5">
      <w:pPr>
        <w:spacing w:line="360" w:lineRule="auto"/>
        <w:rPr>
          <w:color w:val="auto"/>
          <w:szCs w:val="21"/>
          <w:highlight w:val="none"/>
        </w:rPr>
      </w:pPr>
      <w:r>
        <w:rPr>
          <w:color w:val="auto"/>
          <w:szCs w:val="21"/>
          <w:highlight w:val="none"/>
        </w:rPr>
        <w:t>（5）供应商同意按照贵方要求提供与谈判有关的一切数据或资料。</w:t>
      </w:r>
    </w:p>
    <w:p w14:paraId="6465A60D">
      <w:pPr>
        <w:spacing w:line="360" w:lineRule="auto"/>
        <w:rPr>
          <w:color w:val="auto"/>
          <w:szCs w:val="21"/>
          <w:highlight w:val="none"/>
        </w:rPr>
      </w:pPr>
      <w:r>
        <w:rPr>
          <w:color w:val="auto"/>
          <w:szCs w:val="21"/>
          <w:highlight w:val="none"/>
        </w:rPr>
        <w:t>（6）与本项目有关的一切正式往来信函请寄：</w:t>
      </w:r>
    </w:p>
    <w:p w14:paraId="6ACA7AC4">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1A64ED03">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B9D8637">
      <w:pPr>
        <w:spacing w:line="360" w:lineRule="auto"/>
        <w:rPr>
          <w:color w:val="auto"/>
          <w:szCs w:val="21"/>
          <w:highlight w:val="none"/>
          <w:u w:val="singl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09B1FE20">
      <w:pPr>
        <w:spacing w:line="360" w:lineRule="auto"/>
        <w:rPr>
          <w:color w:val="auto"/>
          <w:szCs w:val="21"/>
          <w:highlight w:val="none"/>
          <w:u w:val="single"/>
        </w:rPr>
      </w:pPr>
    </w:p>
    <w:p w14:paraId="27D5DD23">
      <w:pPr>
        <w:spacing w:line="360" w:lineRule="auto"/>
        <w:rPr>
          <w:color w:val="auto"/>
          <w:szCs w:val="21"/>
          <w:highlight w:val="none"/>
          <w:u w:val="single"/>
        </w:rPr>
      </w:pPr>
    </w:p>
    <w:p w14:paraId="798696AB">
      <w:pPr>
        <w:spacing w:line="360" w:lineRule="auto"/>
        <w:rPr>
          <w:color w:val="auto"/>
          <w:szCs w:val="21"/>
          <w:highlight w:val="none"/>
        </w:rPr>
      </w:pPr>
    </w:p>
    <w:p w14:paraId="590C3EF3">
      <w:pPr>
        <w:spacing w:line="360" w:lineRule="auto"/>
        <w:rPr>
          <w:color w:val="auto"/>
          <w:szCs w:val="21"/>
          <w:highlight w:val="none"/>
          <w:u w:val="single"/>
        </w:rPr>
      </w:pPr>
      <w:bookmarkStart w:id="111" w:name="_Hlk8918177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bookmarkEnd w:id="111"/>
    <w:p w14:paraId="3E05AC94">
      <w:pPr>
        <w:spacing w:line="360" w:lineRule="auto"/>
        <w:rPr>
          <w:color w:val="auto"/>
          <w:szCs w:val="21"/>
          <w:highlight w:val="none"/>
        </w:rPr>
      </w:pPr>
      <w:r>
        <w:rPr>
          <w:color w:val="auto"/>
          <w:szCs w:val="21"/>
          <w:highlight w:val="none"/>
        </w:rPr>
        <w:t xml:space="preserve">       </w:t>
      </w:r>
    </w:p>
    <w:p w14:paraId="3267C11F">
      <w:pPr>
        <w:spacing w:line="360" w:lineRule="auto"/>
        <w:rPr>
          <w:color w:val="auto"/>
          <w:szCs w:val="21"/>
          <w:highlight w:val="none"/>
        </w:rPr>
      </w:pPr>
    </w:p>
    <w:p w14:paraId="1285059C">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660E707">
      <w:pPr>
        <w:rPr>
          <w:b/>
          <w:color w:val="auto"/>
          <w:szCs w:val="21"/>
          <w:highlight w:val="none"/>
        </w:rPr>
      </w:pPr>
      <w:r>
        <w:rPr>
          <w:b/>
          <w:color w:val="auto"/>
          <w:szCs w:val="21"/>
          <w:highlight w:val="none"/>
        </w:rPr>
        <w:br w:type="page"/>
      </w:r>
      <w:bookmarkEnd w:id="110"/>
      <w:r>
        <w:rPr>
          <w:b/>
          <w:color w:val="auto"/>
          <w:szCs w:val="21"/>
          <w:highlight w:val="none"/>
        </w:rPr>
        <w:t>2．谈判报价明细表格式：</w:t>
      </w:r>
    </w:p>
    <w:p w14:paraId="6D9E8B19">
      <w:pPr>
        <w:jc w:val="center"/>
        <w:rPr>
          <w:b/>
          <w:color w:val="auto"/>
          <w:szCs w:val="21"/>
          <w:highlight w:val="none"/>
        </w:rPr>
      </w:pPr>
      <w:r>
        <w:rPr>
          <w:b/>
          <w:color w:val="auto"/>
          <w:szCs w:val="21"/>
          <w:highlight w:val="none"/>
        </w:rPr>
        <w:t>谈判报价明细表</w:t>
      </w:r>
    </w:p>
    <w:p w14:paraId="1FD96924">
      <w:pPr>
        <w:ind w:firstLine="2415" w:firstLineChars="1150"/>
        <w:rPr>
          <w:color w:val="auto"/>
          <w:szCs w:val="21"/>
          <w:highlight w:val="none"/>
        </w:rPr>
      </w:pPr>
      <w:r>
        <w:rPr>
          <w:color w:val="auto"/>
          <w:szCs w:val="21"/>
          <w:highlight w:val="none"/>
        </w:rPr>
        <w:t xml:space="preserve">                            金额单位：人民币（元）</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E6DA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9BC6126">
            <w:pPr>
              <w:jc w:val="center"/>
              <w:rPr>
                <w:color w:val="auto"/>
                <w:spacing w:val="20"/>
                <w:szCs w:val="21"/>
                <w:highlight w:val="none"/>
              </w:rPr>
            </w:pPr>
            <w:r>
              <w:rPr>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79550570">
            <w:pPr>
              <w:jc w:val="center"/>
              <w:rPr>
                <w:color w:val="auto"/>
                <w:szCs w:val="21"/>
                <w:highlight w:val="none"/>
              </w:rPr>
            </w:pPr>
            <w:r>
              <w:rPr>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3AFD5346">
            <w:pPr>
              <w:jc w:val="center"/>
              <w:rPr>
                <w:color w:val="auto"/>
                <w:szCs w:val="21"/>
                <w:highlight w:val="none"/>
              </w:rPr>
            </w:pPr>
            <w:r>
              <w:rPr>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28840798">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52AA67A4">
            <w:pPr>
              <w:jc w:val="center"/>
              <w:rPr>
                <w:color w:val="auto"/>
                <w:szCs w:val="21"/>
                <w:highlight w:val="none"/>
              </w:rPr>
            </w:pPr>
            <w:r>
              <w:rPr>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6775398A">
            <w:pPr>
              <w:jc w:val="center"/>
              <w:rPr>
                <w:color w:val="auto"/>
                <w:szCs w:val="21"/>
                <w:highlight w:val="none"/>
              </w:rPr>
            </w:pPr>
            <w:r>
              <w:rPr>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61BC64AB">
            <w:pPr>
              <w:jc w:val="center"/>
              <w:rPr>
                <w:color w:val="auto"/>
                <w:szCs w:val="21"/>
                <w:highlight w:val="none"/>
              </w:rPr>
            </w:pPr>
            <w:r>
              <w:rPr>
                <w:rFonts w:hint="eastAsia"/>
                <w:color w:val="auto"/>
                <w:szCs w:val="21"/>
                <w:highlight w:val="none"/>
              </w:rPr>
              <w:t>合计</w:t>
            </w:r>
          </w:p>
        </w:tc>
      </w:tr>
      <w:tr w14:paraId="28E45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8A94ED7">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D50B2C4">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D46D359">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9DB96A6">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D18F177">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9191CF">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3DAA499">
            <w:pPr>
              <w:jc w:val="center"/>
              <w:rPr>
                <w:color w:val="auto"/>
                <w:spacing w:val="20"/>
                <w:szCs w:val="21"/>
                <w:highlight w:val="none"/>
              </w:rPr>
            </w:pPr>
          </w:p>
        </w:tc>
      </w:tr>
      <w:tr w14:paraId="42B46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093BBD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35ADC8C">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AC96CF">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387DF23">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92660D4">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C300A9">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822CA61">
            <w:pPr>
              <w:jc w:val="center"/>
              <w:rPr>
                <w:color w:val="auto"/>
                <w:spacing w:val="20"/>
                <w:szCs w:val="21"/>
                <w:highlight w:val="none"/>
              </w:rPr>
            </w:pPr>
          </w:p>
        </w:tc>
      </w:tr>
      <w:tr w14:paraId="2FC04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27B3E4C">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A3EE7D9">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34FCCA9C">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B17FADE">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EAB293E">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4F2412">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13E0B2B">
            <w:pPr>
              <w:jc w:val="center"/>
              <w:rPr>
                <w:color w:val="auto"/>
                <w:spacing w:val="20"/>
                <w:szCs w:val="21"/>
                <w:highlight w:val="none"/>
              </w:rPr>
            </w:pPr>
          </w:p>
        </w:tc>
      </w:tr>
    </w:tbl>
    <w:p w14:paraId="53E3C28D">
      <w:pPr>
        <w:rPr>
          <w:color w:val="auto"/>
          <w:spacing w:val="20"/>
          <w:szCs w:val="21"/>
          <w:highlight w:val="none"/>
          <w:u w:val="single"/>
        </w:rPr>
      </w:pPr>
    </w:p>
    <w:p w14:paraId="0668FFF8">
      <w:pPr>
        <w:spacing w:line="360" w:lineRule="auto"/>
        <w:rPr>
          <w:color w:val="auto"/>
          <w:spacing w:val="20"/>
          <w:szCs w:val="21"/>
          <w:highlight w:val="none"/>
        </w:rPr>
      </w:pPr>
      <w:bookmarkStart w:id="112" w:name="_Hlk89181787"/>
    </w:p>
    <w:p w14:paraId="0EC53C6E">
      <w:pPr>
        <w:pStyle w:val="17"/>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748DB2EC">
      <w:pPr>
        <w:jc w:val="left"/>
        <w:rPr>
          <w:color w:val="auto"/>
          <w:szCs w:val="21"/>
          <w:highlight w:val="none"/>
        </w:rPr>
      </w:pPr>
    </w:p>
    <w:p w14:paraId="679D6913">
      <w:pPr>
        <w:spacing w:line="360" w:lineRule="auto"/>
        <w:rPr>
          <w:color w:val="auto"/>
          <w:spacing w:val="20"/>
          <w:szCs w:val="21"/>
          <w:highlight w:val="none"/>
        </w:rPr>
      </w:pPr>
    </w:p>
    <w:p w14:paraId="17FFE77C">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CCC92BC">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12"/>
    <w:p w14:paraId="3187F198">
      <w:pPr>
        <w:snapToGrid w:val="0"/>
        <w:spacing w:before="50" w:after="120" w:afterLines="50"/>
        <w:jc w:val="left"/>
        <w:rPr>
          <w:color w:val="auto"/>
          <w:szCs w:val="21"/>
          <w:highlight w:val="none"/>
        </w:rPr>
      </w:pPr>
    </w:p>
    <w:p w14:paraId="2A4D06BF">
      <w:pPr>
        <w:widowControl/>
        <w:jc w:val="left"/>
        <w:outlineLvl w:val="1"/>
        <w:rPr>
          <w:color w:val="auto"/>
          <w:szCs w:val="21"/>
          <w:highlight w:val="none"/>
        </w:rPr>
      </w:pPr>
      <w:r>
        <w:rPr>
          <w:color w:val="auto"/>
          <w:szCs w:val="21"/>
          <w:highlight w:val="none"/>
        </w:rPr>
        <w:br w:type="page"/>
      </w:r>
      <w:bookmarkStart w:id="113" w:name="_Hlk89184603"/>
      <w:bookmarkStart w:id="114" w:name="_Hlk21624143"/>
      <w:bookmarkStart w:id="115" w:name="_Hlk89181869"/>
      <w:r>
        <w:rPr>
          <w:rFonts w:hint="eastAsia"/>
          <w:color w:val="auto"/>
          <w:szCs w:val="21"/>
          <w:highlight w:val="none"/>
        </w:rPr>
        <w:t>3.开标一览表</w:t>
      </w:r>
    </w:p>
    <w:p w14:paraId="58A4983F">
      <w:pPr>
        <w:widowControl/>
        <w:jc w:val="left"/>
        <w:rPr>
          <w:color w:val="auto"/>
          <w:szCs w:val="21"/>
          <w:highlight w:val="none"/>
        </w:rPr>
      </w:pPr>
    </w:p>
    <w:p w14:paraId="33A5CC01">
      <w:pPr>
        <w:widowControl/>
        <w:jc w:val="left"/>
        <w:rPr>
          <w:color w:val="auto"/>
          <w:szCs w:val="21"/>
          <w:highlight w:val="none"/>
        </w:rPr>
      </w:pPr>
    </w:p>
    <w:p w14:paraId="62312E31">
      <w:pPr>
        <w:widowControl/>
        <w:jc w:val="left"/>
        <w:rPr>
          <w:color w:val="auto"/>
          <w:szCs w:val="21"/>
          <w:highlight w:val="none"/>
        </w:rPr>
      </w:pPr>
    </w:p>
    <w:p w14:paraId="061D2CA4">
      <w:pPr>
        <w:rPr>
          <w:b/>
          <w:color w:val="auto"/>
          <w:szCs w:val="21"/>
          <w:highlight w:val="none"/>
        </w:rPr>
      </w:pPr>
    </w:p>
    <w:p w14:paraId="1DE15CE2">
      <w:pPr>
        <w:rPr>
          <w:b/>
          <w:color w:val="auto"/>
          <w:szCs w:val="21"/>
          <w:highlight w:val="none"/>
        </w:rPr>
      </w:pPr>
    </w:p>
    <w:p w14:paraId="326460C8">
      <w:pPr>
        <w:rPr>
          <w:b/>
          <w:color w:val="auto"/>
          <w:szCs w:val="21"/>
          <w:highlight w:val="none"/>
        </w:rPr>
      </w:pPr>
      <w:r>
        <w:rPr>
          <w:rFonts w:hint="eastAsia"/>
          <w:b/>
          <w:color w:val="auto"/>
          <w:szCs w:val="21"/>
          <w:highlight w:val="none"/>
        </w:rPr>
        <w:t>格式详见广西政府采购云平台，且仅在广西政府采购云平台填写即可。</w:t>
      </w:r>
    </w:p>
    <w:bookmarkEnd w:id="113"/>
    <w:p w14:paraId="31B71535">
      <w:pPr>
        <w:spacing w:line="340" w:lineRule="exact"/>
        <w:ind w:firstLine="420" w:firstLineChars="200"/>
        <w:rPr>
          <w:color w:val="auto"/>
          <w:szCs w:val="21"/>
          <w:highlight w:val="none"/>
        </w:rPr>
      </w:pPr>
    </w:p>
    <w:bookmarkEnd w:id="114"/>
    <w:bookmarkEnd w:id="115"/>
    <w:p w14:paraId="1E449B6D">
      <w:pPr>
        <w:rPr>
          <w:b/>
          <w:color w:val="auto"/>
          <w:szCs w:val="21"/>
          <w:highlight w:val="none"/>
        </w:rPr>
      </w:pPr>
    </w:p>
    <w:sectPr>
      <w:headerReference r:id="rId17"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Calibri"/>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48E7">
    <w:pPr>
      <w:pStyle w:val="32"/>
      <w:jc w:val="center"/>
    </w:pPr>
  </w:p>
  <w:p w14:paraId="4EBFBF5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629A">
    <w:pPr>
      <w:pStyle w:val="32"/>
      <w:jc w:val="center"/>
    </w:pPr>
    <w:r>
      <w:fldChar w:fldCharType="begin"/>
    </w:r>
    <w:r>
      <w:instrText xml:space="preserve">PAGE   \* MERGEFORMAT</w:instrText>
    </w:r>
    <w:r>
      <w:fldChar w:fldCharType="separate"/>
    </w:r>
    <w:r>
      <w:rPr>
        <w:lang w:val="zh-CN"/>
      </w:rPr>
      <w:t>8</w:t>
    </w:r>
    <w:r>
      <w:fldChar w:fldCharType="end"/>
    </w:r>
  </w:p>
  <w:p w14:paraId="0C98D95E">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1D07">
    <w:pPr>
      <w:pStyle w:val="32"/>
      <w:jc w:val="center"/>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91AE">
    <w:pPr>
      <w:pStyle w:val="32"/>
      <w:jc w:val="center"/>
    </w:pPr>
    <w:r>
      <w:fldChar w:fldCharType="begin"/>
    </w:r>
    <w:r>
      <w:instrText xml:space="preserve">PAGE   \* MERGEFORMAT</w:instrText>
    </w:r>
    <w:r>
      <w:fldChar w:fldCharType="separate"/>
    </w:r>
    <w:r>
      <w:rPr>
        <w:lang w:val="zh-CN"/>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D7B0">
    <w:pPr>
      <w:pStyle w:val="32"/>
      <w:framePr w:wrap="around" w:vAnchor="text" w:hAnchor="margin" w:xAlign="center" w:y="1"/>
      <w:rPr>
        <w:rStyle w:val="57"/>
      </w:rPr>
    </w:pPr>
    <w:r>
      <w:fldChar w:fldCharType="begin"/>
    </w:r>
    <w:r>
      <w:rPr>
        <w:rStyle w:val="57"/>
      </w:rPr>
      <w:instrText xml:space="preserve">PAGE  </w:instrText>
    </w:r>
    <w:r>
      <w:fldChar w:fldCharType="separate"/>
    </w:r>
    <w:r>
      <w:rPr>
        <w:rStyle w:val="57"/>
      </w:rPr>
      <w:t>78</w:t>
    </w:r>
    <w:r>
      <w:fldChar w:fldCharType="end"/>
    </w:r>
  </w:p>
  <w:p w14:paraId="1FD05215">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487B">
    <w:pPr>
      <w:pStyle w:val="33"/>
      <w:jc w:val="left"/>
    </w:pPr>
    <w:r>
      <w:rPr>
        <w:rFonts w:hint="eastAsia"/>
      </w:rPr>
      <w:t xml:space="preserve">广西机电设备招标有限公司采购文件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2084">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B62">
    <w:pPr>
      <w:pStyle w:val="33"/>
      <w:jc w:val="left"/>
    </w:pPr>
    <w:r>
      <w:rPr>
        <w:rFonts w:hint="eastAsia"/>
      </w:rPr>
      <w:t>广西机电设备招标有限公司采购文件                                                              竞争性谈判公告</w:t>
    </w:r>
  </w:p>
  <w:p w14:paraId="56F9D8EC">
    <w:pPr>
      <w:pStyle w:val="33"/>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8129">
    <w:pPr>
      <w:pStyle w:val="33"/>
      <w:pBdr>
        <w:bottom w:val="single" w:color="auto" w:sz="6" w:space="0"/>
      </w:pBdr>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A676">
    <w:pPr>
      <w:pStyle w:val="33"/>
      <w:jc w:val="left"/>
    </w:pPr>
    <w:r>
      <w:rPr>
        <w:rFonts w:hint="eastAsia"/>
      </w:rPr>
      <w:t xml:space="preserve">广西机电设备招标有限公司采购文件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F6C7">
    <w:pPr>
      <w:pStyle w:val="33"/>
      <w:jc w:val="left"/>
    </w:pPr>
    <w:r>
      <w:rPr>
        <w:rFonts w:hint="eastAsia"/>
      </w:rPr>
      <w:t xml:space="preserve">广西机电设备招标有限公司采购文件                                                           </w:t>
    </w:r>
  </w:p>
  <w:p w14:paraId="57114F4C">
    <w:pPr>
      <w:pStyle w:val="33"/>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CE72">
    <w:pPr>
      <w:pStyle w:val="33"/>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5B02">
    <w:pPr>
      <w:pStyle w:val="33"/>
      <w:jc w:val="left"/>
    </w:pPr>
    <w:r>
      <w:rPr>
        <w:rFonts w:hint="eastAsia"/>
      </w:rPr>
      <w:t xml:space="preserve">广西机电设备招标有限公司采购文件                                                     </w:t>
    </w:r>
  </w:p>
  <w:p w14:paraId="143D6B90">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85F6">
    <w:pPr>
      <w:pStyle w:val="33"/>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2AD2">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B5A9D0B"/>
    <w:multiLevelType w:val="singleLevel"/>
    <w:tmpl w:val="1B5A9D0B"/>
    <w:lvl w:ilvl="0" w:tentative="0">
      <w:start w:val="6"/>
      <w:numFmt w:val="decimal"/>
      <w:lvlText w:val="%1."/>
      <w:lvlJc w:val="left"/>
      <w:pPr>
        <w:tabs>
          <w:tab w:val="left" w:pos="312"/>
        </w:tabs>
      </w:pPr>
    </w:lvl>
  </w:abstractNum>
  <w:abstractNum w:abstractNumId="8">
    <w:nsid w:val="2B6C3788"/>
    <w:multiLevelType w:val="singleLevel"/>
    <w:tmpl w:val="2B6C3788"/>
    <w:lvl w:ilvl="0" w:tentative="0">
      <w:start w:val="12"/>
      <w:numFmt w:val="upperLetter"/>
      <w:suff w:val="nothing"/>
      <w:lvlText w:val="%1-"/>
      <w:lvlJc w:val="left"/>
    </w:lvl>
  </w:abstractNum>
  <w:abstractNum w:abstractNumId="9">
    <w:nsid w:val="6A7841D3"/>
    <w:multiLevelType w:val="multilevel"/>
    <w:tmpl w:val="6A7841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6"/>
  </w:num>
  <w:num w:numId="4">
    <w:abstractNumId w:val="10"/>
  </w:num>
  <w:num w:numId="5">
    <w:abstractNumId w:val="1"/>
  </w:num>
  <w:num w:numId="6">
    <w:abstractNumId w:val="5"/>
  </w:num>
  <w:num w:numId="7">
    <w:abstractNumId w:val="3"/>
  </w:num>
  <w:num w:numId="8">
    <w:abstractNumId w:val="2"/>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5CC"/>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282"/>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1DF2"/>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BFA"/>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A27"/>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C7C8A"/>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3B67"/>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A67"/>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0F2"/>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047"/>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6E7D"/>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1DC1"/>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5AF"/>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4841"/>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553F"/>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5FD"/>
    <w:rsid w:val="003E69CF"/>
    <w:rsid w:val="003E6DA0"/>
    <w:rsid w:val="003E6F17"/>
    <w:rsid w:val="003E72DA"/>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3A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17B"/>
    <w:rsid w:val="00445226"/>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D7A"/>
    <w:rsid w:val="00543010"/>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A86"/>
    <w:rsid w:val="00562E3D"/>
    <w:rsid w:val="00563ADB"/>
    <w:rsid w:val="00563BCC"/>
    <w:rsid w:val="00563F75"/>
    <w:rsid w:val="005640EB"/>
    <w:rsid w:val="00565514"/>
    <w:rsid w:val="00565A6B"/>
    <w:rsid w:val="00565D52"/>
    <w:rsid w:val="00565D96"/>
    <w:rsid w:val="00565DB8"/>
    <w:rsid w:val="00566845"/>
    <w:rsid w:val="00566900"/>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0C8"/>
    <w:rsid w:val="005933AE"/>
    <w:rsid w:val="00594550"/>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E85"/>
    <w:rsid w:val="00682F49"/>
    <w:rsid w:val="006838FF"/>
    <w:rsid w:val="00683A6F"/>
    <w:rsid w:val="00683AED"/>
    <w:rsid w:val="006840C7"/>
    <w:rsid w:val="0068441B"/>
    <w:rsid w:val="0068476F"/>
    <w:rsid w:val="00684771"/>
    <w:rsid w:val="00684C89"/>
    <w:rsid w:val="00685028"/>
    <w:rsid w:val="0068553C"/>
    <w:rsid w:val="006858A4"/>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5CF"/>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2E0"/>
    <w:rsid w:val="00764453"/>
    <w:rsid w:val="00764801"/>
    <w:rsid w:val="00764891"/>
    <w:rsid w:val="00764C4A"/>
    <w:rsid w:val="0076515D"/>
    <w:rsid w:val="007655FA"/>
    <w:rsid w:val="007658E5"/>
    <w:rsid w:val="00765AA7"/>
    <w:rsid w:val="007662DE"/>
    <w:rsid w:val="00766779"/>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09DA"/>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7F5"/>
    <w:rsid w:val="00810E30"/>
    <w:rsid w:val="00810ED7"/>
    <w:rsid w:val="00812164"/>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3E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7F1"/>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210"/>
    <w:rsid w:val="00957B5B"/>
    <w:rsid w:val="009601CB"/>
    <w:rsid w:val="0096059A"/>
    <w:rsid w:val="0096081E"/>
    <w:rsid w:val="00960D39"/>
    <w:rsid w:val="00960F7E"/>
    <w:rsid w:val="009611A5"/>
    <w:rsid w:val="00961742"/>
    <w:rsid w:val="0096193B"/>
    <w:rsid w:val="00961BF0"/>
    <w:rsid w:val="00961C92"/>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3E4"/>
    <w:rsid w:val="0097441E"/>
    <w:rsid w:val="0097556A"/>
    <w:rsid w:val="00975FB0"/>
    <w:rsid w:val="009762C7"/>
    <w:rsid w:val="009766E7"/>
    <w:rsid w:val="0097670F"/>
    <w:rsid w:val="00976C61"/>
    <w:rsid w:val="0097729C"/>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B4E"/>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873"/>
    <w:rsid w:val="00AE6D21"/>
    <w:rsid w:val="00AE7F9B"/>
    <w:rsid w:val="00AF0979"/>
    <w:rsid w:val="00AF1DE2"/>
    <w:rsid w:val="00AF2806"/>
    <w:rsid w:val="00AF3277"/>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FA5"/>
    <w:rsid w:val="00B82B5E"/>
    <w:rsid w:val="00B857C8"/>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B76"/>
    <w:rsid w:val="00BD7FDA"/>
    <w:rsid w:val="00BE0398"/>
    <w:rsid w:val="00BE057C"/>
    <w:rsid w:val="00BE0DCB"/>
    <w:rsid w:val="00BE1859"/>
    <w:rsid w:val="00BE1BF8"/>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DEB"/>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2E6"/>
    <w:rsid w:val="00CE0C9A"/>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62"/>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E95"/>
    <w:rsid w:val="00E02FA1"/>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6EFB"/>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59A7"/>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5F64"/>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4DD4"/>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172"/>
    <w:rsid w:val="00FE5355"/>
    <w:rsid w:val="00FE559F"/>
    <w:rsid w:val="00FE6B63"/>
    <w:rsid w:val="00FE6C1B"/>
    <w:rsid w:val="00FE7473"/>
    <w:rsid w:val="00FE77A6"/>
    <w:rsid w:val="00FE78C0"/>
    <w:rsid w:val="00FE7B51"/>
    <w:rsid w:val="00FE7E3F"/>
    <w:rsid w:val="00FE7EED"/>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1A11A4"/>
    <w:rsid w:val="014B5B44"/>
    <w:rsid w:val="018C5F7F"/>
    <w:rsid w:val="01BE4069"/>
    <w:rsid w:val="01BE5800"/>
    <w:rsid w:val="01C66FA2"/>
    <w:rsid w:val="01E46F65"/>
    <w:rsid w:val="02E536DD"/>
    <w:rsid w:val="03F06C42"/>
    <w:rsid w:val="041B3357"/>
    <w:rsid w:val="04BA74E9"/>
    <w:rsid w:val="04C34346"/>
    <w:rsid w:val="04E30437"/>
    <w:rsid w:val="05F41FAA"/>
    <w:rsid w:val="063B78DC"/>
    <w:rsid w:val="076E0F6D"/>
    <w:rsid w:val="07E84F31"/>
    <w:rsid w:val="07F10452"/>
    <w:rsid w:val="0839529D"/>
    <w:rsid w:val="09974C33"/>
    <w:rsid w:val="09B82947"/>
    <w:rsid w:val="0AB5719A"/>
    <w:rsid w:val="0B102A34"/>
    <w:rsid w:val="0BF958C7"/>
    <w:rsid w:val="0C143CD0"/>
    <w:rsid w:val="0C293400"/>
    <w:rsid w:val="0C395F54"/>
    <w:rsid w:val="0C3F3332"/>
    <w:rsid w:val="0C5A09A9"/>
    <w:rsid w:val="0CDB719E"/>
    <w:rsid w:val="0E0812B7"/>
    <w:rsid w:val="0EAB6A73"/>
    <w:rsid w:val="0F4D0707"/>
    <w:rsid w:val="0FBA2A45"/>
    <w:rsid w:val="0FC41654"/>
    <w:rsid w:val="0FC95C72"/>
    <w:rsid w:val="0FDE7285"/>
    <w:rsid w:val="10060992"/>
    <w:rsid w:val="11280AE6"/>
    <w:rsid w:val="118C2ED5"/>
    <w:rsid w:val="11B83D31"/>
    <w:rsid w:val="123F6BB3"/>
    <w:rsid w:val="12795B29"/>
    <w:rsid w:val="12F62B63"/>
    <w:rsid w:val="13696837"/>
    <w:rsid w:val="13B31AEC"/>
    <w:rsid w:val="13FE3FBA"/>
    <w:rsid w:val="140E1568"/>
    <w:rsid w:val="14404369"/>
    <w:rsid w:val="149A7E0A"/>
    <w:rsid w:val="175D674F"/>
    <w:rsid w:val="17CD2550"/>
    <w:rsid w:val="18114189"/>
    <w:rsid w:val="187C6497"/>
    <w:rsid w:val="18F06F2D"/>
    <w:rsid w:val="19421A22"/>
    <w:rsid w:val="199D109D"/>
    <w:rsid w:val="19AD7F51"/>
    <w:rsid w:val="19E46B61"/>
    <w:rsid w:val="1B9A62B3"/>
    <w:rsid w:val="1BA50D14"/>
    <w:rsid w:val="1BA677E7"/>
    <w:rsid w:val="1C625D30"/>
    <w:rsid w:val="1C7671E3"/>
    <w:rsid w:val="1C777601"/>
    <w:rsid w:val="1C8A493E"/>
    <w:rsid w:val="1C9E0249"/>
    <w:rsid w:val="1CCB6998"/>
    <w:rsid w:val="1CD6623F"/>
    <w:rsid w:val="1CF90898"/>
    <w:rsid w:val="1CFA0FE7"/>
    <w:rsid w:val="1D082136"/>
    <w:rsid w:val="1D8C69C4"/>
    <w:rsid w:val="1DCD6699"/>
    <w:rsid w:val="1E1C7C6C"/>
    <w:rsid w:val="1E786F00"/>
    <w:rsid w:val="1F1F65F5"/>
    <w:rsid w:val="1F343C02"/>
    <w:rsid w:val="1F460443"/>
    <w:rsid w:val="1FAC7E53"/>
    <w:rsid w:val="1FB7496C"/>
    <w:rsid w:val="1FC517F2"/>
    <w:rsid w:val="203E7119"/>
    <w:rsid w:val="20517FE3"/>
    <w:rsid w:val="205E17D1"/>
    <w:rsid w:val="20CE2C18"/>
    <w:rsid w:val="217C1DAF"/>
    <w:rsid w:val="218220DE"/>
    <w:rsid w:val="21AB0883"/>
    <w:rsid w:val="21D53029"/>
    <w:rsid w:val="22130B27"/>
    <w:rsid w:val="222C76C6"/>
    <w:rsid w:val="22466CF3"/>
    <w:rsid w:val="22A344E7"/>
    <w:rsid w:val="22DE3197"/>
    <w:rsid w:val="230E0741"/>
    <w:rsid w:val="231748D5"/>
    <w:rsid w:val="23F63E16"/>
    <w:rsid w:val="243A32C2"/>
    <w:rsid w:val="25093A3B"/>
    <w:rsid w:val="25236D0D"/>
    <w:rsid w:val="252F645D"/>
    <w:rsid w:val="258858A9"/>
    <w:rsid w:val="25924832"/>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563448"/>
    <w:rsid w:val="2B8946FF"/>
    <w:rsid w:val="2C0A4741"/>
    <w:rsid w:val="2CF86E08"/>
    <w:rsid w:val="2D9B15EF"/>
    <w:rsid w:val="2E304308"/>
    <w:rsid w:val="2EB26D79"/>
    <w:rsid w:val="2F7145F4"/>
    <w:rsid w:val="30580298"/>
    <w:rsid w:val="30646F90"/>
    <w:rsid w:val="30CB0402"/>
    <w:rsid w:val="324D2681"/>
    <w:rsid w:val="32CC59DA"/>
    <w:rsid w:val="339D6ABC"/>
    <w:rsid w:val="34457450"/>
    <w:rsid w:val="35373F98"/>
    <w:rsid w:val="363B7932"/>
    <w:rsid w:val="36D15C2A"/>
    <w:rsid w:val="36FA4BBC"/>
    <w:rsid w:val="371D61FE"/>
    <w:rsid w:val="374B5AC3"/>
    <w:rsid w:val="3793414D"/>
    <w:rsid w:val="38187E4F"/>
    <w:rsid w:val="3820445B"/>
    <w:rsid w:val="38210467"/>
    <w:rsid w:val="38401B73"/>
    <w:rsid w:val="384B1D2A"/>
    <w:rsid w:val="39780BBB"/>
    <w:rsid w:val="39D617F2"/>
    <w:rsid w:val="3A1E77FC"/>
    <w:rsid w:val="3AA107FF"/>
    <w:rsid w:val="3B731AB5"/>
    <w:rsid w:val="3B833738"/>
    <w:rsid w:val="3B874762"/>
    <w:rsid w:val="3C2527C5"/>
    <w:rsid w:val="3C427BBE"/>
    <w:rsid w:val="3D3F3F96"/>
    <w:rsid w:val="3D6F75C9"/>
    <w:rsid w:val="3DE90F01"/>
    <w:rsid w:val="3E266E35"/>
    <w:rsid w:val="3F7F04D5"/>
    <w:rsid w:val="40A005F0"/>
    <w:rsid w:val="417E1386"/>
    <w:rsid w:val="422B6BF4"/>
    <w:rsid w:val="42347713"/>
    <w:rsid w:val="42913538"/>
    <w:rsid w:val="43B00A8F"/>
    <w:rsid w:val="44293363"/>
    <w:rsid w:val="45511B47"/>
    <w:rsid w:val="45A15DDB"/>
    <w:rsid w:val="45B22926"/>
    <w:rsid w:val="45E67B31"/>
    <w:rsid w:val="45F66658"/>
    <w:rsid w:val="45F94AB9"/>
    <w:rsid w:val="4681712C"/>
    <w:rsid w:val="468B6718"/>
    <w:rsid w:val="473B23EB"/>
    <w:rsid w:val="47B32EAB"/>
    <w:rsid w:val="47C40E8C"/>
    <w:rsid w:val="48B1218F"/>
    <w:rsid w:val="48B14AB0"/>
    <w:rsid w:val="48D32C81"/>
    <w:rsid w:val="48D6123C"/>
    <w:rsid w:val="49150F51"/>
    <w:rsid w:val="49480BD4"/>
    <w:rsid w:val="499556B2"/>
    <w:rsid w:val="499F04DF"/>
    <w:rsid w:val="49CB3BFF"/>
    <w:rsid w:val="4AA4619B"/>
    <w:rsid w:val="4B284D77"/>
    <w:rsid w:val="4BEC1507"/>
    <w:rsid w:val="4CD363C9"/>
    <w:rsid w:val="4D7F6702"/>
    <w:rsid w:val="4F123950"/>
    <w:rsid w:val="4F134C73"/>
    <w:rsid w:val="507519D9"/>
    <w:rsid w:val="50973E3C"/>
    <w:rsid w:val="50EC442B"/>
    <w:rsid w:val="510F1E1A"/>
    <w:rsid w:val="51AA4F8C"/>
    <w:rsid w:val="52127D7D"/>
    <w:rsid w:val="52412A63"/>
    <w:rsid w:val="53763D4D"/>
    <w:rsid w:val="54135280"/>
    <w:rsid w:val="5526139C"/>
    <w:rsid w:val="552B2D26"/>
    <w:rsid w:val="554E1470"/>
    <w:rsid w:val="55986D51"/>
    <w:rsid w:val="55D42624"/>
    <w:rsid w:val="56133CA0"/>
    <w:rsid w:val="56C35567"/>
    <w:rsid w:val="56DD4ABD"/>
    <w:rsid w:val="5703231E"/>
    <w:rsid w:val="57116442"/>
    <w:rsid w:val="57191DFE"/>
    <w:rsid w:val="573D0CDB"/>
    <w:rsid w:val="578D3493"/>
    <w:rsid w:val="586A7A45"/>
    <w:rsid w:val="588F7387"/>
    <w:rsid w:val="58914C8B"/>
    <w:rsid w:val="58E3423E"/>
    <w:rsid w:val="58F23ED5"/>
    <w:rsid w:val="5956205C"/>
    <w:rsid w:val="59774744"/>
    <w:rsid w:val="599E6CB8"/>
    <w:rsid w:val="59E031E2"/>
    <w:rsid w:val="5AA974E8"/>
    <w:rsid w:val="5B8340E7"/>
    <w:rsid w:val="5B8D0599"/>
    <w:rsid w:val="5B937814"/>
    <w:rsid w:val="5BA627EA"/>
    <w:rsid w:val="5BAA125C"/>
    <w:rsid w:val="5C6E79F1"/>
    <w:rsid w:val="5C8657B1"/>
    <w:rsid w:val="5CA73484"/>
    <w:rsid w:val="5CE5499C"/>
    <w:rsid w:val="5D77243C"/>
    <w:rsid w:val="5DBD16F0"/>
    <w:rsid w:val="5E2F13E4"/>
    <w:rsid w:val="5E4332B3"/>
    <w:rsid w:val="5EC546B7"/>
    <w:rsid w:val="5EE01513"/>
    <w:rsid w:val="5FA9036D"/>
    <w:rsid w:val="5FE20A6A"/>
    <w:rsid w:val="5FE5609B"/>
    <w:rsid w:val="5FE80DF1"/>
    <w:rsid w:val="60007654"/>
    <w:rsid w:val="60394F33"/>
    <w:rsid w:val="607A028C"/>
    <w:rsid w:val="61904268"/>
    <w:rsid w:val="61922827"/>
    <w:rsid w:val="61985AAE"/>
    <w:rsid w:val="619B21A0"/>
    <w:rsid w:val="61C95215"/>
    <w:rsid w:val="620863D2"/>
    <w:rsid w:val="626058BD"/>
    <w:rsid w:val="62D70238"/>
    <w:rsid w:val="634E5810"/>
    <w:rsid w:val="6382362C"/>
    <w:rsid w:val="63862B63"/>
    <w:rsid w:val="63A81226"/>
    <w:rsid w:val="63A85CAB"/>
    <w:rsid w:val="63E44C6E"/>
    <w:rsid w:val="650A079C"/>
    <w:rsid w:val="65E5355A"/>
    <w:rsid w:val="65F62C30"/>
    <w:rsid w:val="674A3D4F"/>
    <w:rsid w:val="679006E0"/>
    <w:rsid w:val="6864772D"/>
    <w:rsid w:val="68864AEA"/>
    <w:rsid w:val="68BC6A3B"/>
    <w:rsid w:val="6A121AD7"/>
    <w:rsid w:val="6A3C248C"/>
    <w:rsid w:val="6A7B6A1C"/>
    <w:rsid w:val="6AC14AB2"/>
    <w:rsid w:val="6AD23B35"/>
    <w:rsid w:val="6B385C9F"/>
    <w:rsid w:val="6C3226C6"/>
    <w:rsid w:val="6C545FF5"/>
    <w:rsid w:val="6C591BE2"/>
    <w:rsid w:val="6D0C6D61"/>
    <w:rsid w:val="6DBE3B45"/>
    <w:rsid w:val="6E0A4A26"/>
    <w:rsid w:val="6E5E1B6C"/>
    <w:rsid w:val="6EEF71D1"/>
    <w:rsid w:val="6F021A16"/>
    <w:rsid w:val="6F1D40CE"/>
    <w:rsid w:val="6FA80B49"/>
    <w:rsid w:val="7051517A"/>
    <w:rsid w:val="70D85BD1"/>
    <w:rsid w:val="71003FE0"/>
    <w:rsid w:val="71124305"/>
    <w:rsid w:val="715B338A"/>
    <w:rsid w:val="716A7ADC"/>
    <w:rsid w:val="718F2AEF"/>
    <w:rsid w:val="71DE2E53"/>
    <w:rsid w:val="72014278"/>
    <w:rsid w:val="721F39FF"/>
    <w:rsid w:val="729E121E"/>
    <w:rsid w:val="72CD0809"/>
    <w:rsid w:val="72E23A7A"/>
    <w:rsid w:val="72F6179B"/>
    <w:rsid w:val="7379668B"/>
    <w:rsid w:val="738003CA"/>
    <w:rsid w:val="73C56EED"/>
    <w:rsid w:val="73F2038F"/>
    <w:rsid w:val="758D4AB4"/>
    <w:rsid w:val="75A569F5"/>
    <w:rsid w:val="75D12961"/>
    <w:rsid w:val="763B5101"/>
    <w:rsid w:val="765941C5"/>
    <w:rsid w:val="773B6CD4"/>
    <w:rsid w:val="77E30949"/>
    <w:rsid w:val="77F06BBC"/>
    <w:rsid w:val="77F16A53"/>
    <w:rsid w:val="783525A0"/>
    <w:rsid w:val="786F12BD"/>
    <w:rsid w:val="786F1AA9"/>
    <w:rsid w:val="7872551D"/>
    <w:rsid w:val="7920071D"/>
    <w:rsid w:val="79C52BC7"/>
    <w:rsid w:val="79C747F6"/>
    <w:rsid w:val="7A36659D"/>
    <w:rsid w:val="7A6027C1"/>
    <w:rsid w:val="7A854A12"/>
    <w:rsid w:val="7AE64955"/>
    <w:rsid w:val="7B237820"/>
    <w:rsid w:val="7B974622"/>
    <w:rsid w:val="7BDE67A2"/>
    <w:rsid w:val="7D4E72F0"/>
    <w:rsid w:val="7E9219F9"/>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99"/>
    <w:qFormat/>
    <w:uiPriority w:val="0"/>
    <w:pPr>
      <w:keepNext/>
      <w:keepLines/>
      <w:spacing w:before="260" w:after="260" w:line="413" w:lineRule="auto"/>
      <w:outlineLvl w:val="2"/>
    </w:pPr>
    <w:rPr>
      <w:b/>
      <w:bCs/>
      <w:sz w:val="32"/>
      <w:szCs w:val="32"/>
    </w:rPr>
  </w:style>
  <w:style w:type="paragraph" w:styleId="5">
    <w:name w:val="heading 4"/>
    <w:basedOn w:val="1"/>
    <w:next w:val="1"/>
    <w:link w:val="8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2"/>
    <w:qFormat/>
    <w:uiPriority w:val="0"/>
    <w:pPr>
      <w:keepNext/>
      <w:keepLines/>
      <w:spacing w:before="280" w:after="290" w:line="372" w:lineRule="auto"/>
      <w:outlineLvl w:val="4"/>
    </w:pPr>
    <w:rPr>
      <w:b/>
      <w:sz w:val="28"/>
    </w:rPr>
  </w:style>
  <w:style w:type="paragraph" w:styleId="8">
    <w:name w:val="heading 6"/>
    <w:basedOn w:val="1"/>
    <w:next w:val="7"/>
    <w:link w:val="79"/>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105"/>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77"/>
    <w:qFormat/>
    <w:uiPriority w:val="0"/>
    <w:pPr>
      <w:keepNext/>
      <w:keepLines/>
      <w:spacing w:before="240" w:after="64" w:line="317"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9"/>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8"/>
    <w:qFormat/>
    <w:uiPriority w:val="0"/>
    <w:pPr>
      <w:jc w:val="left"/>
    </w:pPr>
  </w:style>
  <w:style w:type="paragraph" w:styleId="18">
    <w:name w:val="Body Text 3"/>
    <w:basedOn w:val="1"/>
    <w:link w:val="112"/>
    <w:qFormat/>
    <w:uiPriority w:val="0"/>
    <w:pPr>
      <w:spacing w:line="500" w:lineRule="exact"/>
    </w:pPr>
    <w:rPr>
      <w:b/>
      <w:bCs/>
      <w:sz w:val="24"/>
    </w:rPr>
  </w:style>
  <w:style w:type="paragraph" w:styleId="19">
    <w:name w:val="Body Text"/>
    <w:basedOn w:val="1"/>
    <w:link w:val="110"/>
    <w:qFormat/>
    <w:uiPriority w:val="0"/>
    <w:pPr>
      <w:spacing w:line="380" w:lineRule="exact"/>
    </w:pPr>
    <w:rPr>
      <w:sz w:val="24"/>
    </w:rPr>
  </w:style>
  <w:style w:type="paragraph" w:styleId="20">
    <w:name w:val="Body Text Indent"/>
    <w:basedOn w:val="1"/>
    <w:next w:val="21"/>
    <w:link w:val="90"/>
    <w:qFormat/>
    <w:uiPriority w:val="0"/>
    <w:pPr>
      <w:ind w:firstLine="830" w:firstLineChars="352"/>
    </w:pPr>
    <w:rPr>
      <w:rFonts w:ascii="仿宋_GB2312" w:eastAsia="仿宋_GB2312"/>
      <w:sz w:val="32"/>
      <w:szCs w:val="20"/>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09"/>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11"/>
    <w:qFormat/>
    <w:uiPriority w:val="0"/>
    <w:pPr>
      <w:ind w:left="100" w:leftChars="2500"/>
    </w:pPr>
    <w:rPr>
      <w:rFonts w:ascii="宋体" w:hAnsi="Courier New"/>
      <w:szCs w:val="21"/>
    </w:rPr>
  </w:style>
  <w:style w:type="paragraph" w:styleId="30">
    <w:name w:val="Body Text Indent 2"/>
    <w:basedOn w:val="1"/>
    <w:link w:val="74"/>
    <w:qFormat/>
    <w:uiPriority w:val="0"/>
    <w:pPr>
      <w:ind w:firstLine="630"/>
    </w:pPr>
    <w:rPr>
      <w:sz w:val="32"/>
      <w:szCs w:val="20"/>
    </w:rPr>
  </w:style>
  <w:style w:type="paragraph" w:styleId="31">
    <w:name w:val="Balloon Text"/>
    <w:basedOn w:val="1"/>
    <w:link w:val="103"/>
    <w:qFormat/>
    <w:uiPriority w:val="0"/>
    <w:rPr>
      <w:sz w:val="18"/>
      <w:szCs w:val="18"/>
    </w:rPr>
  </w:style>
  <w:style w:type="paragraph" w:styleId="32">
    <w:name w:val="footer"/>
    <w:basedOn w:val="1"/>
    <w:link w:val="81"/>
    <w:qFormat/>
    <w:uiPriority w:val="0"/>
    <w:pPr>
      <w:tabs>
        <w:tab w:val="center" w:pos="4153"/>
        <w:tab w:val="right" w:pos="8306"/>
      </w:tabs>
      <w:snapToGrid w:val="0"/>
      <w:jc w:val="left"/>
    </w:pPr>
    <w:rPr>
      <w:sz w:val="18"/>
      <w:szCs w:val="18"/>
    </w:rPr>
  </w:style>
  <w:style w:type="paragraph" w:styleId="33">
    <w:name w:val="header"/>
    <w:basedOn w:val="1"/>
    <w:link w:val="9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70"/>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64"/>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link w:val="108"/>
    <w:qFormat/>
    <w:uiPriority w:val="0"/>
    <w:pPr>
      <w:jc w:val="center"/>
    </w:pPr>
    <w:rPr>
      <w:sz w:val="30"/>
    </w:rPr>
  </w:style>
  <w:style w:type="paragraph" w:styleId="50">
    <w:name w:val="annotation subject"/>
    <w:basedOn w:val="17"/>
    <w:next w:val="17"/>
    <w:link w:val="92"/>
    <w:qFormat/>
    <w:uiPriority w:val="0"/>
    <w:rPr>
      <w:b/>
      <w:bCs/>
    </w:rPr>
  </w:style>
  <w:style w:type="paragraph" w:styleId="51">
    <w:name w:val="Body Text First Indent"/>
    <w:basedOn w:val="19"/>
    <w:link w:val="71"/>
    <w:qFormat/>
    <w:uiPriority w:val="0"/>
    <w:pPr>
      <w:spacing w:after="120" w:line="240" w:lineRule="auto"/>
      <w:ind w:firstLine="420" w:firstLineChars="100"/>
    </w:pPr>
    <w:rPr>
      <w:sz w:val="21"/>
    </w:rPr>
  </w:style>
  <w:style w:type="paragraph" w:styleId="52">
    <w:name w:val="Body Text First Indent 2"/>
    <w:basedOn w:val="20"/>
    <w:link w:val="82"/>
    <w:qFormat/>
    <w:uiPriority w:val="0"/>
    <w:pPr>
      <w:spacing w:after="120"/>
      <w:ind w:left="420" w:leftChars="200" w:firstLine="420" w:firstLineChars="200"/>
    </w:pPr>
    <w:rPr>
      <w:rFonts w:ascii="Times New Roman" w:eastAsia="宋体"/>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styleId="61">
    <w:name w:val="HTML Sample"/>
    <w:basedOn w:val="55"/>
    <w:uiPriority w:val="0"/>
    <w:rPr>
      <w:rFonts w:ascii="Courier New" w:hAnsi="Courier New"/>
    </w:rPr>
  </w:style>
  <w:style w:type="character" w:customStyle="1" w:styleId="62">
    <w:name w:val="white"/>
    <w:basedOn w:val="55"/>
    <w:qFormat/>
    <w:uiPriority w:val="0"/>
  </w:style>
  <w:style w:type="character" w:customStyle="1" w:styleId="63">
    <w:name w:val="style11"/>
    <w:qFormat/>
    <w:uiPriority w:val="0"/>
    <w:rPr>
      <w:rFonts w:hint="default" w:ascii="Arial" w:hAnsi="Arial" w:cs="Arial"/>
    </w:rPr>
  </w:style>
  <w:style w:type="character" w:customStyle="1" w:styleId="64">
    <w:name w:val="正文文本 2 字符2"/>
    <w:link w:val="43"/>
    <w:qFormat/>
    <w:uiPriority w:val="0"/>
    <w:rPr>
      <w:kern w:val="2"/>
      <w:sz w:val="21"/>
      <w:szCs w:val="24"/>
    </w:rPr>
  </w:style>
  <w:style w:type="character" w:customStyle="1" w:styleId="65">
    <w:name w:val="HTML 预设格式 字符2"/>
    <w:link w:val="46"/>
    <w:qFormat/>
    <w:uiPriority w:val="0"/>
    <w:rPr>
      <w:rFonts w:ascii="黑体" w:hAnsi="Courier New" w:eastAsia="黑体" w:cs="Courier New"/>
    </w:rPr>
  </w:style>
  <w:style w:type="character" w:customStyle="1" w:styleId="66">
    <w:name w:val="标题 2 字符2"/>
    <w:link w:val="3"/>
    <w:qFormat/>
    <w:uiPriority w:val="0"/>
    <w:rPr>
      <w:rFonts w:ascii="Arial" w:hAnsi="Arial" w:eastAsia="黑体"/>
      <w:b/>
      <w:bCs/>
      <w:kern w:val="2"/>
      <w:sz w:val="32"/>
      <w:szCs w:val="32"/>
    </w:rPr>
  </w:style>
  <w:style w:type="character" w:customStyle="1" w:styleId="67">
    <w:name w:val="标题 8 字符2"/>
    <w:link w:val="10"/>
    <w:qFormat/>
    <w:uiPriority w:val="0"/>
    <w:rPr>
      <w:rFonts w:ascii="Arial" w:hAnsi="Arial" w:eastAsia="黑体"/>
      <w:kern w:val="2"/>
      <w:sz w:val="24"/>
      <w:szCs w:val="24"/>
    </w:rPr>
  </w:style>
  <w:style w:type="character" w:customStyle="1" w:styleId="68">
    <w:name w:val="z-窗体顶端 Char"/>
    <w:link w:val="69"/>
    <w:qFormat/>
    <w:uiPriority w:val="0"/>
    <w:rPr>
      <w:rFonts w:ascii="Arial"/>
      <w:vanish/>
      <w:kern w:val="2"/>
      <w:sz w:val="16"/>
      <w:szCs w:val="24"/>
    </w:rPr>
  </w:style>
  <w:style w:type="paragraph" w:customStyle="1" w:styleId="69">
    <w:name w:val="_Style 67"/>
    <w:basedOn w:val="1"/>
    <w:next w:val="1"/>
    <w:link w:val="68"/>
    <w:qFormat/>
    <w:uiPriority w:val="0"/>
    <w:pPr>
      <w:pBdr>
        <w:bottom w:val="single" w:color="auto" w:sz="6" w:space="1"/>
      </w:pBdr>
      <w:jc w:val="center"/>
    </w:pPr>
    <w:rPr>
      <w:rFonts w:ascii="Arial"/>
      <w:vanish/>
      <w:sz w:val="16"/>
    </w:rPr>
  </w:style>
  <w:style w:type="character" w:customStyle="1" w:styleId="70">
    <w:name w:val="正文文本缩进 3 字符2"/>
    <w:link w:val="40"/>
    <w:qFormat/>
    <w:uiPriority w:val="0"/>
    <w:rPr>
      <w:kern w:val="2"/>
      <w:sz w:val="16"/>
      <w:szCs w:val="16"/>
    </w:rPr>
  </w:style>
  <w:style w:type="character" w:customStyle="1" w:styleId="71">
    <w:name w:val="正文首行缩进 字符"/>
    <w:link w:val="51"/>
    <w:qFormat/>
    <w:uiPriority w:val="0"/>
    <w:rPr>
      <w:kern w:val="2"/>
      <w:sz w:val="21"/>
      <w:szCs w:val="24"/>
    </w:rPr>
  </w:style>
  <w:style w:type="character" w:customStyle="1" w:styleId="72">
    <w:name w:val="标题 5 字符2"/>
    <w:link w:val="6"/>
    <w:qFormat/>
    <w:uiPriority w:val="0"/>
    <w:rPr>
      <w:b/>
      <w:kern w:val="2"/>
      <w:sz w:val="28"/>
      <w:szCs w:val="24"/>
    </w:rPr>
  </w:style>
  <w:style w:type="character" w:customStyle="1" w:styleId="73">
    <w:name w:val="f151"/>
    <w:qFormat/>
    <w:uiPriority w:val="0"/>
    <w:rPr>
      <w:sz w:val="23"/>
      <w:szCs w:val="23"/>
    </w:rPr>
  </w:style>
  <w:style w:type="character" w:customStyle="1" w:styleId="74">
    <w:name w:val="正文文本缩进 2 字符2"/>
    <w:link w:val="30"/>
    <w:qFormat/>
    <w:uiPriority w:val="0"/>
    <w:rPr>
      <w:kern w:val="2"/>
      <w:sz w:val="32"/>
    </w:rPr>
  </w:style>
  <w:style w:type="character" w:customStyle="1" w:styleId="75">
    <w:name w:val="1ji Char"/>
    <w:link w:val="76"/>
    <w:qFormat/>
    <w:uiPriority w:val="0"/>
    <w:rPr>
      <w:rFonts w:ascii="宋体" w:hAnsi="宋体" w:eastAsia="宋体"/>
      <w:b/>
      <w:bCs/>
      <w:kern w:val="44"/>
      <w:sz w:val="36"/>
      <w:szCs w:val="44"/>
      <w:lang w:val="en-US" w:eastAsia="zh-CN" w:bidi="ar-SA"/>
    </w:rPr>
  </w:style>
  <w:style w:type="paragraph" w:customStyle="1" w:styleId="76">
    <w:name w:val="1ji"/>
    <w:basedOn w:val="2"/>
    <w:link w:val="75"/>
    <w:qFormat/>
    <w:uiPriority w:val="0"/>
    <w:pPr>
      <w:keepLines w:val="0"/>
      <w:widowControl/>
      <w:spacing w:before="0" w:after="0" w:line="240" w:lineRule="auto"/>
      <w:jc w:val="center"/>
    </w:pPr>
    <w:rPr>
      <w:rFonts w:ascii="宋体" w:hAnsi="宋体"/>
      <w:sz w:val="36"/>
    </w:rPr>
  </w:style>
  <w:style w:type="character" w:customStyle="1" w:styleId="77">
    <w:name w:val="标题 9 字符2"/>
    <w:link w:val="11"/>
    <w:qFormat/>
    <w:uiPriority w:val="0"/>
    <w:rPr>
      <w:rFonts w:ascii="Arial" w:hAnsi="Arial" w:eastAsia="黑体"/>
      <w:kern w:val="2"/>
      <w:sz w:val="21"/>
      <w:szCs w:val="24"/>
    </w:rPr>
  </w:style>
  <w:style w:type="character" w:customStyle="1" w:styleId="78">
    <w:name w:val="批注文字 字符3"/>
    <w:link w:val="17"/>
    <w:qFormat/>
    <w:uiPriority w:val="0"/>
    <w:rPr>
      <w:kern w:val="2"/>
      <w:sz w:val="21"/>
      <w:szCs w:val="24"/>
    </w:rPr>
  </w:style>
  <w:style w:type="character" w:customStyle="1" w:styleId="79">
    <w:name w:val="标题 6 字符2"/>
    <w:link w:val="8"/>
    <w:qFormat/>
    <w:uiPriority w:val="0"/>
    <w:rPr>
      <w:rFonts w:ascii="Arial" w:hAnsi="Arial" w:eastAsia="黑体"/>
      <w:b/>
      <w:kern w:val="2"/>
      <w:sz w:val="24"/>
      <w:szCs w:val="24"/>
    </w:rPr>
  </w:style>
  <w:style w:type="character" w:customStyle="1" w:styleId="80">
    <w:name w:val="apple-converted-space"/>
    <w:qFormat/>
    <w:uiPriority w:val="0"/>
  </w:style>
  <w:style w:type="character" w:customStyle="1" w:styleId="81">
    <w:name w:val="页脚 字符2"/>
    <w:link w:val="32"/>
    <w:qFormat/>
    <w:uiPriority w:val="0"/>
    <w:rPr>
      <w:kern w:val="2"/>
      <w:sz w:val="18"/>
      <w:szCs w:val="18"/>
    </w:rPr>
  </w:style>
  <w:style w:type="character" w:customStyle="1" w:styleId="82">
    <w:name w:val="正文首行缩进 2 字符"/>
    <w:link w:val="52"/>
    <w:qFormat/>
    <w:uiPriority w:val="0"/>
    <w:rPr>
      <w:kern w:val="2"/>
      <w:sz w:val="21"/>
      <w:szCs w:val="24"/>
    </w:rPr>
  </w:style>
  <w:style w:type="character" w:customStyle="1" w:styleId="83">
    <w:name w:val="unnamed3"/>
    <w:basedOn w:val="55"/>
    <w:qFormat/>
    <w:uiPriority w:val="0"/>
  </w:style>
  <w:style w:type="character" w:customStyle="1" w:styleId="84">
    <w:name w:val="case31"/>
    <w:qFormat/>
    <w:uiPriority w:val="0"/>
    <w:rPr>
      <w:rFonts w:hint="default" w:ascii="_x000B__x000C_" w:hAnsi="_x000B__x000C_"/>
      <w:sz w:val="21"/>
      <w:szCs w:val="21"/>
    </w:rPr>
  </w:style>
  <w:style w:type="character" w:customStyle="1" w:styleId="85">
    <w:name w:val="gray12"/>
    <w:basedOn w:val="55"/>
    <w:qFormat/>
    <w:uiPriority w:val="0"/>
  </w:style>
  <w:style w:type="character" w:customStyle="1" w:styleId="86">
    <w:name w:val="text11"/>
    <w:qFormat/>
    <w:uiPriority w:val="0"/>
    <w:rPr>
      <w:rFonts w:hint="default" w:ascii="Verdana" w:hAnsi="Verdana"/>
      <w:color w:val="4E4E4E"/>
      <w:sz w:val="18"/>
      <w:szCs w:val="18"/>
    </w:rPr>
  </w:style>
  <w:style w:type="character" w:customStyle="1" w:styleId="87">
    <w:name w:val="style21"/>
    <w:qFormat/>
    <w:uiPriority w:val="0"/>
    <w:rPr>
      <w:sz w:val="17"/>
      <w:szCs w:val="17"/>
    </w:rPr>
  </w:style>
  <w:style w:type="character" w:customStyle="1" w:styleId="88">
    <w:name w:val="标题 4 字符2"/>
    <w:link w:val="5"/>
    <w:qFormat/>
    <w:uiPriority w:val="0"/>
    <w:rPr>
      <w:rFonts w:ascii="Arial" w:hAnsi="Arial" w:eastAsia="黑体"/>
      <w:sz w:val="28"/>
    </w:rPr>
  </w:style>
  <w:style w:type="character" w:customStyle="1" w:styleId="89">
    <w:name w:val="文档结构图 字符2"/>
    <w:link w:val="16"/>
    <w:qFormat/>
    <w:uiPriority w:val="0"/>
    <w:rPr>
      <w:sz w:val="21"/>
      <w:shd w:val="clear" w:color="auto" w:fill="000080"/>
    </w:rPr>
  </w:style>
  <w:style w:type="character" w:customStyle="1" w:styleId="90">
    <w:name w:val="正文文本缩进 字符2"/>
    <w:link w:val="20"/>
    <w:qFormat/>
    <w:uiPriority w:val="99"/>
    <w:rPr>
      <w:rFonts w:ascii="仿宋_GB2312" w:eastAsia="仿宋_GB2312"/>
      <w:kern w:val="2"/>
      <w:sz w:val="32"/>
    </w:rPr>
  </w:style>
  <w:style w:type="character" w:customStyle="1" w:styleId="91">
    <w:name w:val="mark8"/>
    <w:qFormat/>
    <w:uiPriority w:val="0"/>
    <w:rPr>
      <w:b/>
      <w:bCs/>
      <w:sz w:val="21"/>
      <w:szCs w:val="21"/>
    </w:rPr>
  </w:style>
  <w:style w:type="character" w:customStyle="1" w:styleId="92">
    <w:name w:val="批注主题 字符2"/>
    <w:link w:val="50"/>
    <w:qFormat/>
    <w:uiPriority w:val="0"/>
    <w:rPr>
      <w:b/>
      <w:bCs/>
      <w:kern w:val="2"/>
      <w:sz w:val="21"/>
      <w:szCs w:val="24"/>
    </w:rPr>
  </w:style>
  <w:style w:type="character" w:customStyle="1" w:styleId="93">
    <w:name w:val="font01"/>
    <w:qFormat/>
    <w:uiPriority w:val="0"/>
    <w:rPr>
      <w:rFonts w:hint="eastAsia" w:ascii="宋体" w:hAnsi="宋体" w:eastAsia="宋体"/>
      <w:color w:val="000000"/>
      <w:sz w:val="22"/>
      <w:szCs w:val="22"/>
      <w:u w:val="none"/>
    </w:rPr>
  </w:style>
  <w:style w:type="character" w:customStyle="1" w:styleId="94">
    <w:name w:val="content2"/>
    <w:basedOn w:val="55"/>
    <w:qFormat/>
    <w:uiPriority w:val="0"/>
  </w:style>
  <w:style w:type="character" w:customStyle="1" w:styleId="95">
    <w:name w:val="1051"/>
    <w:qFormat/>
    <w:uiPriority w:val="0"/>
    <w:rPr>
      <w:sz w:val="21"/>
      <w:szCs w:val="21"/>
    </w:rPr>
  </w:style>
  <w:style w:type="character" w:customStyle="1" w:styleId="96">
    <w:name w:val="标题 1 字符2"/>
    <w:link w:val="2"/>
    <w:qFormat/>
    <w:uiPriority w:val="9"/>
    <w:rPr>
      <w:rFonts w:eastAsia="宋体"/>
      <w:b/>
      <w:bCs/>
      <w:kern w:val="44"/>
      <w:sz w:val="44"/>
      <w:szCs w:val="44"/>
      <w:lang w:val="en-US" w:eastAsia="zh-CN" w:bidi="ar-SA"/>
    </w:rPr>
  </w:style>
  <w:style w:type="character" w:customStyle="1" w:styleId="97">
    <w:name w:val="页眉 字符2"/>
    <w:link w:val="33"/>
    <w:qFormat/>
    <w:uiPriority w:val="99"/>
    <w:rPr>
      <w:kern w:val="2"/>
      <w:sz w:val="18"/>
      <w:szCs w:val="18"/>
    </w:rPr>
  </w:style>
  <w:style w:type="character" w:customStyle="1" w:styleId="98">
    <w:name w:val="062"/>
    <w:qFormat/>
    <w:uiPriority w:val="0"/>
    <w:rPr>
      <w:rFonts w:ascii="宋体" w:hAnsi="宋体"/>
      <w:b/>
      <w:bCs/>
      <w:sz w:val="32"/>
    </w:rPr>
  </w:style>
  <w:style w:type="character" w:customStyle="1" w:styleId="99">
    <w:name w:val="标题 3 字符2"/>
    <w:link w:val="4"/>
    <w:qFormat/>
    <w:uiPriority w:val="0"/>
    <w:rPr>
      <w:b/>
      <w:bCs/>
      <w:kern w:val="2"/>
      <w:sz w:val="32"/>
      <w:szCs w:val="32"/>
    </w:rPr>
  </w:style>
  <w:style w:type="character" w:customStyle="1" w:styleId="100">
    <w:name w:val="标题3 Char"/>
    <w:link w:val="101"/>
    <w:qFormat/>
    <w:uiPriority w:val="0"/>
    <w:rPr>
      <w:rFonts w:ascii="宋体" w:hAnsi="宋体"/>
      <w:b/>
      <w:bCs/>
      <w:kern w:val="44"/>
      <w:sz w:val="24"/>
      <w:szCs w:val="24"/>
    </w:rPr>
  </w:style>
  <w:style w:type="paragraph" w:customStyle="1" w:styleId="101">
    <w:name w:val="标题3"/>
    <w:basedOn w:val="2"/>
    <w:link w:val="100"/>
    <w:qFormat/>
    <w:uiPriority w:val="0"/>
    <w:pPr>
      <w:spacing w:before="0" w:beforeLines="50" w:after="0" w:afterLines="50" w:line="400" w:lineRule="exact"/>
    </w:pPr>
    <w:rPr>
      <w:rFonts w:ascii="宋体" w:hAnsi="宋体"/>
      <w:sz w:val="24"/>
      <w:szCs w:val="24"/>
    </w:rPr>
  </w:style>
  <w:style w:type="character" w:customStyle="1" w:styleId="102">
    <w:name w:val="small"/>
    <w:basedOn w:val="55"/>
    <w:qFormat/>
    <w:uiPriority w:val="0"/>
  </w:style>
  <w:style w:type="character" w:customStyle="1" w:styleId="103">
    <w:name w:val="批注框文本 字符2"/>
    <w:link w:val="31"/>
    <w:qFormat/>
    <w:uiPriority w:val="0"/>
    <w:rPr>
      <w:kern w:val="2"/>
      <w:sz w:val="18"/>
      <w:szCs w:val="18"/>
    </w:rPr>
  </w:style>
  <w:style w:type="character" w:customStyle="1" w:styleId="104">
    <w:name w:val="纯文本 Char1"/>
    <w:qFormat/>
    <w:uiPriority w:val="0"/>
    <w:rPr>
      <w:rFonts w:ascii="宋体" w:hAnsi="Courier New" w:eastAsia="宋体" w:cs="Courier New"/>
      <w:kern w:val="2"/>
      <w:sz w:val="21"/>
      <w:szCs w:val="21"/>
      <w:lang w:val="en-US" w:eastAsia="zh-CN" w:bidi="ar-SA"/>
    </w:rPr>
  </w:style>
  <w:style w:type="character" w:customStyle="1" w:styleId="105">
    <w:name w:val="标题 7 字符2"/>
    <w:link w:val="9"/>
    <w:qFormat/>
    <w:uiPriority w:val="0"/>
    <w:rPr>
      <w:b/>
      <w:kern w:val="2"/>
      <w:sz w:val="24"/>
      <w:szCs w:val="24"/>
    </w:rPr>
  </w:style>
  <w:style w:type="character" w:customStyle="1" w:styleId="106">
    <w:name w:val="short_text1"/>
    <w:qFormat/>
    <w:uiPriority w:val="0"/>
    <w:rPr>
      <w:sz w:val="26"/>
    </w:rPr>
  </w:style>
  <w:style w:type="character" w:customStyle="1" w:styleId="107">
    <w:name w:val="graytext1"/>
    <w:qFormat/>
    <w:uiPriority w:val="0"/>
    <w:rPr>
      <w:color w:val="666666"/>
    </w:rPr>
  </w:style>
  <w:style w:type="character" w:customStyle="1" w:styleId="108">
    <w:name w:val="标题 字符2"/>
    <w:link w:val="49"/>
    <w:qFormat/>
    <w:uiPriority w:val="0"/>
    <w:rPr>
      <w:kern w:val="2"/>
      <w:sz w:val="30"/>
      <w:szCs w:val="24"/>
    </w:rPr>
  </w:style>
  <w:style w:type="character" w:customStyle="1" w:styleId="109">
    <w:name w:val="纯文本 字符2"/>
    <w:link w:val="27"/>
    <w:qFormat/>
    <w:uiPriority w:val="99"/>
    <w:rPr>
      <w:rFonts w:ascii="宋体" w:hAnsi="Courier New" w:eastAsia="宋体" w:cs="Courier New"/>
      <w:kern w:val="2"/>
      <w:sz w:val="21"/>
      <w:szCs w:val="21"/>
      <w:lang w:val="en-US" w:eastAsia="zh-CN" w:bidi="ar-SA"/>
    </w:rPr>
  </w:style>
  <w:style w:type="character" w:customStyle="1" w:styleId="110">
    <w:name w:val="正文文本 字符2"/>
    <w:link w:val="19"/>
    <w:qFormat/>
    <w:uiPriority w:val="99"/>
    <w:rPr>
      <w:kern w:val="2"/>
      <w:sz w:val="24"/>
      <w:szCs w:val="24"/>
    </w:rPr>
  </w:style>
  <w:style w:type="character" w:customStyle="1" w:styleId="111">
    <w:name w:val="日期 字符2"/>
    <w:link w:val="29"/>
    <w:qFormat/>
    <w:uiPriority w:val="0"/>
    <w:rPr>
      <w:rFonts w:ascii="宋体" w:hAnsi="Courier New" w:cs="Courier New"/>
      <w:kern w:val="2"/>
      <w:sz w:val="21"/>
      <w:szCs w:val="21"/>
    </w:rPr>
  </w:style>
  <w:style w:type="character" w:customStyle="1" w:styleId="112">
    <w:name w:val="正文文本 3 字符2"/>
    <w:link w:val="18"/>
    <w:qFormat/>
    <w:uiPriority w:val="0"/>
    <w:rPr>
      <w:b/>
      <w:bCs/>
      <w:kern w:val="2"/>
      <w:sz w:val="24"/>
      <w:szCs w:val="24"/>
    </w:rPr>
  </w:style>
  <w:style w:type="paragraph" w:customStyle="1" w:styleId="11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7">
    <w:name w:val="样式 首行缩进:  2 字符"/>
    <w:basedOn w:val="1"/>
    <w:qFormat/>
    <w:uiPriority w:val="0"/>
    <w:pPr>
      <w:spacing w:line="400" w:lineRule="exact"/>
      <w:ind w:firstLine="200" w:firstLineChars="200"/>
    </w:pPr>
    <w:rPr>
      <w:rFonts w:cs="宋体"/>
      <w:sz w:val="24"/>
    </w:rPr>
  </w:style>
  <w:style w:type="paragraph" w:customStyle="1" w:styleId="118">
    <w:name w:val="_Style 116"/>
    <w:unhideWhenUsed/>
    <w:qFormat/>
    <w:uiPriority w:val="99"/>
    <w:rPr>
      <w:rFonts w:ascii="Times New Roman" w:hAnsi="Times New Roman" w:eastAsia="宋体" w:cs="Times New Roman"/>
      <w:kern w:val="2"/>
      <w:sz w:val="21"/>
      <w:szCs w:val="24"/>
      <w:lang w:val="en-US" w:eastAsia="zh-CN" w:bidi="ar-SA"/>
    </w:rPr>
  </w:style>
  <w:style w:type="paragraph" w:customStyle="1" w:styleId="119">
    <w:name w:val="_Style 117"/>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120">
    <w:name w:val="List Paragraph"/>
    <w:basedOn w:val="1"/>
    <w:qFormat/>
    <w:uiPriority w:val="99"/>
    <w:pPr>
      <w:ind w:firstLine="420" w:firstLineChars="200"/>
    </w:pPr>
    <w:rPr>
      <w:rFonts w:ascii="Calibri" w:hAnsi="Calibri"/>
      <w:szCs w:val="22"/>
    </w:rPr>
  </w:style>
  <w:style w:type="paragraph" w:customStyle="1" w:styleId="12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5">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26">
    <w:name w:val="Char1"/>
    <w:basedOn w:val="1"/>
    <w:qFormat/>
    <w:uiPriority w:val="0"/>
    <w:rPr>
      <w:szCs w:val="21"/>
    </w:rPr>
  </w:style>
  <w:style w:type="paragraph" w:customStyle="1" w:styleId="127">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12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9">
    <w:name w:val="正文首行缩进两字符"/>
    <w:basedOn w:val="1"/>
    <w:qFormat/>
    <w:uiPriority w:val="0"/>
    <w:pPr>
      <w:spacing w:line="360" w:lineRule="auto"/>
      <w:ind w:firstLine="200" w:firstLineChars="200"/>
    </w:pPr>
  </w:style>
  <w:style w:type="paragraph" w:customStyle="1" w:styleId="13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3">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4">
    <w:name w:val="Char Char Char"/>
    <w:basedOn w:val="1"/>
    <w:qFormat/>
    <w:uiPriority w:val="0"/>
    <w:rPr>
      <w:rFonts w:ascii="Tahoma" w:hAnsi="Tahoma"/>
      <w:sz w:val="24"/>
      <w:szCs w:val="20"/>
    </w:rPr>
  </w:style>
  <w:style w:type="paragraph" w:customStyle="1" w:styleId="135">
    <w:name w:val="表格"/>
    <w:basedOn w:val="1"/>
    <w:qFormat/>
    <w:uiPriority w:val="0"/>
    <w:pPr>
      <w:spacing w:line="400" w:lineRule="exact"/>
    </w:pPr>
    <w:rPr>
      <w:sz w:val="24"/>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Char Char Char Char Char Char Char"/>
    <w:basedOn w:val="1"/>
    <w:qFormat/>
    <w:uiPriority w:val="0"/>
  </w:style>
  <w:style w:type="paragraph" w:customStyle="1" w:styleId="138">
    <w:name w:val="Char41"/>
    <w:basedOn w:val="1"/>
    <w:qFormat/>
    <w:uiPriority w:val="0"/>
    <w:pPr>
      <w:tabs>
        <w:tab w:val="left" w:pos="360"/>
      </w:tabs>
      <w:ind w:left="252" w:hanging="252" w:hangingChars="140"/>
    </w:pPr>
    <w:rPr>
      <w:rFonts w:ascii="宋体"/>
      <w:sz w:val="18"/>
      <w:szCs w:val="18"/>
    </w:rPr>
  </w:style>
  <w:style w:type="paragraph" w:customStyle="1" w:styleId="139">
    <w:name w:val="Char Char Char11"/>
    <w:basedOn w:val="16"/>
    <w:qFormat/>
    <w:uiPriority w:val="0"/>
    <w:pPr>
      <w:adjustRightInd/>
      <w:spacing w:line="240" w:lineRule="auto"/>
      <w:textAlignment w:val="auto"/>
    </w:pPr>
    <w:rPr>
      <w:rFonts w:ascii="Tahoma" w:hAnsi="Tahoma"/>
      <w:kern w:val="2"/>
      <w:sz w:val="24"/>
      <w:szCs w:val="24"/>
    </w:rPr>
  </w:style>
  <w:style w:type="paragraph" w:customStyle="1" w:styleId="140">
    <w:name w:val="样式1"/>
    <w:basedOn w:val="1"/>
    <w:qFormat/>
    <w:uiPriority w:val="0"/>
    <w:pPr>
      <w:spacing w:before="120" w:after="120" w:line="300" w:lineRule="auto"/>
    </w:pPr>
    <w:rPr>
      <w:rFonts w:ascii="宋体" w:hAnsi="宋体"/>
      <w:b/>
      <w:sz w:val="24"/>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42">
    <w:name w:val="Char Char Char Char Char Char Char11"/>
    <w:basedOn w:val="1"/>
    <w:qFormat/>
    <w:uiPriority w:val="0"/>
  </w:style>
  <w:style w:type="paragraph" w:customStyle="1" w:styleId="14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4">
    <w:name w:val="次小点说明 Char"/>
    <w:basedOn w:val="7"/>
    <w:qFormat/>
    <w:uiPriority w:val="0"/>
    <w:pPr>
      <w:ind w:firstLine="0"/>
    </w:pPr>
    <w:rPr>
      <w:sz w:val="24"/>
      <w:szCs w:val="24"/>
    </w:rPr>
  </w:style>
  <w:style w:type="paragraph" w:customStyle="1" w:styleId="145">
    <w:name w:val="五号正文（标准）"/>
    <w:basedOn w:val="1"/>
    <w:qFormat/>
    <w:uiPriority w:val="0"/>
    <w:pPr>
      <w:spacing w:line="360" w:lineRule="auto"/>
      <w:ind w:right="55" w:firstLine="560" w:firstLineChars="200"/>
    </w:pPr>
    <w:rPr>
      <w:rFonts w:eastAsia="仿宋_GB2312"/>
      <w:sz w:val="28"/>
      <w:szCs w:val="20"/>
    </w:rPr>
  </w:style>
  <w:style w:type="paragraph" w:customStyle="1" w:styleId="14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Char211"/>
    <w:basedOn w:val="1"/>
    <w:qFormat/>
    <w:uiPriority w:val="0"/>
    <w:pPr>
      <w:widowControl/>
      <w:spacing w:after="160" w:line="240" w:lineRule="exact"/>
      <w:jc w:val="left"/>
    </w:pPr>
    <w:rPr>
      <w:rFonts w:ascii="Verdana" w:hAnsi="Verdana"/>
      <w:kern w:val="0"/>
      <w:szCs w:val="20"/>
      <w:lang w:eastAsia="en-US"/>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0">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Char Char Char Char Char Char Char Char Char Char Char Char Char11"/>
    <w:basedOn w:val="16"/>
    <w:qFormat/>
    <w:uiPriority w:val="0"/>
    <w:pPr>
      <w:adjustRightInd/>
      <w:spacing w:line="240" w:lineRule="auto"/>
      <w:textAlignment w:val="auto"/>
    </w:pPr>
    <w:rPr>
      <w:rFonts w:ascii="Tahoma" w:hAnsi="Tahoma"/>
      <w:kern w:val="2"/>
      <w:sz w:val="24"/>
      <w:szCs w:val="24"/>
    </w:rPr>
  </w:style>
  <w:style w:type="paragraph" w:customStyle="1" w:styleId="15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3">
    <w:name w:val="Char Char Char Char Char Char1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4">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55">
    <w:name w:val="F2"/>
    <w:basedOn w:val="1"/>
    <w:qFormat/>
    <w:uiPriority w:val="0"/>
    <w:pPr>
      <w:autoSpaceDE w:val="0"/>
      <w:autoSpaceDN w:val="0"/>
      <w:adjustRightInd w:val="0"/>
      <w:ind w:firstLine="601"/>
      <w:textAlignment w:val="baseline"/>
    </w:pPr>
    <w:rPr>
      <w:kern w:val="0"/>
      <w:sz w:val="24"/>
      <w:szCs w:val="20"/>
    </w:rPr>
  </w:style>
  <w:style w:type="paragraph" w:customStyle="1" w:styleId="15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57">
    <w:name w:val="List Paragraph1"/>
    <w:basedOn w:val="1"/>
    <w:qFormat/>
    <w:uiPriority w:val="0"/>
    <w:pPr>
      <w:ind w:firstLine="420" w:firstLineChars="200"/>
    </w:pPr>
    <w:rPr>
      <w:rFonts w:ascii="Calibri" w:hAnsi="Calibri"/>
      <w:szCs w:val="22"/>
    </w:rPr>
  </w:style>
  <w:style w:type="paragraph" w:customStyle="1" w:styleId="15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默认段落字体 Para Char"/>
    <w:basedOn w:val="1"/>
    <w:qFormat/>
    <w:uiPriority w:val="0"/>
    <w:pPr>
      <w:adjustRightInd w:val="0"/>
      <w:spacing w:line="360" w:lineRule="auto"/>
    </w:pPr>
    <w:rPr>
      <w:kern w:val="0"/>
      <w:sz w:val="24"/>
      <w:szCs w:val="20"/>
    </w:rPr>
  </w:style>
  <w:style w:type="paragraph" w:customStyle="1" w:styleId="1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2">
    <w:name w:val="tgt1"/>
    <w:basedOn w:val="1"/>
    <w:qFormat/>
    <w:uiPriority w:val="0"/>
    <w:pPr>
      <w:widowControl/>
      <w:spacing w:after="150"/>
      <w:jc w:val="left"/>
    </w:pPr>
    <w:rPr>
      <w:rFonts w:ascii="宋体" w:hAnsi="宋体" w:cs="宋体"/>
      <w:kern w:val="0"/>
      <w:sz w:val="24"/>
    </w:rPr>
  </w:style>
  <w:style w:type="paragraph" w:customStyle="1" w:styleId="163">
    <w:name w:val="正文段"/>
    <w:basedOn w:val="1"/>
    <w:qFormat/>
    <w:uiPriority w:val="0"/>
    <w:pPr>
      <w:widowControl/>
      <w:snapToGrid w:val="0"/>
      <w:spacing w:after="156" w:afterLines="50"/>
      <w:ind w:firstLine="200" w:firstLineChars="200"/>
    </w:pPr>
    <w:rPr>
      <w:kern w:val="0"/>
      <w:sz w:val="24"/>
      <w:szCs w:val="20"/>
    </w:rPr>
  </w:style>
  <w:style w:type="paragraph" w:customStyle="1" w:styleId="164">
    <w:name w:val="1"/>
    <w:basedOn w:val="1"/>
    <w:next w:val="27"/>
    <w:qFormat/>
    <w:uiPriority w:val="0"/>
    <w:rPr>
      <w:rFonts w:ascii="宋体" w:hAnsi="Courier New"/>
      <w:szCs w:val="20"/>
    </w:rPr>
  </w:style>
  <w:style w:type="paragraph" w:customStyle="1" w:styleId="165">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6">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character" w:customStyle="1" w:styleId="168">
    <w:name w:val="_Style 166"/>
    <w:semiHidden/>
    <w:unhideWhenUsed/>
    <w:qFormat/>
    <w:uiPriority w:val="99"/>
    <w:rPr>
      <w:color w:val="605E5C"/>
      <w:shd w:val="clear" w:color="auto" w:fill="E1DFDD"/>
    </w:rPr>
  </w:style>
  <w:style w:type="character" w:customStyle="1" w:styleId="169">
    <w:name w:val="批注文字 字符1"/>
    <w:qFormat/>
    <w:uiPriority w:val="0"/>
    <w:rPr>
      <w:kern w:val="2"/>
      <w:sz w:val="21"/>
      <w:szCs w:val="24"/>
    </w:rPr>
  </w:style>
  <w:style w:type="character" w:customStyle="1" w:styleId="170">
    <w:name w:val="纯文本 字符1"/>
    <w:qFormat/>
    <w:uiPriority w:val="99"/>
    <w:rPr>
      <w:rFonts w:ascii="宋体" w:hAnsi="Courier New" w:eastAsia="宋体" w:cs="Courier New"/>
      <w:kern w:val="2"/>
      <w:sz w:val="21"/>
      <w:szCs w:val="21"/>
      <w:lang w:val="en-US" w:eastAsia="zh-CN" w:bidi="ar-SA"/>
    </w:rPr>
  </w:style>
  <w:style w:type="character" w:customStyle="1" w:styleId="171">
    <w:name w:val="正文文本 字符1"/>
    <w:qFormat/>
    <w:uiPriority w:val="99"/>
    <w:rPr>
      <w:kern w:val="2"/>
      <w:sz w:val="24"/>
      <w:szCs w:val="24"/>
    </w:rPr>
  </w:style>
  <w:style w:type="paragraph" w:customStyle="1" w:styleId="172">
    <w:name w:val="正文-2字符首行缩进"/>
    <w:basedOn w:val="1"/>
    <w:link w:val="173"/>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3">
    <w:name w:val="正文-2字符首行缩进 Char"/>
    <w:link w:val="172"/>
    <w:qFormat/>
    <w:uiPriority w:val="0"/>
    <w:rPr>
      <w:rFonts w:ascii="仿宋_GB2312" w:hAnsi="Calibri" w:eastAsia="仿宋_GB2312"/>
      <w:sz w:val="28"/>
      <w:szCs w:val="22"/>
    </w:rPr>
  </w:style>
  <w:style w:type="character" w:customStyle="1" w:styleId="174">
    <w:name w:val="标题 5 字符"/>
    <w:semiHidden/>
    <w:qFormat/>
    <w:uiPriority w:val="9"/>
    <w:rPr>
      <w:b/>
      <w:bCs/>
      <w:kern w:val="2"/>
      <w:sz w:val="28"/>
      <w:szCs w:val="28"/>
    </w:rPr>
  </w:style>
  <w:style w:type="paragraph" w:customStyle="1" w:styleId="175">
    <w:name w:val="列出段落1"/>
    <w:basedOn w:val="1"/>
    <w:qFormat/>
    <w:uiPriority w:val="99"/>
    <w:pPr>
      <w:ind w:firstLine="420" w:firstLineChars="200"/>
    </w:pPr>
    <w:rPr>
      <w:rFonts w:ascii="等线" w:hAnsi="等线" w:eastAsia="等线"/>
    </w:rPr>
  </w:style>
  <w:style w:type="character" w:customStyle="1" w:styleId="176">
    <w:name w:val="标题 3 字符1"/>
    <w:qFormat/>
    <w:uiPriority w:val="0"/>
    <w:rPr>
      <w:b/>
      <w:bCs/>
      <w:kern w:val="2"/>
      <w:sz w:val="32"/>
      <w:szCs w:val="32"/>
    </w:rPr>
  </w:style>
  <w:style w:type="character" w:customStyle="1" w:styleId="177">
    <w:name w:val="正文文本 3 字符1"/>
    <w:qFormat/>
    <w:uiPriority w:val="0"/>
    <w:rPr>
      <w:b/>
      <w:bCs/>
      <w:kern w:val="2"/>
      <w:sz w:val="24"/>
      <w:szCs w:val="24"/>
    </w:rPr>
  </w:style>
  <w:style w:type="character" w:customStyle="1" w:styleId="178">
    <w:name w:val="正文文本缩进 字符1"/>
    <w:qFormat/>
    <w:uiPriority w:val="99"/>
    <w:rPr>
      <w:rFonts w:ascii="仿宋_GB2312" w:eastAsia="仿宋_GB2312"/>
      <w:kern w:val="2"/>
      <w:sz w:val="32"/>
    </w:rPr>
  </w:style>
  <w:style w:type="character" w:customStyle="1" w:styleId="179">
    <w:name w:val="标题 4 字符"/>
    <w:semiHidden/>
    <w:qFormat/>
    <w:uiPriority w:val="9"/>
    <w:rPr>
      <w:rFonts w:ascii="等线 Light" w:hAnsi="等线 Light" w:eastAsia="等线 Light" w:cs="Times New Roman"/>
      <w:b/>
      <w:bCs/>
      <w:kern w:val="2"/>
      <w:sz w:val="28"/>
      <w:szCs w:val="28"/>
    </w:rPr>
  </w:style>
  <w:style w:type="character" w:customStyle="1" w:styleId="180">
    <w:name w:val="HTML 预设格式 字符"/>
    <w:semiHidden/>
    <w:qFormat/>
    <w:uiPriority w:val="99"/>
    <w:rPr>
      <w:rFonts w:ascii="Courier New" w:hAnsi="Courier New" w:cs="Courier New"/>
      <w:kern w:val="2"/>
    </w:rPr>
  </w:style>
  <w:style w:type="character" w:customStyle="1" w:styleId="181">
    <w:name w:val="日期 字符1"/>
    <w:qFormat/>
    <w:uiPriority w:val="0"/>
    <w:rPr>
      <w:rFonts w:ascii="宋体" w:hAnsi="Courier New" w:cs="Courier New"/>
      <w:kern w:val="2"/>
      <w:sz w:val="21"/>
      <w:szCs w:val="21"/>
    </w:rPr>
  </w:style>
  <w:style w:type="character" w:customStyle="1" w:styleId="182">
    <w:name w:val="标题 8 字符1"/>
    <w:qFormat/>
    <w:uiPriority w:val="0"/>
    <w:rPr>
      <w:rFonts w:ascii="Arial" w:hAnsi="Arial" w:eastAsia="黑体"/>
      <w:kern w:val="2"/>
      <w:sz w:val="24"/>
      <w:szCs w:val="24"/>
    </w:rPr>
  </w:style>
  <w:style w:type="character" w:customStyle="1" w:styleId="183">
    <w:name w:val="标题 6 字符"/>
    <w:semiHidden/>
    <w:qFormat/>
    <w:uiPriority w:val="9"/>
    <w:rPr>
      <w:rFonts w:ascii="等线 Light" w:hAnsi="等线 Light" w:eastAsia="等线 Light" w:cs="Times New Roman"/>
      <w:b/>
      <w:bCs/>
      <w:kern w:val="2"/>
      <w:sz w:val="24"/>
      <w:szCs w:val="24"/>
    </w:rPr>
  </w:style>
  <w:style w:type="character" w:customStyle="1" w:styleId="184">
    <w:name w:val="标题 7 字符1"/>
    <w:qFormat/>
    <w:uiPriority w:val="0"/>
    <w:rPr>
      <w:b/>
      <w:kern w:val="2"/>
      <w:sz w:val="24"/>
      <w:szCs w:val="24"/>
    </w:rPr>
  </w:style>
  <w:style w:type="character" w:customStyle="1" w:styleId="185">
    <w:name w:val="标题 4 字符1"/>
    <w:qFormat/>
    <w:uiPriority w:val="0"/>
    <w:rPr>
      <w:rFonts w:ascii="Arial" w:hAnsi="Arial" w:eastAsia="黑体"/>
      <w:sz w:val="28"/>
    </w:rPr>
  </w:style>
  <w:style w:type="character" w:customStyle="1" w:styleId="186">
    <w:name w:val="正文文本首行缩进 2 字符1"/>
    <w:qFormat/>
    <w:uiPriority w:val="0"/>
    <w:rPr>
      <w:kern w:val="2"/>
      <w:sz w:val="21"/>
      <w:szCs w:val="24"/>
    </w:rPr>
  </w:style>
  <w:style w:type="character" w:customStyle="1" w:styleId="187">
    <w:name w:val="标题 7 字符"/>
    <w:semiHidden/>
    <w:qFormat/>
    <w:uiPriority w:val="9"/>
    <w:rPr>
      <w:b/>
      <w:bCs/>
      <w:kern w:val="2"/>
      <w:sz w:val="24"/>
      <w:szCs w:val="24"/>
    </w:rPr>
  </w:style>
  <w:style w:type="character" w:customStyle="1" w:styleId="188">
    <w:name w:val="批注主题 字符"/>
    <w:qFormat/>
    <w:uiPriority w:val="0"/>
    <w:rPr>
      <w:b/>
      <w:bCs/>
      <w:kern w:val="2"/>
      <w:sz w:val="21"/>
      <w:szCs w:val="24"/>
    </w:rPr>
  </w:style>
  <w:style w:type="character" w:customStyle="1" w:styleId="189">
    <w:name w:val="批注主题 字符1"/>
    <w:qFormat/>
    <w:uiPriority w:val="0"/>
    <w:rPr>
      <w:b/>
      <w:bCs/>
      <w:kern w:val="2"/>
      <w:sz w:val="21"/>
      <w:szCs w:val="24"/>
    </w:rPr>
  </w:style>
  <w:style w:type="character" w:customStyle="1" w:styleId="190">
    <w:name w:val="正文文本首行缩进 字符"/>
    <w:semiHidden/>
    <w:qFormat/>
    <w:uiPriority w:val="99"/>
  </w:style>
  <w:style w:type="character" w:customStyle="1" w:styleId="191">
    <w:name w:val="正文文本缩进 字符"/>
    <w:semiHidden/>
    <w:qFormat/>
    <w:uiPriority w:val="99"/>
    <w:rPr>
      <w:kern w:val="2"/>
      <w:sz w:val="21"/>
      <w:szCs w:val="24"/>
    </w:rPr>
  </w:style>
  <w:style w:type="character" w:customStyle="1" w:styleId="192">
    <w:name w:val="页眉 字符"/>
    <w:semiHidden/>
    <w:qFormat/>
    <w:uiPriority w:val="99"/>
    <w:rPr>
      <w:kern w:val="2"/>
      <w:sz w:val="18"/>
      <w:szCs w:val="18"/>
    </w:rPr>
  </w:style>
  <w:style w:type="character" w:customStyle="1" w:styleId="193">
    <w:name w:val="标题 字符"/>
    <w:qFormat/>
    <w:uiPriority w:val="10"/>
    <w:rPr>
      <w:rFonts w:ascii="等线 Light" w:hAnsi="等线 Light" w:eastAsia="等线 Light" w:cs="Times New Roman"/>
      <w:b/>
      <w:bCs/>
      <w:kern w:val="2"/>
      <w:sz w:val="32"/>
      <w:szCs w:val="32"/>
    </w:rPr>
  </w:style>
  <w:style w:type="character" w:customStyle="1" w:styleId="194">
    <w:name w:val="批注框文本 字符1"/>
    <w:qFormat/>
    <w:uiPriority w:val="0"/>
    <w:rPr>
      <w:kern w:val="2"/>
      <w:sz w:val="18"/>
      <w:szCs w:val="18"/>
    </w:rPr>
  </w:style>
  <w:style w:type="character" w:customStyle="1" w:styleId="195">
    <w:name w:val="页脚 字符1"/>
    <w:qFormat/>
    <w:uiPriority w:val="0"/>
    <w:rPr>
      <w:kern w:val="2"/>
      <w:sz w:val="18"/>
      <w:szCs w:val="18"/>
    </w:rPr>
  </w:style>
  <w:style w:type="character" w:customStyle="1" w:styleId="196">
    <w:name w:val="批注文字 字符"/>
    <w:qFormat/>
    <w:uiPriority w:val="0"/>
    <w:rPr>
      <w:kern w:val="2"/>
      <w:sz w:val="21"/>
      <w:szCs w:val="24"/>
    </w:rPr>
  </w:style>
  <w:style w:type="character" w:customStyle="1" w:styleId="197">
    <w:name w:val="标题 2 字符"/>
    <w:semiHidden/>
    <w:qFormat/>
    <w:uiPriority w:val="9"/>
    <w:rPr>
      <w:rFonts w:ascii="等线 Light" w:hAnsi="等线 Light" w:eastAsia="等线 Light" w:cs="Times New Roman"/>
      <w:b/>
      <w:bCs/>
      <w:kern w:val="2"/>
      <w:sz w:val="32"/>
      <w:szCs w:val="32"/>
    </w:rPr>
  </w:style>
  <w:style w:type="character" w:customStyle="1" w:styleId="198">
    <w:name w:val="文档结构图 字符"/>
    <w:semiHidden/>
    <w:qFormat/>
    <w:uiPriority w:val="99"/>
    <w:rPr>
      <w:rFonts w:ascii="Microsoft YaHei UI" w:eastAsia="Microsoft YaHei UI"/>
      <w:kern w:val="2"/>
      <w:sz w:val="18"/>
      <w:szCs w:val="18"/>
    </w:rPr>
  </w:style>
  <w:style w:type="character" w:customStyle="1" w:styleId="199">
    <w:name w:val="z-窗体顶端 字符1"/>
    <w:link w:val="200"/>
    <w:qFormat/>
    <w:uiPriority w:val="0"/>
    <w:rPr>
      <w:rFonts w:ascii="Arial"/>
      <w:vanish/>
      <w:kern w:val="2"/>
      <w:sz w:val="16"/>
      <w:szCs w:val="24"/>
    </w:rPr>
  </w:style>
  <w:style w:type="paragraph" w:customStyle="1" w:styleId="200">
    <w:name w:val="z-窗体顶端1"/>
    <w:basedOn w:val="1"/>
    <w:next w:val="1"/>
    <w:link w:val="199"/>
    <w:qFormat/>
    <w:uiPriority w:val="0"/>
    <w:pPr>
      <w:pBdr>
        <w:bottom w:val="single" w:color="auto" w:sz="6" w:space="1"/>
      </w:pBdr>
      <w:jc w:val="center"/>
    </w:pPr>
    <w:rPr>
      <w:rFonts w:ascii="Arial"/>
      <w:vanish/>
      <w:sz w:val="16"/>
    </w:rPr>
  </w:style>
  <w:style w:type="character" w:customStyle="1" w:styleId="201">
    <w:name w:val="highlight"/>
    <w:qFormat/>
    <w:uiPriority w:val="0"/>
  </w:style>
  <w:style w:type="character" w:customStyle="1" w:styleId="202">
    <w:name w:val="标题 字符1"/>
    <w:qFormat/>
    <w:uiPriority w:val="0"/>
    <w:rPr>
      <w:kern w:val="2"/>
      <w:sz w:val="30"/>
      <w:szCs w:val="24"/>
    </w:rPr>
  </w:style>
  <w:style w:type="character" w:customStyle="1" w:styleId="203">
    <w:name w:val="标题 1 字符1"/>
    <w:qFormat/>
    <w:uiPriority w:val="9"/>
    <w:rPr>
      <w:rFonts w:eastAsia="宋体"/>
      <w:b/>
      <w:bCs/>
      <w:kern w:val="44"/>
      <w:sz w:val="44"/>
      <w:szCs w:val="44"/>
      <w:lang w:val="en-US" w:eastAsia="zh-CN" w:bidi="ar-SA"/>
    </w:rPr>
  </w:style>
  <w:style w:type="character" w:customStyle="1" w:styleId="204">
    <w:name w:val="HTML 预设格式 字符1"/>
    <w:qFormat/>
    <w:uiPriority w:val="0"/>
    <w:rPr>
      <w:rFonts w:ascii="黑体" w:hAnsi="Courier New" w:eastAsia="黑体" w:cs="Courier New"/>
    </w:rPr>
  </w:style>
  <w:style w:type="character" w:customStyle="1" w:styleId="205">
    <w:name w:val="批注框文本 字符"/>
    <w:semiHidden/>
    <w:qFormat/>
    <w:uiPriority w:val="99"/>
    <w:rPr>
      <w:kern w:val="2"/>
      <w:sz w:val="18"/>
      <w:szCs w:val="18"/>
    </w:rPr>
  </w:style>
  <w:style w:type="character" w:customStyle="1" w:styleId="206">
    <w:name w:val="正文文本 3 字符"/>
    <w:semiHidden/>
    <w:qFormat/>
    <w:uiPriority w:val="99"/>
    <w:rPr>
      <w:kern w:val="2"/>
      <w:sz w:val="16"/>
      <w:szCs w:val="16"/>
    </w:rPr>
  </w:style>
  <w:style w:type="character" w:customStyle="1" w:styleId="207">
    <w:name w:val="正文文本缩进 3 字符1"/>
    <w:qFormat/>
    <w:uiPriority w:val="0"/>
    <w:rPr>
      <w:kern w:val="2"/>
      <w:sz w:val="16"/>
      <w:szCs w:val="16"/>
    </w:rPr>
  </w:style>
  <w:style w:type="character" w:customStyle="1" w:styleId="208">
    <w:name w:val="fd"/>
    <w:qFormat/>
    <w:uiPriority w:val="0"/>
  </w:style>
  <w:style w:type="character" w:customStyle="1" w:styleId="209">
    <w:name w:val="标题 9 字符"/>
    <w:semiHidden/>
    <w:qFormat/>
    <w:uiPriority w:val="9"/>
    <w:rPr>
      <w:rFonts w:ascii="等线 Light" w:hAnsi="等线 Light" w:eastAsia="等线 Light" w:cs="Times New Roman"/>
      <w:kern w:val="2"/>
      <w:sz w:val="21"/>
      <w:szCs w:val="21"/>
    </w:rPr>
  </w:style>
  <w:style w:type="character" w:customStyle="1" w:styleId="210">
    <w:name w:val="标题 5 字符1"/>
    <w:qFormat/>
    <w:uiPriority w:val="0"/>
    <w:rPr>
      <w:b/>
      <w:kern w:val="2"/>
      <w:sz w:val="28"/>
      <w:szCs w:val="24"/>
    </w:rPr>
  </w:style>
  <w:style w:type="character" w:customStyle="1" w:styleId="211">
    <w:name w:val="标题 2 字符1"/>
    <w:qFormat/>
    <w:uiPriority w:val="0"/>
    <w:rPr>
      <w:rFonts w:ascii="Arial" w:hAnsi="Arial" w:eastAsia="黑体"/>
      <w:b/>
      <w:bCs/>
      <w:kern w:val="2"/>
      <w:sz w:val="32"/>
      <w:szCs w:val="32"/>
    </w:rPr>
  </w:style>
  <w:style w:type="character" w:customStyle="1" w:styleId="212">
    <w:name w:val="正文文本缩进 2 字符"/>
    <w:semiHidden/>
    <w:qFormat/>
    <w:uiPriority w:val="99"/>
    <w:rPr>
      <w:kern w:val="2"/>
      <w:sz w:val="21"/>
      <w:szCs w:val="24"/>
    </w:rPr>
  </w:style>
  <w:style w:type="character" w:customStyle="1" w:styleId="213">
    <w:name w:val="z-窗体顶端 字符"/>
    <w:semiHidden/>
    <w:qFormat/>
    <w:uiPriority w:val="99"/>
    <w:rPr>
      <w:rFonts w:ascii="Arial" w:hAnsi="Arial" w:cs="Arial"/>
      <w:vanish/>
      <w:kern w:val="2"/>
      <w:sz w:val="16"/>
      <w:szCs w:val="16"/>
    </w:rPr>
  </w:style>
  <w:style w:type="character" w:customStyle="1" w:styleId="214">
    <w:name w:val="标题 6 字符1"/>
    <w:qFormat/>
    <w:uiPriority w:val="0"/>
    <w:rPr>
      <w:rFonts w:ascii="Arial" w:hAnsi="Arial" w:eastAsia="黑体"/>
      <w:b/>
      <w:kern w:val="2"/>
      <w:sz w:val="24"/>
      <w:szCs w:val="24"/>
    </w:rPr>
  </w:style>
  <w:style w:type="character" w:customStyle="1" w:styleId="215">
    <w:name w:val="正文文本 2 字符1"/>
    <w:qFormat/>
    <w:uiPriority w:val="0"/>
    <w:rPr>
      <w:kern w:val="2"/>
      <w:sz w:val="21"/>
      <w:szCs w:val="24"/>
    </w:rPr>
  </w:style>
  <w:style w:type="character" w:customStyle="1" w:styleId="216">
    <w:name w:val="标题 3 字符"/>
    <w:semiHidden/>
    <w:qFormat/>
    <w:uiPriority w:val="9"/>
    <w:rPr>
      <w:b/>
      <w:bCs/>
      <w:kern w:val="2"/>
      <w:sz w:val="32"/>
      <w:szCs w:val="32"/>
    </w:rPr>
  </w:style>
  <w:style w:type="character" w:customStyle="1" w:styleId="217">
    <w:name w:val="正文文本 2 字符"/>
    <w:semiHidden/>
    <w:qFormat/>
    <w:uiPriority w:val="99"/>
    <w:rPr>
      <w:kern w:val="2"/>
      <w:sz w:val="21"/>
      <w:szCs w:val="24"/>
    </w:rPr>
  </w:style>
  <w:style w:type="character" w:customStyle="1" w:styleId="218">
    <w:name w:val="标题 1 字符"/>
    <w:qFormat/>
    <w:uiPriority w:val="9"/>
    <w:rPr>
      <w:b/>
      <w:bCs/>
      <w:kern w:val="44"/>
      <w:sz w:val="44"/>
      <w:szCs w:val="44"/>
    </w:rPr>
  </w:style>
  <w:style w:type="character" w:customStyle="1" w:styleId="219">
    <w:name w:val="页脚 字符"/>
    <w:qFormat/>
    <w:uiPriority w:val="99"/>
    <w:rPr>
      <w:kern w:val="2"/>
      <w:sz w:val="18"/>
      <w:szCs w:val="18"/>
    </w:rPr>
  </w:style>
  <w:style w:type="character" w:customStyle="1" w:styleId="220">
    <w:name w:val="正文文本首行缩进 2 字符"/>
    <w:semiHidden/>
    <w:qFormat/>
    <w:uiPriority w:val="99"/>
  </w:style>
  <w:style w:type="character" w:customStyle="1" w:styleId="221">
    <w:name w:val="文档结构图 字符1"/>
    <w:qFormat/>
    <w:uiPriority w:val="0"/>
    <w:rPr>
      <w:sz w:val="21"/>
      <w:shd w:val="clear" w:color="auto" w:fill="000080"/>
    </w:rPr>
  </w:style>
  <w:style w:type="character" w:customStyle="1" w:styleId="222">
    <w:name w:val="正文文本首行缩进 字符1"/>
    <w:qFormat/>
    <w:uiPriority w:val="0"/>
    <w:rPr>
      <w:kern w:val="2"/>
      <w:sz w:val="21"/>
      <w:szCs w:val="24"/>
    </w:rPr>
  </w:style>
  <w:style w:type="character" w:customStyle="1" w:styleId="223">
    <w:name w:val="日期 字符"/>
    <w:semiHidden/>
    <w:qFormat/>
    <w:uiPriority w:val="99"/>
    <w:rPr>
      <w:kern w:val="2"/>
      <w:sz w:val="21"/>
      <w:szCs w:val="24"/>
    </w:rPr>
  </w:style>
  <w:style w:type="character" w:customStyle="1" w:styleId="224">
    <w:name w:val="纯文本 字符"/>
    <w:qFormat/>
    <w:uiPriority w:val="99"/>
    <w:rPr>
      <w:rFonts w:ascii="等线" w:hAnsi="Courier New" w:eastAsia="等线" w:cs="Courier New"/>
      <w:kern w:val="2"/>
      <w:sz w:val="21"/>
      <w:szCs w:val="24"/>
    </w:rPr>
  </w:style>
  <w:style w:type="character" w:customStyle="1" w:styleId="225">
    <w:name w:val="正文文本缩进 2 字符1"/>
    <w:qFormat/>
    <w:uiPriority w:val="0"/>
    <w:rPr>
      <w:kern w:val="2"/>
      <w:sz w:val="32"/>
    </w:rPr>
  </w:style>
  <w:style w:type="character" w:customStyle="1" w:styleId="226">
    <w:name w:val="标题 9 字符1"/>
    <w:qFormat/>
    <w:uiPriority w:val="0"/>
    <w:rPr>
      <w:rFonts w:ascii="Arial" w:hAnsi="Arial" w:eastAsia="黑体"/>
      <w:kern w:val="2"/>
      <w:sz w:val="21"/>
      <w:szCs w:val="24"/>
    </w:rPr>
  </w:style>
  <w:style w:type="character" w:customStyle="1" w:styleId="227">
    <w:name w:val="页眉 字符1"/>
    <w:qFormat/>
    <w:uiPriority w:val="99"/>
    <w:rPr>
      <w:kern w:val="2"/>
      <w:sz w:val="18"/>
      <w:szCs w:val="18"/>
    </w:rPr>
  </w:style>
  <w:style w:type="character" w:customStyle="1" w:styleId="228">
    <w:name w:val="标题 8 字符"/>
    <w:semiHidden/>
    <w:qFormat/>
    <w:uiPriority w:val="9"/>
    <w:rPr>
      <w:rFonts w:ascii="等线 Light" w:hAnsi="等线 Light" w:eastAsia="等线 Light" w:cs="Times New Roman"/>
      <w:kern w:val="2"/>
      <w:sz w:val="24"/>
      <w:szCs w:val="24"/>
    </w:rPr>
  </w:style>
  <w:style w:type="character" w:customStyle="1" w:styleId="229">
    <w:name w:val="正文文本缩进 3 字符"/>
    <w:semiHidden/>
    <w:qFormat/>
    <w:uiPriority w:val="99"/>
    <w:rPr>
      <w:kern w:val="2"/>
      <w:sz w:val="16"/>
      <w:szCs w:val="16"/>
    </w:rPr>
  </w:style>
  <w:style w:type="character" w:customStyle="1" w:styleId="230">
    <w:name w:val="正文文本 字符"/>
    <w:semiHidden/>
    <w:qFormat/>
    <w:uiPriority w:val="99"/>
    <w:rPr>
      <w:kern w:val="2"/>
      <w:sz w:val="21"/>
      <w:szCs w:val="24"/>
    </w:rPr>
  </w:style>
  <w:style w:type="paragraph" w:customStyle="1" w:styleId="23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_Style 109"/>
    <w:basedOn w:val="1"/>
    <w:next w:val="120"/>
    <w:qFormat/>
    <w:uiPriority w:val="34"/>
    <w:pPr>
      <w:ind w:firstLine="420" w:firstLineChars="200"/>
    </w:pPr>
    <w:rPr>
      <w:rFonts w:ascii="Calibri" w:hAnsi="Calibri"/>
      <w:szCs w:val="22"/>
    </w:rPr>
  </w:style>
  <w:style w:type="paragraph" w:customStyle="1" w:styleId="234">
    <w:name w:val="Char Char Char Char Char Char Char1"/>
    <w:basedOn w:val="1"/>
    <w:qFormat/>
    <w:uiPriority w:val="0"/>
  </w:style>
  <w:style w:type="paragraph" w:customStyle="1" w:styleId="23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36">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37">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238">
    <w:name w:val="Char4"/>
    <w:basedOn w:val="1"/>
    <w:qFormat/>
    <w:uiPriority w:val="0"/>
    <w:pPr>
      <w:tabs>
        <w:tab w:val="left" w:pos="360"/>
      </w:tabs>
      <w:ind w:left="252" w:hanging="252" w:hangingChars="140"/>
    </w:pPr>
    <w:rPr>
      <w:rFonts w:ascii="宋体"/>
      <w:sz w:val="18"/>
      <w:szCs w:val="18"/>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2">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43">
    <w:name w:val="未处理的提及1"/>
    <w:semiHidden/>
    <w:unhideWhenUsed/>
    <w:qFormat/>
    <w:uiPriority w:val="99"/>
    <w:rPr>
      <w:color w:val="605E5C"/>
      <w:shd w:val="clear" w:color="auto" w:fill="E1DFDD"/>
    </w:rPr>
  </w:style>
  <w:style w:type="character" w:styleId="244">
    <w:name w:val="Placeholder Text"/>
    <w:unhideWhenUsed/>
    <w:qFormat/>
    <w:uiPriority w:val="99"/>
    <w:rPr>
      <w:color w:val="808080"/>
    </w:rPr>
  </w:style>
  <w:style w:type="character" w:customStyle="1" w:styleId="245">
    <w:name w:val="未处理的提及2"/>
    <w:semiHidden/>
    <w:unhideWhenUsed/>
    <w:qFormat/>
    <w:uiPriority w:val="99"/>
    <w:rPr>
      <w:color w:val="605E5C"/>
      <w:shd w:val="clear" w:color="auto" w:fill="E1DFDD"/>
    </w:rPr>
  </w:style>
  <w:style w:type="character" w:customStyle="1" w:styleId="246">
    <w:name w:val="15"/>
    <w:qFormat/>
    <w:uiPriority w:val="0"/>
    <w:rPr>
      <w:rFonts w:hint="eastAsia" w:ascii="宋体" w:hAnsi="宋体" w:eastAsia="宋体"/>
      <w:color w:val="000000"/>
      <w:spacing w:val="0"/>
      <w:sz w:val="22"/>
      <w:szCs w:val="22"/>
    </w:rPr>
  </w:style>
  <w:style w:type="character" w:customStyle="1" w:styleId="247">
    <w:name w:val="批注文字 字符2"/>
    <w:qFormat/>
    <w:uiPriority w:val="0"/>
    <w:rPr>
      <w:kern w:val="2"/>
      <w:sz w:val="21"/>
      <w:szCs w:val="24"/>
    </w:rPr>
  </w:style>
  <w:style w:type="paragraph" w:customStyle="1" w:styleId="2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1">
    <w:name w:val="Table Text"/>
    <w:basedOn w:val="1"/>
    <w:semiHidden/>
    <w:qFormat/>
    <w:uiPriority w:val="0"/>
    <w:rPr>
      <w:rFonts w:ascii="宋体" w:hAnsi="宋体" w:cs="宋体"/>
      <w:sz w:val="20"/>
      <w:szCs w:val="20"/>
      <w:lang w:eastAsia="en-US"/>
    </w:rPr>
  </w:style>
  <w:style w:type="table" w:customStyle="1" w:styleId="252">
    <w:name w:val="Table Normal"/>
    <w:semiHidden/>
    <w:unhideWhenUsed/>
    <w:qFormat/>
    <w:uiPriority w:val="0"/>
    <w:tblPr>
      <w:tblCellMar>
        <w:top w:w="0" w:type="dxa"/>
        <w:left w:w="0" w:type="dxa"/>
        <w:bottom w:w="0" w:type="dxa"/>
        <w:right w:w="0" w:type="dxa"/>
      </w:tblCellMar>
    </w:tblPr>
  </w:style>
  <w:style w:type="character" w:customStyle="1" w:styleId="253">
    <w:name w:val="font11"/>
    <w:basedOn w:val="5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82</Pages>
  <Words>7153</Words>
  <Characters>8860</Characters>
  <Lines>439</Lines>
  <Paragraphs>123</Paragraphs>
  <TotalTime>65</TotalTime>
  <ScaleCrop>false</ScaleCrop>
  <LinksUpToDate>false</LinksUpToDate>
  <CharactersWithSpaces>9038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2020-09-14T09:21:00Z</dcterms:created>
  <dc:creator>微软用户</dc:creator>
  <cp:lastModifiedBy>小河</cp:lastModifiedBy>
  <cp:lastPrinted>2016-03-22T07:52:00Z</cp:lastPrinted>
  <dcterms:modified xsi:type="dcterms:W3CDTF">2025-03-20T08:20:53Z</dcterms:modified>
  <dc:title>桂财采〔2009〕 号</dc:title>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F2CE6B0218724B40881B8AC0F94F1016_13</vt:lpwstr>
  </property>
  <property fmtid="{D5CDD505-2E9C-101B-9397-08002B2CF9AE}" pid="13" name="KSOTemplateDocerSaveRecord">
    <vt:lpwstr>eyJoZGlkIjoiZWQ3NmYyOGMwMzQwZWY4Y2VmZjJjODAwZDIzMmM3YTEiLCJ1c2VySWQiOiI4NjE2ODYwNjUifQ==</vt:lpwstr>
  </property>
</Properties>
</file>